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line="360" w:lineRule="auto"/>
        <w:jc w:val="center"/>
        <w:rPr>
          <w:rFonts w:ascii="仿宋" w:hAnsi="仿宋" w:eastAsia="仿宋" w:cs="Times New Roman"/>
          <w:sz w:val="52"/>
          <w:szCs w:val="52"/>
        </w:rPr>
      </w:pPr>
      <w:r>
        <w:rPr>
          <w:rFonts w:hint="eastAsia" w:ascii="仿宋" w:hAnsi="仿宋" w:eastAsia="仿宋" w:cs="Times New Roman"/>
          <w:sz w:val="52"/>
          <w:szCs w:val="52"/>
        </w:rPr>
        <w:drawing>
          <wp:anchor distT="0" distB="0" distL="114300" distR="114300" simplePos="0" relativeHeight="251660288" behindDoc="0" locked="0" layoutInCell="1" allowOverlap="1">
            <wp:simplePos x="0" y="0"/>
            <wp:positionH relativeFrom="column">
              <wp:posOffset>-800735</wp:posOffset>
            </wp:positionH>
            <wp:positionV relativeFrom="paragraph">
              <wp:posOffset>-819785</wp:posOffset>
            </wp:positionV>
            <wp:extent cx="7487920" cy="10727055"/>
            <wp:effectExtent l="0" t="0" r="17780" b="17145"/>
            <wp:wrapNone/>
            <wp:docPr id="1" name="图片 1" descr="SKM_2872405160826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KM_28724051608260_00"/>
                    <pic:cNvPicPr>
                      <a:picLocks noChangeAspect="1"/>
                    </pic:cNvPicPr>
                  </pic:nvPicPr>
                  <pic:blipFill>
                    <a:blip r:embed="rId9"/>
                    <a:srcRect r="1426" b="1788"/>
                    <a:stretch>
                      <a:fillRect/>
                    </a:stretch>
                  </pic:blipFill>
                  <pic:spPr>
                    <a:xfrm>
                      <a:off x="0" y="0"/>
                      <a:ext cx="7487920" cy="10727055"/>
                    </a:xfrm>
                    <a:prstGeom prst="rect">
                      <a:avLst/>
                    </a:prstGeom>
                  </pic:spPr>
                </pic:pic>
              </a:graphicData>
            </a:graphic>
          </wp:anchor>
        </w:drawing>
      </w:r>
      <w:r>
        <w:rPr>
          <w:rFonts w:hint="eastAsia" w:ascii="仿宋" w:hAnsi="仿宋" w:eastAsia="仿宋" w:cs="Times New Roman"/>
          <w:sz w:val="52"/>
          <w:szCs w:val="52"/>
        </w:rPr>
        <w:t>南宁市高新区政府采购</w:t>
      </w:r>
    </w:p>
    <w:p>
      <w:pPr>
        <w:spacing w:beforeLines="50" w:line="360" w:lineRule="auto"/>
        <w:jc w:val="center"/>
        <w:rPr>
          <w:rFonts w:ascii="仿宋" w:hAnsi="仿宋" w:eastAsia="仿宋" w:cs="Times New Roman"/>
          <w:sz w:val="36"/>
          <w:szCs w:val="36"/>
        </w:rPr>
      </w:pPr>
    </w:p>
    <w:p>
      <w:pPr>
        <w:snapToGrid w:val="0"/>
        <w:spacing w:beforeLines="50" w:line="360" w:lineRule="auto"/>
        <w:jc w:val="center"/>
        <w:rPr>
          <w:rFonts w:ascii="仿宋" w:hAnsi="仿宋" w:eastAsia="仿宋" w:cs="宋体"/>
          <w:sz w:val="44"/>
          <w:szCs w:val="44"/>
        </w:rPr>
      </w:pPr>
      <w:r>
        <w:rPr>
          <w:rFonts w:hint="eastAsia" w:ascii="仿宋" w:hAnsi="仿宋" w:eastAsia="仿宋" w:cs="宋体"/>
          <w:sz w:val="72"/>
          <w:szCs w:val="72"/>
        </w:rPr>
        <w:t>竞争性磋商文件</w:t>
      </w:r>
    </w:p>
    <w:p>
      <w:pPr>
        <w:spacing w:beforeLines="100" w:afterLines="50" w:line="360" w:lineRule="auto"/>
        <w:jc w:val="center"/>
        <w:rPr>
          <w:rFonts w:ascii="仿宋" w:hAnsi="仿宋" w:eastAsia="仿宋" w:cs="宋体"/>
          <w:sz w:val="22"/>
        </w:rPr>
      </w:pPr>
      <w:r>
        <w:rPr>
          <w:rFonts w:hint="eastAsia" w:ascii="仿宋" w:hAnsi="仿宋" w:eastAsia="仿宋" w:cs="宋体"/>
          <w:sz w:val="22"/>
        </w:rPr>
        <w:t>（全流程电子化评标）</w:t>
      </w:r>
    </w:p>
    <w:p>
      <w:pPr>
        <w:spacing w:line="360" w:lineRule="auto"/>
        <w:rPr>
          <w:rFonts w:ascii="仿宋" w:hAnsi="仿宋" w:eastAsia="仿宋" w:cs="宋体"/>
          <w:b/>
          <w:sz w:val="32"/>
          <w:szCs w:val="32"/>
        </w:rPr>
      </w:pPr>
    </w:p>
    <w:p>
      <w:pPr>
        <w:spacing w:line="360" w:lineRule="auto"/>
        <w:jc w:val="center"/>
        <w:rPr>
          <w:rFonts w:ascii="仿宋" w:hAnsi="仿宋" w:eastAsia="仿宋" w:cs="宋体"/>
          <w:b/>
          <w:sz w:val="32"/>
          <w:szCs w:val="32"/>
        </w:rPr>
      </w:pPr>
    </w:p>
    <w:p>
      <w:pPr>
        <w:snapToGrid w:val="0"/>
        <w:spacing w:before="50" w:after="120" w:line="360" w:lineRule="auto"/>
        <w:ind w:firstLine="1262" w:firstLineChars="419"/>
        <w:rPr>
          <w:rFonts w:ascii="仿宋" w:hAnsi="仿宋" w:eastAsia="仿宋" w:cs="Times New Roman"/>
          <w:b/>
          <w:bCs/>
          <w:kern w:val="0"/>
          <w:sz w:val="30"/>
          <w:szCs w:val="30"/>
        </w:rPr>
      </w:pPr>
    </w:p>
    <w:p>
      <w:pPr>
        <w:snapToGrid w:val="0"/>
        <w:spacing w:before="50" w:after="120" w:line="360" w:lineRule="auto"/>
        <w:ind w:firstLine="602" w:firstLineChars="200"/>
        <w:rPr>
          <w:rFonts w:ascii="仿宋" w:hAnsi="仿宋" w:eastAsia="仿宋" w:cs="Times New Roman"/>
          <w:b/>
          <w:bCs/>
          <w:kern w:val="0"/>
          <w:sz w:val="30"/>
          <w:szCs w:val="30"/>
        </w:rPr>
      </w:pPr>
      <w:r>
        <w:rPr>
          <w:rFonts w:hint="eastAsia" w:ascii="仿宋" w:hAnsi="仿宋" w:eastAsia="仿宋" w:cs="Times New Roman"/>
          <w:b/>
          <w:bCs/>
          <w:kern w:val="0"/>
          <w:sz w:val="30"/>
          <w:szCs w:val="30"/>
        </w:rPr>
        <w:t>项目</w:t>
      </w:r>
      <w:r>
        <w:rPr>
          <w:rFonts w:ascii="仿宋" w:hAnsi="仿宋" w:eastAsia="仿宋" w:cs="Times New Roman"/>
          <w:b/>
          <w:bCs/>
          <w:kern w:val="0"/>
          <w:sz w:val="30"/>
          <w:szCs w:val="30"/>
        </w:rPr>
        <w:t>名称：</w:t>
      </w:r>
      <w:r>
        <w:rPr>
          <w:rFonts w:hint="eastAsia" w:ascii="仿宋" w:hAnsi="仿宋" w:eastAsia="仿宋" w:cs="Times New Roman"/>
          <w:b/>
          <w:bCs/>
          <w:kern w:val="0"/>
          <w:sz w:val="30"/>
          <w:szCs w:val="30"/>
        </w:rPr>
        <w:t>南宁市公安局高新分局2024-2026年度警务通讯服务</w:t>
      </w:r>
    </w:p>
    <w:p>
      <w:pPr>
        <w:snapToGrid w:val="0"/>
        <w:spacing w:before="50" w:after="120" w:line="360" w:lineRule="auto"/>
        <w:ind w:firstLine="602" w:firstLineChars="200"/>
        <w:rPr>
          <w:rFonts w:ascii="仿宋" w:hAnsi="仿宋" w:eastAsia="仿宋" w:cs="Times New Roman"/>
          <w:b/>
          <w:bCs/>
          <w:kern w:val="0"/>
          <w:sz w:val="30"/>
          <w:szCs w:val="30"/>
        </w:rPr>
      </w:pPr>
      <w:r>
        <w:rPr>
          <w:rFonts w:ascii="仿宋" w:hAnsi="仿宋" w:eastAsia="仿宋" w:cs="Times New Roman"/>
          <w:b/>
          <w:bCs/>
          <w:kern w:val="0"/>
          <w:sz w:val="30"/>
          <w:szCs w:val="30"/>
        </w:rPr>
        <w:t>项目编号：</w:t>
      </w:r>
      <w:r>
        <w:rPr>
          <w:rFonts w:hint="eastAsia" w:ascii="仿宋" w:hAnsi="仿宋" w:eastAsia="仿宋" w:cs="Times New Roman"/>
          <w:b/>
          <w:bCs/>
          <w:kern w:val="0"/>
          <w:sz w:val="30"/>
          <w:szCs w:val="30"/>
        </w:rPr>
        <w:t>NNZC2024-C3-520155-HBGS</w:t>
      </w:r>
    </w:p>
    <w:p>
      <w:pPr>
        <w:snapToGrid w:val="0"/>
        <w:spacing w:before="50" w:after="120" w:line="360" w:lineRule="auto"/>
        <w:ind w:firstLine="602" w:firstLineChars="200"/>
        <w:rPr>
          <w:rFonts w:ascii="仿宋" w:hAnsi="仿宋" w:eastAsia="仿宋" w:cs="Times New Roman"/>
          <w:b/>
          <w:bCs/>
          <w:kern w:val="0"/>
          <w:sz w:val="30"/>
          <w:szCs w:val="30"/>
        </w:rPr>
      </w:pPr>
      <w:r>
        <w:rPr>
          <w:rFonts w:hint="eastAsia" w:ascii="仿宋" w:hAnsi="仿宋" w:eastAsia="仿宋" w:cs="Times New Roman"/>
          <w:b/>
          <w:bCs/>
          <w:kern w:val="0"/>
          <w:sz w:val="30"/>
          <w:szCs w:val="30"/>
        </w:rPr>
        <w:t>项目所属区划：南宁高新区</w:t>
      </w:r>
    </w:p>
    <w:p>
      <w:pPr>
        <w:snapToGrid w:val="0"/>
        <w:spacing w:before="50" w:after="120" w:line="360" w:lineRule="auto"/>
        <w:ind w:firstLine="1684" w:firstLineChars="559"/>
        <w:rPr>
          <w:rFonts w:ascii="仿宋" w:hAnsi="仿宋" w:eastAsia="仿宋" w:cs="Times New Roman"/>
          <w:b/>
          <w:bCs/>
          <w:kern w:val="0"/>
          <w:sz w:val="30"/>
          <w:szCs w:val="30"/>
        </w:rPr>
      </w:pPr>
    </w:p>
    <w:p>
      <w:pPr>
        <w:tabs>
          <w:tab w:val="center" w:pos="4153"/>
          <w:tab w:val="right" w:pos="8306"/>
        </w:tabs>
        <w:snapToGrid w:val="0"/>
        <w:jc w:val="left"/>
        <w:rPr>
          <w:rFonts w:ascii="仿宋" w:hAnsi="仿宋" w:eastAsia="仿宋" w:cs="Times New Roman"/>
          <w:b/>
          <w:bCs/>
          <w:kern w:val="0"/>
          <w:sz w:val="30"/>
          <w:szCs w:val="30"/>
        </w:rPr>
      </w:pPr>
    </w:p>
    <w:p>
      <w:pPr>
        <w:tabs>
          <w:tab w:val="center" w:pos="4153"/>
          <w:tab w:val="right" w:pos="8306"/>
        </w:tabs>
        <w:snapToGrid w:val="0"/>
        <w:jc w:val="left"/>
        <w:rPr>
          <w:rFonts w:ascii="仿宋" w:hAnsi="仿宋" w:eastAsia="仿宋" w:cs="Times New Roman"/>
          <w:b/>
          <w:bCs/>
          <w:kern w:val="0"/>
          <w:sz w:val="30"/>
          <w:szCs w:val="30"/>
        </w:rPr>
      </w:pPr>
    </w:p>
    <w:p>
      <w:pPr>
        <w:tabs>
          <w:tab w:val="center" w:pos="4153"/>
          <w:tab w:val="right" w:pos="8306"/>
        </w:tabs>
        <w:snapToGrid w:val="0"/>
        <w:jc w:val="left"/>
        <w:rPr>
          <w:rFonts w:ascii="仿宋" w:hAnsi="仿宋" w:eastAsia="仿宋" w:cs="Times New Roman"/>
          <w:b/>
          <w:bCs/>
          <w:kern w:val="0"/>
          <w:sz w:val="30"/>
          <w:szCs w:val="30"/>
        </w:rPr>
      </w:pPr>
    </w:p>
    <w:p>
      <w:pPr>
        <w:snapToGrid w:val="0"/>
        <w:spacing w:before="50" w:after="120" w:line="360" w:lineRule="auto"/>
        <w:ind w:firstLine="1807" w:firstLineChars="600"/>
        <w:jc w:val="left"/>
        <w:rPr>
          <w:rFonts w:ascii="仿宋" w:hAnsi="仿宋" w:eastAsia="仿宋" w:cs="Times New Roman"/>
          <w:b/>
          <w:bCs/>
          <w:kern w:val="0"/>
          <w:sz w:val="30"/>
          <w:szCs w:val="30"/>
        </w:rPr>
      </w:pPr>
    </w:p>
    <w:p>
      <w:pPr>
        <w:snapToGrid w:val="0"/>
        <w:spacing w:before="50" w:after="120" w:line="360" w:lineRule="auto"/>
        <w:ind w:firstLine="1807" w:firstLineChars="600"/>
        <w:jc w:val="left"/>
        <w:rPr>
          <w:rFonts w:ascii="仿宋" w:hAnsi="仿宋" w:eastAsia="仿宋" w:cs="Times New Roman"/>
          <w:b/>
          <w:bCs/>
          <w:kern w:val="0"/>
          <w:sz w:val="30"/>
          <w:szCs w:val="30"/>
        </w:rPr>
      </w:pPr>
      <w:r>
        <w:rPr>
          <w:rFonts w:ascii="仿宋" w:hAnsi="仿宋" w:eastAsia="仿宋" w:cs="Times New Roman"/>
          <w:b/>
          <w:bCs/>
          <w:kern w:val="0"/>
          <w:sz w:val="30"/>
          <w:szCs w:val="30"/>
        </w:rPr>
        <w:t>采购人：</w:t>
      </w:r>
      <w:r>
        <w:rPr>
          <w:rFonts w:hint="eastAsia" w:ascii="仿宋" w:hAnsi="仿宋" w:eastAsia="仿宋" w:cs="Times New Roman"/>
          <w:b/>
          <w:bCs/>
          <w:kern w:val="0"/>
          <w:sz w:val="30"/>
          <w:szCs w:val="30"/>
        </w:rPr>
        <w:t>南宁市公安局高新分局</w:t>
      </w:r>
    </w:p>
    <w:p>
      <w:pPr>
        <w:snapToGrid w:val="0"/>
        <w:spacing w:before="50" w:after="120" w:line="360" w:lineRule="auto"/>
        <w:ind w:firstLine="1807" w:firstLineChars="600"/>
        <w:jc w:val="left"/>
        <w:rPr>
          <w:rFonts w:ascii="仿宋" w:hAnsi="仿宋" w:eastAsia="仿宋" w:cs="Times New Roman"/>
          <w:b/>
          <w:bCs/>
          <w:kern w:val="0"/>
          <w:sz w:val="30"/>
          <w:szCs w:val="30"/>
        </w:rPr>
      </w:pPr>
      <w:r>
        <w:rPr>
          <w:rFonts w:ascii="仿宋" w:hAnsi="仿宋" w:eastAsia="仿宋" w:cs="Times New Roman"/>
          <w:b/>
          <w:bCs/>
          <w:kern w:val="0"/>
          <w:sz w:val="30"/>
          <w:szCs w:val="30"/>
        </w:rPr>
        <w:t>采购代理机构：广西河埠工程咨询有限公司</w:t>
      </w:r>
    </w:p>
    <w:p>
      <w:pPr>
        <w:snapToGrid w:val="0"/>
        <w:spacing w:before="50" w:after="120" w:line="360" w:lineRule="auto"/>
        <w:jc w:val="center"/>
        <w:rPr>
          <w:rFonts w:ascii="仿宋" w:hAnsi="仿宋" w:eastAsia="仿宋" w:cs="Times New Roman"/>
          <w:b/>
          <w:bCs/>
          <w:w w:val="95"/>
          <w:kern w:val="0"/>
          <w:sz w:val="30"/>
          <w:szCs w:val="30"/>
        </w:rPr>
      </w:pPr>
      <w:r>
        <w:rPr>
          <w:rFonts w:hint="eastAsia" w:ascii="仿宋" w:hAnsi="仿宋" w:eastAsia="仿宋" w:cs="Times New Roman"/>
          <w:b/>
          <w:bCs/>
          <w:w w:val="95"/>
          <w:kern w:val="0"/>
          <w:sz w:val="30"/>
          <w:szCs w:val="30"/>
        </w:rPr>
        <w:t>2024年05月17日</w:t>
      </w:r>
    </w:p>
    <w:p>
      <w:pPr>
        <w:widowControl/>
        <w:jc w:val="left"/>
        <w:rPr>
          <w:rFonts w:ascii="仿宋" w:hAnsi="仿宋" w:eastAsia="仿宋" w:cs="Times New Roman"/>
          <w:szCs w:val="24"/>
        </w:rPr>
      </w:pPr>
    </w:p>
    <w:p>
      <w:pPr>
        <w:spacing w:line="360" w:lineRule="auto"/>
        <w:jc w:val="center"/>
        <w:rPr>
          <w:rFonts w:ascii="仿宋" w:hAnsi="仿宋" w:eastAsia="仿宋" w:cs="Times New Roman"/>
          <w:szCs w:val="24"/>
        </w:rPr>
      </w:pPr>
    </w:p>
    <w:p>
      <w:pPr>
        <w:wordWrap w:val="0"/>
        <w:spacing w:after="160"/>
        <w:ind w:left="2000" w:hanging="400"/>
        <w:outlineLvl w:val="5"/>
        <w:rPr>
          <w:rFonts w:ascii="仿宋" w:hAnsi="仿宋" w:eastAsia="仿宋" w:cs="Times New Roman"/>
          <w:b/>
          <w:szCs w:val="24"/>
        </w:rPr>
      </w:pPr>
    </w:p>
    <w:p>
      <w:pPr>
        <w:spacing w:line="360" w:lineRule="auto"/>
        <w:jc w:val="center"/>
        <w:rPr>
          <w:rFonts w:ascii="仿宋" w:hAnsi="仿宋" w:eastAsia="仿宋" w:cs="Times New Roman"/>
          <w:b/>
          <w:sz w:val="44"/>
          <w:szCs w:val="44"/>
        </w:rPr>
      </w:pPr>
      <w:r>
        <w:rPr>
          <w:rFonts w:hint="eastAsia" w:ascii="仿宋" w:hAnsi="仿宋" w:eastAsia="仿宋" w:cs="Times New Roman"/>
          <w:b/>
          <w:sz w:val="44"/>
          <w:szCs w:val="44"/>
        </w:rPr>
        <w:t>目   录</w:t>
      </w:r>
    </w:p>
    <w:p>
      <w:pPr>
        <w:wordWrap w:val="0"/>
        <w:spacing w:after="160"/>
        <w:ind w:left="2000" w:hanging="400"/>
        <w:outlineLvl w:val="5"/>
        <w:rPr>
          <w:rFonts w:ascii="仿宋" w:hAnsi="仿宋" w:eastAsia="仿宋" w:cs="Times New Roman"/>
          <w:b/>
          <w:szCs w:val="24"/>
        </w:rPr>
      </w:pPr>
    </w:p>
    <w:p>
      <w:pPr>
        <w:pStyle w:val="24"/>
        <w:tabs>
          <w:tab w:val="left" w:pos="1050"/>
          <w:tab w:val="right" w:leader="dot" w:pos="9288"/>
        </w:tabs>
        <w:rPr>
          <w:rFonts w:ascii="仿宋" w:hAnsi="仿宋" w:eastAsia="仿宋" w:cstheme="minorBidi"/>
          <w:szCs w:val="22"/>
        </w:rPr>
      </w:pPr>
      <w:r>
        <w:rPr>
          <w:rFonts w:hint="eastAsia" w:ascii="仿宋" w:hAnsi="仿宋" w:eastAsia="仿宋"/>
        </w:rPr>
        <w:fldChar w:fldCharType="begin"/>
      </w:r>
      <w:r>
        <w:rPr>
          <w:rFonts w:hint="eastAsia" w:ascii="仿宋" w:hAnsi="仿宋" w:eastAsia="仿宋"/>
        </w:rPr>
        <w:instrText xml:space="preserve">TOC \o "1-3" \h \u </w:instrText>
      </w:r>
      <w:r>
        <w:rPr>
          <w:rFonts w:hint="eastAsia" w:ascii="仿宋" w:hAnsi="仿宋" w:eastAsia="仿宋"/>
        </w:rPr>
        <w:fldChar w:fldCharType="separate"/>
      </w:r>
      <w:r>
        <w:fldChar w:fldCharType="begin"/>
      </w:r>
      <w:r>
        <w:instrText xml:space="preserve"> HYPERLINK \l "_Toc166361508" </w:instrText>
      </w:r>
      <w:r>
        <w:fldChar w:fldCharType="separate"/>
      </w:r>
      <w:r>
        <w:rPr>
          <w:rStyle w:val="36"/>
          <w:rFonts w:hint="eastAsia" w:ascii="仿宋" w:hAnsi="仿宋" w:eastAsia="仿宋"/>
          <w:b/>
          <w:bCs/>
          <w:color w:val="auto"/>
          <w:kern w:val="44"/>
        </w:rPr>
        <w:t>第一章</w:t>
      </w:r>
      <w:r>
        <w:rPr>
          <w:rFonts w:ascii="仿宋" w:hAnsi="仿宋" w:eastAsia="仿宋" w:cstheme="minorBidi"/>
          <w:szCs w:val="22"/>
        </w:rPr>
        <w:tab/>
      </w:r>
      <w:r>
        <w:rPr>
          <w:rStyle w:val="36"/>
          <w:rFonts w:hint="eastAsia" w:ascii="仿宋" w:hAnsi="仿宋" w:eastAsia="仿宋"/>
          <w:b/>
          <w:bCs/>
          <w:color w:val="auto"/>
          <w:kern w:val="44"/>
        </w:rPr>
        <w:t>竞争性磋商公告</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_Toc166361508 \h </w:instrText>
      </w:r>
      <w:r>
        <w:rPr>
          <w:rFonts w:ascii="仿宋" w:hAnsi="仿宋" w:eastAsia="仿宋"/>
        </w:rPr>
        <w:fldChar w:fldCharType="separate"/>
      </w:r>
      <w:r>
        <w:rPr>
          <w:rFonts w:ascii="仿宋" w:hAnsi="仿宋" w:eastAsia="仿宋"/>
        </w:rPr>
        <w:t>2</w:t>
      </w:r>
      <w:r>
        <w:rPr>
          <w:rFonts w:ascii="仿宋" w:hAnsi="仿宋" w:eastAsia="仿宋"/>
        </w:rPr>
        <w:fldChar w:fldCharType="end"/>
      </w:r>
      <w:r>
        <w:rPr>
          <w:rFonts w:ascii="仿宋" w:hAnsi="仿宋" w:eastAsia="仿宋"/>
        </w:rPr>
        <w:fldChar w:fldCharType="end"/>
      </w:r>
    </w:p>
    <w:p>
      <w:pPr>
        <w:pStyle w:val="24"/>
        <w:tabs>
          <w:tab w:val="right" w:leader="dot" w:pos="9288"/>
        </w:tabs>
        <w:rPr>
          <w:rFonts w:ascii="仿宋" w:hAnsi="仿宋" w:eastAsia="仿宋" w:cstheme="minorBidi"/>
          <w:szCs w:val="22"/>
        </w:rPr>
      </w:pPr>
      <w:r>
        <w:fldChar w:fldCharType="begin"/>
      </w:r>
      <w:r>
        <w:instrText xml:space="preserve"> HYPERLINK \l "_Toc166361509" </w:instrText>
      </w:r>
      <w:r>
        <w:fldChar w:fldCharType="separate"/>
      </w:r>
      <w:r>
        <w:rPr>
          <w:rStyle w:val="36"/>
          <w:rFonts w:hint="eastAsia" w:ascii="仿宋" w:hAnsi="仿宋" w:eastAsia="仿宋"/>
          <w:b/>
          <w:color w:val="auto"/>
          <w:kern w:val="44"/>
        </w:rPr>
        <w:t>第二章采购需求</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_Toc166361509 \h </w:instrText>
      </w:r>
      <w:r>
        <w:rPr>
          <w:rFonts w:ascii="仿宋" w:hAnsi="仿宋" w:eastAsia="仿宋"/>
        </w:rPr>
        <w:fldChar w:fldCharType="separate"/>
      </w:r>
      <w:r>
        <w:rPr>
          <w:rFonts w:ascii="仿宋" w:hAnsi="仿宋" w:eastAsia="仿宋"/>
        </w:rPr>
        <w:t>7</w:t>
      </w:r>
      <w:r>
        <w:rPr>
          <w:rFonts w:ascii="仿宋" w:hAnsi="仿宋" w:eastAsia="仿宋"/>
        </w:rPr>
        <w:fldChar w:fldCharType="end"/>
      </w:r>
      <w:r>
        <w:rPr>
          <w:rFonts w:ascii="仿宋" w:hAnsi="仿宋" w:eastAsia="仿宋"/>
        </w:rPr>
        <w:fldChar w:fldCharType="end"/>
      </w:r>
    </w:p>
    <w:p>
      <w:pPr>
        <w:pStyle w:val="24"/>
        <w:tabs>
          <w:tab w:val="right" w:leader="dot" w:pos="9288"/>
        </w:tabs>
        <w:rPr>
          <w:rFonts w:ascii="仿宋" w:hAnsi="仿宋" w:eastAsia="仿宋" w:cstheme="minorBidi"/>
          <w:szCs w:val="22"/>
        </w:rPr>
      </w:pPr>
      <w:r>
        <w:fldChar w:fldCharType="begin"/>
      </w:r>
      <w:r>
        <w:instrText xml:space="preserve"> HYPERLINK \l "_Toc166361510" </w:instrText>
      </w:r>
      <w:r>
        <w:fldChar w:fldCharType="separate"/>
      </w:r>
      <w:r>
        <w:rPr>
          <w:rStyle w:val="36"/>
          <w:rFonts w:hint="eastAsia" w:ascii="仿宋" w:hAnsi="仿宋" w:eastAsia="仿宋"/>
          <w:b/>
          <w:color w:val="auto"/>
          <w:kern w:val="44"/>
        </w:rPr>
        <w:t>第三章供应商须知</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_Toc166361510 \h </w:instrText>
      </w:r>
      <w:r>
        <w:rPr>
          <w:rFonts w:ascii="仿宋" w:hAnsi="仿宋" w:eastAsia="仿宋"/>
        </w:rPr>
        <w:fldChar w:fldCharType="separate"/>
      </w:r>
      <w:r>
        <w:rPr>
          <w:rFonts w:ascii="仿宋" w:hAnsi="仿宋" w:eastAsia="仿宋"/>
        </w:rPr>
        <w:t>23</w:t>
      </w:r>
      <w:r>
        <w:rPr>
          <w:rFonts w:ascii="仿宋" w:hAnsi="仿宋" w:eastAsia="仿宋"/>
        </w:rPr>
        <w:fldChar w:fldCharType="end"/>
      </w:r>
      <w:r>
        <w:rPr>
          <w:rFonts w:ascii="仿宋" w:hAnsi="仿宋" w:eastAsia="仿宋"/>
        </w:rPr>
        <w:fldChar w:fldCharType="end"/>
      </w:r>
    </w:p>
    <w:p>
      <w:pPr>
        <w:pStyle w:val="26"/>
        <w:rPr>
          <w:rFonts w:ascii="仿宋" w:hAnsi="仿宋" w:eastAsia="仿宋" w:cstheme="minorBidi"/>
          <w:szCs w:val="22"/>
        </w:rPr>
      </w:pPr>
      <w:r>
        <w:fldChar w:fldCharType="begin"/>
      </w:r>
      <w:r>
        <w:instrText xml:space="preserve"> HYPERLINK \l "_Toc166361511" </w:instrText>
      </w:r>
      <w:r>
        <w:fldChar w:fldCharType="separate"/>
      </w:r>
      <w:r>
        <w:rPr>
          <w:rStyle w:val="36"/>
          <w:rFonts w:hint="eastAsia" w:ascii="仿宋" w:hAnsi="仿宋" w:eastAsia="仿宋"/>
          <w:bCs/>
          <w:color w:val="auto"/>
        </w:rPr>
        <w:t>第一节供应商须知前附表</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_Toc166361511 \h </w:instrText>
      </w:r>
      <w:r>
        <w:rPr>
          <w:rFonts w:ascii="仿宋" w:hAnsi="仿宋" w:eastAsia="仿宋"/>
        </w:rPr>
        <w:fldChar w:fldCharType="separate"/>
      </w:r>
      <w:r>
        <w:rPr>
          <w:rFonts w:ascii="仿宋" w:hAnsi="仿宋" w:eastAsia="仿宋"/>
        </w:rPr>
        <w:t>23</w:t>
      </w:r>
      <w:r>
        <w:rPr>
          <w:rFonts w:ascii="仿宋" w:hAnsi="仿宋" w:eastAsia="仿宋"/>
        </w:rPr>
        <w:fldChar w:fldCharType="end"/>
      </w:r>
      <w:r>
        <w:rPr>
          <w:rFonts w:ascii="仿宋" w:hAnsi="仿宋" w:eastAsia="仿宋"/>
        </w:rPr>
        <w:fldChar w:fldCharType="end"/>
      </w:r>
    </w:p>
    <w:p>
      <w:pPr>
        <w:pStyle w:val="26"/>
        <w:rPr>
          <w:rFonts w:ascii="仿宋" w:hAnsi="仿宋" w:eastAsia="仿宋" w:cstheme="minorBidi"/>
          <w:szCs w:val="22"/>
        </w:rPr>
      </w:pPr>
      <w:r>
        <w:fldChar w:fldCharType="begin"/>
      </w:r>
      <w:r>
        <w:instrText xml:space="preserve"> HYPERLINK \l "_Toc166361512" </w:instrText>
      </w:r>
      <w:r>
        <w:fldChar w:fldCharType="separate"/>
      </w:r>
      <w:r>
        <w:rPr>
          <w:rStyle w:val="36"/>
          <w:rFonts w:hint="eastAsia" w:ascii="仿宋" w:hAnsi="仿宋" w:eastAsia="仿宋"/>
          <w:bCs/>
          <w:color w:val="auto"/>
        </w:rPr>
        <w:t>第二节供应商须知正文</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_Toc166361512 \h </w:instrText>
      </w:r>
      <w:r>
        <w:rPr>
          <w:rFonts w:ascii="仿宋" w:hAnsi="仿宋" w:eastAsia="仿宋"/>
        </w:rPr>
        <w:fldChar w:fldCharType="separate"/>
      </w:r>
      <w:r>
        <w:rPr>
          <w:rFonts w:ascii="仿宋" w:hAnsi="仿宋" w:eastAsia="仿宋"/>
        </w:rPr>
        <w:t>28</w:t>
      </w:r>
      <w:r>
        <w:rPr>
          <w:rFonts w:ascii="仿宋" w:hAnsi="仿宋" w:eastAsia="仿宋"/>
        </w:rPr>
        <w:fldChar w:fldCharType="end"/>
      </w:r>
      <w:r>
        <w:rPr>
          <w:rFonts w:ascii="仿宋" w:hAnsi="仿宋" w:eastAsia="仿宋"/>
        </w:rPr>
        <w:fldChar w:fldCharType="end"/>
      </w:r>
    </w:p>
    <w:p>
      <w:pPr>
        <w:pStyle w:val="18"/>
        <w:tabs>
          <w:tab w:val="right" w:leader="dot" w:pos="9288"/>
        </w:tabs>
        <w:rPr>
          <w:rFonts w:ascii="仿宋" w:hAnsi="仿宋" w:eastAsia="仿宋" w:cstheme="minorBidi"/>
          <w:szCs w:val="22"/>
        </w:rPr>
      </w:pPr>
      <w:r>
        <w:fldChar w:fldCharType="begin"/>
      </w:r>
      <w:r>
        <w:instrText xml:space="preserve"> HYPERLINK \l "_Toc166361513" </w:instrText>
      </w:r>
      <w:r>
        <w:fldChar w:fldCharType="separate"/>
      </w:r>
      <w:r>
        <w:rPr>
          <w:rStyle w:val="36"/>
          <w:rFonts w:hint="eastAsia" w:ascii="仿宋" w:hAnsi="仿宋" w:eastAsia="仿宋" w:cs="宋体"/>
          <w:bCs/>
          <w:color w:val="auto"/>
        </w:rPr>
        <w:t>一、总则</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_Toc166361513 \h </w:instrText>
      </w:r>
      <w:r>
        <w:rPr>
          <w:rFonts w:ascii="仿宋" w:hAnsi="仿宋" w:eastAsia="仿宋"/>
        </w:rPr>
        <w:fldChar w:fldCharType="separate"/>
      </w:r>
      <w:r>
        <w:rPr>
          <w:rFonts w:ascii="仿宋" w:hAnsi="仿宋" w:eastAsia="仿宋"/>
        </w:rPr>
        <w:t>28</w:t>
      </w:r>
      <w:r>
        <w:rPr>
          <w:rFonts w:ascii="仿宋" w:hAnsi="仿宋" w:eastAsia="仿宋"/>
        </w:rPr>
        <w:fldChar w:fldCharType="end"/>
      </w:r>
      <w:r>
        <w:rPr>
          <w:rFonts w:ascii="仿宋" w:hAnsi="仿宋" w:eastAsia="仿宋"/>
        </w:rPr>
        <w:fldChar w:fldCharType="end"/>
      </w:r>
    </w:p>
    <w:p>
      <w:pPr>
        <w:pStyle w:val="18"/>
        <w:tabs>
          <w:tab w:val="right" w:leader="dot" w:pos="9288"/>
        </w:tabs>
        <w:rPr>
          <w:rFonts w:ascii="仿宋" w:hAnsi="仿宋" w:eastAsia="仿宋" w:cstheme="minorBidi"/>
          <w:szCs w:val="22"/>
        </w:rPr>
      </w:pPr>
      <w:r>
        <w:fldChar w:fldCharType="begin"/>
      </w:r>
      <w:r>
        <w:instrText xml:space="preserve"> HYPERLINK \l "_Toc166361514" </w:instrText>
      </w:r>
      <w:r>
        <w:fldChar w:fldCharType="separate"/>
      </w:r>
      <w:r>
        <w:rPr>
          <w:rStyle w:val="36"/>
          <w:rFonts w:hint="eastAsia" w:ascii="仿宋" w:hAnsi="仿宋" w:eastAsia="仿宋" w:cs="宋体"/>
          <w:color w:val="auto"/>
        </w:rPr>
        <w:t>二、磋商文件</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_Toc166361514 \h </w:instrText>
      </w:r>
      <w:r>
        <w:rPr>
          <w:rFonts w:ascii="仿宋" w:hAnsi="仿宋" w:eastAsia="仿宋"/>
        </w:rPr>
        <w:fldChar w:fldCharType="separate"/>
      </w:r>
      <w:r>
        <w:rPr>
          <w:rFonts w:ascii="仿宋" w:hAnsi="仿宋" w:eastAsia="仿宋"/>
        </w:rPr>
        <w:t>30</w:t>
      </w:r>
      <w:r>
        <w:rPr>
          <w:rFonts w:ascii="仿宋" w:hAnsi="仿宋" w:eastAsia="仿宋"/>
        </w:rPr>
        <w:fldChar w:fldCharType="end"/>
      </w:r>
      <w:r>
        <w:rPr>
          <w:rFonts w:ascii="仿宋" w:hAnsi="仿宋" w:eastAsia="仿宋"/>
        </w:rPr>
        <w:fldChar w:fldCharType="end"/>
      </w:r>
    </w:p>
    <w:p>
      <w:pPr>
        <w:pStyle w:val="18"/>
        <w:tabs>
          <w:tab w:val="right" w:leader="dot" w:pos="9288"/>
        </w:tabs>
        <w:rPr>
          <w:rFonts w:ascii="仿宋" w:hAnsi="仿宋" w:eastAsia="仿宋" w:cstheme="minorBidi"/>
          <w:szCs w:val="22"/>
        </w:rPr>
      </w:pPr>
      <w:r>
        <w:fldChar w:fldCharType="begin"/>
      </w:r>
      <w:r>
        <w:instrText xml:space="preserve"> HYPERLINK \l "_Toc166361515" </w:instrText>
      </w:r>
      <w:r>
        <w:fldChar w:fldCharType="separate"/>
      </w:r>
      <w:r>
        <w:rPr>
          <w:rStyle w:val="36"/>
          <w:rFonts w:hint="eastAsia" w:ascii="仿宋" w:hAnsi="仿宋" w:eastAsia="仿宋" w:cs="宋体"/>
          <w:color w:val="auto"/>
        </w:rPr>
        <w:t>三、响应文件的编制</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_Toc166361515 \h </w:instrText>
      </w:r>
      <w:r>
        <w:rPr>
          <w:rFonts w:ascii="仿宋" w:hAnsi="仿宋" w:eastAsia="仿宋"/>
        </w:rPr>
        <w:fldChar w:fldCharType="separate"/>
      </w:r>
      <w:r>
        <w:rPr>
          <w:rFonts w:ascii="仿宋" w:hAnsi="仿宋" w:eastAsia="仿宋"/>
        </w:rPr>
        <w:t>31</w:t>
      </w:r>
      <w:r>
        <w:rPr>
          <w:rFonts w:ascii="仿宋" w:hAnsi="仿宋" w:eastAsia="仿宋"/>
        </w:rPr>
        <w:fldChar w:fldCharType="end"/>
      </w:r>
      <w:r>
        <w:rPr>
          <w:rFonts w:ascii="仿宋" w:hAnsi="仿宋" w:eastAsia="仿宋"/>
        </w:rPr>
        <w:fldChar w:fldCharType="end"/>
      </w:r>
    </w:p>
    <w:p>
      <w:pPr>
        <w:pStyle w:val="18"/>
        <w:tabs>
          <w:tab w:val="right" w:leader="dot" w:pos="9288"/>
        </w:tabs>
        <w:rPr>
          <w:rFonts w:ascii="仿宋" w:hAnsi="仿宋" w:eastAsia="仿宋" w:cstheme="minorBidi"/>
          <w:szCs w:val="22"/>
        </w:rPr>
      </w:pPr>
      <w:r>
        <w:fldChar w:fldCharType="begin"/>
      </w:r>
      <w:r>
        <w:instrText xml:space="preserve"> HYPERLINK \l "_Toc166361516" </w:instrText>
      </w:r>
      <w:r>
        <w:fldChar w:fldCharType="separate"/>
      </w:r>
      <w:r>
        <w:rPr>
          <w:rStyle w:val="36"/>
          <w:rFonts w:hint="eastAsia" w:ascii="仿宋" w:hAnsi="仿宋" w:eastAsia="仿宋" w:cs="宋体"/>
          <w:color w:val="auto"/>
        </w:rPr>
        <w:t>四、评审及磋商</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_Toc166361516 \h </w:instrText>
      </w:r>
      <w:r>
        <w:rPr>
          <w:rFonts w:ascii="仿宋" w:hAnsi="仿宋" w:eastAsia="仿宋"/>
        </w:rPr>
        <w:fldChar w:fldCharType="separate"/>
      </w:r>
      <w:r>
        <w:rPr>
          <w:rFonts w:ascii="仿宋" w:hAnsi="仿宋" w:eastAsia="仿宋"/>
        </w:rPr>
        <w:t>33</w:t>
      </w:r>
      <w:r>
        <w:rPr>
          <w:rFonts w:ascii="仿宋" w:hAnsi="仿宋" w:eastAsia="仿宋"/>
        </w:rPr>
        <w:fldChar w:fldCharType="end"/>
      </w:r>
      <w:r>
        <w:rPr>
          <w:rFonts w:ascii="仿宋" w:hAnsi="仿宋" w:eastAsia="仿宋"/>
        </w:rPr>
        <w:fldChar w:fldCharType="end"/>
      </w:r>
    </w:p>
    <w:p>
      <w:pPr>
        <w:pStyle w:val="18"/>
        <w:tabs>
          <w:tab w:val="right" w:leader="dot" w:pos="9288"/>
        </w:tabs>
        <w:rPr>
          <w:rFonts w:ascii="仿宋" w:hAnsi="仿宋" w:eastAsia="仿宋" w:cstheme="minorBidi"/>
          <w:szCs w:val="22"/>
        </w:rPr>
      </w:pPr>
      <w:r>
        <w:fldChar w:fldCharType="begin"/>
      </w:r>
      <w:r>
        <w:instrText xml:space="preserve"> HYPERLINK \l "_Toc166361517" </w:instrText>
      </w:r>
      <w:r>
        <w:fldChar w:fldCharType="separate"/>
      </w:r>
      <w:r>
        <w:rPr>
          <w:rStyle w:val="36"/>
          <w:rFonts w:hint="eastAsia" w:ascii="仿宋" w:hAnsi="仿宋" w:eastAsia="仿宋" w:cs="宋体"/>
          <w:color w:val="auto"/>
        </w:rPr>
        <w:t>五、成交及合同</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_Toc166361517 \h </w:instrText>
      </w:r>
      <w:r>
        <w:rPr>
          <w:rFonts w:ascii="仿宋" w:hAnsi="仿宋" w:eastAsia="仿宋"/>
        </w:rPr>
        <w:fldChar w:fldCharType="separate"/>
      </w:r>
      <w:r>
        <w:rPr>
          <w:rFonts w:ascii="仿宋" w:hAnsi="仿宋" w:eastAsia="仿宋"/>
        </w:rPr>
        <w:t>34</w:t>
      </w:r>
      <w:r>
        <w:rPr>
          <w:rFonts w:ascii="仿宋" w:hAnsi="仿宋" w:eastAsia="仿宋"/>
        </w:rPr>
        <w:fldChar w:fldCharType="end"/>
      </w:r>
      <w:r>
        <w:rPr>
          <w:rFonts w:ascii="仿宋" w:hAnsi="仿宋" w:eastAsia="仿宋"/>
        </w:rPr>
        <w:fldChar w:fldCharType="end"/>
      </w:r>
    </w:p>
    <w:p>
      <w:pPr>
        <w:pStyle w:val="18"/>
        <w:tabs>
          <w:tab w:val="right" w:leader="dot" w:pos="9288"/>
        </w:tabs>
        <w:rPr>
          <w:rFonts w:ascii="仿宋" w:hAnsi="仿宋" w:eastAsia="仿宋" w:cstheme="minorBidi"/>
          <w:szCs w:val="22"/>
        </w:rPr>
      </w:pPr>
      <w:r>
        <w:fldChar w:fldCharType="begin"/>
      </w:r>
      <w:r>
        <w:instrText xml:space="preserve"> HYPERLINK \l "_Toc166361518" </w:instrText>
      </w:r>
      <w:r>
        <w:fldChar w:fldCharType="separate"/>
      </w:r>
      <w:r>
        <w:rPr>
          <w:rStyle w:val="36"/>
          <w:rFonts w:hint="eastAsia" w:ascii="仿宋" w:hAnsi="仿宋" w:eastAsia="仿宋" w:cs="宋体"/>
          <w:b/>
          <w:bCs/>
          <w:color w:val="auto"/>
        </w:rPr>
        <w:t>六</w:t>
      </w:r>
      <w:r>
        <w:rPr>
          <w:rStyle w:val="36"/>
          <w:rFonts w:hint="eastAsia" w:ascii="仿宋" w:hAnsi="仿宋" w:eastAsia="仿宋" w:cs="宋体"/>
          <w:bCs/>
          <w:color w:val="auto"/>
        </w:rPr>
        <w:t>、验收</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_Toc166361518 \h </w:instrText>
      </w:r>
      <w:r>
        <w:rPr>
          <w:rFonts w:ascii="仿宋" w:hAnsi="仿宋" w:eastAsia="仿宋"/>
        </w:rPr>
        <w:fldChar w:fldCharType="separate"/>
      </w:r>
      <w:r>
        <w:rPr>
          <w:rFonts w:ascii="仿宋" w:hAnsi="仿宋" w:eastAsia="仿宋"/>
        </w:rPr>
        <w:t>37</w:t>
      </w:r>
      <w:r>
        <w:rPr>
          <w:rFonts w:ascii="仿宋" w:hAnsi="仿宋" w:eastAsia="仿宋"/>
        </w:rPr>
        <w:fldChar w:fldCharType="end"/>
      </w:r>
      <w:r>
        <w:rPr>
          <w:rFonts w:ascii="仿宋" w:hAnsi="仿宋" w:eastAsia="仿宋"/>
        </w:rPr>
        <w:fldChar w:fldCharType="end"/>
      </w:r>
    </w:p>
    <w:p>
      <w:pPr>
        <w:pStyle w:val="18"/>
        <w:tabs>
          <w:tab w:val="right" w:leader="dot" w:pos="9288"/>
        </w:tabs>
        <w:rPr>
          <w:rFonts w:ascii="仿宋" w:hAnsi="仿宋" w:eastAsia="仿宋" w:cstheme="minorBidi"/>
          <w:szCs w:val="22"/>
        </w:rPr>
      </w:pPr>
      <w:r>
        <w:fldChar w:fldCharType="begin"/>
      </w:r>
      <w:r>
        <w:instrText xml:space="preserve"> HYPERLINK \l "_Toc166361519" </w:instrText>
      </w:r>
      <w:r>
        <w:fldChar w:fldCharType="separate"/>
      </w:r>
      <w:r>
        <w:rPr>
          <w:rStyle w:val="36"/>
          <w:rFonts w:hint="eastAsia" w:ascii="仿宋" w:hAnsi="仿宋" w:eastAsia="仿宋" w:cs="宋体"/>
          <w:color w:val="auto"/>
        </w:rPr>
        <w:t>七、其他事项</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_Toc166361519 \h </w:instrText>
      </w:r>
      <w:r>
        <w:rPr>
          <w:rFonts w:ascii="仿宋" w:hAnsi="仿宋" w:eastAsia="仿宋"/>
        </w:rPr>
        <w:fldChar w:fldCharType="separate"/>
      </w:r>
      <w:r>
        <w:rPr>
          <w:rFonts w:ascii="仿宋" w:hAnsi="仿宋" w:eastAsia="仿宋"/>
        </w:rPr>
        <w:t>37</w:t>
      </w:r>
      <w:r>
        <w:rPr>
          <w:rFonts w:ascii="仿宋" w:hAnsi="仿宋" w:eastAsia="仿宋"/>
        </w:rPr>
        <w:fldChar w:fldCharType="end"/>
      </w:r>
      <w:r>
        <w:rPr>
          <w:rFonts w:ascii="仿宋" w:hAnsi="仿宋" w:eastAsia="仿宋"/>
        </w:rPr>
        <w:fldChar w:fldCharType="end"/>
      </w:r>
    </w:p>
    <w:p>
      <w:pPr>
        <w:pStyle w:val="24"/>
        <w:tabs>
          <w:tab w:val="right" w:leader="dot" w:pos="9288"/>
        </w:tabs>
        <w:rPr>
          <w:rFonts w:ascii="仿宋" w:hAnsi="仿宋" w:eastAsia="仿宋" w:cstheme="minorBidi"/>
          <w:szCs w:val="22"/>
        </w:rPr>
      </w:pPr>
      <w:r>
        <w:fldChar w:fldCharType="begin"/>
      </w:r>
      <w:r>
        <w:instrText xml:space="preserve"> HYPERLINK \l "_Toc166361520" </w:instrText>
      </w:r>
      <w:r>
        <w:fldChar w:fldCharType="separate"/>
      </w:r>
      <w:r>
        <w:rPr>
          <w:rStyle w:val="36"/>
          <w:rFonts w:hint="eastAsia" w:ascii="仿宋" w:hAnsi="仿宋" w:eastAsia="仿宋"/>
          <w:b/>
          <w:bCs/>
          <w:color w:val="auto"/>
          <w:kern w:val="44"/>
        </w:rPr>
        <w:t>第四章评审程序、评审方法和评审标准</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_Toc166361520 \h </w:instrText>
      </w:r>
      <w:r>
        <w:rPr>
          <w:rFonts w:ascii="仿宋" w:hAnsi="仿宋" w:eastAsia="仿宋"/>
        </w:rPr>
        <w:fldChar w:fldCharType="separate"/>
      </w:r>
      <w:r>
        <w:rPr>
          <w:rFonts w:ascii="仿宋" w:hAnsi="仿宋" w:eastAsia="仿宋"/>
        </w:rPr>
        <w:t>39</w:t>
      </w:r>
      <w:r>
        <w:rPr>
          <w:rFonts w:ascii="仿宋" w:hAnsi="仿宋" w:eastAsia="仿宋"/>
        </w:rPr>
        <w:fldChar w:fldCharType="end"/>
      </w:r>
      <w:r>
        <w:rPr>
          <w:rFonts w:ascii="仿宋" w:hAnsi="仿宋" w:eastAsia="仿宋"/>
        </w:rPr>
        <w:fldChar w:fldCharType="end"/>
      </w:r>
    </w:p>
    <w:p>
      <w:pPr>
        <w:pStyle w:val="26"/>
        <w:rPr>
          <w:rFonts w:ascii="仿宋" w:hAnsi="仿宋" w:eastAsia="仿宋" w:cstheme="minorBidi"/>
          <w:szCs w:val="22"/>
        </w:rPr>
      </w:pPr>
      <w:r>
        <w:fldChar w:fldCharType="begin"/>
      </w:r>
      <w:r>
        <w:instrText xml:space="preserve"> HYPERLINK \l "_Toc166361521" </w:instrText>
      </w:r>
      <w:r>
        <w:fldChar w:fldCharType="separate"/>
      </w:r>
      <w:r>
        <w:rPr>
          <w:rStyle w:val="36"/>
          <w:rFonts w:hint="eastAsia" w:ascii="仿宋" w:hAnsi="仿宋" w:eastAsia="仿宋"/>
          <w:bCs/>
          <w:color w:val="auto"/>
        </w:rPr>
        <w:t>第一节评审程序和评审方法</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_Toc166361521 \h </w:instrText>
      </w:r>
      <w:r>
        <w:rPr>
          <w:rFonts w:ascii="仿宋" w:hAnsi="仿宋" w:eastAsia="仿宋"/>
        </w:rPr>
        <w:fldChar w:fldCharType="separate"/>
      </w:r>
      <w:r>
        <w:rPr>
          <w:rFonts w:ascii="仿宋" w:hAnsi="仿宋" w:eastAsia="仿宋"/>
        </w:rPr>
        <w:t>39</w:t>
      </w:r>
      <w:r>
        <w:rPr>
          <w:rFonts w:ascii="仿宋" w:hAnsi="仿宋" w:eastAsia="仿宋"/>
        </w:rPr>
        <w:fldChar w:fldCharType="end"/>
      </w:r>
      <w:r>
        <w:rPr>
          <w:rFonts w:ascii="仿宋" w:hAnsi="仿宋" w:eastAsia="仿宋"/>
        </w:rPr>
        <w:fldChar w:fldCharType="end"/>
      </w:r>
    </w:p>
    <w:p>
      <w:pPr>
        <w:pStyle w:val="26"/>
        <w:rPr>
          <w:rFonts w:ascii="仿宋" w:hAnsi="仿宋" w:eastAsia="仿宋" w:cstheme="minorBidi"/>
          <w:szCs w:val="22"/>
        </w:rPr>
      </w:pPr>
      <w:r>
        <w:fldChar w:fldCharType="begin"/>
      </w:r>
      <w:r>
        <w:instrText xml:space="preserve"> HYPERLINK \l "_Toc166361522" </w:instrText>
      </w:r>
      <w:r>
        <w:fldChar w:fldCharType="separate"/>
      </w:r>
      <w:r>
        <w:rPr>
          <w:rStyle w:val="36"/>
          <w:rFonts w:hint="eastAsia" w:ascii="仿宋" w:hAnsi="仿宋" w:eastAsia="仿宋"/>
          <w:bCs/>
          <w:color w:val="auto"/>
        </w:rPr>
        <w:t>第二节评标报告</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_Toc166361522 \h </w:instrText>
      </w:r>
      <w:r>
        <w:rPr>
          <w:rFonts w:ascii="仿宋" w:hAnsi="仿宋" w:eastAsia="仿宋"/>
        </w:rPr>
        <w:fldChar w:fldCharType="separate"/>
      </w:r>
      <w:r>
        <w:rPr>
          <w:rFonts w:ascii="仿宋" w:hAnsi="仿宋" w:eastAsia="仿宋"/>
        </w:rPr>
        <w:t>51</w:t>
      </w:r>
      <w:r>
        <w:rPr>
          <w:rFonts w:ascii="仿宋" w:hAnsi="仿宋" w:eastAsia="仿宋"/>
        </w:rPr>
        <w:fldChar w:fldCharType="end"/>
      </w:r>
      <w:r>
        <w:rPr>
          <w:rFonts w:ascii="仿宋" w:hAnsi="仿宋" w:eastAsia="仿宋"/>
        </w:rPr>
        <w:fldChar w:fldCharType="end"/>
      </w:r>
    </w:p>
    <w:p>
      <w:pPr>
        <w:pStyle w:val="26"/>
        <w:rPr>
          <w:rFonts w:ascii="仿宋" w:hAnsi="仿宋" w:eastAsia="仿宋" w:cstheme="minorBidi"/>
          <w:szCs w:val="22"/>
        </w:rPr>
      </w:pPr>
      <w:r>
        <w:fldChar w:fldCharType="begin"/>
      </w:r>
      <w:r>
        <w:instrText xml:space="preserve"> HYPERLINK \l "_Toc166361523" </w:instrText>
      </w:r>
      <w:r>
        <w:fldChar w:fldCharType="separate"/>
      </w:r>
      <w:r>
        <w:rPr>
          <w:rStyle w:val="36"/>
          <w:rFonts w:hint="eastAsia" w:ascii="仿宋" w:hAnsi="仿宋" w:eastAsia="仿宋"/>
          <w:bCs/>
          <w:color w:val="auto"/>
        </w:rPr>
        <w:t>第三节评审过程的保密与录像</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_Toc166361523 \h </w:instrText>
      </w:r>
      <w:r>
        <w:rPr>
          <w:rFonts w:ascii="仿宋" w:hAnsi="仿宋" w:eastAsia="仿宋"/>
        </w:rPr>
        <w:fldChar w:fldCharType="separate"/>
      </w:r>
      <w:r>
        <w:rPr>
          <w:rFonts w:ascii="仿宋" w:hAnsi="仿宋" w:eastAsia="仿宋"/>
        </w:rPr>
        <w:t>51</w:t>
      </w:r>
      <w:r>
        <w:rPr>
          <w:rFonts w:ascii="仿宋" w:hAnsi="仿宋" w:eastAsia="仿宋"/>
        </w:rPr>
        <w:fldChar w:fldCharType="end"/>
      </w:r>
      <w:r>
        <w:rPr>
          <w:rFonts w:ascii="仿宋" w:hAnsi="仿宋" w:eastAsia="仿宋"/>
        </w:rPr>
        <w:fldChar w:fldCharType="end"/>
      </w:r>
    </w:p>
    <w:p>
      <w:pPr>
        <w:pStyle w:val="24"/>
        <w:tabs>
          <w:tab w:val="right" w:leader="dot" w:pos="9288"/>
        </w:tabs>
        <w:rPr>
          <w:rFonts w:ascii="仿宋" w:hAnsi="仿宋" w:eastAsia="仿宋" w:cstheme="minorBidi"/>
          <w:szCs w:val="22"/>
        </w:rPr>
      </w:pPr>
      <w:r>
        <w:fldChar w:fldCharType="begin"/>
      </w:r>
      <w:r>
        <w:instrText xml:space="preserve"> HYPERLINK \l "_Toc166361524" </w:instrText>
      </w:r>
      <w:r>
        <w:fldChar w:fldCharType="separate"/>
      </w:r>
      <w:r>
        <w:rPr>
          <w:rStyle w:val="36"/>
          <w:rFonts w:hint="eastAsia" w:ascii="仿宋" w:hAnsi="仿宋" w:eastAsia="仿宋"/>
          <w:b/>
          <w:bCs/>
          <w:color w:val="auto"/>
          <w:kern w:val="44"/>
        </w:rPr>
        <w:t>第五章响应文件格式</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_Toc166361524 \h </w:instrText>
      </w:r>
      <w:r>
        <w:rPr>
          <w:rFonts w:ascii="仿宋" w:hAnsi="仿宋" w:eastAsia="仿宋"/>
        </w:rPr>
        <w:fldChar w:fldCharType="separate"/>
      </w:r>
      <w:r>
        <w:rPr>
          <w:rFonts w:ascii="仿宋" w:hAnsi="仿宋" w:eastAsia="仿宋"/>
        </w:rPr>
        <w:t>52</w:t>
      </w:r>
      <w:r>
        <w:rPr>
          <w:rFonts w:ascii="仿宋" w:hAnsi="仿宋" w:eastAsia="仿宋"/>
        </w:rPr>
        <w:fldChar w:fldCharType="end"/>
      </w:r>
      <w:r>
        <w:rPr>
          <w:rFonts w:ascii="仿宋" w:hAnsi="仿宋" w:eastAsia="仿宋"/>
        </w:rPr>
        <w:fldChar w:fldCharType="end"/>
      </w:r>
    </w:p>
    <w:p>
      <w:pPr>
        <w:pStyle w:val="26"/>
        <w:rPr>
          <w:rFonts w:ascii="仿宋" w:hAnsi="仿宋" w:eastAsia="仿宋" w:cstheme="minorBidi"/>
          <w:szCs w:val="22"/>
        </w:rPr>
      </w:pPr>
      <w:r>
        <w:fldChar w:fldCharType="begin"/>
      </w:r>
      <w:r>
        <w:instrText xml:space="preserve"> HYPERLINK \l "_Toc166361525" </w:instrText>
      </w:r>
      <w:r>
        <w:fldChar w:fldCharType="separate"/>
      </w:r>
      <w:r>
        <w:rPr>
          <w:rStyle w:val="36"/>
          <w:rFonts w:hint="eastAsia" w:ascii="仿宋" w:hAnsi="仿宋" w:eastAsia="仿宋"/>
          <w:bCs/>
          <w:color w:val="auto"/>
        </w:rPr>
        <w:t>第一节封面格式</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_Toc166361525 \h </w:instrText>
      </w:r>
      <w:r>
        <w:rPr>
          <w:rFonts w:ascii="仿宋" w:hAnsi="仿宋" w:eastAsia="仿宋"/>
        </w:rPr>
        <w:fldChar w:fldCharType="separate"/>
      </w:r>
      <w:r>
        <w:rPr>
          <w:rFonts w:ascii="仿宋" w:hAnsi="仿宋" w:eastAsia="仿宋"/>
        </w:rPr>
        <w:t>52</w:t>
      </w:r>
      <w:r>
        <w:rPr>
          <w:rFonts w:ascii="仿宋" w:hAnsi="仿宋" w:eastAsia="仿宋"/>
        </w:rPr>
        <w:fldChar w:fldCharType="end"/>
      </w:r>
      <w:r>
        <w:rPr>
          <w:rFonts w:ascii="仿宋" w:hAnsi="仿宋" w:eastAsia="仿宋"/>
        </w:rPr>
        <w:fldChar w:fldCharType="end"/>
      </w:r>
    </w:p>
    <w:p>
      <w:pPr>
        <w:pStyle w:val="26"/>
        <w:rPr>
          <w:rFonts w:ascii="仿宋" w:hAnsi="仿宋" w:eastAsia="仿宋" w:cstheme="minorBidi"/>
          <w:szCs w:val="22"/>
        </w:rPr>
      </w:pPr>
      <w:r>
        <w:fldChar w:fldCharType="begin"/>
      </w:r>
      <w:r>
        <w:instrText xml:space="preserve"> HYPERLINK \l "_Toc166361526" </w:instrText>
      </w:r>
      <w:r>
        <w:fldChar w:fldCharType="separate"/>
      </w:r>
      <w:r>
        <w:rPr>
          <w:rStyle w:val="36"/>
          <w:rFonts w:hint="eastAsia" w:ascii="仿宋" w:hAnsi="仿宋" w:eastAsia="仿宋"/>
          <w:b/>
          <w:color w:val="auto"/>
        </w:rPr>
        <w:t>第二节资格证明文件格式</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_Toc166361526 \h </w:instrText>
      </w:r>
      <w:r>
        <w:rPr>
          <w:rFonts w:ascii="仿宋" w:hAnsi="仿宋" w:eastAsia="仿宋"/>
        </w:rPr>
        <w:fldChar w:fldCharType="separate"/>
      </w:r>
      <w:r>
        <w:rPr>
          <w:rFonts w:ascii="仿宋" w:hAnsi="仿宋" w:eastAsia="仿宋"/>
        </w:rPr>
        <w:t>53</w:t>
      </w:r>
      <w:r>
        <w:rPr>
          <w:rFonts w:ascii="仿宋" w:hAnsi="仿宋" w:eastAsia="仿宋"/>
        </w:rPr>
        <w:fldChar w:fldCharType="end"/>
      </w:r>
      <w:r>
        <w:rPr>
          <w:rFonts w:ascii="仿宋" w:hAnsi="仿宋" w:eastAsia="仿宋"/>
        </w:rPr>
        <w:fldChar w:fldCharType="end"/>
      </w:r>
    </w:p>
    <w:p>
      <w:pPr>
        <w:pStyle w:val="26"/>
        <w:rPr>
          <w:rFonts w:ascii="仿宋" w:hAnsi="仿宋" w:eastAsia="仿宋" w:cstheme="minorBidi"/>
          <w:szCs w:val="22"/>
        </w:rPr>
      </w:pPr>
      <w:r>
        <w:fldChar w:fldCharType="begin"/>
      </w:r>
      <w:r>
        <w:instrText xml:space="preserve"> HYPERLINK \l "_Toc166361527" </w:instrText>
      </w:r>
      <w:r>
        <w:fldChar w:fldCharType="separate"/>
      </w:r>
      <w:r>
        <w:rPr>
          <w:rStyle w:val="36"/>
          <w:rFonts w:hint="eastAsia" w:ascii="仿宋" w:hAnsi="仿宋" w:eastAsia="仿宋"/>
          <w:color w:val="auto"/>
        </w:rPr>
        <w:t>第三节</w:t>
      </w:r>
      <w:r>
        <w:rPr>
          <w:rStyle w:val="36"/>
          <w:rFonts w:hint="eastAsia" w:ascii="仿宋" w:hAnsi="仿宋" w:eastAsia="仿宋"/>
          <w:bCs/>
          <w:color w:val="auto"/>
        </w:rPr>
        <w:t>商务技术文件格式</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_Toc166361527 \h </w:instrText>
      </w:r>
      <w:r>
        <w:rPr>
          <w:rFonts w:ascii="仿宋" w:hAnsi="仿宋" w:eastAsia="仿宋"/>
        </w:rPr>
        <w:fldChar w:fldCharType="separate"/>
      </w:r>
      <w:r>
        <w:rPr>
          <w:rFonts w:ascii="仿宋" w:hAnsi="仿宋" w:eastAsia="仿宋"/>
        </w:rPr>
        <w:t>61</w:t>
      </w:r>
      <w:r>
        <w:rPr>
          <w:rFonts w:ascii="仿宋" w:hAnsi="仿宋" w:eastAsia="仿宋"/>
        </w:rPr>
        <w:fldChar w:fldCharType="end"/>
      </w:r>
      <w:r>
        <w:rPr>
          <w:rFonts w:ascii="仿宋" w:hAnsi="仿宋" w:eastAsia="仿宋"/>
        </w:rPr>
        <w:fldChar w:fldCharType="end"/>
      </w:r>
    </w:p>
    <w:p>
      <w:pPr>
        <w:pStyle w:val="26"/>
        <w:rPr>
          <w:rFonts w:ascii="仿宋" w:hAnsi="仿宋" w:eastAsia="仿宋" w:cstheme="minorBidi"/>
          <w:szCs w:val="22"/>
        </w:rPr>
      </w:pPr>
      <w:r>
        <w:fldChar w:fldCharType="begin"/>
      </w:r>
      <w:r>
        <w:instrText xml:space="preserve"> HYPERLINK \l "_Toc166361528" </w:instrText>
      </w:r>
      <w:r>
        <w:fldChar w:fldCharType="separate"/>
      </w:r>
      <w:r>
        <w:rPr>
          <w:rStyle w:val="36"/>
          <w:rFonts w:hint="eastAsia" w:ascii="仿宋" w:hAnsi="仿宋" w:eastAsia="仿宋"/>
          <w:b/>
          <w:bCs/>
          <w:color w:val="auto"/>
        </w:rPr>
        <w:t>第四节报价文件格式</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_Toc166361528 \h </w:instrText>
      </w:r>
      <w:r>
        <w:rPr>
          <w:rFonts w:ascii="仿宋" w:hAnsi="仿宋" w:eastAsia="仿宋"/>
        </w:rPr>
        <w:fldChar w:fldCharType="separate"/>
      </w:r>
      <w:r>
        <w:rPr>
          <w:rFonts w:ascii="仿宋" w:hAnsi="仿宋" w:eastAsia="仿宋"/>
        </w:rPr>
        <w:t>75</w:t>
      </w:r>
      <w:r>
        <w:rPr>
          <w:rFonts w:ascii="仿宋" w:hAnsi="仿宋" w:eastAsia="仿宋"/>
        </w:rPr>
        <w:fldChar w:fldCharType="end"/>
      </w:r>
      <w:r>
        <w:rPr>
          <w:rFonts w:ascii="仿宋" w:hAnsi="仿宋" w:eastAsia="仿宋"/>
        </w:rPr>
        <w:fldChar w:fldCharType="end"/>
      </w:r>
    </w:p>
    <w:p>
      <w:pPr>
        <w:pStyle w:val="26"/>
        <w:rPr>
          <w:rFonts w:ascii="仿宋" w:hAnsi="仿宋" w:eastAsia="仿宋" w:cstheme="minorBidi"/>
          <w:szCs w:val="22"/>
        </w:rPr>
      </w:pPr>
      <w:r>
        <w:fldChar w:fldCharType="begin"/>
      </w:r>
      <w:r>
        <w:instrText xml:space="preserve"> HYPERLINK \l "_Toc166361529" </w:instrText>
      </w:r>
      <w:r>
        <w:fldChar w:fldCharType="separate"/>
      </w:r>
      <w:r>
        <w:rPr>
          <w:rStyle w:val="36"/>
          <w:rFonts w:hint="eastAsia" w:ascii="仿宋" w:hAnsi="仿宋" w:eastAsia="仿宋"/>
          <w:b/>
          <w:bCs/>
          <w:color w:val="auto"/>
        </w:rPr>
        <w:t>第五节其他文书、文件格式</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_Toc166361529 \h </w:instrText>
      </w:r>
      <w:r>
        <w:rPr>
          <w:rFonts w:ascii="仿宋" w:hAnsi="仿宋" w:eastAsia="仿宋"/>
        </w:rPr>
        <w:fldChar w:fldCharType="separate"/>
      </w:r>
      <w:r>
        <w:rPr>
          <w:rFonts w:ascii="仿宋" w:hAnsi="仿宋" w:eastAsia="仿宋"/>
        </w:rPr>
        <w:t>81</w:t>
      </w:r>
      <w:r>
        <w:rPr>
          <w:rFonts w:ascii="仿宋" w:hAnsi="仿宋" w:eastAsia="仿宋"/>
        </w:rPr>
        <w:fldChar w:fldCharType="end"/>
      </w:r>
      <w:r>
        <w:rPr>
          <w:rFonts w:ascii="仿宋" w:hAnsi="仿宋" w:eastAsia="仿宋"/>
        </w:rPr>
        <w:fldChar w:fldCharType="end"/>
      </w:r>
    </w:p>
    <w:p>
      <w:pPr>
        <w:pStyle w:val="24"/>
        <w:tabs>
          <w:tab w:val="right" w:leader="dot" w:pos="9288"/>
        </w:tabs>
        <w:rPr>
          <w:rFonts w:ascii="仿宋" w:hAnsi="仿宋" w:eastAsia="仿宋" w:cstheme="minorBidi"/>
          <w:szCs w:val="22"/>
        </w:rPr>
      </w:pPr>
      <w:r>
        <w:fldChar w:fldCharType="begin"/>
      </w:r>
      <w:r>
        <w:instrText xml:space="preserve"> HYPERLINK \l "_Toc166361530" </w:instrText>
      </w:r>
      <w:r>
        <w:fldChar w:fldCharType="separate"/>
      </w:r>
      <w:r>
        <w:rPr>
          <w:rStyle w:val="36"/>
          <w:rFonts w:hint="eastAsia" w:ascii="仿宋" w:hAnsi="仿宋" w:eastAsia="仿宋"/>
          <w:color w:val="auto"/>
          <w:kern w:val="44"/>
        </w:rPr>
        <w:t>第六章合同文本</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_Toc166361530 \h </w:instrText>
      </w:r>
      <w:r>
        <w:rPr>
          <w:rFonts w:ascii="仿宋" w:hAnsi="仿宋" w:eastAsia="仿宋"/>
        </w:rPr>
        <w:fldChar w:fldCharType="separate"/>
      </w:r>
      <w:r>
        <w:rPr>
          <w:rFonts w:ascii="仿宋" w:hAnsi="仿宋" w:eastAsia="仿宋"/>
        </w:rPr>
        <w:t>83</w:t>
      </w:r>
      <w:r>
        <w:rPr>
          <w:rFonts w:ascii="仿宋" w:hAnsi="仿宋" w:eastAsia="仿宋"/>
        </w:rPr>
        <w:fldChar w:fldCharType="end"/>
      </w:r>
      <w:r>
        <w:rPr>
          <w:rFonts w:ascii="仿宋" w:hAnsi="仿宋" w:eastAsia="仿宋"/>
        </w:rPr>
        <w:fldChar w:fldCharType="end"/>
      </w:r>
    </w:p>
    <w:p>
      <w:pPr>
        <w:pStyle w:val="26"/>
        <w:rPr>
          <w:rFonts w:ascii="仿宋" w:hAnsi="仿宋" w:eastAsia="仿宋" w:cstheme="minorBidi"/>
          <w:szCs w:val="22"/>
        </w:rPr>
      </w:pPr>
      <w:r>
        <w:fldChar w:fldCharType="begin"/>
      </w:r>
      <w:r>
        <w:instrText xml:space="preserve"> HYPERLINK \l "_Toc166361531" </w:instrText>
      </w:r>
      <w:r>
        <w:fldChar w:fldCharType="separate"/>
      </w:r>
      <w:r>
        <w:rPr>
          <w:rStyle w:val="36"/>
          <w:rFonts w:hint="eastAsia" w:ascii="仿宋" w:hAnsi="仿宋" w:eastAsia="仿宋"/>
          <w:b/>
          <w:color w:val="auto"/>
        </w:rPr>
        <w:t>第一部分合同书</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_Toc166361531 \h </w:instrText>
      </w:r>
      <w:r>
        <w:rPr>
          <w:rFonts w:ascii="仿宋" w:hAnsi="仿宋" w:eastAsia="仿宋"/>
        </w:rPr>
        <w:fldChar w:fldCharType="separate"/>
      </w:r>
      <w:r>
        <w:rPr>
          <w:rFonts w:ascii="仿宋" w:hAnsi="仿宋" w:eastAsia="仿宋"/>
        </w:rPr>
        <w:t>85</w:t>
      </w:r>
      <w:r>
        <w:rPr>
          <w:rFonts w:ascii="仿宋" w:hAnsi="仿宋" w:eastAsia="仿宋"/>
        </w:rPr>
        <w:fldChar w:fldCharType="end"/>
      </w:r>
      <w:r>
        <w:rPr>
          <w:rFonts w:ascii="仿宋" w:hAnsi="仿宋" w:eastAsia="仿宋"/>
        </w:rPr>
        <w:fldChar w:fldCharType="end"/>
      </w:r>
    </w:p>
    <w:p>
      <w:pPr>
        <w:pStyle w:val="26"/>
        <w:rPr>
          <w:rFonts w:ascii="仿宋" w:hAnsi="仿宋" w:eastAsia="仿宋" w:cstheme="minorBidi"/>
          <w:szCs w:val="22"/>
        </w:rPr>
      </w:pPr>
      <w:r>
        <w:fldChar w:fldCharType="begin"/>
      </w:r>
      <w:r>
        <w:instrText xml:space="preserve"> HYPERLINK \l "_Toc166361532" </w:instrText>
      </w:r>
      <w:r>
        <w:fldChar w:fldCharType="separate"/>
      </w:r>
      <w:r>
        <w:rPr>
          <w:rStyle w:val="36"/>
          <w:rFonts w:hint="eastAsia" w:ascii="仿宋" w:hAnsi="仿宋" w:eastAsia="仿宋"/>
          <w:b/>
          <w:color w:val="auto"/>
        </w:rPr>
        <w:t>第二部分合同一般条款</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_Toc166361532 \h </w:instrText>
      </w:r>
      <w:r>
        <w:rPr>
          <w:rFonts w:ascii="仿宋" w:hAnsi="仿宋" w:eastAsia="仿宋"/>
        </w:rPr>
        <w:fldChar w:fldCharType="separate"/>
      </w:r>
      <w:r>
        <w:rPr>
          <w:rFonts w:ascii="仿宋" w:hAnsi="仿宋" w:eastAsia="仿宋"/>
        </w:rPr>
        <w:t>89</w:t>
      </w:r>
      <w:r>
        <w:rPr>
          <w:rFonts w:ascii="仿宋" w:hAnsi="仿宋" w:eastAsia="仿宋"/>
        </w:rPr>
        <w:fldChar w:fldCharType="end"/>
      </w:r>
      <w:r>
        <w:rPr>
          <w:rFonts w:ascii="仿宋" w:hAnsi="仿宋" w:eastAsia="仿宋"/>
        </w:rPr>
        <w:fldChar w:fldCharType="end"/>
      </w:r>
    </w:p>
    <w:p>
      <w:pPr>
        <w:pStyle w:val="26"/>
        <w:rPr>
          <w:rFonts w:ascii="仿宋" w:hAnsi="仿宋" w:eastAsia="仿宋" w:cstheme="minorBidi"/>
          <w:szCs w:val="22"/>
        </w:rPr>
      </w:pPr>
      <w:r>
        <w:fldChar w:fldCharType="begin"/>
      </w:r>
      <w:r>
        <w:instrText xml:space="preserve"> HYPERLINK \l "_Toc166361533" </w:instrText>
      </w:r>
      <w:r>
        <w:fldChar w:fldCharType="separate"/>
      </w:r>
      <w:r>
        <w:rPr>
          <w:rStyle w:val="36"/>
          <w:rFonts w:hint="eastAsia" w:ascii="仿宋" w:hAnsi="仿宋" w:eastAsia="仿宋"/>
          <w:b/>
          <w:color w:val="auto"/>
        </w:rPr>
        <w:t>第三部分合同专用条款</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_Toc166361533 \h </w:instrText>
      </w:r>
      <w:r>
        <w:rPr>
          <w:rFonts w:ascii="仿宋" w:hAnsi="仿宋" w:eastAsia="仿宋"/>
        </w:rPr>
        <w:fldChar w:fldCharType="separate"/>
      </w:r>
      <w:r>
        <w:rPr>
          <w:rFonts w:ascii="仿宋" w:hAnsi="仿宋" w:eastAsia="仿宋"/>
        </w:rPr>
        <w:t>94</w:t>
      </w:r>
      <w:r>
        <w:rPr>
          <w:rFonts w:ascii="仿宋" w:hAnsi="仿宋" w:eastAsia="仿宋"/>
        </w:rPr>
        <w:fldChar w:fldCharType="end"/>
      </w:r>
      <w:r>
        <w:rPr>
          <w:rFonts w:ascii="仿宋" w:hAnsi="仿宋" w:eastAsia="仿宋"/>
        </w:rPr>
        <w:fldChar w:fldCharType="end"/>
      </w:r>
    </w:p>
    <w:p>
      <w:pPr>
        <w:pStyle w:val="24"/>
        <w:tabs>
          <w:tab w:val="right" w:leader="dot" w:pos="9288"/>
        </w:tabs>
        <w:rPr>
          <w:rFonts w:ascii="仿宋" w:hAnsi="仿宋" w:eastAsia="仿宋" w:cstheme="minorBidi"/>
          <w:szCs w:val="22"/>
        </w:rPr>
      </w:pPr>
      <w:r>
        <w:fldChar w:fldCharType="begin"/>
      </w:r>
      <w:r>
        <w:instrText xml:space="preserve"> HYPERLINK \l "_Toc166361534" </w:instrText>
      </w:r>
      <w:r>
        <w:fldChar w:fldCharType="separate"/>
      </w:r>
      <w:r>
        <w:rPr>
          <w:rStyle w:val="36"/>
          <w:rFonts w:hint="eastAsia" w:ascii="仿宋" w:hAnsi="仿宋" w:eastAsia="仿宋" w:cs="仿宋_GB2312"/>
          <w:bCs/>
          <w:color w:val="auto"/>
          <w:kern w:val="44"/>
        </w:rPr>
        <w:t>第七章质疑、投诉材料格式</w:t>
      </w:r>
      <w:r>
        <w:rPr>
          <w:rFonts w:ascii="仿宋" w:hAnsi="仿宋" w:eastAsia="仿宋"/>
        </w:rPr>
        <w:tab/>
      </w:r>
      <w:r>
        <w:rPr>
          <w:rFonts w:ascii="仿宋" w:hAnsi="仿宋" w:eastAsia="仿宋"/>
        </w:rPr>
        <w:fldChar w:fldCharType="begin"/>
      </w:r>
      <w:r>
        <w:rPr>
          <w:rFonts w:ascii="仿宋" w:hAnsi="仿宋" w:eastAsia="仿宋"/>
        </w:rPr>
        <w:instrText xml:space="preserve"> PAGEREF _Toc166361534 \h </w:instrText>
      </w:r>
      <w:r>
        <w:rPr>
          <w:rFonts w:ascii="仿宋" w:hAnsi="仿宋" w:eastAsia="仿宋"/>
        </w:rPr>
        <w:fldChar w:fldCharType="separate"/>
      </w:r>
      <w:r>
        <w:rPr>
          <w:rFonts w:ascii="仿宋" w:hAnsi="仿宋" w:eastAsia="仿宋"/>
        </w:rPr>
        <w:t>97</w:t>
      </w:r>
      <w:r>
        <w:rPr>
          <w:rFonts w:ascii="仿宋" w:hAnsi="仿宋" w:eastAsia="仿宋"/>
        </w:rPr>
        <w:fldChar w:fldCharType="end"/>
      </w:r>
      <w:r>
        <w:rPr>
          <w:rFonts w:ascii="仿宋" w:hAnsi="仿宋" w:eastAsia="仿宋"/>
        </w:rPr>
        <w:fldChar w:fldCharType="end"/>
      </w:r>
    </w:p>
    <w:p>
      <w:pPr>
        <w:ind w:firstLine="1126" w:firstLineChars="352"/>
        <w:rPr>
          <w:rFonts w:ascii="仿宋" w:hAnsi="仿宋" w:eastAsia="仿宋" w:cs="Times New Roman"/>
          <w:kern w:val="0"/>
          <w:sz w:val="32"/>
          <w:szCs w:val="20"/>
        </w:rPr>
      </w:pPr>
      <w:r>
        <w:rPr>
          <w:rFonts w:hint="eastAsia" w:ascii="仿宋" w:hAnsi="仿宋" w:eastAsia="仿宋" w:cs="Times New Roman"/>
          <w:kern w:val="0"/>
          <w:sz w:val="32"/>
          <w:szCs w:val="20"/>
        </w:rPr>
        <w:fldChar w:fldCharType="end"/>
      </w:r>
    </w:p>
    <w:p>
      <w:pPr>
        <w:tabs>
          <w:tab w:val="right" w:leader="dot" w:pos="8879"/>
        </w:tabs>
        <w:rPr>
          <w:rFonts w:ascii="仿宋" w:hAnsi="仿宋" w:eastAsia="仿宋" w:cs="Times New Roman"/>
          <w:szCs w:val="24"/>
        </w:rPr>
      </w:pPr>
      <w:r>
        <w:rPr>
          <w:rFonts w:hint="eastAsia" w:ascii="仿宋" w:hAnsi="仿宋" w:eastAsia="仿宋" w:cs="Times New Roman"/>
          <w:szCs w:val="24"/>
        </w:rPr>
        <w:fldChar w:fldCharType="begin"/>
      </w:r>
      <w:r>
        <w:rPr>
          <w:rFonts w:hint="eastAsia" w:ascii="仿宋" w:hAnsi="仿宋" w:eastAsia="仿宋" w:cs="Times New Roman"/>
          <w:szCs w:val="24"/>
        </w:rPr>
        <w:instrText xml:space="preserve">TOC \o "1-3" \h \u </w:instrText>
      </w:r>
      <w:r>
        <w:rPr>
          <w:rFonts w:hint="eastAsia" w:ascii="仿宋" w:hAnsi="仿宋" w:eastAsia="仿宋" w:cs="Times New Roman"/>
          <w:szCs w:val="24"/>
        </w:rPr>
        <w:fldChar w:fldCharType="separate"/>
      </w:r>
    </w:p>
    <w:p>
      <w:pPr>
        <w:ind w:firstLine="1126" w:firstLineChars="352"/>
        <w:rPr>
          <w:rFonts w:ascii="仿宋" w:hAnsi="仿宋" w:eastAsia="仿宋" w:cs="Times New Roman"/>
          <w:kern w:val="0"/>
          <w:sz w:val="32"/>
          <w:szCs w:val="20"/>
        </w:rPr>
      </w:pPr>
      <w:r>
        <w:rPr>
          <w:rFonts w:hint="eastAsia" w:ascii="仿宋" w:hAnsi="仿宋" w:eastAsia="仿宋" w:cs="Times New Roman"/>
          <w:kern w:val="0"/>
          <w:sz w:val="32"/>
          <w:szCs w:val="20"/>
        </w:rPr>
        <w:fldChar w:fldCharType="end"/>
      </w:r>
    </w:p>
    <w:p>
      <w:pPr>
        <w:tabs>
          <w:tab w:val="left" w:pos="7470"/>
        </w:tabs>
        <w:spacing w:line="400" w:lineRule="exact"/>
        <w:jc w:val="left"/>
        <w:rPr>
          <w:rFonts w:ascii="仿宋" w:hAnsi="仿宋" w:eastAsia="仿宋" w:cs="Times New Roman"/>
          <w:b/>
          <w:sz w:val="32"/>
          <w:szCs w:val="32"/>
        </w:rPr>
        <w:sectPr>
          <w:headerReference r:id="rId3" w:type="default"/>
          <w:pgSz w:w="11906" w:h="16838"/>
          <w:pgMar w:top="1304" w:right="1304" w:bottom="1304" w:left="1304" w:header="851" w:footer="992" w:gutter="0"/>
          <w:pgNumType w:start="0"/>
          <w:cols w:space="720" w:num="1"/>
          <w:docGrid w:linePitch="312" w:charSpace="0"/>
        </w:sectPr>
      </w:pPr>
    </w:p>
    <w:p>
      <w:pPr>
        <w:keepNext/>
        <w:keepLines/>
        <w:numPr>
          <w:ilvl w:val="0"/>
          <w:numId w:val="1"/>
        </w:numPr>
        <w:spacing w:before="340" w:after="330" w:line="520" w:lineRule="exact"/>
        <w:jc w:val="center"/>
        <w:outlineLvl w:val="0"/>
        <w:rPr>
          <w:rFonts w:ascii="仿宋" w:hAnsi="仿宋" w:eastAsia="仿宋" w:cs="Times New Roman"/>
          <w:b/>
          <w:bCs/>
          <w:kern w:val="44"/>
          <w:sz w:val="44"/>
          <w:szCs w:val="44"/>
        </w:rPr>
      </w:pPr>
      <w:bookmarkStart w:id="0" w:name="_Toc23024"/>
      <w:bookmarkStart w:id="1" w:name="_Toc12685"/>
      <w:bookmarkStart w:id="2" w:name="_Toc166361508"/>
      <w:r>
        <w:rPr>
          <w:rFonts w:hint="eastAsia" w:ascii="仿宋" w:hAnsi="仿宋" w:eastAsia="仿宋" w:cs="Times New Roman"/>
          <w:b/>
          <w:bCs/>
          <w:kern w:val="44"/>
          <w:sz w:val="44"/>
          <w:szCs w:val="44"/>
        </w:rPr>
        <w:t>竞争性磋商公告</w:t>
      </w:r>
      <w:bookmarkEnd w:id="0"/>
      <w:bookmarkEnd w:id="1"/>
      <w:bookmarkEnd w:id="2"/>
      <w:bookmarkStart w:id="3" w:name="_Toc28359089"/>
      <w:bookmarkStart w:id="4" w:name="_Toc44229878"/>
      <w:bookmarkStart w:id="5" w:name="_Toc28359012"/>
      <w:bookmarkStart w:id="6" w:name="_Toc35393629"/>
      <w:bookmarkStart w:id="7" w:name="_Toc35393798"/>
      <w:bookmarkStart w:id="8" w:name="_Toc28359081"/>
      <w:bookmarkStart w:id="9" w:name="_Toc35393792"/>
      <w:bookmarkStart w:id="10" w:name="_Toc35393623"/>
      <w:bookmarkStart w:id="11" w:name="_Toc28359004"/>
    </w:p>
    <w:p>
      <w:pPr>
        <w:jc w:val="center"/>
        <w:rPr>
          <w:rFonts w:ascii="仿宋" w:hAnsi="仿宋" w:eastAsia="仿宋" w:cs="Times New Roman"/>
          <w:b/>
          <w:bCs/>
          <w:sz w:val="28"/>
          <w:szCs w:val="21"/>
        </w:rPr>
      </w:pPr>
      <w:r>
        <w:rPr>
          <w:rFonts w:hint="eastAsia" w:ascii="仿宋" w:hAnsi="仿宋" w:eastAsia="仿宋" w:cs="Times New Roman"/>
          <w:b/>
          <w:bCs/>
          <w:sz w:val="28"/>
          <w:szCs w:val="21"/>
        </w:rPr>
        <w:t>广西河埠工程咨询有限公司关于南宁市公安局高新分局2024-2026年度警务通讯服务的竞争性磋商公告</w:t>
      </w:r>
    </w:p>
    <w:p>
      <w:pPr>
        <w:pBdr>
          <w:top w:val="single" w:color="auto" w:sz="4" w:space="1"/>
          <w:left w:val="single" w:color="auto" w:sz="4" w:space="4"/>
          <w:bottom w:val="single" w:color="auto" w:sz="4" w:space="1"/>
          <w:right w:val="single" w:color="auto" w:sz="4" w:space="13"/>
        </w:pBdr>
        <w:spacing w:line="360" w:lineRule="auto"/>
        <w:ind w:firstLine="420" w:firstLineChars="200"/>
        <w:rPr>
          <w:rFonts w:ascii="仿宋" w:hAnsi="仿宋" w:eastAsia="仿宋" w:cs="Times New Roman"/>
          <w:szCs w:val="21"/>
        </w:rPr>
      </w:pPr>
      <w:r>
        <w:rPr>
          <w:rFonts w:hint="eastAsia" w:ascii="仿宋" w:hAnsi="仿宋" w:eastAsia="仿宋" w:cs="Times New Roman"/>
          <w:szCs w:val="21"/>
        </w:rPr>
        <w:t>项目概况</w:t>
      </w:r>
    </w:p>
    <w:p>
      <w:pPr>
        <w:pBdr>
          <w:top w:val="single" w:color="auto" w:sz="4" w:space="1"/>
          <w:left w:val="single" w:color="auto" w:sz="4" w:space="4"/>
          <w:bottom w:val="single" w:color="auto" w:sz="4" w:space="1"/>
          <w:right w:val="single" w:color="auto" w:sz="4" w:space="13"/>
        </w:pBdr>
        <w:spacing w:line="360" w:lineRule="auto"/>
        <w:ind w:firstLine="420" w:firstLineChars="200"/>
        <w:rPr>
          <w:rFonts w:ascii="仿宋" w:hAnsi="仿宋" w:eastAsia="仿宋" w:cs="Times New Roman"/>
          <w:szCs w:val="21"/>
        </w:rPr>
      </w:pPr>
      <w:r>
        <w:rPr>
          <w:rFonts w:hint="eastAsia" w:ascii="仿宋" w:hAnsi="仿宋" w:eastAsia="仿宋" w:cs="Times New Roman"/>
          <w:szCs w:val="21"/>
          <w:u w:val="single"/>
        </w:rPr>
        <w:t xml:space="preserve"> 南宁市公安局高新分局2024-2026年度警务通讯服务 </w:t>
      </w:r>
      <w:r>
        <w:rPr>
          <w:rFonts w:hint="eastAsia" w:ascii="仿宋" w:hAnsi="仿宋" w:eastAsia="仿宋" w:cs="Times New Roman"/>
          <w:szCs w:val="21"/>
        </w:rPr>
        <w:t>采购项目的潜在供应商应在“广西政府采购云平台”平台（https://www.gcy.zfcg.gxzf.gov.cn/）获取竞争性磋商文件，并于</w:t>
      </w:r>
      <w:r>
        <w:rPr>
          <w:rFonts w:ascii="仿宋" w:hAnsi="仿宋" w:eastAsia="仿宋" w:cs="Times New Roman"/>
          <w:szCs w:val="21"/>
          <w:u w:val="single"/>
        </w:rPr>
        <w:t>2024-0</w:t>
      </w:r>
      <w:r>
        <w:rPr>
          <w:rFonts w:hint="eastAsia" w:ascii="仿宋" w:hAnsi="仿宋" w:eastAsia="仿宋" w:cs="Times New Roman"/>
          <w:szCs w:val="21"/>
          <w:u w:val="single"/>
        </w:rPr>
        <w:t>5</w:t>
      </w:r>
      <w:r>
        <w:rPr>
          <w:rFonts w:ascii="仿宋" w:hAnsi="仿宋" w:eastAsia="仿宋" w:cs="Times New Roman"/>
          <w:szCs w:val="21"/>
          <w:u w:val="single"/>
        </w:rPr>
        <w:t>-</w:t>
      </w:r>
      <w:r>
        <w:rPr>
          <w:rFonts w:hint="eastAsia" w:ascii="仿宋" w:hAnsi="仿宋" w:eastAsia="仿宋" w:cs="Times New Roman"/>
          <w:szCs w:val="21"/>
          <w:u w:val="single"/>
        </w:rPr>
        <w:t>29</w:t>
      </w:r>
      <w:r>
        <w:rPr>
          <w:rFonts w:ascii="仿宋" w:hAnsi="仿宋" w:eastAsia="仿宋" w:cs="Times New Roman"/>
          <w:szCs w:val="21"/>
          <w:u w:val="single"/>
        </w:rPr>
        <w:t xml:space="preserve">  09:30:00</w:t>
      </w:r>
      <w:r>
        <w:rPr>
          <w:rFonts w:hint="eastAsia" w:ascii="仿宋" w:hAnsi="仿宋" w:eastAsia="仿宋" w:cs="Times New Roman"/>
          <w:bCs/>
          <w:szCs w:val="21"/>
        </w:rPr>
        <w:t>（北京时间）前提交响应文件</w:t>
      </w:r>
      <w:r>
        <w:rPr>
          <w:rFonts w:hint="eastAsia" w:ascii="仿宋" w:hAnsi="仿宋" w:eastAsia="仿宋" w:cs="Times New Roman"/>
          <w:szCs w:val="21"/>
        </w:rPr>
        <w:t>。</w:t>
      </w:r>
    </w:p>
    <w:p>
      <w:pPr>
        <w:spacing w:line="360" w:lineRule="auto"/>
        <w:ind w:firstLine="480" w:firstLineChars="200"/>
        <w:rPr>
          <w:rFonts w:ascii="仿宋" w:hAnsi="仿宋" w:eastAsia="仿宋" w:cs="宋体"/>
          <w:bCs/>
          <w:sz w:val="24"/>
          <w:szCs w:val="24"/>
        </w:rPr>
      </w:pPr>
    </w:p>
    <w:p>
      <w:pPr>
        <w:spacing w:line="360" w:lineRule="auto"/>
        <w:ind w:firstLine="480" w:firstLineChars="200"/>
        <w:rPr>
          <w:rFonts w:ascii="仿宋" w:hAnsi="仿宋" w:eastAsia="仿宋" w:cs="Times New Roman"/>
          <w:szCs w:val="24"/>
        </w:rPr>
      </w:pPr>
      <w:r>
        <w:rPr>
          <w:rFonts w:hint="eastAsia" w:ascii="仿宋" w:hAnsi="仿宋" w:eastAsia="仿宋" w:cs="宋体"/>
          <w:bCs/>
          <w:sz w:val="24"/>
          <w:szCs w:val="24"/>
        </w:rPr>
        <w:t>一、项目基本情况</w:t>
      </w:r>
      <w:bookmarkEnd w:id="3"/>
      <w:bookmarkEnd w:id="4"/>
      <w:bookmarkEnd w:id="5"/>
      <w:bookmarkEnd w:id="6"/>
      <w:bookmarkEnd w:id="7"/>
    </w:p>
    <w:p>
      <w:pPr>
        <w:spacing w:line="360" w:lineRule="auto"/>
        <w:ind w:firstLine="420" w:firstLineChars="200"/>
        <w:rPr>
          <w:rFonts w:ascii="仿宋" w:hAnsi="仿宋" w:eastAsia="仿宋" w:cs="Times New Roman"/>
          <w:szCs w:val="21"/>
        </w:rPr>
      </w:pPr>
      <w:r>
        <w:rPr>
          <w:rFonts w:hint="eastAsia" w:ascii="仿宋" w:hAnsi="仿宋" w:eastAsia="仿宋" w:cs="Times New Roman"/>
          <w:szCs w:val="21"/>
        </w:rPr>
        <w:t>1.项目编号：NNZC2024-C3-520155-HBGS</w:t>
      </w:r>
    </w:p>
    <w:p>
      <w:pPr>
        <w:spacing w:line="360" w:lineRule="auto"/>
        <w:ind w:firstLine="420" w:firstLineChars="200"/>
        <w:rPr>
          <w:rFonts w:ascii="仿宋" w:hAnsi="仿宋" w:eastAsia="仿宋" w:cs="Times New Roman"/>
          <w:szCs w:val="21"/>
          <w:u w:val="single"/>
        </w:rPr>
      </w:pPr>
      <w:r>
        <w:rPr>
          <w:rFonts w:hint="eastAsia" w:ascii="仿宋" w:hAnsi="仿宋" w:eastAsia="仿宋" w:cs="Times New Roman"/>
          <w:szCs w:val="21"/>
        </w:rPr>
        <w:t>2.项目名称：南宁市公安局高新分局2024-2026年度警务通讯服务</w:t>
      </w:r>
    </w:p>
    <w:p>
      <w:pPr>
        <w:spacing w:line="360" w:lineRule="auto"/>
        <w:ind w:firstLine="420" w:firstLineChars="200"/>
        <w:rPr>
          <w:rFonts w:ascii="仿宋" w:hAnsi="仿宋" w:eastAsia="仿宋" w:cs="Times New Roman"/>
          <w:szCs w:val="21"/>
        </w:rPr>
      </w:pPr>
      <w:r>
        <w:rPr>
          <w:rFonts w:hint="eastAsia" w:ascii="仿宋" w:hAnsi="仿宋" w:eastAsia="仿宋" w:cs="Times New Roman"/>
          <w:szCs w:val="21"/>
        </w:rPr>
        <w:t>3.采购方式：竞争性磋商</w:t>
      </w:r>
    </w:p>
    <w:p>
      <w:pPr>
        <w:spacing w:line="360" w:lineRule="auto"/>
        <w:ind w:left="420"/>
        <w:rPr>
          <w:rFonts w:ascii="仿宋" w:hAnsi="仿宋" w:eastAsia="仿宋" w:cs="Times New Roman"/>
          <w:szCs w:val="21"/>
        </w:rPr>
      </w:pPr>
      <w:r>
        <w:rPr>
          <w:rFonts w:hint="eastAsia" w:ascii="仿宋" w:hAnsi="仿宋" w:eastAsia="仿宋" w:cs="Times New Roman"/>
          <w:szCs w:val="21"/>
        </w:rPr>
        <w:t>4.预算金额：1分标</w:t>
      </w:r>
      <w:r>
        <w:rPr>
          <w:rFonts w:ascii="仿宋" w:hAnsi="仿宋" w:eastAsia="仿宋" w:cs="Times New Roman"/>
          <w:szCs w:val="21"/>
        </w:rPr>
        <w:t>79</w:t>
      </w:r>
      <w:r>
        <w:rPr>
          <w:rFonts w:hint="eastAsia" w:ascii="仿宋" w:hAnsi="仿宋" w:eastAsia="仿宋" w:cs="Times New Roman"/>
          <w:szCs w:val="21"/>
        </w:rPr>
        <w:t>.</w:t>
      </w:r>
      <w:r>
        <w:rPr>
          <w:rFonts w:ascii="仿宋" w:hAnsi="仿宋" w:eastAsia="仿宋" w:cs="Times New Roman"/>
          <w:szCs w:val="21"/>
        </w:rPr>
        <w:t>7310</w:t>
      </w:r>
      <w:r>
        <w:rPr>
          <w:rFonts w:hint="eastAsia" w:ascii="仿宋" w:hAnsi="仿宋" w:eastAsia="仿宋" w:cs="Times New Roman"/>
          <w:szCs w:val="21"/>
        </w:rPr>
        <w:t>万元； 2分标</w:t>
      </w:r>
      <w:r>
        <w:rPr>
          <w:rFonts w:ascii="仿宋" w:hAnsi="仿宋" w:eastAsia="仿宋" w:cs="Times New Roman"/>
          <w:szCs w:val="21"/>
        </w:rPr>
        <w:t>91</w:t>
      </w:r>
      <w:r>
        <w:rPr>
          <w:rFonts w:hint="eastAsia" w:ascii="仿宋" w:hAnsi="仿宋" w:eastAsia="仿宋" w:cs="Times New Roman"/>
          <w:szCs w:val="21"/>
        </w:rPr>
        <w:t>.</w:t>
      </w:r>
      <w:r>
        <w:rPr>
          <w:rFonts w:ascii="仿宋" w:hAnsi="仿宋" w:eastAsia="仿宋" w:cs="Times New Roman"/>
          <w:szCs w:val="21"/>
        </w:rPr>
        <w:t>2477</w:t>
      </w:r>
      <w:r>
        <w:rPr>
          <w:rFonts w:hint="eastAsia" w:ascii="仿宋" w:hAnsi="仿宋" w:eastAsia="仿宋" w:cs="Times New Roman"/>
          <w:szCs w:val="21"/>
        </w:rPr>
        <w:t>万元；</w:t>
      </w:r>
    </w:p>
    <w:p>
      <w:pPr>
        <w:spacing w:line="360" w:lineRule="auto"/>
        <w:ind w:firstLine="420" w:firstLineChars="200"/>
        <w:rPr>
          <w:rFonts w:ascii="仿宋" w:hAnsi="仿宋" w:eastAsia="仿宋" w:cs="Times New Roman"/>
          <w:szCs w:val="21"/>
        </w:rPr>
      </w:pPr>
      <w:r>
        <w:rPr>
          <w:rFonts w:hint="eastAsia" w:ascii="仿宋" w:hAnsi="仿宋" w:eastAsia="仿宋" w:cs="Times New Roman"/>
          <w:szCs w:val="21"/>
        </w:rPr>
        <w:t xml:space="preserve">5.采购需求： </w:t>
      </w:r>
      <w:bookmarkStart w:id="12" w:name="PO_3000001868_PM004"/>
    </w:p>
    <w:tbl>
      <w:tblPr>
        <w:tblStyle w:val="29"/>
        <w:tblW w:w="9097"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1"/>
        <w:gridCol w:w="1616"/>
        <w:gridCol w:w="709"/>
        <w:gridCol w:w="708"/>
        <w:gridCol w:w="513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9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Times New Roman"/>
                <w:szCs w:val="21"/>
              </w:rPr>
            </w:pPr>
            <w:r>
              <w:rPr>
                <w:rFonts w:hint="eastAsia" w:ascii="仿宋" w:hAnsi="仿宋" w:eastAsia="仿宋" w:cs="Times New Roman"/>
                <w:szCs w:val="21"/>
              </w:rPr>
              <w:t>序号</w:t>
            </w:r>
          </w:p>
        </w:tc>
        <w:tc>
          <w:tcPr>
            <w:tcW w:w="161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Times New Roman"/>
                <w:szCs w:val="21"/>
              </w:rPr>
            </w:pPr>
            <w:r>
              <w:rPr>
                <w:rFonts w:hint="eastAsia" w:ascii="仿宋" w:hAnsi="仿宋" w:eastAsia="仿宋" w:cs="Times New Roman"/>
                <w:szCs w:val="21"/>
              </w:rPr>
              <w:t>标的的名称</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Times New Roman"/>
                <w:szCs w:val="21"/>
              </w:rPr>
            </w:pPr>
            <w:r>
              <w:rPr>
                <w:rFonts w:hint="eastAsia" w:ascii="仿宋" w:hAnsi="仿宋" w:eastAsia="仿宋" w:cs="Times New Roman"/>
                <w:szCs w:val="21"/>
              </w:rPr>
              <w:t>单位</w:t>
            </w:r>
          </w:p>
        </w:tc>
        <w:tc>
          <w:tcPr>
            <w:tcW w:w="70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Times New Roman"/>
                <w:szCs w:val="21"/>
              </w:rPr>
            </w:pPr>
            <w:r>
              <w:rPr>
                <w:rFonts w:hint="eastAsia" w:ascii="仿宋" w:hAnsi="仿宋" w:eastAsia="仿宋" w:cs="Times New Roman"/>
                <w:szCs w:val="21"/>
              </w:rPr>
              <w:t>数量</w:t>
            </w:r>
          </w:p>
        </w:tc>
        <w:tc>
          <w:tcPr>
            <w:tcW w:w="513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Times New Roman"/>
                <w:szCs w:val="21"/>
              </w:rPr>
            </w:pPr>
            <w:r>
              <w:rPr>
                <w:rFonts w:hint="eastAsia" w:ascii="仿宋" w:hAnsi="仿宋" w:eastAsia="仿宋" w:cs="Times New Roman"/>
                <w:szCs w:val="21"/>
              </w:rPr>
              <w:t>简要技术需求或者货物要求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9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Times New Roman"/>
                <w:szCs w:val="21"/>
              </w:rPr>
            </w:pPr>
            <w:r>
              <w:rPr>
                <w:rFonts w:hint="eastAsia" w:ascii="仿宋" w:hAnsi="仿宋" w:eastAsia="仿宋" w:cs="Times New Roman"/>
                <w:szCs w:val="21"/>
              </w:rPr>
              <w:t>01</w:t>
            </w:r>
          </w:p>
        </w:tc>
        <w:tc>
          <w:tcPr>
            <w:tcW w:w="161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Times New Roman"/>
                <w:szCs w:val="21"/>
              </w:rPr>
            </w:pPr>
            <w:r>
              <w:rPr>
                <w:rFonts w:hint="eastAsia" w:ascii="仿宋" w:hAnsi="仿宋" w:eastAsia="仿宋" w:cs="宋体"/>
                <w:szCs w:val="21"/>
              </w:rPr>
              <w:t>2024-2026年度警务通讯服务1分标</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Times New Roman"/>
                <w:szCs w:val="21"/>
              </w:rPr>
            </w:pPr>
            <w:r>
              <w:rPr>
                <w:rFonts w:hint="eastAsia" w:ascii="仿宋" w:hAnsi="仿宋" w:eastAsia="仿宋" w:cs="Times New Roman"/>
                <w:szCs w:val="21"/>
              </w:rPr>
              <w:t>项</w:t>
            </w:r>
          </w:p>
        </w:tc>
        <w:tc>
          <w:tcPr>
            <w:tcW w:w="70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Times New Roman"/>
                <w:szCs w:val="21"/>
              </w:rPr>
            </w:pPr>
            <w:r>
              <w:rPr>
                <w:rFonts w:hint="eastAsia" w:ascii="仿宋" w:hAnsi="仿宋" w:eastAsia="仿宋" w:cs="Times New Roman"/>
                <w:szCs w:val="21"/>
              </w:rPr>
              <w:t>1</w:t>
            </w:r>
          </w:p>
        </w:tc>
        <w:tc>
          <w:tcPr>
            <w:tcW w:w="5133"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jc w:val="left"/>
              <w:rPr>
                <w:rFonts w:ascii="仿宋" w:hAnsi="仿宋" w:eastAsia="仿宋" w:cs="宋体"/>
                <w:szCs w:val="21"/>
              </w:rPr>
            </w:pPr>
            <w:r>
              <w:rPr>
                <w:rFonts w:hint="eastAsia" w:ascii="仿宋" w:hAnsi="仿宋" w:eastAsia="仿宋" w:cs="宋体"/>
                <w:szCs w:val="21"/>
              </w:rPr>
              <w:t xml:space="preserve">供应商需提供满足不少于90套移动警务24个月的使用服务，具体包含如下服务内容： </w:t>
            </w:r>
          </w:p>
          <w:p>
            <w:pPr>
              <w:snapToGrid w:val="0"/>
              <w:spacing w:line="360" w:lineRule="auto"/>
              <w:jc w:val="left"/>
              <w:rPr>
                <w:rFonts w:ascii="仿宋" w:hAnsi="仿宋" w:eastAsia="仿宋" w:cs="宋体"/>
                <w:szCs w:val="21"/>
              </w:rPr>
            </w:pPr>
            <w:r>
              <w:rPr>
                <w:rFonts w:hint="eastAsia" w:ascii="仿宋" w:hAnsi="仿宋" w:eastAsia="仿宋" w:cs="宋体"/>
                <w:szCs w:val="21"/>
              </w:rPr>
              <w:t>（一）提供常规配套数据流量服务（24个月）</w:t>
            </w:r>
          </w:p>
          <w:p>
            <w:pPr>
              <w:snapToGrid w:val="0"/>
              <w:spacing w:line="360" w:lineRule="auto"/>
              <w:jc w:val="left"/>
              <w:rPr>
                <w:rFonts w:ascii="仿宋" w:hAnsi="仿宋" w:eastAsia="仿宋" w:cs="宋体"/>
                <w:szCs w:val="21"/>
              </w:rPr>
            </w:pPr>
            <w:r>
              <w:rPr>
                <w:rFonts w:hint="eastAsia" w:ascii="仿宋" w:hAnsi="仿宋" w:eastAsia="仿宋" w:cs="宋体"/>
                <w:szCs w:val="21"/>
              </w:rPr>
              <w:t>（二）提供定制化的双系统警务终端使用服务</w:t>
            </w:r>
          </w:p>
          <w:p>
            <w:pPr>
              <w:snapToGrid w:val="0"/>
              <w:spacing w:line="360" w:lineRule="auto"/>
              <w:jc w:val="left"/>
              <w:rPr>
                <w:rFonts w:ascii="仿宋" w:hAnsi="仿宋" w:eastAsia="仿宋" w:cs="宋体"/>
                <w:szCs w:val="21"/>
              </w:rPr>
            </w:pPr>
            <w:r>
              <w:rPr>
                <w:rFonts w:hint="eastAsia" w:ascii="仿宋" w:hAnsi="仿宋" w:eastAsia="仿宋" w:cs="宋体"/>
                <w:szCs w:val="21"/>
              </w:rPr>
              <w:t>（三）提供警务终端配套维保服务</w:t>
            </w:r>
          </w:p>
          <w:p>
            <w:pPr>
              <w:snapToGrid w:val="0"/>
              <w:spacing w:line="360" w:lineRule="auto"/>
              <w:jc w:val="left"/>
              <w:rPr>
                <w:rFonts w:ascii="仿宋" w:hAnsi="仿宋" w:eastAsia="仿宋" w:cs="宋体"/>
                <w:szCs w:val="21"/>
              </w:rPr>
            </w:pPr>
            <w:r>
              <w:rPr>
                <w:rFonts w:hint="eastAsia" w:ascii="仿宋" w:hAnsi="仿宋" w:eastAsia="仿宋" w:cs="宋体"/>
                <w:szCs w:val="21"/>
              </w:rPr>
              <w:t>（四）移动警务终端加密证书服务</w:t>
            </w:r>
          </w:p>
          <w:p>
            <w:pPr>
              <w:snapToGrid w:val="0"/>
              <w:spacing w:line="360" w:lineRule="auto"/>
              <w:jc w:val="left"/>
              <w:rPr>
                <w:rFonts w:ascii="仿宋" w:hAnsi="仿宋" w:eastAsia="仿宋" w:cs="Times New Roman"/>
                <w:szCs w:val="21"/>
              </w:rPr>
            </w:pPr>
            <w:r>
              <w:rPr>
                <w:rFonts w:hint="eastAsia" w:ascii="仿宋" w:hAnsi="仿宋" w:eastAsia="仿宋" w:cs="宋体"/>
                <w:szCs w:val="21"/>
              </w:rPr>
              <w:t>具体详见采购文件。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9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Times New Roman"/>
                <w:szCs w:val="21"/>
              </w:rPr>
            </w:pPr>
            <w:r>
              <w:rPr>
                <w:rFonts w:hint="eastAsia" w:ascii="仿宋" w:hAnsi="仿宋" w:eastAsia="仿宋" w:cs="Times New Roman"/>
                <w:szCs w:val="21"/>
              </w:rPr>
              <w:t>02</w:t>
            </w:r>
          </w:p>
        </w:tc>
        <w:tc>
          <w:tcPr>
            <w:tcW w:w="161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Cs w:val="21"/>
              </w:rPr>
            </w:pPr>
            <w:r>
              <w:rPr>
                <w:rFonts w:hint="eastAsia" w:ascii="仿宋" w:hAnsi="仿宋" w:eastAsia="仿宋" w:cs="宋体"/>
                <w:szCs w:val="21"/>
              </w:rPr>
              <w:t>2024-2026年度警务通讯服务2分标</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Times New Roman"/>
                <w:szCs w:val="21"/>
              </w:rPr>
            </w:pPr>
            <w:r>
              <w:rPr>
                <w:rFonts w:hint="eastAsia" w:ascii="仿宋" w:hAnsi="仿宋" w:eastAsia="仿宋" w:cs="Times New Roman"/>
                <w:szCs w:val="21"/>
              </w:rPr>
              <w:t>项</w:t>
            </w:r>
          </w:p>
        </w:tc>
        <w:tc>
          <w:tcPr>
            <w:tcW w:w="70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Times New Roman"/>
                <w:szCs w:val="21"/>
              </w:rPr>
            </w:pPr>
            <w:r>
              <w:rPr>
                <w:rFonts w:hint="eastAsia" w:ascii="仿宋" w:hAnsi="仿宋" w:eastAsia="仿宋" w:cs="Times New Roman"/>
                <w:szCs w:val="21"/>
              </w:rPr>
              <w:t>1</w:t>
            </w:r>
          </w:p>
        </w:tc>
        <w:tc>
          <w:tcPr>
            <w:tcW w:w="5133"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jc w:val="left"/>
              <w:rPr>
                <w:rFonts w:ascii="仿宋" w:hAnsi="仿宋" w:eastAsia="仿宋" w:cs="宋体"/>
                <w:szCs w:val="21"/>
              </w:rPr>
            </w:pPr>
            <w:r>
              <w:rPr>
                <w:rFonts w:hint="eastAsia" w:ascii="仿宋" w:hAnsi="仿宋" w:eastAsia="仿宋" w:cs="宋体"/>
                <w:szCs w:val="21"/>
              </w:rPr>
              <w:t xml:space="preserve">供应商需提供满足不少于103套移动警务24个月的使用服务，具体包含如下服务内容： </w:t>
            </w:r>
          </w:p>
          <w:p>
            <w:pPr>
              <w:snapToGrid w:val="0"/>
              <w:spacing w:line="360" w:lineRule="auto"/>
              <w:jc w:val="left"/>
              <w:rPr>
                <w:rFonts w:ascii="仿宋" w:hAnsi="仿宋" w:eastAsia="仿宋" w:cs="宋体"/>
                <w:szCs w:val="21"/>
              </w:rPr>
            </w:pPr>
            <w:r>
              <w:rPr>
                <w:rFonts w:hint="eastAsia" w:ascii="仿宋" w:hAnsi="仿宋" w:eastAsia="仿宋" w:cs="宋体"/>
                <w:szCs w:val="21"/>
              </w:rPr>
              <w:t>（一）提供常规配套数据流量服务（24个月）</w:t>
            </w:r>
          </w:p>
          <w:p>
            <w:pPr>
              <w:snapToGrid w:val="0"/>
              <w:spacing w:line="360" w:lineRule="auto"/>
              <w:jc w:val="left"/>
              <w:rPr>
                <w:rFonts w:ascii="仿宋" w:hAnsi="仿宋" w:eastAsia="仿宋" w:cs="宋体"/>
                <w:szCs w:val="21"/>
              </w:rPr>
            </w:pPr>
            <w:r>
              <w:rPr>
                <w:rFonts w:hint="eastAsia" w:ascii="仿宋" w:hAnsi="仿宋" w:eastAsia="仿宋" w:cs="宋体"/>
                <w:szCs w:val="21"/>
              </w:rPr>
              <w:t>（二）提供定制化的双系统警务终端使用服务</w:t>
            </w:r>
          </w:p>
          <w:p>
            <w:pPr>
              <w:snapToGrid w:val="0"/>
              <w:spacing w:line="360" w:lineRule="auto"/>
              <w:jc w:val="left"/>
              <w:rPr>
                <w:rFonts w:ascii="仿宋" w:hAnsi="仿宋" w:eastAsia="仿宋" w:cs="宋体"/>
                <w:szCs w:val="21"/>
              </w:rPr>
            </w:pPr>
            <w:r>
              <w:rPr>
                <w:rFonts w:hint="eastAsia" w:ascii="仿宋" w:hAnsi="仿宋" w:eastAsia="仿宋" w:cs="宋体"/>
                <w:szCs w:val="21"/>
              </w:rPr>
              <w:t>（三）提供警务终端配套维保服务</w:t>
            </w:r>
          </w:p>
          <w:p>
            <w:pPr>
              <w:snapToGrid w:val="0"/>
              <w:spacing w:line="360" w:lineRule="auto"/>
              <w:jc w:val="left"/>
              <w:rPr>
                <w:rFonts w:ascii="仿宋" w:hAnsi="仿宋" w:eastAsia="仿宋" w:cs="宋体"/>
                <w:szCs w:val="21"/>
              </w:rPr>
            </w:pPr>
            <w:r>
              <w:rPr>
                <w:rFonts w:hint="eastAsia" w:ascii="仿宋" w:hAnsi="仿宋" w:eastAsia="仿宋" w:cs="宋体"/>
                <w:szCs w:val="21"/>
              </w:rPr>
              <w:t>（四）移动警务终端加密证书服务</w:t>
            </w:r>
          </w:p>
          <w:p>
            <w:pPr>
              <w:snapToGrid w:val="0"/>
              <w:spacing w:line="360" w:lineRule="auto"/>
              <w:jc w:val="left"/>
              <w:rPr>
                <w:rFonts w:ascii="仿宋" w:hAnsi="仿宋" w:eastAsia="仿宋" w:cs="Times New Roman"/>
                <w:szCs w:val="21"/>
              </w:rPr>
            </w:pPr>
            <w:r>
              <w:rPr>
                <w:rFonts w:hint="eastAsia" w:ascii="仿宋" w:hAnsi="仿宋" w:eastAsia="仿宋" w:cs="宋体"/>
                <w:szCs w:val="21"/>
              </w:rPr>
              <w:t>具体详见采购文件。</w:t>
            </w:r>
          </w:p>
        </w:tc>
      </w:tr>
      <w:bookmarkEnd w:id="12"/>
    </w:tbl>
    <w:p>
      <w:pPr>
        <w:spacing w:line="360" w:lineRule="auto"/>
        <w:ind w:firstLine="420" w:firstLineChars="200"/>
        <w:rPr>
          <w:rFonts w:ascii="仿宋" w:hAnsi="仿宋" w:eastAsia="仿宋" w:cs="Times New Roman"/>
          <w:szCs w:val="21"/>
          <w:u w:val="single"/>
        </w:rPr>
      </w:pPr>
      <w:r>
        <w:rPr>
          <w:rFonts w:hint="eastAsia" w:ascii="仿宋" w:hAnsi="仿宋" w:eastAsia="仿宋" w:cs="Times New Roman"/>
          <w:szCs w:val="21"/>
        </w:rPr>
        <w:t>7.合同履行期限：自签订合同之日起60个工作日内完成安装调试。</w:t>
      </w:r>
    </w:p>
    <w:p>
      <w:pPr>
        <w:spacing w:line="360" w:lineRule="auto"/>
        <w:ind w:firstLine="420" w:firstLineChars="200"/>
        <w:rPr>
          <w:rFonts w:ascii="仿宋" w:hAnsi="仿宋" w:eastAsia="仿宋" w:cs="Times New Roman"/>
          <w:szCs w:val="21"/>
        </w:rPr>
      </w:pPr>
      <w:r>
        <w:rPr>
          <w:rFonts w:hint="eastAsia" w:ascii="仿宋" w:hAnsi="仿宋" w:eastAsia="仿宋" w:cs="Times New Roman"/>
          <w:szCs w:val="21"/>
        </w:rPr>
        <w:t>8.本项目是否接受联合体：不接受</w:t>
      </w:r>
    </w:p>
    <w:p>
      <w:pPr>
        <w:spacing w:line="360" w:lineRule="auto"/>
        <w:ind w:firstLine="482" w:firstLineChars="200"/>
        <w:rPr>
          <w:rFonts w:ascii="仿宋" w:hAnsi="仿宋" w:eastAsia="仿宋" w:cs="宋体"/>
          <w:bCs/>
          <w:sz w:val="24"/>
          <w:szCs w:val="24"/>
        </w:rPr>
      </w:pPr>
      <w:bookmarkStart w:id="13" w:name="_Toc35393630"/>
      <w:bookmarkStart w:id="14" w:name="_Toc28359013"/>
      <w:bookmarkStart w:id="15" w:name="_Toc44229879"/>
      <w:bookmarkStart w:id="16" w:name="_Toc28359090"/>
      <w:bookmarkStart w:id="17" w:name="_Toc35393799"/>
      <w:r>
        <w:rPr>
          <w:rFonts w:hint="eastAsia" w:ascii="仿宋" w:hAnsi="仿宋" w:eastAsia="仿宋" w:cs="宋体"/>
          <w:b/>
          <w:kern w:val="44"/>
          <w:sz w:val="24"/>
          <w:szCs w:val="24"/>
        </w:rPr>
        <w:t>二、供应商的资格条件</w:t>
      </w:r>
      <w:bookmarkEnd w:id="13"/>
      <w:bookmarkEnd w:id="14"/>
      <w:bookmarkEnd w:id="15"/>
      <w:bookmarkEnd w:id="16"/>
      <w:bookmarkEnd w:id="17"/>
    </w:p>
    <w:p>
      <w:pPr>
        <w:spacing w:line="360" w:lineRule="auto"/>
        <w:ind w:firstLine="420" w:firstLineChars="200"/>
        <w:rPr>
          <w:rFonts w:ascii="仿宋" w:hAnsi="仿宋" w:eastAsia="仿宋" w:cs="Times New Roman"/>
          <w:szCs w:val="21"/>
        </w:rPr>
      </w:pPr>
      <w:r>
        <w:rPr>
          <w:rFonts w:hint="eastAsia" w:ascii="仿宋" w:hAnsi="仿宋" w:eastAsia="仿宋" w:cs="Times New Roman"/>
          <w:szCs w:val="21"/>
        </w:rPr>
        <w:t>1.满足《中华人民共和国政府采购法》第二十二条规定；</w:t>
      </w:r>
    </w:p>
    <w:p>
      <w:pPr>
        <w:spacing w:line="360" w:lineRule="auto"/>
        <w:ind w:firstLine="420" w:firstLineChars="200"/>
        <w:rPr>
          <w:rFonts w:ascii="仿宋" w:hAnsi="仿宋" w:eastAsia="仿宋" w:cs="Times New Roman"/>
          <w:szCs w:val="21"/>
        </w:rPr>
      </w:pPr>
      <w:r>
        <w:rPr>
          <w:rFonts w:hint="eastAsia" w:ascii="仿宋" w:hAnsi="仿宋" w:eastAsia="仿宋" w:cs="Times New Roman"/>
          <w:szCs w:val="21"/>
        </w:rPr>
        <w:t>2.落实政府采购政策需满足的资格要求：本项目非专门面向中小企业采购的项目</w:t>
      </w:r>
    </w:p>
    <w:p>
      <w:pPr>
        <w:spacing w:line="360" w:lineRule="auto"/>
        <w:ind w:firstLine="420" w:firstLineChars="200"/>
        <w:rPr>
          <w:rFonts w:ascii="仿宋" w:hAnsi="仿宋" w:eastAsia="仿宋" w:cs="Times New Roman"/>
          <w:szCs w:val="21"/>
        </w:rPr>
      </w:pPr>
      <w:r>
        <w:rPr>
          <w:rFonts w:hint="eastAsia" w:ascii="仿宋" w:hAnsi="仿宋" w:eastAsia="仿宋" w:cs="Times New Roman"/>
          <w:szCs w:val="21"/>
        </w:rPr>
        <w:t>3.本项目的特定资格要求：</w:t>
      </w:r>
      <w:bookmarkStart w:id="18" w:name="PO_3000001868_PM006_2"/>
      <w:r>
        <w:rPr>
          <w:rFonts w:hint="eastAsia" w:ascii="仿宋" w:hAnsi="仿宋" w:eastAsia="仿宋" w:cs="Times New Roman"/>
          <w:szCs w:val="21"/>
        </w:rPr>
        <w:t>具有国内法人资格或其授权的分支机构（含下属分公司）或其他组织，经营本次招标采购内容的供应商或其授权的分支机构（含下属分公司）或其他组织。</w:t>
      </w:r>
      <w:bookmarkEnd w:id="18"/>
    </w:p>
    <w:p>
      <w:pPr>
        <w:spacing w:line="360" w:lineRule="auto"/>
        <w:ind w:firstLine="420" w:firstLineChars="200"/>
        <w:rPr>
          <w:rFonts w:ascii="仿宋" w:hAnsi="仿宋" w:eastAsia="仿宋" w:cs="Times New Roman"/>
          <w:szCs w:val="21"/>
        </w:rPr>
      </w:pPr>
      <w:r>
        <w:rPr>
          <w:rFonts w:hint="eastAsia" w:ascii="仿宋" w:hAnsi="仿宋" w:eastAsia="仿宋" w:cs="Times New Roman"/>
          <w:szCs w:val="21"/>
        </w:rPr>
        <w:t>4. 本项目的特定条件：无</w:t>
      </w:r>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pacing w:line="360" w:lineRule="auto"/>
        <w:ind w:firstLine="420" w:firstLineChars="200"/>
        <w:rPr>
          <w:rFonts w:ascii="仿宋" w:hAnsi="仿宋" w:eastAsia="仿宋" w:cs="Times New Roman"/>
          <w:szCs w:val="21"/>
        </w:rPr>
      </w:pPr>
      <w:r>
        <w:rPr>
          <w:rFonts w:hint="eastAsia" w:ascii="仿宋" w:hAnsi="仿宋" w:eastAsia="仿宋" w:cs="Times New Roman"/>
          <w:szCs w:val="21"/>
        </w:rPr>
        <w:t>6. 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bookmarkEnd w:id="8"/>
    <w:bookmarkEnd w:id="9"/>
    <w:bookmarkEnd w:id="10"/>
    <w:bookmarkEnd w:id="11"/>
    <w:p>
      <w:pPr>
        <w:spacing w:line="360" w:lineRule="auto"/>
        <w:ind w:firstLine="480" w:firstLineChars="200"/>
        <w:rPr>
          <w:rFonts w:ascii="仿宋" w:hAnsi="仿宋" w:eastAsia="仿宋" w:cs="宋体"/>
          <w:bCs/>
          <w:sz w:val="24"/>
          <w:szCs w:val="24"/>
        </w:rPr>
      </w:pPr>
      <w:bookmarkStart w:id="19" w:name="_Toc35393626"/>
      <w:bookmarkStart w:id="20" w:name="_Toc35393795"/>
      <w:r>
        <w:rPr>
          <w:rFonts w:hint="eastAsia" w:ascii="仿宋" w:hAnsi="仿宋" w:eastAsia="仿宋" w:cs="宋体"/>
          <w:bCs/>
          <w:sz w:val="24"/>
          <w:szCs w:val="24"/>
        </w:rPr>
        <w:t>三、获取采购文件</w:t>
      </w:r>
    </w:p>
    <w:p>
      <w:pPr>
        <w:snapToGrid w:val="0"/>
        <w:spacing w:line="360" w:lineRule="auto"/>
        <w:ind w:firstLine="420" w:firstLineChars="200"/>
        <w:jc w:val="left"/>
        <w:rPr>
          <w:rFonts w:ascii="仿宋" w:hAnsi="仿宋" w:eastAsia="仿宋" w:cs="Times New Roman"/>
          <w:szCs w:val="21"/>
        </w:rPr>
      </w:pPr>
      <w:bookmarkStart w:id="21" w:name="_Toc35393793"/>
      <w:bookmarkEnd w:id="21"/>
      <w:bookmarkStart w:id="22" w:name="_Toc28359005"/>
      <w:bookmarkEnd w:id="22"/>
      <w:bookmarkStart w:id="23" w:name="_Toc35393624"/>
      <w:bookmarkEnd w:id="23"/>
      <w:bookmarkStart w:id="24" w:name="_Toc28359082"/>
      <w:r>
        <w:rPr>
          <w:rFonts w:hint="eastAsia" w:ascii="仿宋" w:hAnsi="仿宋" w:eastAsia="仿宋" w:cs="Times New Roman"/>
          <w:szCs w:val="21"/>
        </w:rPr>
        <w:t>时间：自公告发布之日起。</w:t>
      </w:r>
      <w:bookmarkEnd w:id="24"/>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获取方式：网上下载。本项目不发放纸质采购文件，供应商可自行在广西政府采购云平台（https://www.gcy.zfcg.gxzf.gov.cn）下载采购文件（操作路径：登录广西政府采购云平台-项目采购-获取采购文件-找到本项目-点击“申请获取采购文件”），电子响应文件制作需要基于广西政府采购云平台（https://www.gcy.zfcg.gxzf.gov.cn）获取的采购文件编制。</w:t>
      </w:r>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售价：0元。</w:t>
      </w:r>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四、响应文件提交</w:t>
      </w:r>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1、首次响应文件提交截止时间（北京时间）：2024年05月29日9点30分（北京时间）</w:t>
      </w:r>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2、首次响应文件提交地点：</w:t>
      </w:r>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1）响应文件提交方式：本项目为南宁市全流程电子化项目，通过广西政府采购云平台（https://www.gcy.zfcg.gxzf.gov.cn/）实行在线电子响应，供应商应先安装“广西政府采购云平台电子交易客户端”（请自行前往广西政府采购云平台进行下载），并按照本项目采购文件和广西政府采购云平台的要求编制、加密后在投标截止时间前通过网络上传至南宁市本级广西政府采购云平台，供应商在广西政府采购云平台提交电子版响应文件时，请填写参加远程采购活动经办人联系方式，电子响应文件具体操作流程详见本公告附件2。</w:t>
      </w:r>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2）未进行网上注册并办理数字证书（CA认证）的供应商将无法参与本项目政府采购活动，潜在供应商应当在投标截止时间前，完成电子交易平台上的CA数字证书办理（申领流程见本公告附件1）及响应文件的提交。完成CA数字证书办理预计7日左右，供应商只需办理其中一家CA数字证书及签章。</w:t>
      </w:r>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（3）为确保网上操作合法、有效和安全，请供应商确保在电子响应过程中能够对相关数据电文进行加密和使用电子签章，妥善保管CA数字证书并使用有效的CA数字证书参与整个采购活动。</w:t>
      </w:r>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广西政府采购云平台将予以拒收。</w:t>
      </w:r>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3、CA证书在线解密：首次响应文件开启时，须供应商携带制作响应文件时用来加密的有效数字证书（CA认证）登录广西政府采购云平台电子开标大厅现场按规定时间对加密的响应文件进行解密，未能按要求进行解密的，由此产生的后果由投标人自行承担。</w:t>
      </w:r>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4、供应商需要在具备摄像头及语音功能且互联网网络状况良好的电脑登录广西政府采购云平台远程开标大厅参与本次磋商，否则后果自负。</w:t>
      </w:r>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五、开启（首次响应文件开启时间）</w:t>
      </w:r>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1、时间：2024年5月29日9点30分（北京时间）</w:t>
      </w:r>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2、地点：广西政府采购云平台（https://www.gcy.zfcg.gxzf.gov.cn/）</w:t>
      </w:r>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六、公告期限</w:t>
      </w:r>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自本公告发布之日起5个工作日。</w:t>
      </w:r>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七、其他补充事宜 </w:t>
      </w:r>
    </w:p>
    <w:bookmarkEnd w:id="19"/>
    <w:bookmarkEnd w:id="20"/>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1.磋商保证金：本项目不收取磋商保证金</w:t>
      </w:r>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2.采购意向公开链接：</w:t>
      </w:r>
      <w:bookmarkStart w:id="25" w:name="PO_3000001868_PM100"/>
    </w:p>
    <w:bookmarkEnd w:id="25"/>
    <w:p>
      <w:pPr>
        <w:snapToGrid w:val="0"/>
        <w:spacing w:line="360" w:lineRule="auto"/>
        <w:ind w:firstLine="420" w:firstLineChars="200"/>
        <w:jc w:val="left"/>
        <w:rPr>
          <w:rFonts w:ascii="仿宋" w:hAnsi="仿宋" w:eastAsia="仿宋" w:cs="Times New Roman"/>
          <w:szCs w:val="21"/>
        </w:rPr>
      </w:pPr>
      <w:bookmarkStart w:id="26" w:name="_Hlk37429585"/>
      <w:r>
        <w:rPr>
          <w:rFonts w:ascii="仿宋" w:hAnsi="仿宋" w:eastAsia="仿宋" w:cs="Times New Roman"/>
          <w:szCs w:val="21"/>
        </w:rPr>
        <w:fldChar w:fldCharType="begin"/>
      </w:r>
      <w:r>
        <w:rPr>
          <w:rFonts w:ascii="仿宋" w:hAnsi="仿宋" w:eastAsia="仿宋" w:cs="Times New Roman"/>
          <w:szCs w:val="21"/>
        </w:rPr>
        <w:instrText xml:space="preserve"> HYPERLINK "http://zfcg.gxzf.gov.cn/luban/detail?parentId=66601&amp;articleId=ann_ErKpfF/Cq7++DyqOgVTQBtD5ndTMr3NGt5TILBJnhQo=&amp;utm=app-announcement-front.6da13629.0.0.46609d90f16211eeb46b63d1e9f0fe13"</w:instrText>
      </w:r>
      <w:r>
        <w:rPr>
          <w:rFonts w:ascii="仿宋" w:hAnsi="仿宋" w:eastAsia="仿宋" w:cs="Times New Roman"/>
          <w:szCs w:val="21"/>
        </w:rPr>
        <w:fldChar w:fldCharType="separate"/>
      </w:r>
      <w:r>
        <w:rPr>
          <w:rFonts w:ascii="仿宋" w:hAnsi="仿宋" w:eastAsia="仿宋" w:cs="Times New Roman"/>
          <w:szCs w:val="21"/>
        </w:rPr>
        <w:t>http://zfcg.gxzf.gov.cn/luban/detail?parentId=66601&amp;articleId=ann_ErKpfF/Cq7++DyqOgVTQBtD5ndTMr3NGt5TILBJnhQo=&amp;utm=app-announcement-front.6da13629.0.0.46609d90f16211eeb46b63d1e9f0fe13</w:t>
      </w:r>
      <w:r>
        <w:rPr>
          <w:rFonts w:ascii="仿宋" w:hAnsi="仿宋" w:eastAsia="仿宋" w:cs="Times New Roman"/>
          <w:szCs w:val="21"/>
        </w:rPr>
        <w:fldChar w:fldCharType="end"/>
      </w:r>
    </w:p>
    <w:bookmarkEnd w:id="26"/>
    <w:p>
      <w:pPr>
        <w:snapToGrid w:val="0"/>
        <w:spacing w:line="360" w:lineRule="auto"/>
        <w:ind w:firstLine="420" w:firstLineChars="200"/>
        <w:jc w:val="left"/>
        <w:rPr>
          <w:rFonts w:ascii="仿宋" w:hAnsi="仿宋" w:eastAsia="仿宋" w:cs="Times New Roman"/>
          <w:szCs w:val="21"/>
        </w:rPr>
      </w:pPr>
      <w:r>
        <w:rPr>
          <w:rFonts w:ascii="仿宋" w:hAnsi="仿宋" w:eastAsia="仿宋" w:cs="Times New Roman"/>
          <w:szCs w:val="21"/>
        </w:rPr>
        <w:t>3.网上查询地址：</w:t>
      </w:r>
    </w:p>
    <w:p>
      <w:pPr>
        <w:snapToGrid w:val="0"/>
        <w:spacing w:line="360" w:lineRule="auto"/>
        <w:ind w:firstLine="420" w:firstLineChars="200"/>
        <w:jc w:val="left"/>
        <w:rPr>
          <w:rFonts w:ascii="仿宋" w:hAnsi="仿宋" w:eastAsia="仿宋" w:cs="Times New Roman"/>
          <w:szCs w:val="21"/>
        </w:rPr>
      </w:pPr>
      <w:r>
        <w:rPr>
          <w:rFonts w:ascii="仿宋" w:hAnsi="仿宋" w:eastAsia="仿宋" w:cs="Times New Roman"/>
          <w:szCs w:val="21"/>
        </w:rPr>
        <w:t>http://www.ccgp.gov.cn/（中国政府采购网）、http://www.ccgp-guangxi.gov.cn/ (广西政府采购网)、http://ggzy.jgswj.gxzf.gov.cn/nnggzy/（全国公共资源交易平台广西·南宁）。</w:t>
      </w:r>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4</w:t>
      </w:r>
      <w:r>
        <w:rPr>
          <w:rFonts w:ascii="仿宋" w:hAnsi="仿宋" w:eastAsia="仿宋" w:cs="Times New Roman"/>
          <w:szCs w:val="21"/>
        </w:rPr>
        <w:t>.本项目需要落实的政府采购政策</w:t>
      </w:r>
    </w:p>
    <w:p>
      <w:pPr>
        <w:snapToGrid w:val="0"/>
        <w:spacing w:line="360" w:lineRule="auto"/>
        <w:ind w:firstLine="420" w:firstLineChars="200"/>
        <w:jc w:val="left"/>
        <w:rPr>
          <w:rFonts w:ascii="仿宋" w:hAnsi="仿宋" w:eastAsia="仿宋" w:cs="Times New Roman"/>
          <w:szCs w:val="21"/>
        </w:rPr>
      </w:pPr>
      <w:r>
        <w:rPr>
          <w:rFonts w:ascii="仿宋" w:hAnsi="仿宋" w:eastAsia="仿宋" w:cs="Times New Roman"/>
          <w:szCs w:val="21"/>
        </w:rPr>
        <w:t>（1）政府采购促进中小企业发展。</w:t>
      </w:r>
    </w:p>
    <w:p>
      <w:pPr>
        <w:snapToGrid w:val="0"/>
        <w:spacing w:line="360" w:lineRule="auto"/>
        <w:ind w:firstLine="420" w:firstLineChars="200"/>
        <w:jc w:val="left"/>
        <w:rPr>
          <w:rFonts w:ascii="仿宋" w:hAnsi="仿宋" w:eastAsia="仿宋" w:cs="Times New Roman"/>
          <w:szCs w:val="21"/>
        </w:rPr>
      </w:pPr>
      <w:r>
        <w:rPr>
          <w:rFonts w:ascii="仿宋" w:hAnsi="仿宋" w:eastAsia="仿宋" w:cs="Times New Roman"/>
          <w:szCs w:val="21"/>
        </w:rPr>
        <w:t>（2）政府采购支持采用本国产品的政策。</w:t>
      </w:r>
    </w:p>
    <w:p>
      <w:pPr>
        <w:snapToGrid w:val="0"/>
        <w:spacing w:line="360" w:lineRule="auto"/>
        <w:ind w:firstLine="420" w:firstLineChars="200"/>
        <w:jc w:val="left"/>
        <w:rPr>
          <w:rFonts w:ascii="仿宋" w:hAnsi="仿宋" w:eastAsia="仿宋" w:cs="Times New Roman"/>
          <w:szCs w:val="21"/>
        </w:rPr>
      </w:pPr>
      <w:r>
        <w:rPr>
          <w:rFonts w:ascii="仿宋" w:hAnsi="仿宋" w:eastAsia="仿宋" w:cs="Times New Roman"/>
          <w:szCs w:val="21"/>
        </w:rPr>
        <w:t>（3）强制采购节能产品；优先采购节能产品、环境标志产品。</w:t>
      </w:r>
    </w:p>
    <w:p>
      <w:pPr>
        <w:snapToGrid w:val="0"/>
        <w:spacing w:line="360" w:lineRule="auto"/>
        <w:ind w:firstLine="420" w:firstLineChars="200"/>
        <w:jc w:val="left"/>
        <w:rPr>
          <w:rFonts w:ascii="仿宋" w:hAnsi="仿宋" w:eastAsia="仿宋" w:cs="Times New Roman"/>
          <w:szCs w:val="21"/>
        </w:rPr>
      </w:pPr>
      <w:r>
        <w:rPr>
          <w:rFonts w:ascii="仿宋" w:hAnsi="仿宋" w:eastAsia="仿宋" w:cs="Times New Roman"/>
          <w:szCs w:val="21"/>
        </w:rPr>
        <w:t>（4）政府采购促进残疾人就业政策。</w:t>
      </w:r>
    </w:p>
    <w:p>
      <w:pPr>
        <w:snapToGrid w:val="0"/>
        <w:spacing w:line="360" w:lineRule="auto"/>
        <w:ind w:firstLine="420" w:firstLineChars="200"/>
        <w:jc w:val="left"/>
        <w:rPr>
          <w:rFonts w:ascii="仿宋" w:hAnsi="仿宋" w:eastAsia="仿宋" w:cs="Times New Roman"/>
          <w:szCs w:val="21"/>
        </w:rPr>
      </w:pPr>
      <w:r>
        <w:rPr>
          <w:rFonts w:ascii="仿宋" w:hAnsi="仿宋" w:eastAsia="仿宋" w:cs="Times New Roman"/>
          <w:szCs w:val="21"/>
        </w:rPr>
        <w:t>（5）政府采购支持监狱企业发展。</w:t>
      </w:r>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5</w:t>
      </w:r>
      <w:r>
        <w:rPr>
          <w:rFonts w:ascii="仿宋" w:hAnsi="仿宋" w:eastAsia="仿宋" w:cs="Times New Roman"/>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6</w:t>
      </w:r>
      <w:r>
        <w:rPr>
          <w:rFonts w:ascii="仿宋" w:hAnsi="仿宋" w:eastAsia="仿宋" w:cs="Times New Roman"/>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7</w:t>
      </w:r>
      <w:r>
        <w:rPr>
          <w:rFonts w:ascii="仿宋" w:hAnsi="仿宋" w:eastAsia="仿宋" w:cs="Times New Roman"/>
          <w:szCs w:val="21"/>
        </w:rPr>
        <w:t>.在线竞标的有关说明：</w:t>
      </w:r>
    </w:p>
    <w:p>
      <w:pPr>
        <w:snapToGrid w:val="0"/>
        <w:spacing w:line="360" w:lineRule="auto"/>
        <w:ind w:firstLine="420" w:firstLineChars="200"/>
        <w:jc w:val="left"/>
        <w:rPr>
          <w:rFonts w:ascii="仿宋" w:hAnsi="仿宋" w:eastAsia="仿宋" w:cs="Times New Roman"/>
          <w:szCs w:val="21"/>
        </w:rPr>
      </w:pPr>
      <w:r>
        <w:rPr>
          <w:rFonts w:ascii="仿宋" w:hAnsi="仿宋" w:eastAsia="仿宋" w:cs="Times New Roman"/>
          <w:szCs w:val="21"/>
        </w:rPr>
        <w:t>（1）响应文件提交方式：本项目为南宁市全流程电子化项目，通过“广西政府采购云平台”（https://www.gcy.zfcg.gxzf.gov.cn）实行在线电子响应，供应商应先安装“广西政府采购云平台新版客户端”（新版客户端下载路径：广西政府采购网（访问地址http://zfcg.gxzf.gov.cn/）—办事服务—下载专区），并按照本项目采购文件和“广西政府采购云平台”的要求编制、加密后在投标截止时间前通过网络上传至“广西政府采购云平台”，供应商在“广西政府采购云平台”提交电子版响应文件时，请填写参加远程采购活动经办人联系方式，电子响应文件具体操作流程详见本公告附件2。</w:t>
      </w:r>
    </w:p>
    <w:p>
      <w:pPr>
        <w:snapToGrid w:val="0"/>
        <w:spacing w:line="360" w:lineRule="auto"/>
        <w:ind w:firstLine="420" w:firstLineChars="200"/>
        <w:jc w:val="left"/>
        <w:rPr>
          <w:rFonts w:ascii="仿宋" w:hAnsi="仿宋" w:eastAsia="仿宋" w:cs="Times New Roman"/>
          <w:szCs w:val="21"/>
        </w:rPr>
      </w:pPr>
      <w:r>
        <w:rPr>
          <w:rFonts w:ascii="仿宋" w:hAnsi="仿宋" w:eastAsia="仿宋" w:cs="Times New Roman"/>
          <w:szCs w:val="21"/>
        </w:rPr>
        <w:t>（2）未进行网上注册并办理数字证书（CA认证）的供应商将无法参与本项目政府采购活动，潜在供应商应当在投标截止时间前，完成电子交易平台上的CA数字证书办理（申领流程见本公告附件2）及响应文件的提交。完成CA数字证书办理预计7日左右，供应商只需办理其中一家CA数字证书及签章。</w:t>
      </w:r>
    </w:p>
    <w:p>
      <w:pPr>
        <w:snapToGrid w:val="0"/>
        <w:spacing w:line="360" w:lineRule="auto"/>
        <w:ind w:firstLine="420" w:firstLineChars="200"/>
        <w:jc w:val="left"/>
        <w:rPr>
          <w:rFonts w:ascii="仿宋" w:hAnsi="仿宋" w:eastAsia="仿宋" w:cs="Times New Roman"/>
          <w:szCs w:val="21"/>
        </w:rPr>
      </w:pPr>
      <w:r>
        <w:rPr>
          <w:rFonts w:ascii="仿宋" w:hAnsi="仿宋" w:eastAsia="仿宋" w:cs="Times New Roman"/>
          <w:szCs w:val="21"/>
        </w:rPr>
        <w:t>（3）为确保网上操作合法、有效和安全，请供应商确保在电子响应过程中能够对相关数据电文进行加密和使用电子签章，妥善保管CA数字证书并使用有效的CA数字证书参与整个采购活动。</w:t>
      </w:r>
    </w:p>
    <w:p>
      <w:pPr>
        <w:snapToGrid w:val="0"/>
        <w:spacing w:line="360" w:lineRule="auto"/>
        <w:ind w:firstLine="420" w:firstLineChars="200"/>
        <w:jc w:val="left"/>
        <w:rPr>
          <w:rFonts w:ascii="仿宋" w:hAnsi="仿宋" w:eastAsia="仿宋" w:cs="Times New Roman"/>
          <w:szCs w:val="21"/>
        </w:rPr>
      </w:pPr>
      <w:r>
        <w:rPr>
          <w:rFonts w:ascii="仿宋" w:hAnsi="仿宋" w:eastAsia="仿宋" w:cs="Times New Roman"/>
          <w:szCs w:val="21"/>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广西政府采购云平台”平台将予以拒收。</w:t>
      </w:r>
    </w:p>
    <w:p>
      <w:pPr>
        <w:snapToGrid w:val="0"/>
        <w:spacing w:line="360" w:lineRule="auto"/>
        <w:ind w:firstLine="420" w:firstLineChars="200"/>
        <w:jc w:val="left"/>
        <w:rPr>
          <w:rFonts w:ascii="仿宋" w:hAnsi="仿宋" w:eastAsia="仿宋" w:cs="Times New Roman"/>
          <w:szCs w:val="21"/>
        </w:rPr>
      </w:pPr>
      <w:r>
        <w:rPr>
          <w:rFonts w:ascii="仿宋" w:hAnsi="仿宋" w:eastAsia="仿宋" w:cs="Times New Roman"/>
          <w:szCs w:val="21"/>
        </w:rPr>
        <w:t>（4）CA证书在线解密：首次响应文件开启时，须要供应商携带制作响应文件时用来加密的有效数字证书（CA认证）登录“广西政府采购云平台”平台电子开标大厅现场按规定时间对加密的响应文件进行解密，否则后果自负。</w:t>
      </w:r>
    </w:p>
    <w:p>
      <w:pPr>
        <w:snapToGrid w:val="0"/>
        <w:spacing w:line="360" w:lineRule="auto"/>
        <w:ind w:firstLine="420" w:firstLineChars="200"/>
        <w:jc w:val="left"/>
        <w:rPr>
          <w:rFonts w:ascii="仿宋" w:hAnsi="仿宋" w:eastAsia="仿宋" w:cs="Times New Roman"/>
          <w:szCs w:val="21"/>
        </w:rPr>
      </w:pPr>
      <w:r>
        <w:rPr>
          <w:rFonts w:ascii="仿宋" w:hAnsi="仿宋" w:eastAsia="仿宋" w:cs="Times New Roman"/>
          <w:szCs w:val="21"/>
        </w:rPr>
        <w:t>（5）供应商需要在具备摄像头及语音功能且互联网网络状况良好的电脑登录“广西政府采购云平台”平台远程开标大厅参与本次磋商，否则后果自负。</w:t>
      </w:r>
    </w:p>
    <w:p>
      <w:pPr>
        <w:snapToGrid w:val="0"/>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8</w:t>
      </w:r>
      <w:r>
        <w:rPr>
          <w:rFonts w:ascii="仿宋" w:hAnsi="仿宋" w:eastAsia="仿宋" w:cs="Times New Roman"/>
          <w:szCs w:val="21"/>
        </w:rPr>
        <w:t>.若对项目采购电子交易系统操作有疑问，可登录广西政府采购云平台（ https://www.gcy.zfcg.gxzf.gov.cn/），点击右侧咨询小采，获取采小蜜智能服务管家帮助，或拨打广西政府采购云平台服务热线95763获取热线服务帮助。</w:t>
      </w:r>
      <w:r>
        <w:rPr>
          <w:rFonts w:ascii="宋体" w:hAnsi="宋体" w:eastAsia="仿宋" w:cs="Times New Roman"/>
          <w:szCs w:val="21"/>
        </w:rPr>
        <w:t>   </w:t>
      </w:r>
    </w:p>
    <w:p>
      <w:pPr>
        <w:spacing w:line="360" w:lineRule="auto"/>
        <w:ind w:firstLine="482" w:firstLineChars="200"/>
        <w:rPr>
          <w:rFonts w:ascii="仿宋" w:hAnsi="仿宋" w:eastAsia="仿宋" w:cs="宋体"/>
          <w:bCs/>
          <w:sz w:val="24"/>
          <w:szCs w:val="24"/>
        </w:rPr>
      </w:pPr>
      <w:r>
        <w:rPr>
          <w:rFonts w:hint="eastAsia" w:ascii="仿宋" w:hAnsi="仿宋" w:eastAsia="仿宋" w:cs="宋体"/>
          <w:b/>
          <w:kern w:val="44"/>
          <w:sz w:val="24"/>
          <w:szCs w:val="24"/>
        </w:rPr>
        <w:t>八、凡对本次采购提出询问，请按以下方式联系</w:t>
      </w:r>
    </w:p>
    <w:p>
      <w:pPr>
        <w:spacing w:line="360" w:lineRule="auto"/>
        <w:ind w:firstLine="735" w:firstLineChars="350"/>
        <w:jc w:val="left"/>
        <w:rPr>
          <w:rFonts w:ascii="仿宋" w:hAnsi="仿宋" w:eastAsia="仿宋" w:cs="Times New Roman"/>
          <w:szCs w:val="21"/>
        </w:rPr>
      </w:pPr>
      <w:r>
        <w:rPr>
          <w:rFonts w:hint="eastAsia" w:ascii="仿宋" w:hAnsi="仿宋" w:eastAsia="仿宋" w:cs="宋体"/>
          <w:szCs w:val="21"/>
        </w:rPr>
        <w:t>1.采购人信息</w:t>
      </w:r>
    </w:p>
    <w:p>
      <w:pPr>
        <w:spacing w:line="360" w:lineRule="auto"/>
        <w:ind w:left="1041" w:leftChars="371" w:hanging="262" w:hangingChars="125"/>
        <w:jc w:val="left"/>
        <w:rPr>
          <w:rFonts w:ascii="仿宋" w:hAnsi="仿宋" w:eastAsia="仿宋" w:cs="Times New Roman"/>
          <w:szCs w:val="21"/>
        </w:rPr>
      </w:pPr>
      <w:r>
        <w:rPr>
          <w:rFonts w:hint="eastAsia" w:ascii="仿宋" w:hAnsi="仿宋" w:eastAsia="仿宋" w:cs="Times New Roman"/>
          <w:szCs w:val="21"/>
        </w:rPr>
        <w:t>名 称：南宁市公安局高新分局</w:t>
      </w:r>
    </w:p>
    <w:p>
      <w:pPr>
        <w:spacing w:line="360" w:lineRule="auto"/>
        <w:ind w:left="1041" w:leftChars="371" w:hanging="262" w:hangingChars="125"/>
        <w:jc w:val="left"/>
        <w:rPr>
          <w:rFonts w:ascii="仿宋" w:hAnsi="仿宋" w:eastAsia="仿宋" w:cs="Times New Roman"/>
          <w:szCs w:val="21"/>
        </w:rPr>
      </w:pPr>
      <w:r>
        <w:rPr>
          <w:rFonts w:hint="eastAsia" w:ascii="仿宋" w:hAnsi="仿宋" w:eastAsia="仿宋" w:cs="Times New Roman"/>
          <w:szCs w:val="21"/>
        </w:rPr>
        <w:t>地址：南宁市科园东九路1号</w:t>
      </w:r>
    </w:p>
    <w:p>
      <w:pPr>
        <w:spacing w:line="360" w:lineRule="auto"/>
        <w:ind w:firstLine="735" w:firstLineChars="350"/>
        <w:rPr>
          <w:rFonts w:ascii="仿宋" w:hAnsi="仿宋" w:eastAsia="仿宋" w:cs="Times New Roman"/>
          <w:kern w:val="0"/>
          <w:szCs w:val="21"/>
        </w:rPr>
      </w:pPr>
      <w:r>
        <w:rPr>
          <w:rFonts w:hint="eastAsia" w:ascii="仿宋" w:hAnsi="仿宋" w:eastAsia="仿宋" w:cs="Times New Roman"/>
          <w:kern w:val="0"/>
          <w:szCs w:val="21"/>
        </w:rPr>
        <w:t>项目联系人：谢思</w:t>
      </w:r>
    </w:p>
    <w:p>
      <w:pPr>
        <w:spacing w:line="360" w:lineRule="auto"/>
        <w:ind w:left="1041" w:leftChars="371" w:hanging="262" w:hangingChars="125"/>
        <w:jc w:val="left"/>
        <w:rPr>
          <w:rFonts w:ascii="仿宋" w:hAnsi="仿宋" w:eastAsia="仿宋" w:cs="Times New Roman"/>
          <w:szCs w:val="21"/>
        </w:rPr>
      </w:pPr>
      <w:r>
        <w:rPr>
          <w:rFonts w:hint="eastAsia" w:ascii="仿宋" w:hAnsi="仿宋" w:eastAsia="仿宋" w:cs="Times New Roman"/>
          <w:szCs w:val="21"/>
        </w:rPr>
        <w:t>联系电话：0771-3213116</w:t>
      </w:r>
    </w:p>
    <w:p>
      <w:pPr>
        <w:spacing w:line="360" w:lineRule="auto"/>
        <w:ind w:left="1041" w:leftChars="371" w:hanging="262" w:hangingChars="125"/>
        <w:jc w:val="left"/>
        <w:rPr>
          <w:rFonts w:ascii="仿宋" w:hAnsi="仿宋" w:eastAsia="仿宋" w:cs="Times New Roman"/>
          <w:szCs w:val="21"/>
        </w:rPr>
      </w:pPr>
      <w:r>
        <w:rPr>
          <w:rFonts w:hint="eastAsia" w:ascii="仿宋" w:hAnsi="仿宋" w:eastAsia="仿宋" w:cs="宋体"/>
          <w:szCs w:val="21"/>
        </w:rPr>
        <w:t>2.采购代理机构信息</w:t>
      </w:r>
    </w:p>
    <w:p>
      <w:pPr>
        <w:spacing w:line="360" w:lineRule="auto"/>
        <w:ind w:firstLine="735" w:firstLineChars="350"/>
        <w:rPr>
          <w:rFonts w:ascii="仿宋" w:hAnsi="仿宋" w:eastAsia="仿宋" w:cs="Times New Roman"/>
          <w:szCs w:val="21"/>
        </w:rPr>
      </w:pPr>
      <w:r>
        <w:rPr>
          <w:rFonts w:hint="eastAsia" w:ascii="仿宋" w:hAnsi="仿宋" w:eastAsia="仿宋" w:cs="Times New Roman"/>
          <w:szCs w:val="21"/>
        </w:rPr>
        <w:t>名 称：广西河埠工程咨询有限公司</w:t>
      </w:r>
    </w:p>
    <w:p>
      <w:pPr>
        <w:spacing w:line="360" w:lineRule="auto"/>
        <w:ind w:firstLine="735" w:firstLineChars="350"/>
        <w:rPr>
          <w:rFonts w:ascii="仿宋" w:hAnsi="仿宋" w:eastAsia="仿宋" w:cs="Times New Roman"/>
          <w:szCs w:val="21"/>
        </w:rPr>
      </w:pPr>
      <w:r>
        <w:rPr>
          <w:rFonts w:hint="eastAsia" w:ascii="仿宋" w:hAnsi="仿宋" w:eastAsia="仿宋" w:cs="Times New Roman"/>
          <w:szCs w:val="21"/>
        </w:rPr>
        <w:t>地　址：南宁市江南区星光大道68-1号天筑丽城27号楼6层</w:t>
      </w:r>
    </w:p>
    <w:p>
      <w:pPr>
        <w:spacing w:line="360" w:lineRule="auto"/>
        <w:ind w:firstLine="735" w:firstLineChars="350"/>
        <w:rPr>
          <w:rFonts w:ascii="仿宋" w:hAnsi="仿宋" w:eastAsia="仿宋" w:cs="Times New Roman"/>
          <w:szCs w:val="21"/>
        </w:rPr>
      </w:pPr>
      <w:r>
        <w:rPr>
          <w:rFonts w:hint="eastAsia" w:ascii="仿宋" w:hAnsi="仿宋" w:eastAsia="仿宋" w:cs="Times New Roman"/>
          <w:szCs w:val="21"/>
        </w:rPr>
        <w:t>项目联系人：陆春如</w:t>
      </w:r>
    </w:p>
    <w:p>
      <w:pPr>
        <w:spacing w:line="360" w:lineRule="auto"/>
        <w:ind w:firstLine="735" w:firstLineChars="350"/>
        <w:rPr>
          <w:rFonts w:ascii="仿宋" w:hAnsi="仿宋" w:eastAsia="仿宋" w:cs="Times New Roman"/>
          <w:szCs w:val="21"/>
        </w:rPr>
      </w:pPr>
      <w:r>
        <w:rPr>
          <w:rFonts w:hint="eastAsia" w:ascii="仿宋" w:hAnsi="仿宋" w:eastAsia="仿宋" w:cs="Times New Roman"/>
          <w:szCs w:val="21"/>
        </w:rPr>
        <w:t>电    话：0771-4956015</w:t>
      </w:r>
    </w:p>
    <w:p>
      <w:pPr>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附件： 1.CA证书申请方式及操作指南下载地址（登陆</w:t>
      </w:r>
      <w:r>
        <w:fldChar w:fldCharType="begin"/>
      </w:r>
      <w:r>
        <w:instrText xml:space="preserve"> HYPERLINK "http://nncz.nanning.gov.cn/" </w:instrText>
      </w:r>
      <w:r>
        <w:fldChar w:fldCharType="separate"/>
      </w:r>
      <w:r>
        <w:rPr>
          <w:rFonts w:ascii="仿宋" w:hAnsi="仿宋" w:eastAsia="仿宋" w:cs="Times New Roman"/>
          <w:szCs w:val="21"/>
        </w:rPr>
        <w:t>http://nncz.nanning.gov.cn/</w:t>
      </w:r>
      <w:r>
        <w:rPr>
          <w:rFonts w:ascii="仿宋" w:hAnsi="仿宋" w:eastAsia="仿宋" w:cs="Times New Roman"/>
          <w:szCs w:val="21"/>
        </w:rPr>
        <w:fldChar w:fldCharType="end"/>
      </w:r>
      <w:r>
        <w:rPr>
          <w:rFonts w:hint="eastAsia" w:ascii="仿宋" w:hAnsi="仿宋" w:eastAsia="仿宋" w:cs="Times New Roman"/>
          <w:szCs w:val="21"/>
        </w:rPr>
        <w:t>（南宁市财政局官网）</w:t>
      </w:r>
      <w:r>
        <w:rPr>
          <w:rFonts w:ascii="仿宋" w:hAnsi="仿宋" w:eastAsia="仿宋" w:cs="Times New Roman"/>
          <w:szCs w:val="21"/>
        </w:rPr>
        <w:t>-</w:t>
      </w:r>
      <w:r>
        <w:rPr>
          <w:rFonts w:hint="eastAsia" w:ascii="仿宋" w:hAnsi="仿宋" w:eastAsia="仿宋" w:cs="Times New Roman"/>
          <w:szCs w:val="21"/>
        </w:rPr>
        <w:t>业务专题-政府采购监督管理-资料下载</w:t>
      </w:r>
      <w:r>
        <w:rPr>
          <w:rFonts w:ascii="仿宋" w:hAnsi="仿宋" w:eastAsia="仿宋" w:cs="Times New Roman"/>
          <w:szCs w:val="21"/>
        </w:rPr>
        <w:t>-</w:t>
      </w:r>
      <w:r>
        <w:rPr>
          <w:rFonts w:hint="eastAsia" w:ascii="仿宋" w:hAnsi="仿宋" w:eastAsia="仿宋" w:cs="Times New Roman"/>
          <w:szCs w:val="21"/>
        </w:rPr>
        <w:t>“广西政采云西部</w:t>
      </w:r>
      <w:r>
        <w:rPr>
          <w:rFonts w:ascii="仿宋" w:hAnsi="仿宋" w:eastAsia="仿宋" w:cs="Times New Roman"/>
          <w:szCs w:val="21"/>
        </w:rPr>
        <w:t>CA</w:t>
      </w:r>
      <w:r>
        <w:rPr>
          <w:rFonts w:hint="eastAsia" w:ascii="仿宋" w:hAnsi="仿宋" w:eastAsia="仿宋" w:cs="Times New Roman"/>
          <w:szCs w:val="21"/>
        </w:rPr>
        <w:t>办理方式”或“南宁市政采云</w:t>
      </w:r>
      <w:r>
        <w:rPr>
          <w:rFonts w:ascii="仿宋" w:hAnsi="仿宋" w:eastAsia="仿宋" w:cs="Times New Roman"/>
          <w:szCs w:val="21"/>
        </w:rPr>
        <w:t>CA</w:t>
      </w:r>
      <w:r>
        <w:rPr>
          <w:rFonts w:hint="eastAsia" w:ascii="仿宋" w:hAnsi="仿宋" w:eastAsia="仿宋" w:cs="Times New Roman"/>
          <w:szCs w:val="21"/>
        </w:rPr>
        <w:t>证书办理操作指南”）</w:t>
      </w:r>
    </w:p>
    <w:p>
      <w:pPr>
        <w:spacing w:line="360" w:lineRule="auto"/>
        <w:ind w:firstLine="420" w:firstLineChars="200"/>
        <w:jc w:val="left"/>
        <w:rPr>
          <w:rFonts w:ascii="仿宋" w:hAnsi="仿宋" w:eastAsia="仿宋" w:cs="Times New Roman"/>
          <w:szCs w:val="21"/>
        </w:rPr>
      </w:pPr>
      <w:r>
        <w:rPr>
          <w:rFonts w:hint="eastAsia" w:ascii="仿宋" w:hAnsi="仿宋" w:eastAsia="仿宋" w:cs="Times New Roman"/>
          <w:szCs w:val="21"/>
        </w:rPr>
        <w:t>2.电子响应文件制作与投送教程（在此网址下载：</w:t>
      </w:r>
      <w:r>
        <w:fldChar w:fldCharType="begin"/>
      </w:r>
      <w:r>
        <w:instrText xml:space="preserve"> HYPERLINK "http://nncz.nanning.gov.cn/" </w:instrText>
      </w:r>
      <w:r>
        <w:fldChar w:fldCharType="separate"/>
      </w:r>
      <w:r>
        <w:rPr>
          <w:rFonts w:ascii="仿宋" w:hAnsi="仿宋" w:eastAsia="仿宋" w:cs="Times New Roman"/>
          <w:szCs w:val="21"/>
        </w:rPr>
        <w:t>http://nncz.nanning.gov.cn/</w:t>
      </w:r>
      <w:r>
        <w:rPr>
          <w:rFonts w:ascii="仿宋" w:hAnsi="仿宋" w:eastAsia="仿宋" w:cs="Times New Roman"/>
          <w:szCs w:val="21"/>
        </w:rPr>
        <w:fldChar w:fldCharType="end"/>
      </w:r>
      <w:r>
        <w:rPr>
          <w:rFonts w:hint="eastAsia" w:ascii="仿宋" w:hAnsi="仿宋" w:eastAsia="仿宋" w:cs="Times New Roman"/>
          <w:szCs w:val="21"/>
        </w:rPr>
        <w:t>（南宁市财政局官网）</w:t>
      </w:r>
      <w:r>
        <w:rPr>
          <w:rFonts w:ascii="仿宋" w:hAnsi="仿宋" w:eastAsia="仿宋" w:cs="Times New Roman"/>
          <w:szCs w:val="21"/>
        </w:rPr>
        <w:t>-</w:t>
      </w:r>
      <w:r>
        <w:rPr>
          <w:rFonts w:hint="eastAsia" w:ascii="仿宋" w:hAnsi="仿宋" w:eastAsia="仿宋" w:cs="Times New Roman"/>
          <w:szCs w:val="21"/>
        </w:rPr>
        <w:t>业务专题-政府采购监督管理-资料下载-南宁市政府采购项目全流程电子化交易操作指南）</w:t>
      </w:r>
    </w:p>
    <w:p>
      <w:pPr>
        <w:spacing w:line="360" w:lineRule="auto"/>
        <w:ind w:firstLine="420" w:firstLineChars="200"/>
        <w:jc w:val="right"/>
        <w:rPr>
          <w:rFonts w:ascii="仿宋" w:hAnsi="仿宋" w:eastAsia="仿宋" w:cs="Times New Roman"/>
          <w:szCs w:val="21"/>
        </w:rPr>
      </w:pPr>
      <w:bookmarkStart w:id="27" w:name="PO_3000001868_PM031_2"/>
    </w:p>
    <w:p>
      <w:pPr>
        <w:spacing w:line="360" w:lineRule="auto"/>
        <w:ind w:firstLine="420" w:firstLineChars="200"/>
        <w:jc w:val="right"/>
        <w:rPr>
          <w:rFonts w:ascii="仿宋" w:hAnsi="仿宋" w:eastAsia="仿宋" w:cs="Times New Roman"/>
          <w:szCs w:val="21"/>
        </w:rPr>
      </w:pPr>
    </w:p>
    <w:p>
      <w:pPr>
        <w:spacing w:line="360" w:lineRule="auto"/>
        <w:ind w:firstLine="420" w:firstLineChars="200"/>
        <w:jc w:val="right"/>
        <w:rPr>
          <w:rFonts w:ascii="仿宋" w:hAnsi="仿宋" w:eastAsia="仿宋" w:cs="Times New Roman"/>
          <w:szCs w:val="21"/>
        </w:rPr>
      </w:pPr>
      <w:r>
        <w:rPr>
          <w:rFonts w:hint="eastAsia" w:ascii="仿宋" w:hAnsi="仿宋" w:eastAsia="仿宋" w:cs="Times New Roman"/>
          <w:szCs w:val="21"/>
        </w:rPr>
        <w:t>采购人：南宁市公安局高新分局</w:t>
      </w:r>
    </w:p>
    <w:p>
      <w:pPr>
        <w:spacing w:line="360" w:lineRule="auto"/>
        <w:ind w:firstLine="420" w:firstLineChars="200"/>
        <w:jc w:val="right"/>
        <w:rPr>
          <w:rFonts w:ascii="仿宋" w:hAnsi="仿宋" w:eastAsia="仿宋" w:cs="Times New Roman"/>
          <w:szCs w:val="21"/>
        </w:rPr>
      </w:pPr>
    </w:p>
    <w:p>
      <w:pPr>
        <w:spacing w:line="360" w:lineRule="auto"/>
        <w:ind w:firstLine="420" w:firstLineChars="200"/>
        <w:jc w:val="right"/>
        <w:rPr>
          <w:rFonts w:ascii="仿宋" w:hAnsi="仿宋" w:eastAsia="仿宋" w:cs="Times New Roman"/>
          <w:szCs w:val="21"/>
        </w:rPr>
      </w:pPr>
      <w:r>
        <w:rPr>
          <w:rFonts w:hint="eastAsia" w:ascii="仿宋" w:hAnsi="仿宋" w:eastAsia="仿宋" w:cs="宋体"/>
          <w:szCs w:val="21"/>
        </w:rPr>
        <w:t>采购代理机构：</w:t>
      </w:r>
      <w:r>
        <w:rPr>
          <w:rFonts w:hint="eastAsia" w:ascii="仿宋" w:hAnsi="仿宋" w:eastAsia="仿宋" w:cs="Times New Roman"/>
          <w:szCs w:val="21"/>
        </w:rPr>
        <w:t>广西河埠工程咨询有限公司</w:t>
      </w:r>
      <w:bookmarkEnd w:id="27"/>
    </w:p>
    <w:p>
      <w:pPr>
        <w:spacing w:line="360" w:lineRule="auto"/>
        <w:ind w:firstLine="420" w:firstLineChars="200"/>
        <w:jc w:val="right"/>
        <w:rPr>
          <w:rFonts w:ascii="仿宋" w:hAnsi="仿宋" w:eastAsia="仿宋" w:cs="Times New Roman"/>
          <w:szCs w:val="21"/>
        </w:rPr>
      </w:pPr>
    </w:p>
    <w:p>
      <w:pPr>
        <w:spacing w:line="360" w:lineRule="auto"/>
        <w:ind w:firstLine="420" w:firstLineChars="200"/>
        <w:jc w:val="right"/>
        <w:rPr>
          <w:rFonts w:ascii="仿宋" w:hAnsi="仿宋" w:eastAsia="仿宋" w:cs="Times New Roman"/>
          <w:sz w:val="32"/>
          <w:szCs w:val="32"/>
        </w:rPr>
      </w:pPr>
      <w:r>
        <w:rPr>
          <w:rFonts w:hint="eastAsia" w:ascii="仿宋" w:hAnsi="仿宋" w:eastAsia="仿宋" w:cs="Times New Roman"/>
          <w:szCs w:val="21"/>
        </w:rPr>
        <w:t>日期：2024年 05月17日</w:t>
      </w:r>
      <w:r>
        <w:rPr>
          <w:rFonts w:hint="eastAsia" w:ascii="仿宋" w:hAnsi="仿宋" w:eastAsia="仿宋" w:cs="Times New Roman"/>
          <w:sz w:val="32"/>
          <w:szCs w:val="32"/>
        </w:rPr>
        <w:br w:type="page"/>
      </w:r>
    </w:p>
    <w:p>
      <w:pPr>
        <w:keepNext/>
        <w:keepLines/>
        <w:spacing w:line="360" w:lineRule="auto"/>
        <w:jc w:val="center"/>
        <w:outlineLvl w:val="0"/>
        <w:rPr>
          <w:rFonts w:ascii="仿宋" w:hAnsi="仿宋" w:eastAsia="仿宋" w:cs="Times New Roman"/>
          <w:b/>
          <w:bCs/>
          <w:kern w:val="44"/>
          <w:sz w:val="44"/>
          <w:szCs w:val="44"/>
        </w:rPr>
      </w:pPr>
      <w:bookmarkStart w:id="28" w:name="_Toc166361509"/>
      <w:bookmarkStart w:id="29" w:name="_Toc17246"/>
      <w:bookmarkStart w:id="30" w:name="_Toc80886926"/>
      <w:r>
        <w:rPr>
          <w:rFonts w:hint="eastAsia" w:ascii="仿宋" w:hAnsi="仿宋" w:eastAsia="仿宋" w:cs="Times New Roman"/>
          <w:b/>
          <w:kern w:val="44"/>
          <w:sz w:val="32"/>
          <w:szCs w:val="32"/>
        </w:rPr>
        <w:t>第二章采购需求</w:t>
      </w:r>
      <w:bookmarkEnd w:id="28"/>
      <w:bookmarkEnd w:id="29"/>
      <w:bookmarkEnd w:id="30"/>
    </w:p>
    <w:p>
      <w:pPr>
        <w:spacing w:line="420" w:lineRule="exact"/>
        <w:jc w:val="left"/>
        <w:rPr>
          <w:rFonts w:ascii="仿宋" w:hAnsi="仿宋" w:eastAsia="仿宋" w:cs="宋体"/>
          <w:szCs w:val="21"/>
        </w:rPr>
      </w:pPr>
      <w:r>
        <w:rPr>
          <w:rFonts w:hint="eastAsia" w:ascii="仿宋" w:hAnsi="仿宋" w:eastAsia="仿宋" w:cs="宋体"/>
          <w:szCs w:val="21"/>
        </w:rPr>
        <w:t>说明：</w:t>
      </w:r>
    </w:p>
    <w:p>
      <w:pPr>
        <w:spacing w:line="420" w:lineRule="exact"/>
        <w:ind w:firstLine="420" w:firstLineChars="200"/>
        <w:jc w:val="left"/>
        <w:rPr>
          <w:rFonts w:ascii="仿宋" w:hAnsi="仿宋" w:eastAsia="仿宋" w:cs="宋体"/>
          <w:szCs w:val="21"/>
        </w:rPr>
      </w:pPr>
      <w:r>
        <w:rPr>
          <w:rFonts w:hint="eastAsia" w:ascii="仿宋" w:hAnsi="仿宋" w:eastAsia="仿宋" w:cs="Times New Roman"/>
          <w:szCs w:val="24"/>
        </w:rPr>
        <w:t>1</w:t>
      </w:r>
      <w:r>
        <w:rPr>
          <w:rFonts w:ascii="仿宋" w:hAnsi="仿宋" w:eastAsia="仿宋" w:cs="Times New Roman"/>
          <w:szCs w:val="24"/>
        </w:rPr>
        <w:t xml:space="preserve">. </w:t>
      </w:r>
      <w:r>
        <w:rPr>
          <w:rFonts w:hint="eastAsia" w:ascii="仿宋" w:hAnsi="仿宋" w:eastAsia="仿宋" w:cs="Times New Roman"/>
          <w:szCs w:val="24"/>
        </w:rPr>
        <w:t>为落实政府采购政策需满足的要求（根据项目实际情况填写内容）</w:t>
      </w:r>
    </w:p>
    <w:p>
      <w:pPr>
        <w:spacing w:line="420" w:lineRule="exact"/>
        <w:ind w:firstLine="420" w:firstLineChars="200"/>
        <w:jc w:val="left"/>
        <w:rPr>
          <w:rFonts w:ascii="仿宋" w:hAnsi="仿宋" w:eastAsia="仿宋" w:cs="宋体"/>
          <w:szCs w:val="21"/>
        </w:rPr>
      </w:pPr>
      <w:r>
        <w:rPr>
          <w:rFonts w:hint="eastAsia" w:ascii="仿宋" w:hAnsi="仿宋" w:eastAsia="仿宋" w:cs="宋体"/>
          <w:szCs w:val="21"/>
        </w:rPr>
        <w:t>（1）本竞争性磋商采购文件所称中小企业必须符合《政府采购促进中小企业发展管理办法》（财库〔2020〕46号）的规定。</w:t>
      </w:r>
    </w:p>
    <w:p>
      <w:pPr>
        <w:tabs>
          <w:tab w:val="left" w:pos="180"/>
          <w:tab w:val="left" w:pos="1620"/>
        </w:tabs>
        <w:spacing w:line="420" w:lineRule="exact"/>
        <w:ind w:firstLine="420" w:firstLineChars="200"/>
        <w:rPr>
          <w:rFonts w:ascii="仿宋" w:hAnsi="仿宋" w:eastAsia="仿宋" w:cs="宋体"/>
          <w:b/>
          <w:bCs/>
          <w:szCs w:val="21"/>
        </w:rPr>
      </w:pPr>
      <w:r>
        <w:rPr>
          <w:rFonts w:hint="eastAsia" w:ascii="仿宋" w:hAnsi="仿宋" w:eastAsia="仿宋" w:cs="宋体"/>
          <w:szCs w:val="21"/>
        </w:rPr>
        <w:t>（2）服务项目中包含货物的，根据《财政部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pPr>
        <w:spacing w:line="420" w:lineRule="exact"/>
        <w:ind w:firstLine="420" w:firstLineChars="200"/>
        <w:jc w:val="left"/>
        <w:rPr>
          <w:rFonts w:ascii="仿宋" w:hAnsi="仿宋" w:eastAsia="仿宋" w:cs="宋体"/>
          <w:szCs w:val="21"/>
        </w:rPr>
      </w:pPr>
      <w:r>
        <w:rPr>
          <w:rFonts w:hint="eastAsia" w:ascii="仿宋" w:hAnsi="仿宋" w:eastAsia="仿宋" w:cs="宋体"/>
          <w:szCs w:val="21"/>
        </w:rPr>
        <w:t>（3）服务项目中包含货物的，根据《关于信息安全产品实施政府采购的通知》（财库〔2010〕48号）的规定，本项目采购范围包含信息安全产品的（信息安全产品包括：防火墙、网络安全隔离卡与线路选择器、安全隔离与信息交换产品、安全路由器、智能卡COS、数据备份与恢复产品、安全操作系统、安全数据库系统、反垃圾邮件产品、入侵检测系统（IDS）、网络脆弱扫描产品、安全审计产品、网站恢复产品），供应商必须在响应文件中提供中国信息安全认证中心授予的有效的信息安全产品认证证书（加盖供应商公章），否则响应文件作无效处理。</w:t>
      </w:r>
    </w:p>
    <w:p>
      <w:pPr>
        <w:spacing w:line="420" w:lineRule="exact"/>
        <w:ind w:firstLine="424" w:firstLineChars="202"/>
        <w:jc w:val="left"/>
        <w:rPr>
          <w:rFonts w:ascii="仿宋" w:hAnsi="仿宋" w:eastAsia="仿宋" w:cs="宋体"/>
          <w:szCs w:val="21"/>
        </w:rPr>
      </w:pPr>
      <w:r>
        <w:rPr>
          <w:rFonts w:hint="eastAsia" w:ascii="仿宋" w:hAnsi="仿宋" w:eastAsia="仿宋" w:cs="宋体"/>
          <w:szCs w:val="21"/>
        </w:rPr>
        <w:t>……</w:t>
      </w:r>
    </w:p>
    <w:p>
      <w:pPr>
        <w:spacing w:line="420" w:lineRule="exact"/>
        <w:ind w:firstLine="413" w:firstLineChars="196"/>
        <w:rPr>
          <w:rFonts w:ascii="仿宋" w:hAnsi="仿宋" w:eastAsia="仿宋" w:cs="宋体"/>
          <w:b/>
          <w:bCs/>
          <w:szCs w:val="21"/>
        </w:rPr>
      </w:pPr>
      <w:r>
        <w:rPr>
          <w:rFonts w:hint="eastAsia" w:ascii="仿宋" w:hAnsi="仿宋" w:eastAsia="仿宋" w:cs="宋体"/>
          <w:b/>
          <w:bCs/>
          <w:szCs w:val="21"/>
        </w:rPr>
        <w:t>2.“实质性要求”是指采购需求中带“▲”的条款或者不能负偏离的条款或者已经指明不满足按响应文件作无效处理的条款。</w:t>
      </w:r>
    </w:p>
    <w:p>
      <w:pPr>
        <w:spacing w:line="420" w:lineRule="exact"/>
        <w:ind w:firstLine="420" w:firstLineChars="200"/>
        <w:jc w:val="left"/>
        <w:rPr>
          <w:rFonts w:ascii="仿宋" w:hAnsi="仿宋" w:eastAsia="仿宋" w:cs="宋体"/>
          <w:szCs w:val="21"/>
        </w:rPr>
      </w:pPr>
      <w:r>
        <w:rPr>
          <w:rFonts w:hint="eastAsia" w:ascii="仿宋" w:hAnsi="仿宋" w:eastAsia="仿宋" w:cs="宋体"/>
          <w:szCs w:val="21"/>
        </w:rPr>
        <w:t>3. 不需要供应商对采购需求响应为具体数值的，此采购需求的数值后将以◆号标注。</w:t>
      </w:r>
    </w:p>
    <w:p>
      <w:pPr>
        <w:widowControl/>
        <w:jc w:val="left"/>
        <w:rPr>
          <w:rFonts w:ascii="仿宋" w:hAnsi="仿宋" w:eastAsia="仿宋" w:cs="宋体"/>
          <w:szCs w:val="21"/>
        </w:rPr>
      </w:pPr>
      <w:r>
        <w:rPr>
          <w:rFonts w:ascii="仿宋" w:hAnsi="仿宋" w:eastAsia="仿宋" w:cs="宋体"/>
          <w:szCs w:val="21"/>
        </w:rPr>
        <w:br w:type="page"/>
      </w:r>
    </w:p>
    <w:tbl>
      <w:tblPr>
        <w:tblStyle w:val="29"/>
        <w:tblW w:w="101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09"/>
        <w:gridCol w:w="581"/>
        <w:gridCol w:w="880"/>
        <w:gridCol w:w="567"/>
        <w:gridCol w:w="567"/>
        <w:gridCol w:w="4750"/>
        <w:gridCol w:w="992"/>
        <w:gridCol w:w="127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8"/>
            <w:tcBorders>
              <w:top w:val="single" w:color="auto" w:sz="4" w:space="0"/>
              <w:left w:val="single" w:color="auto" w:sz="4" w:space="0"/>
              <w:right w:val="single" w:color="auto" w:sz="4" w:space="0"/>
            </w:tcBorders>
            <w:vAlign w:val="center"/>
          </w:tcPr>
          <w:p>
            <w:pPr>
              <w:spacing w:line="360" w:lineRule="auto"/>
              <w:jc w:val="center"/>
              <w:rPr>
                <w:rFonts w:ascii="仿宋" w:hAnsi="仿宋" w:eastAsia="仿宋" w:cs="宋体"/>
                <w:b/>
                <w:sz w:val="24"/>
                <w:szCs w:val="24"/>
              </w:rPr>
            </w:pPr>
            <w:r>
              <w:rPr>
                <w:rFonts w:hint="eastAsia" w:ascii="仿宋" w:hAnsi="仿宋" w:eastAsia="仿宋" w:cs="Arial"/>
                <w:b/>
                <w:sz w:val="32"/>
                <w:szCs w:val="32"/>
              </w:rPr>
              <w:t>服务需求一览表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9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Arial"/>
                <w:sz w:val="32"/>
                <w:szCs w:val="32"/>
              </w:rPr>
            </w:pPr>
            <w:r>
              <w:rPr>
                <w:rFonts w:hint="eastAsia" w:ascii="仿宋" w:hAnsi="仿宋" w:eastAsia="仿宋" w:cs="Arial"/>
                <w:sz w:val="32"/>
                <w:szCs w:val="32"/>
              </w:rPr>
              <w:t>标段</w:t>
            </w:r>
          </w:p>
        </w:tc>
        <w:tc>
          <w:tcPr>
            <w:tcW w:w="9031" w:type="dxa"/>
            <w:gridSpan w:val="6"/>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仿宋" w:hAnsi="仿宋" w:eastAsia="仿宋" w:cs="Times New Roman"/>
                <w:b/>
                <w:bCs/>
                <w:sz w:val="28"/>
                <w:szCs w:val="24"/>
              </w:rPr>
            </w:pPr>
            <w:r>
              <w:rPr>
                <w:rFonts w:hint="eastAsia" w:ascii="仿宋" w:hAnsi="仿宋" w:eastAsia="仿宋" w:cs="Arial"/>
                <w:sz w:val="32"/>
                <w:szCs w:val="32"/>
              </w:rPr>
              <w:t>1</w:t>
            </w:r>
            <w:r>
              <w:rPr>
                <w:rFonts w:hint="eastAsia" w:ascii="仿宋" w:hAnsi="仿宋" w:eastAsia="仿宋" w:cs="Times New Roman"/>
                <w:b/>
                <w:bCs/>
                <w:sz w:val="28"/>
                <w:szCs w:val="24"/>
              </w:rPr>
              <w:t>分标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09" w:type="dxa"/>
            <w:vMerge w:val="restart"/>
            <w:tcBorders>
              <w:top w:val="single" w:color="auto" w:sz="4" w:space="0"/>
              <w:left w:val="single" w:color="auto" w:sz="4" w:space="0"/>
              <w:right w:val="single" w:color="auto" w:sz="4" w:space="0"/>
            </w:tcBorders>
            <w:vAlign w:val="center"/>
          </w:tcPr>
          <w:p>
            <w:pPr>
              <w:spacing w:line="360" w:lineRule="auto"/>
              <w:jc w:val="center"/>
              <w:rPr>
                <w:rFonts w:ascii="仿宋" w:hAnsi="仿宋" w:eastAsia="仿宋" w:cs="宋体"/>
                <w:szCs w:val="24"/>
              </w:rPr>
            </w:pPr>
            <w:r>
              <w:rPr>
                <w:rFonts w:hint="eastAsia" w:ascii="仿宋" w:hAnsi="仿宋" w:eastAsia="仿宋" w:cs="宋体"/>
                <w:szCs w:val="24"/>
              </w:rPr>
              <w:t>采购清单及技术参数</w:t>
            </w:r>
          </w:p>
        </w:tc>
        <w:tc>
          <w:tcPr>
            <w:tcW w:w="58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ascii="仿宋" w:hAnsi="仿宋" w:eastAsia="仿宋" w:cs="宋体"/>
                <w:szCs w:val="21"/>
              </w:rPr>
            </w:pPr>
            <w:r>
              <w:rPr>
                <w:rFonts w:hint="eastAsia" w:ascii="仿宋" w:hAnsi="仿宋" w:eastAsia="仿宋" w:cs="宋体"/>
                <w:szCs w:val="21"/>
              </w:rPr>
              <w:t>序号</w:t>
            </w:r>
          </w:p>
        </w:tc>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Cs w:val="21"/>
              </w:rPr>
            </w:pPr>
            <w:r>
              <w:rPr>
                <w:rFonts w:hint="eastAsia" w:ascii="仿宋" w:hAnsi="仿宋" w:eastAsia="仿宋" w:cs="宋体"/>
                <w:szCs w:val="21"/>
              </w:rPr>
              <w:t>标的的名称</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Cs w:val="21"/>
              </w:rPr>
            </w:pPr>
            <w:r>
              <w:rPr>
                <w:rFonts w:hint="eastAsia" w:ascii="仿宋" w:hAnsi="仿宋" w:eastAsia="仿宋" w:cs="宋体"/>
                <w:szCs w:val="21"/>
              </w:rPr>
              <w:t>单位</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Cs w:val="21"/>
              </w:rPr>
            </w:pPr>
            <w:r>
              <w:rPr>
                <w:rFonts w:hint="eastAsia" w:ascii="仿宋" w:hAnsi="仿宋" w:eastAsia="仿宋" w:cs="宋体"/>
                <w:szCs w:val="21"/>
              </w:rPr>
              <w:t>数量</w:t>
            </w:r>
          </w:p>
        </w:tc>
        <w:tc>
          <w:tcPr>
            <w:tcW w:w="4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Cs w:val="21"/>
              </w:rPr>
            </w:pPr>
            <w:r>
              <w:rPr>
                <w:rFonts w:hint="eastAsia" w:ascii="仿宋" w:hAnsi="仿宋" w:eastAsia="仿宋" w:cs="宋体"/>
                <w:szCs w:val="21"/>
              </w:rPr>
              <w:t>服务参数</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Cs w:val="21"/>
              </w:rPr>
            </w:pPr>
            <w:r>
              <w:rPr>
                <w:rFonts w:hint="eastAsia" w:ascii="仿宋" w:hAnsi="仿宋" w:eastAsia="仿宋" w:cs="Times New Roman"/>
                <w:szCs w:val="21"/>
              </w:rPr>
              <w:t>分项预算合计（元）</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Cs w:val="21"/>
              </w:rPr>
            </w:pPr>
            <w:r>
              <w:rPr>
                <w:rFonts w:hint="eastAsia" w:ascii="仿宋" w:hAnsi="仿宋" w:eastAsia="仿宋" w:cs="Times New Roman"/>
                <w:szCs w:val="21"/>
              </w:rPr>
              <w:t>中小企业划分标准所属行业名称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4" w:hRule="atLeast"/>
          <w:jc w:val="center"/>
        </w:trPr>
        <w:tc>
          <w:tcPr>
            <w:tcW w:w="509" w:type="dxa"/>
            <w:vMerge w:val="continue"/>
            <w:tcBorders>
              <w:left w:val="single" w:color="auto" w:sz="4" w:space="0"/>
              <w:right w:val="single" w:color="auto" w:sz="4" w:space="0"/>
            </w:tcBorders>
          </w:tcPr>
          <w:p>
            <w:pPr>
              <w:spacing w:line="360" w:lineRule="auto"/>
              <w:jc w:val="center"/>
              <w:rPr>
                <w:rFonts w:ascii="仿宋" w:hAnsi="仿宋" w:eastAsia="仿宋" w:cs="Times New Roman"/>
                <w:b/>
                <w:bCs/>
                <w:szCs w:val="24"/>
              </w:rPr>
            </w:pPr>
          </w:p>
        </w:tc>
        <w:tc>
          <w:tcPr>
            <w:tcW w:w="5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Times New Roman"/>
                <w:szCs w:val="21"/>
              </w:rPr>
            </w:pPr>
            <w:r>
              <w:rPr>
                <w:rFonts w:ascii="仿宋" w:hAnsi="仿宋" w:eastAsia="仿宋" w:cs="Times New Roman"/>
                <w:szCs w:val="21"/>
              </w:rPr>
              <w:t>1</w:t>
            </w:r>
          </w:p>
        </w:tc>
        <w:tc>
          <w:tcPr>
            <w:tcW w:w="88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cs="Times New Roman"/>
                <w:szCs w:val="21"/>
              </w:rPr>
            </w:pPr>
            <w:r>
              <w:rPr>
                <w:rFonts w:hint="eastAsia" w:ascii="仿宋" w:hAnsi="仿宋" w:eastAsia="仿宋" w:cs="Times New Roman"/>
                <w:szCs w:val="21"/>
              </w:rPr>
              <w:t>2024-2026年度警务通讯服务A分标</w:t>
            </w:r>
          </w:p>
        </w:tc>
        <w:tc>
          <w:tcPr>
            <w:tcW w:w="56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Times New Roman"/>
                <w:szCs w:val="21"/>
              </w:rPr>
            </w:pPr>
            <w:r>
              <w:rPr>
                <w:rFonts w:hint="eastAsia" w:ascii="仿宋" w:hAnsi="仿宋" w:eastAsia="仿宋" w:cs="Times New Roman"/>
                <w:szCs w:val="21"/>
              </w:rPr>
              <w:t>项</w:t>
            </w:r>
          </w:p>
        </w:tc>
        <w:tc>
          <w:tcPr>
            <w:tcW w:w="56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Times New Roman"/>
                <w:szCs w:val="21"/>
              </w:rPr>
            </w:pPr>
            <w:r>
              <w:rPr>
                <w:rFonts w:hint="eastAsia" w:ascii="仿宋" w:hAnsi="仿宋" w:eastAsia="仿宋" w:cs="Times New Roman"/>
                <w:szCs w:val="21"/>
              </w:rPr>
              <w:t>1</w:t>
            </w:r>
          </w:p>
        </w:tc>
        <w:tc>
          <w:tcPr>
            <w:tcW w:w="47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s="Times New Roman"/>
                <w:szCs w:val="21"/>
              </w:rPr>
            </w:pPr>
            <w:r>
              <w:rPr>
                <w:rFonts w:hint="eastAsia" w:ascii="仿宋" w:hAnsi="仿宋" w:eastAsia="仿宋" w:cs="Times New Roman"/>
                <w:szCs w:val="21"/>
              </w:rPr>
              <w:t>▲一、服务的主要内容</w:t>
            </w:r>
          </w:p>
          <w:p>
            <w:pPr>
              <w:spacing w:line="360" w:lineRule="auto"/>
              <w:rPr>
                <w:rFonts w:ascii="仿宋" w:hAnsi="仿宋" w:eastAsia="仿宋" w:cs="Times New Roman"/>
                <w:szCs w:val="21"/>
              </w:rPr>
            </w:pPr>
            <w:r>
              <w:rPr>
                <w:rFonts w:hint="eastAsia" w:ascii="仿宋" w:hAnsi="仿宋" w:eastAsia="仿宋" w:cs="Times New Roman"/>
                <w:szCs w:val="21"/>
              </w:rPr>
              <w:t xml:space="preserve">在移动互联网快速发展的形势下，为推进南宁市公安局高新分局移动执法、移动办公、移动指挥等警务信息化应用，进一步提升南宁市公安局高新分局日常警务工作的效能，充分运用现代移动信息化技术手段加强公安机关“打、防、管、控、治”等方面的能力，基于公安部移动警务建设标准，结合基础电信服务，供应商需提供满足不少于90套移动警务24个月的使用服务，具体包含如下服务内容： </w:t>
            </w:r>
          </w:p>
          <w:p>
            <w:pPr>
              <w:spacing w:line="360" w:lineRule="auto"/>
              <w:rPr>
                <w:rFonts w:ascii="仿宋" w:hAnsi="仿宋" w:eastAsia="仿宋" w:cs="Times New Roman"/>
                <w:szCs w:val="21"/>
              </w:rPr>
            </w:pPr>
            <w:r>
              <w:rPr>
                <w:rFonts w:hint="eastAsia" w:ascii="仿宋" w:hAnsi="仿宋" w:eastAsia="仿宋" w:cs="Times New Roman"/>
                <w:szCs w:val="21"/>
              </w:rPr>
              <w:t>（一）提供常规配套数据流量服务（24个月）</w:t>
            </w:r>
          </w:p>
          <w:p>
            <w:pPr>
              <w:spacing w:line="360" w:lineRule="auto"/>
              <w:rPr>
                <w:rFonts w:ascii="仿宋" w:hAnsi="仿宋" w:eastAsia="仿宋" w:cs="Times New Roman"/>
                <w:szCs w:val="21"/>
              </w:rPr>
            </w:pPr>
            <w:r>
              <w:rPr>
                <w:rFonts w:hint="eastAsia" w:ascii="仿宋" w:hAnsi="仿宋" w:eastAsia="仿宋" w:cs="Times New Roman"/>
                <w:szCs w:val="21"/>
              </w:rPr>
              <w:t>（二）提供定制化的双系统警务终端使用服务</w:t>
            </w:r>
          </w:p>
          <w:p>
            <w:pPr>
              <w:spacing w:line="360" w:lineRule="auto"/>
              <w:rPr>
                <w:rFonts w:ascii="仿宋" w:hAnsi="仿宋" w:eastAsia="仿宋" w:cs="Times New Roman"/>
                <w:szCs w:val="21"/>
              </w:rPr>
            </w:pPr>
            <w:r>
              <w:rPr>
                <w:rFonts w:hint="eastAsia" w:ascii="仿宋" w:hAnsi="仿宋" w:eastAsia="仿宋" w:cs="Times New Roman"/>
                <w:szCs w:val="21"/>
              </w:rPr>
              <w:t>（三）提供警务终端配套维保服务</w:t>
            </w:r>
          </w:p>
          <w:p>
            <w:pPr>
              <w:spacing w:line="360" w:lineRule="auto"/>
              <w:rPr>
                <w:rFonts w:ascii="仿宋" w:hAnsi="仿宋" w:eastAsia="仿宋" w:cs="Times New Roman"/>
                <w:szCs w:val="21"/>
              </w:rPr>
            </w:pPr>
            <w:r>
              <w:rPr>
                <w:rFonts w:hint="eastAsia" w:ascii="仿宋" w:hAnsi="仿宋" w:eastAsia="仿宋" w:cs="Times New Roman"/>
                <w:szCs w:val="21"/>
              </w:rPr>
              <w:t>（四）移动警务终端加密证书服务</w:t>
            </w:r>
          </w:p>
          <w:p>
            <w:pPr>
              <w:spacing w:line="360" w:lineRule="auto"/>
              <w:rPr>
                <w:rFonts w:ascii="仿宋" w:hAnsi="仿宋" w:eastAsia="仿宋" w:cs="Times New Roman"/>
                <w:szCs w:val="21"/>
              </w:rPr>
            </w:pPr>
            <w:r>
              <w:rPr>
                <w:rFonts w:hint="eastAsia" w:ascii="仿宋" w:hAnsi="仿宋" w:eastAsia="仿宋" w:cs="Times New Roman"/>
                <w:szCs w:val="21"/>
              </w:rPr>
              <w:t>二、服务内容细则</w:t>
            </w:r>
          </w:p>
          <w:p>
            <w:pPr>
              <w:spacing w:line="360" w:lineRule="auto"/>
              <w:rPr>
                <w:rFonts w:ascii="仿宋" w:hAnsi="仿宋" w:eastAsia="仿宋" w:cs="Times New Roman"/>
                <w:szCs w:val="21"/>
              </w:rPr>
            </w:pPr>
            <w:r>
              <w:rPr>
                <w:rFonts w:hint="eastAsia" w:ascii="仿宋" w:hAnsi="仿宋" w:eastAsia="仿宋" w:cs="Times New Roman"/>
                <w:szCs w:val="21"/>
              </w:rPr>
              <w:t>（一）提供常规配套数据流量服务（24个月）</w:t>
            </w:r>
          </w:p>
          <w:p>
            <w:pPr>
              <w:spacing w:line="360" w:lineRule="auto"/>
              <w:rPr>
                <w:rFonts w:ascii="仿宋" w:hAnsi="仿宋" w:eastAsia="仿宋" w:cs="Times New Roman"/>
                <w:szCs w:val="21"/>
              </w:rPr>
            </w:pPr>
            <w:r>
              <w:rPr>
                <w:rFonts w:hint="eastAsia" w:ascii="仿宋" w:hAnsi="仿宋" w:eastAsia="仿宋" w:cs="Times New Roman"/>
                <w:szCs w:val="21"/>
              </w:rPr>
              <w:t>提供对应不少于90套警务终端24个月常规配套数据流量服务：</w:t>
            </w:r>
          </w:p>
          <w:p>
            <w:pPr>
              <w:spacing w:line="360" w:lineRule="auto"/>
              <w:rPr>
                <w:rFonts w:ascii="仿宋" w:hAnsi="仿宋" w:eastAsia="仿宋" w:cs="Times New Roman"/>
                <w:szCs w:val="21"/>
              </w:rPr>
            </w:pPr>
            <w:r>
              <w:rPr>
                <w:rFonts w:hint="eastAsia" w:ascii="仿宋" w:hAnsi="仿宋" w:eastAsia="仿宋" w:cs="Times New Roman"/>
                <w:szCs w:val="21"/>
              </w:rPr>
              <w:t>1、每台移动终端提供配套流量套餐服务：含60G国内流量，1500分钟国内通话，200条短信，赠送来显。（超出套餐外国内流量按照5元1GB付费，满15元后按照3元1GB付费，国内语音按0.19元/分钟付费）</w:t>
            </w:r>
          </w:p>
          <w:p>
            <w:pPr>
              <w:spacing w:line="360" w:lineRule="auto"/>
              <w:rPr>
                <w:rFonts w:ascii="仿宋" w:hAnsi="仿宋" w:eastAsia="仿宋" w:cs="Times New Roman"/>
                <w:szCs w:val="21"/>
              </w:rPr>
            </w:pPr>
            <w:r>
              <w:rPr>
                <w:rFonts w:hint="eastAsia" w:ascii="仿宋" w:hAnsi="仿宋" w:eastAsia="仿宋" w:cs="Times New Roman"/>
                <w:szCs w:val="21"/>
              </w:rPr>
              <w:t>2、提供所有终端的运营商能力服务的开卡和入网服务。</w:t>
            </w:r>
          </w:p>
          <w:p>
            <w:pPr>
              <w:spacing w:line="360" w:lineRule="auto"/>
              <w:rPr>
                <w:rFonts w:ascii="仿宋" w:hAnsi="仿宋" w:eastAsia="仿宋" w:cs="Times New Roman"/>
                <w:szCs w:val="21"/>
              </w:rPr>
            </w:pPr>
            <w:r>
              <w:rPr>
                <w:rFonts w:hint="eastAsia" w:ascii="仿宋" w:hAnsi="仿宋" w:eastAsia="仿宋" w:cs="Times New Roman"/>
                <w:szCs w:val="21"/>
              </w:rPr>
              <w:t>3、服务期内成交供应商需每月统计服务缴费号码套数，并生成采购人使用号码缴费清单报表，每月25日前提交采购人确认，如采购人服务缴费号码有新增或变动情况，由采购人公文发文通知成交供应商，成交供应商及时响应处理。</w:t>
            </w:r>
          </w:p>
          <w:p>
            <w:pPr>
              <w:spacing w:line="360" w:lineRule="auto"/>
              <w:rPr>
                <w:rFonts w:ascii="仿宋" w:hAnsi="仿宋" w:eastAsia="仿宋" w:cs="Times New Roman"/>
                <w:szCs w:val="21"/>
              </w:rPr>
            </w:pPr>
            <w:r>
              <w:rPr>
                <w:rFonts w:hint="eastAsia" w:ascii="仿宋" w:hAnsi="仿宋" w:eastAsia="仿宋" w:cs="Times New Roman"/>
                <w:szCs w:val="21"/>
              </w:rPr>
              <w:t>4、采购人如产生人员调动，应保留人员号码，取消套餐服务。新调入人员可重新开卡，沿用套餐资费份额。</w:t>
            </w:r>
          </w:p>
          <w:p>
            <w:pPr>
              <w:spacing w:line="360" w:lineRule="auto"/>
              <w:rPr>
                <w:rFonts w:ascii="仿宋" w:hAnsi="仿宋" w:eastAsia="仿宋" w:cs="Times New Roman"/>
                <w:szCs w:val="21"/>
              </w:rPr>
            </w:pPr>
            <w:r>
              <w:rPr>
                <w:rFonts w:hint="eastAsia" w:ascii="仿宋" w:hAnsi="仿宋" w:eastAsia="仿宋" w:cs="Times New Roman"/>
                <w:szCs w:val="21"/>
              </w:rPr>
              <w:t>（二）提供定制化的双系统警务终端使用服务</w:t>
            </w:r>
          </w:p>
          <w:p>
            <w:pPr>
              <w:spacing w:line="360" w:lineRule="auto"/>
              <w:rPr>
                <w:rFonts w:ascii="仿宋" w:hAnsi="仿宋" w:eastAsia="仿宋" w:cs="Times New Roman"/>
                <w:szCs w:val="21"/>
              </w:rPr>
            </w:pPr>
            <w:r>
              <w:rPr>
                <w:rFonts w:hint="eastAsia" w:ascii="仿宋" w:hAnsi="仿宋" w:eastAsia="仿宋" w:cs="Times New Roman"/>
                <w:szCs w:val="21"/>
              </w:rPr>
              <w:t>双系统移动警务终端要求：</w:t>
            </w:r>
          </w:p>
          <w:p>
            <w:pPr>
              <w:spacing w:line="360" w:lineRule="auto"/>
              <w:rPr>
                <w:rFonts w:ascii="仿宋" w:hAnsi="仿宋" w:eastAsia="仿宋" w:cs="Times New Roman"/>
                <w:szCs w:val="21"/>
              </w:rPr>
            </w:pPr>
            <w:r>
              <w:rPr>
                <w:rFonts w:hint="eastAsia" w:ascii="仿宋" w:hAnsi="仿宋" w:eastAsia="仿宋" w:cs="Times New Roman"/>
                <w:szCs w:val="21"/>
              </w:rPr>
              <w:t>1、外观设计：直板，尺寸（约）：161.5mm（长）× 76.1mm（宽）×7.98mm（厚）。</w:t>
            </w:r>
          </w:p>
          <w:p>
            <w:pPr>
              <w:spacing w:line="360" w:lineRule="auto"/>
              <w:rPr>
                <w:rFonts w:ascii="仿宋" w:hAnsi="仿宋" w:eastAsia="仿宋" w:cs="Times New Roman"/>
                <w:szCs w:val="21"/>
              </w:rPr>
            </w:pPr>
            <w:r>
              <w:rPr>
                <w:rFonts w:hint="eastAsia" w:ascii="仿宋" w:hAnsi="仿宋" w:eastAsia="仿宋" w:cs="Times New Roman"/>
                <w:szCs w:val="21"/>
              </w:rPr>
              <w:t>2、网络制式：全网通</w:t>
            </w:r>
          </w:p>
          <w:p>
            <w:pPr>
              <w:spacing w:line="360" w:lineRule="auto"/>
              <w:rPr>
                <w:rFonts w:ascii="仿宋" w:hAnsi="仿宋" w:eastAsia="仿宋" w:cs="Times New Roman"/>
                <w:szCs w:val="21"/>
              </w:rPr>
            </w:pPr>
            <w:r>
              <w:rPr>
                <w:rFonts w:hint="eastAsia" w:ascii="仿宋" w:hAnsi="仿宋" w:eastAsia="仿宋" w:cs="Times New Roman"/>
                <w:szCs w:val="21"/>
              </w:rPr>
              <w:t>移动：2G/GSM，4G/TD-LTE；</w:t>
            </w:r>
          </w:p>
          <w:p>
            <w:pPr>
              <w:spacing w:line="360" w:lineRule="auto"/>
              <w:rPr>
                <w:rFonts w:ascii="仿宋" w:hAnsi="仿宋" w:eastAsia="仿宋" w:cs="Times New Roman"/>
                <w:szCs w:val="21"/>
              </w:rPr>
            </w:pPr>
            <w:r>
              <w:rPr>
                <w:rFonts w:hint="eastAsia" w:ascii="仿宋" w:hAnsi="仿宋" w:eastAsia="仿宋" w:cs="Times New Roman"/>
                <w:szCs w:val="21"/>
              </w:rPr>
              <w:t>联通：2G/GSM，3G/WCDMA，4G/TD-LTE，4G/FDD-LTE；</w:t>
            </w:r>
          </w:p>
          <w:p>
            <w:pPr>
              <w:spacing w:line="360" w:lineRule="auto"/>
              <w:rPr>
                <w:rFonts w:ascii="仿宋" w:hAnsi="仿宋" w:eastAsia="仿宋" w:cs="Times New Roman"/>
                <w:szCs w:val="21"/>
              </w:rPr>
            </w:pPr>
            <w:r>
              <w:rPr>
                <w:rFonts w:hint="eastAsia" w:ascii="仿宋" w:hAnsi="仿宋" w:eastAsia="仿宋" w:cs="Times New Roman"/>
                <w:szCs w:val="21"/>
              </w:rPr>
              <w:t>电信：2G/CDMA，4G/TD-LTE，4G/FDD-LTE。</w:t>
            </w:r>
          </w:p>
          <w:p>
            <w:pPr>
              <w:spacing w:line="360" w:lineRule="auto"/>
              <w:rPr>
                <w:rFonts w:ascii="仿宋" w:hAnsi="仿宋" w:eastAsia="仿宋" w:cs="Times New Roman"/>
                <w:szCs w:val="21"/>
              </w:rPr>
            </w:pPr>
            <w:r>
              <w:rPr>
                <w:rFonts w:hint="eastAsia" w:ascii="仿宋" w:hAnsi="仿宋" w:eastAsia="仿宋" w:cs="Times New Roman"/>
                <w:szCs w:val="21"/>
              </w:rPr>
              <w:t>3、SIM卡：双卡双待，主副卡不区分卡槽；卡槽1（内卡槽）、卡槽2（外卡槽）可任意切换为主卡、副卡；卡槽1（内卡槽）支持Nano SIM卡，卡槽2（外卡槽）。</w:t>
            </w:r>
          </w:p>
          <w:p>
            <w:pPr>
              <w:spacing w:line="360" w:lineRule="auto"/>
              <w:rPr>
                <w:rFonts w:ascii="仿宋" w:hAnsi="仿宋" w:eastAsia="仿宋" w:cs="Times New Roman"/>
                <w:szCs w:val="21"/>
              </w:rPr>
            </w:pPr>
            <w:r>
              <w:rPr>
                <w:rFonts w:hint="eastAsia" w:ascii="仿宋" w:hAnsi="仿宋" w:eastAsia="仿宋" w:cs="Times New Roman"/>
                <w:szCs w:val="21"/>
              </w:rPr>
              <w:t>4、CPU：核数八核。</w:t>
            </w:r>
          </w:p>
          <w:p>
            <w:pPr>
              <w:spacing w:line="360" w:lineRule="auto"/>
              <w:rPr>
                <w:rFonts w:ascii="仿宋" w:hAnsi="仿宋" w:eastAsia="仿宋" w:cs="Times New Roman"/>
                <w:szCs w:val="21"/>
              </w:rPr>
            </w:pPr>
            <w:r>
              <w:rPr>
                <w:rFonts w:hint="eastAsia" w:ascii="仿宋" w:hAnsi="仿宋" w:eastAsia="仿宋" w:cs="Times New Roman"/>
                <w:szCs w:val="21"/>
              </w:rPr>
              <w:t>5、存储：RAM≥</w:t>
            </w:r>
            <w:r>
              <w:rPr>
                <w:rFonts w:ascii="仿宋" w:hAnsi="仿宋" w:eastAsia="仿宋" w:cs="Times New Roman"/>
                <w:szCs w:val="21"/>
              </w:rPr>
              <w:t>12</w:t>
            </w:r>
            <w:r>
              <w:rPr>
                <w:rFonts w:hint="eastAsia" w:ascii="仿宋" w:hAnsi="仿宋" w:eastAsia="仿宋" w:cs="Times New Roman"/>
                <w:szCs w:val="21"/>
              </w:rPr>
              <w:t>GB，ROM≥256GB，存储卡支持类型：NM存储卡。</w:t>
            </w:r>
          </w:p>
          <w:p>
            <w:pPr>
              <w:spacing w:line="360" w:lineRule="auto"/>
              <w:rPr>
                <w:rFonts w:ascii="仿宋" w:hAnsi="仿宋" w:eastAsia="仿宋" w:cs="Times New Roman"/>
                <w:szCs w:val="21"/>
              </w:rPr>
            </w:pPr>
            <w:r>
              <w:rPr>
                <w:rFonts w:hint="eastAsia" w:ascii="仿宋" w:hAnsi="仿宋" w:eastAsia="仿宋" w:cs="Times New Roman"/>
                <w:szCs w:val="21"/>
              </w:rPr>
              <w:t>6、GPS、北斗导航：支持。</w:t>
            </w:r>
          </w:p>
          <w:p>
            <w:pPr>
              <w:spacing w:line="360" w:lineRule="auto"/>
              <w:rPr>
                <w:rFonts w:ascii="仿宋" w:hAnsi="仿宋" w:eastAsia="仿宋" w:cs="Times New Roman"/>
                <w:szCs w:val="21"/>
              </w:rPr>
            </w:pPr>
            <w:r>
              <w:rPr>
                <w:rFonts w:hint="eastAsia" w:ascii="仿宋" w:hAnsi="仿宋" w:eastAsia="仿宋" w:cs="Times New Roman"/>
                <w:szCs w:val="21"/>
              </w:rPr>
              <w:t>▲7、屏幕：≥6.7英寸，≥10.7 亿色，P3广色域；最高支持90Hz刷新率、1440Hz高频PWM调光、300Hz触控采样率，分辨率≥ FHD+ 2700 x 1224 像素。</w:t>
            </w:r>
          </w:p>
          <w:p>
            <w:pPr>
              <w:spacing w:line="360" w:lineRule="auto"/>
              <w:rPr>
                <w:rFonts w:ascii="仿宋" w:hAnsi="仿宋" w:eastAsia="仿宋" w:cs="Times New Roman"/>
                <w:szCs w:val="21"/>
              </w:rPr>
            </w:pPr>
            <w:r>
              <w:rPr>
                <w:rFonts w:hint="eastAsia" w:ascii="仿宋" w:hAnsi="仿宋" w:eastAsia="仿宋" w:cs="Times New Roman"/>
                <w:szCs w:val="21"/>
              </w:rPr>
              <w:t>▲8. 摄像头：后置摄像头：≥5000万像素超光变摄像头（f/1.4~f/4.0光圈）+1300万像素超广角摄像头（f/2.2光圈）+1200万像素潜望式长焦摄像头（f/3.4光圈），支持OIS光学防抖与AIS智能防抖；前置摄像头：≥1300 万像素。</w:t>
            </w:r>
          </w:p>
          <w:p>
            <w:pPr>
              <w:spacing w:line="360" w:lineRule="auto"/>
              <w:rPr>
                <w:rFonts w:ascii="仿宋" w:hAnsi="仿宋" w:eastAsia="仿宋" w:cs="Times New Roman"/>
                <w:szCs w:val="21"/>
              </w:rPr>
            </w:pPr>
            <w:r>
              <w:rPr>
                <w:rFonts w:hint="eastAsia" w:ascii="仿宋" w:hAnsi="仿宋" w:eastAsia="仿宋" w:cs="Times New Roman"/>
                <w:szCs w:val="21"/>
              </w:rPr>
              <w:t>9、电池容量：≥4460mAh（典型值），支持66W超级快充，支持无线反向充电。</w:t>
            </w:r>
          </w:p>
          <w:p>
            <w:pPr>
              <w:spacing w:line="360" w:lineRule="auto"/>
              <w:rPr>
                <w:rFonts w:ascii="仿宋" w:hAnsi="仿宋" w:eastAsia="仿宋" w:cs="Times New Roman"/>
                <w:szCs w:val="21"/>
              </w:rPr>
            </w:pPr>
            <w:r>
              <w:rPr>
                <w:rFonts w:hint="eastAsia" w:ascii="仿宋" w:hAnsi="仿宋" w:eastAsia="仿宋" w:cs="Times New Roman"/>
                <w:szCs w:val="21"/>
              </w:rPr>
              <w:t>▲10、传感器：支持指纹传感器、霍尔传感器、陀螺仪、指南针、接近光传感器、重力传感器、姿态传感器、Camera激光对焦传感器、色温传感器，NFC解锁时间≤1秒◆。</w:t>
            </w:r>
          </w:p>
          <w:p>
            <w:pPr>
              <w:spacing w:line="360" w:lineRule="auto"/>
              <w:rPr>
                <w:rFonts w:ascii="仿宋" w:hAnsi="仿宋" w:eastAsia="仿宋" w:cs="Times New Roman"/>
                <w:szCs w:val="21"/>
              </w:rPr>
            </w:pPr>
            <w:r>
              <w:rPr>
                <w:rFonts w:hint="eastAsia" w:ascii="仿宋" w:hAnsi="仿宋" w:eastAsia="仿宋" w:cs="Times New Roman"/>
                <w:szCs w:val="21"/>
              </w:rPr>
              <w:t>▲11、防尘防水：支持防尘抗水（≥IP68）◆。</w:t>
            </w:r>
          </w:p>
          <w:p>
            <w:pPr>
              <w:spacing w:line="360" w:lineRule="auto"/>
              <w:rPr>
                <w:rFonts w:ascii="仿宋" w:hAnsi="仿宋" w:eastAsia="仿宋" w:cs="Times New Roman"/>
                <w:szCs w:val="21"/>
              </w:rPr>
            </w:pPr>
            <w:r>
              <w:rPr>
                <w:rFonts w:hint="eastAsia" w:ascii="仿宋" w:hAnsi="仿宋" w:eastAsia="仿宋" w:cs="Times New Roman"/>
                <w:szCs w:val="21"/>
              </w:rPr>
              <w:t>12、操作系统安全要求：具备两个完全独立的操作系统，可根据不同的使用环境切换不同的操作系统。安全模式下操作系统接受广西壮族自治区公安厅移动警务管理平台进行统一认证和设备绑定，进入工作系统受到保护。</w:t>
            </w:r>
          </w:p>
          <w:p>
            <w:pPr>
              <w:spacing w:line="360" w:lineRule="auto"/>
              <w:rPr>
                <w:rFonts w:ascii="仿宋" w:hAnsi="仿宋" w:eastAsia="仿宋" w:cs="Times New Roman"/>
                <w:szCs w:val="21"/>
              </w:rPr>
            </w:pPr>
            <w:r>
              <w:rPr>
                <w:rFonts w:hint="eastAsia" w:ascii="仿宋" w:hAnsi="仿宋" w:eastAsia="仿宋" w:cs="Times New Roman"/>
                <w:szCs w:val="21"/>
              </w:rPr>
              <w:t>13、操作系统定制能力：双系统同时在线，支持公共APN和专属APN同时接入、同时在线。当前系统能接收到另外一个系统的通知栏消息，但看不到数据；双系统定位双在线，定位芯片可以同时向两个系统提供定位服务，保证前后台系统都能获取到正确的位置信息。</w:t>
            </w:r>
          </w:p>
          <w:p>
            <w:pPr>
              <w:spacing w:line="360" w:lineRule="auto"/>
              <w:rPr>
                <w:rFonts w:ascii="仿宋" w:hAnsi="仿宋" w:eastAsia="仿宋" w:cs="Times New Roman"/>
                <w:szCs w:val="21"/>
              </w:rPr>
            </w:pPr>
            <w:r>
              <w:rPr>
                <w:rFonts w:hint="eastAsia" w:ascii="仿宋" w:hAnsi="仿宋" w:eastAsia="仿宋" w:cs="Times New Roman"/>
                <w:szCs w:val="21"/>
              </w:rPr>
              <w:t>▲14、操作系统国产自主可控，支持操作系统级定制，满足国家“十四五” 战略要求。操作系统支持与鸿蒙生态设备间的一碰传功能、音频流转功能、文件拖拽编辑功能、分享分布式图片与视频功能。</w:t>
            </w:r>
          </w:p>
          <w:p>
            <w:pPr>
              <w:spacing w:line="360" w:lineRule="auto"/>
              <w:rPr>
                <w:rFonts w:ascii="仿宋" w:hAnsi="仿宋" w:eastAsia="仿宋" w:cs="Times New Roman"/>
                <w:szCs w:val="21"/>
              </w:rPr>
            </w:pPr>
            <w:r>
              <w:rPr>
                <w:rFonts w:hint="eastAsia" w:ascii="仿宋" w:hAnsi="仿宋" w:eastAsia="仿宋" w:cs="Times New Roman"/>
                <w:szCs w:val="21"/>
              </w:rPr>
              <w:t>15、NFC应用：可用于实现NFC读取身份证标识码核验身份证信息功能。</w:t>
            </w:r>
          </w:p>
          <w:p>
            <w:pPr>
              <w:spacing w:line="360" w:lineRule="auto"/>
              <w:rPr>
                <w:rFonts w:ascii="仿宋" w:hAnsi="仿宋" w:eastAsia="仿宋" w:cs="Times New Roman"/>
                <w:szCs w:val="21"/>
              </w:rPr>
            </w:pPr>
            <w:r>
              <w:rPr>
                <w:rFonts w:hint="eastAsia" w:ascii="仿宋" w:hAnsi="仿宋" w:eastAsia="仿宋" w:cs="Times New Roman"/>
                <w:szCs w:val="21"/>
              </w:rPr>
              <w:t>16、安全水印：支持系统级全局水印功能，防止偷拍屏幕造成信息泄露，同时支持防截屏、防录屏；</w:t>
            </w:r>
          </w:p>
          <w:p>
            <w:pPr>
              <w:spacing w:line="360" w:lineRule="auto"/>
              <w:rPr>
                <w:rFonts w:ascii="仿宋" w:hAnsi="仿宋" w:eastAsia="仿宋" w:cs="Times New Roman"/>
                <w:szCs w:val="21"/>
              </w:rPr>
            </w:pPr>
            <w:r>
              <w:rPr>
                <w:rFonts w:hint="eastAsia" w:ascii="仿宋" w:hAnsi="仿宋" w:eastAsia="仿宋" w:cs="Times New Roman"/>
                <w:szCs w:val="21"/>
              </w:rPr>
              <w:t>17、设备应用适配：可适配我单位的警务通应用软件。</w:t>
            </w:r>
          </w:p>
          <w:p>
            <w:pPr>
              <w:spacing w:line="360" w:lineRule="auto"/>
              <w:rPr>
                <w:rFonts w:ascii="仿宋" w:hAnsi="仿宋" w:eastAsia="仿宋" w:cs="Times New Roman"/>
                <w:szCs w:val="21"/>
              </w:rPr>
            </w:pPr>
            <w:r>
              <w:rPr>
                <w:rFonts w:hint="eastAsia" w:ascii="仿宋" w:hAnsi="仿宋" w:eastAsia="仿宋" w:cs="Times New Roman"/>
                <w:szCs w:val="21"/>
              </w:rPr>
              <w:t>18、设备安全功能要求：支持数据加密存储功能；具备安全引导机制，防止非法刷机；具备内核级防破解反 Root技术。</w:t>
            </w:r>
          </w:p>
          <w:p>
            <w:pPr>
              <w:spacing w:line="360" w:lineRule="auto"/>
              <w:rPr>
                <w:rFonts w:ascii="仿宋" w:hAnsi="仿宋" w:eastAsia="仿宋" w:cs="Times New Roman"/>
                <w:szCs w:val="21"/>
              </w:rPr>
            </w:pPr>
            <w:r>
              <w:rPr>
                <w:rFonts w:hint="eastAsia" w:ascii="仿宋" w:hAnsi="仿宋" w:eastAsia="仿宋" w:cs="Times New Roman"/>
                <w:szCs w:val="21"/>
              </w:rPr>
              <w:t>▲19、设备安全检测：供应商提供的终端设备和操作系统，通过公安部安全与警用电子产品质量检测中心检查，提供的终端符合公安部最新移动警务终端标准（《GA/T 1466.1-2018 智能手机型移动警务终端第1 部分：技术要求》。</w:t>
            </w:r>
          </w:p>
          <w:p>
            <w:pPr>
              <w:spacing w:line="360" w:lineRule="auto"/>
              <w:rPr>
                <w:rFonts w:ascii="仿宋" w:hAnsi="仿宋" w:eastAsia="仿宋" w:cs="Times New Roman"/>
                <w:szCs w:val="21"/>
              </w:rPr>
            </w:pPr>
            <w:r>
              <w:rPr>
                <w:rFonts w:hint="eastAsia" w:ascii="仿宋" w:hAnsi="仿宋" w:eastAsia="仿宋" w:cs="Times New Roman"/>
                <w:szCs w:val="21"/>
              </w:rPr>
              <w:t>（三）提供警务终端配套维保服务</w:t>
            </w:r>
          </w:p>
          <w:p>
            <w:pPr>
              <w:spacing w:line="360" w:lineRule="auto"/>
              <w:rPr>
                <w:rFonts w:ascii="仿宋" w:hAnsi="仿宋" w:eastAsia="仿宋" w:cs="Times New Roman"/>
                <w:szCs w:val="21"/>
              </w:rPr>
            </w:pPr>
            <w:r>
              <w:rPr>
                <w:rFonts w:hint="eastAsia" w:ascii="仿宋" w:hAnsi="仿宋" w:eastAsia="仿宋" w:cs="Times New Roman"/>
                <w:szCs w:val="21"/>
              </w:rPr>
              <w:t>供应商必须提供以下针对警务终端的维保服务：</w:t>
            </w:r>
          </w:p>
          <w:p>
            <w:pPr>
              <w:spacing w:line="360" w:lineRule="auto"/>
              <w:rPr>
                <w:rFonts w:ascii="仿宋" w:hAnsi="仿宋" w:eastAsia="仿宋" w:cs="Times New Roman"/>
                <w:szCs w:val="21"/>
              </w:rPr>
            </w:pPr>
            <w:r>
              <w:rPr>
                <w:rFonts w:hint="eastAsia" w:ascii="仿宋" w:hAnsi="仿宋" w:eastAsia="仿宋" w:cs="Times New Roman"/>
                <w:szCs w:val="21"/>
              </w:rPr>
              <w:t>1、提供7*24小时响应用户电话咨询服务，及时响应并解决问题或给出合理的意见与建议。</w:t>
            </w:r>
          </w:p>
          <w:p>
            <w:pPr>
              <w:spacing w:line="360" w:lineRule="auto"/>
              <w:rPr>
                <w:rFonts w:ascii="仿宋" w:hAnsi="仿宋" w:eastAsia="仿宋" w:cs="Times New Roman"/>
                <w:szCs w:val="21"/>
              </w:rPr>
            </w:pPr>
            <w:r>
              <w:rPr>
                <w:rFonts w:hint="eastAsia" w:ascii="仿宋" w:hAnsi="仿宋" w:eastAsia="仿宋" w:cs="Times New Roman"/>
                <w:szCs w:val="21"/>
              </w:rPr>
              <w:t>2、在终端遗失时，提供广西壮族自治区公安厅警务终端管控及应用适配目录内的同等级终端购买途径。</w:t>
            </w:r>
          </w:p>
          <w:p>
            <w:pPr>
              <w:spacing w:line="360" w:lineRule="auto"/>
              <w:rPr>
                <w:rFonts w:ascii="仿宋" w:hAnsi="仿宋" w:eastAsia="仿宋" w:cs="Times New Roman"/>
                <w:szCs w:val="21"/>
              </w:rPr>
            </w:pPr>
            <w:r>
              <w:rPr>
                <w:rFonts w:hint="eastAsia" w:ascii="仿宋" w:hAnsi="仿宋" w:eastAsia="仿宋" w:cs="Times New Roman"/>
                <w:szCs w:val="21"/>
              </w:rPr>
              <w:t>3、整机保修服务：提供1年三包法规定的标准保修服务。要求100%原装原厂零件保修，在保修范围内“零”费用保修，提供软件系统的刷机服务，提供指定官方售后网点终端三包1年延保服务。</w:t>
            </w:r>
          </w:p>
          <w:p>
            <w:pPr>
              <w:spacing w:line="360" w:lineRule="auto"/>
              <w:rPr>
                <w:rFonts w:ascii="仿宋" w:hAnsi="仿宋" w:eastAsia="仿宋" w:cs="Times New Roman"/>
                <w:szCs w:val="21"/>
              </w:rPr>
            </w:pPr>
            <w:r>
              <w:rPr>
                <w:rFonts w:hint="eastAsia" w:ascii="仿宋" w:hAnsi="仿宋" w:eastAsia="仿宋" w:cs="Times New Roman"/>
                <w:szCs w:val="21"/>
              </w:rPr>
              <w:t>（四）移动警务终端加密证书服务</w:t>
            </w:r>
          </w:p>
          <w:p>
            <w:pPr>
              <w:spacing w:line="360" w:lineRule="auto"/>
              <w:rPr>
                <w:rFonts w:ascii="仿宋" w:hAnsi="仿宋" w:eastAsia="仿宋" w:cs="Times New Roman"/>
                <w:szCs w:val="21"/>
              </w:rPr>
            </w:pPr>
            <w:r>
              <w:rPr>
                <w:rFonts w:hint="eastAsia" w:ascii="仿宋" w:hAnsi="仿宋" w:eastAsia="仿宋" w:cs="Times New Roman"/>
                <w:szCs w:val="21"/>
              </w:rPr>
              <w:t xml:space="preserve">采用广西移动警务芯片加密证书方案，为采购单位提供移动警务终端不少于90个加密证书服务，移动警务内置安全芯片加密方案。终端密码模块为空中发证客户端、VPDN 客户端、可信计算模块提供各项密码功能，实现证书和密钥对应的安全存储和使用。具体服务要求如下： </w:t>
            </w:r>
          </w:p>
          <w:p>
            <w:pPr>
              <w:spacing w:line="360" w:lineRule="auto"/>
              <w:rPr>
                <w:rFonts w:ascii="仿宋" w:hAnsi="仿宋" w:eastAsia="仿宋" w:cs="Times New Roman"/>
                <w:szCs w:val="21"/>
              </w:rPr>
            </w:pPr>
            <w:r>
              <w:rPr>
                <w:rFonts w:hint="eastAsia" w:ascii="仿宋" w:hAnsi="仿宋" w:eastAsia="仿宋" w:cs="Times New Roman"/>
                <w:szCs w:val="21"/>
              </w:rPr>
              <w:t xml:space="preserve">(1) 内置安全芯片 inSE； </w:t>
            </w:r>
          </w:p>
          <w:p>
            <w:pPr>
              <w:spacing w:line="360" w:lineRule="auto"/>
              <w:rPr>
                <w:rFonts w:ascii="仿宋" w:hAnsi="仿宋" w:eastAsia="仿宋" w:cs="Times New Roman"/>
                <w:szCs w:val="21"/>
              </w:rPr>
            </w:pPr>
            <w:r>
              <w:rPr>
                <w:rFonts w:hint="eastAsia" w:ascii="仿宋" w:hAnsi="仿宋" w:eastAsia="仿宋" w:cs="Times New Roman"/>
                <w:szCs w:val="21"/>
              </w:rPr>
              <w:t>(2) 在线安全初始化、授权激活；</w:t>
            </w:r>
          </w:p>
          <w:p>
            <w:pPr>
              <w:spacing w:line="360" w:lineRule="auto"/>
              <w:rPr>
                <w:rFonts w:ascii="仿宋" w:hAnsi="仿宋" w:eastAsia="仿宋" w:cs="Times New Roman"/>
                <w:szCs w:val="21"/>
              </w:rPr>
            </w:pPr>
            <w:r>
              <w:rPr>
                <w:rFonts w:hint="eastAsia" w:ascii="仿宋" w:hAnsi="仿宋" w:eastAsia="仿宋" w:cs="Times New Roman"/>
                <w:szCs w:val="21"/>
              </w:rPr>
              <w:t xml:space="preserve">(3) 支持密钥管理； </w:t>
            </w:r>
          </w:p>
          <w:p>
            <w:pPr>
              <w:spacing w:line="360" w:lineRule="auto"/>
              <w:rPr>
                <w:rFonts w:ascii="仿宋" w:hAnsi="仿宋" w:eastAsia="仿宋" w:cs="Times New Roman"/>
                <w:szCs w:val="21"/>
              </w:rPr>
            </w:pPr>
            <w:r>
              <w:rPr>
                <w:rFonts w:hint="eastAsia" w:ascii="仿宋" w:hAnsi="仿宋" w:eastAsia="仿宋" w:cs="Times New Roman"/>
                <w:szCs w:val="21"/>
              </w:rPr>
              <w:t xml:space="preserve">(4) 支持数据加解密； </w:t>
            </w:r>
          </w:p>
          <w:p>
            <w:pPr>
              <w:spacing w:line="360" w:lineRule="auto"/>
              <w:rPr>
                <w:rFonts w:ascii="仿宋" w:hAnsi="仿宋" w:eastAsia="仿宋" w:cs="Times New Roman"/>
                <w:szCs w:val="21"/>
              </w:rPr>
            </w:pPr>
            <w:r>
              <w:rPr>
                <w:rFonts w:hint="eastAsia" w:ascii="仿宋" w:hAnsi="仿宋" w:eastAsia="仿宋" w:cs="Times New Roman"/>
                <w:szCs w:val="21"/>
              </w:rPr>
              <w:t xml:space="preserve">(5) 支持数字签名/验签； </w:t>
            </w:r>
          </w:p>
          <w:p>
            <w:pPr>
              <w:spacing w:line="360" w:lineRule="auto"/>
              <w:rPr>
                <w:rFonts w:ascii="仿宋" w:hAnsi="仿宋" w:eastAsia="仿宋" w:cs="Times New Roman"/>
                <w:szCs w:val="21"/>
              </w:rPr>
            </w:pPr>
            <w:r>
              <w:rPr>
                <w:rFonts w:hint="eastAsia" w:ascii="仿宋" w:hAnsi="仿宋" w:eastAsia="仿宋" w:cs="Times New Roman"/>
                <w:szCs w:val="21"/>
              </w:rPr>
              <w:t xml:space="preserve">(6) 支持消息杂凑、消息验证码 MAC、随机数； </w:t>
            </w:r>
          </w:p>
          <w:p>
            <w:pPr>
              <w:spacing w:line="360" w:lineRule="auto"/>
              <w:rPr>
                <w:rFonts w:ascii="仿宋" w:hAnsi="仿宋" w:eastAsia="仿宋" w:cs="Times New Roman"/>
                <w:szCs w:val="21"/>
              </w:rPr>
            </w:pPr>
            <w:r>
              <w:rPr>
                <w:rFonts w:hint="eastAsia" w:ascii="仿宋" w:hAnsi="仿宋" w:eastAsia="仿宋" w:cs="Times New Roman"/>
                <w:szCs w:val="21"/>
              </w:rPr>
              <w:t xml:space="preserve">(7) 支持 SKF 国密接口； </w:t>
            </w:r>
          </w:p>
          <w:p>
            <w:pPr>
              <w:spacing w:line="360" w:lineRule="auto"/>
              <w:rPr>
                <w:rFonts w:ascii="仿宋" w:hAnsi="仿宋" w:eastAsia="仿宋" w:cs="Times New Roman"/>
                <w:szCs w:val="21"/>
              </w:rPr>
            </w:pPr>
            <w:r>
              <w:rPr>
                <w:rFonts w:hint="eastAsia" w:ascii="仿宋" w:hAnsi="仿宋" w:eastAsia="仿宋" w:cs="Times New Roman"/>
                <w:szCs w:val="21"/>
              </w:rPr>
              <w:t xml:space="preserve">(8) 支持作为移动警务终端可信根使用； </w:t>
            </w:r>
          </w:p>
          <w:p>
            <w:pPr>
              <w:spacing w:line="360" w:lineRule="auto"/>
              <w:rPr>
                <w:rFonts w:ascii="仿宋" w:hAnsi="仿宋" w:eastAsia="仿宋" w:cs="Times New Roman"/>
                <w:szCs w:val="21"/>
              </w:rPr>
            </w:pPr>
            <w:r>
              <w:rPr>
                <w:rFonts w:hint="eastAsia" w:ascii="仿宋" w:hAnsi="仿宋" w:eastAsia="仿宋" w:cs="Times New Roman"/>
                <w:szCs w:val="21"/>
              </w:rPr>
              <w:t xml:space="preserve">(9) 支持 SM2/SM3/SM4 国密算法、支持 RSA、SHA1/SHA256； </w:t>
            </w:r>
          </w:p>
          <w:p>
            <w:pPr>
              <w:spacing w:line="360" w:lineRule="auto"/>
              <w:rPr>
                <w:rFonts w:ascii="仿宋" w:hAnsi="仿宋" w:eastAsia="仿宋" w:cs="Times New Roman"/>
                <w:szCs w:val="21"/>
              </w:rPr>
            </w:pPr>
            <w:r>
              <w:rPr>
                <w:rFonts w:hint="eastAsia" w:ascii="仿宋" w:hAnsi="仿宋" w:eastAsia="仿宋" w:cs="Times New Roman"/>
                <w:szCs w:val="21"/>
              </w:rPr>
              <w:t xml:space="preserve">(10) SM4 加/解密速率：≥15Mbps◆； </w:t>
            </w:r>
          </w:p>
          <w:p>
            <w:pPr>
              <w:spacing w:line="360" w:lineRule="auto"/>
              <w:rPr>
                <w:rFonts w:ascii="仿宋" w:hAnsi="仿宋" w:eastAsia="仿宋" w:cs="Times New Roman"/>
                <w:szCs w:val="21"/>
              </w:rPr>
            </w:pPr>
            <w:r>
              <w:rPr>
                <w:rFonts w:hint="eastAsia" w:ascii="仿宋" w:hAnsi="仿宋" w:eastAsia="仿宋" w:cs="Times New Roman"/>
                <w:szCs w:val="21"/>
              </w:rPr>
              <w:t>(11) SM2 签名验签速率：≥5 次/秒◆；</w:t>
            </w:r>
          </w:p>
          <w:p>
            <w:pPr>
              <w:spacing w:line="360" w:lineRule="auto"/>
              <w:rPr>
                <w:rFonts w:ascii="仿宋" w:hAnsi="仿宋" w:eastAsia="仿宋" w:cs="Times New Roman"/>
                <w:szCs w:val="24"/>
              </w:rPr>
            </w:pPr>
            <w:r>
              <w:rPr>
                <w:rFonts w:hint="eastAsia" w:ascii="仿宋" w:hAnsi="仿宋" w:eastAsia="仿宋" w:cs="Times New Roman"/>
                <w:szCs w:val="21"/>
              </w:rPr>
              <w:t>(12) SM3 计算速率：≥30Mbps◆。</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s="Times New Roman"/>
                <w:szCs w:val="21"/>
              </w:rPr>
            </w:pPr>
            <w:r>
              <w:rPr>
                <w:rFonts w:ascii="仿宋" w:hAnsi="仿宋" w:eastAsia="仿宋" w:cs="Times New Roman"/>
                <w:szCs w:val="21"/>
              </w:rPr>
              <w:t>797310</w:t>
            </w:r>
            <w:r>
              <w:rPr>
                <w:rFonts w:hint="eastAsia" w:ascii="仿宋" w:hAnsi="仿宋" w:eastAsia="仿宋" w:cs="Times New Roman"/>
                <w:szCs w:val="21"/>
              </w:rPr>
              <w:t>.00</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Times New Roman"/>
                <w:szCs w:val="21"/>
              </w:rPr>
            </w:pPr>
            <w:r>
              <w:rPr>
                <w:rFonts w:hint="eastAsia" w:ascii="仿宋" w:hAnsi="仿宋" w:eastAsia="仿宋" w:cs="Times New Roman"/>
                <w:szCs w:val="24"/>
              </w:rPr>
              <w:t>信息传输业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 w:hRule="atLeast"/>
          <w:jc w:val="center"/>
        </w:trPr>
        <w:tc>
          <w:tcPr>
            <w:tcW w:w="509"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Times New Roman"/>
                <w:szCs w:val="24"/>
              </w:rPr>
            </w:pPr>
          </w:p>
          <w:p>
            <w:pPr>
              <w:spacing w:line="360" w:lineRule="auto"/>
              <w:jc w:val="center"/>
              <w:rPr>
                <w:rFonts w:ascii="仿宋" w:hAnsi="仿宋" w:eastAsia="仿宋" w:cs="Times New Roman"/>
                <w:szCs w:val="24"/>
              </w:rPr>
            </w:pPr>
          </w:p>
          <w:p>
            <w:pPr>
              <w:spacing w:line="360" w:lineRule="auto"/>
              <w:jc w:val="center"/>
              <w:rPr>
                <w:rFonts w:ascii="仿宋" w:hAnsi="仿宋" w:eastAsia="仿宋" w:cs="Times New Roman"/>
                <w:szCs w:val="24"/>
              </w:rPr>
            </w:pPr>
            <w:r>
              <w:rPr>
                <w:rFonts w:hint="eastAsia" w:ascii="仿宋" w:hAnsi="仿宋" w:eastAsia="仿宋" w:cs="Times New Roman"/>
                <w:szCs w:val="24"/>
              </w:rPr>
              <w:t>商务条款</w:t>
            </w:r>
          </w:p>
        </w:tc>
        <w:tc>
          <w:tcPr>
            <w:tcW w:w="9612" w:type="dxa"/>
            <w:gridSpan w:val="7"/>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s="Times New Roman"/>
                <w:szCs w:val="21"/>
              </w:rPr>
            </w:pPr>
            <w:r>
              <w:rPr>
                <w:rFonts w:hint="eastAsia" w:ascii="仿宋" w:hAnsi="仿宋" w:eastAsia="仿宋" w:cs="Times New Roman"/>
                <w:szCs w:val="21"/>
              </w:rPr>
              <w:t>▲一、合同签订期：自中标通知书发出之日起25个日历日内。</w:t>
            </w:r>
          </w:p>
          <w:p>
            <w:pPr>
              <w:spacing w:line="360" w:lineRule="auto"/>
              <w:rPr>
                <w:rFonts w:ascii="仿宋" w:hAnsi="仿宋" w:eastAsia="仿宋" w:cs="Times New Roman"/>
                <w:szCs w:val="21"/>
              </w:rPr>
            </w:pPr>
            <w:r>
              <w:rPr>
                <w:rFonts w:hint="eastAsia" w:ascii="仿宋" w:hAnsi="仿宋" w:eastAsia="仿宋" w:cs="Times New Roman"/>
                <w:szCs w:val="21"/>
              </w:rPr>
              <w:t>二、提交服务成果时间：自签订合同之日起60个工作日内完成安装调试。</w:t>
            </w:r>
          </w:p>
          <w:p>
            <w:pPr>
              <w:spacing w:line="360" w:lineRule="auto"/>
              <w:rPr>
                <w:rFonts w:ascii="仿宋" w:hAnsi="仿宋" w:eastAsia="仿宋" w:cs="Times New Roman"/>
                <w:szCs w:val="21"/>
              </w:rPr>
            </w:pPr>
            <w:r>
              <w:rPr>
                <w:rFonts w:hint="eastAsia" w:ascii="仿宋" w:hAnsi="仿宋" w:eastAsia="仿宋" w:cs="Times New Roman"/>
                <w:szCs w:val="21"/>
              </w:rPr>
              <w:t>三、提交服务成果地点：采购人指定地点。</w:t>
            </w:r>
          </w:p>
          <w:p>
            <w:pPr>
              <w:spacing w:line="360" w:lineRule="auto"/>
              <w:rPr>
                <w:rFonts w:ascii="仿宋" w:hAnsi="仿宋" w:eastAsia="仿宋" w:cs="Times New Roman"/>
                <w:szCs w:val="21"/>
              </w:rPr>
            </w:pPr>
            <w:r>
              <w:rPr>
                <w:rFonts w:hint="eastAsia" w:ascii="仿宋" w:hAnsi="仿宋" w:eastAsia="仿宋" w:cs="Times New Roman"/>
                <w:szCs w:val="21"/>
              </w:rPr>
              <w:t>四、验收标准、规范：自行验收。成交供应商完成安装调试后，由采购人在15个工作日内组织验收，成交供应商安排专业人员在场，提供相关验收材料。</w:t>
            </w:r>
          </w:p>
          <w:p>
            <w:pPr>
              <w:spacing w:line="360" w:lineRule="auto"/>
              <w:rPr>
                <w:rFonts w:ascii="仿宋" w:hAnsi="仿宋" w:eastAsia="仿宋" w:cs="Times New Roman"/>
                <w:szCs w:val="21"/>
              </w:rPr>
            </w:pPr>
            <w:r>
              <w:rPr>
                <w:rFonts w:hint="eastAsia" w:ascii="仿宋" w:hAnsi="仿宋" w:eastAsia="仿宋" w:cs="Times New Roman"/>
                <w:szCs w:val="21"/>
              </w:rPr>
              <w:t>五、售后服务要求：</w:t>
            </w:r>
          </w:p>
          <w:p>
            <w:pPr>
              <w:spacing w:line="360" w:lineRule="auto"/>
              <w:rPr>
                <w:rFonts w:ascii="仿宋" w:hAnsi="仿宋" w:eastAsia="仿宋" w:cs="Times New Roman"/>
                <w:szCs w:val="21"/>
              </w:rPr>
            </w:pPr>
            <w:r>
              <w:rPr>
                <w:rFonts w:hint="eastAsia" w:ascii="仿宋" w:hAnsi="仿宋" w:eastAsia="仿宋" w:cs="Times New Roman"/>
                <w:szCs w:val="21"/>
              </w:rPr>
              <w:t>▲1、整体服务质量保证期：2年（验收合格之日起至合同期满止，分项有特别要求按分项要求执行）。</w:t>
            </w:r>
          </w:p>
          <w:p>
            <w:pPr>
              <w:spacing w:line="360" w:lineRule="auto"/>
              <w:rPr>
                <w:rFonts w:ascii="仿宋" w:hAnsi="仿宋" w:eastAsia="仿宋" w:cs="Times New Roman"/>
                <w:szCs w:val="21"/>
              </w:rPr>
            </w:pPr>
            <w:r>
              <w:rPr>
                <w:rFonts w:hint="eastAsia" w:ascii="仿宋" w:hAnsi="仿宋" w:eastAsia="仿宋" w:cs="Times New Roman"/>
                <w:szCs w:val="21"/>
              </w:rPr>
              <w:t>2、终端服务保修政策：全国联保，享受三包服务。</w:t>
            </w:r>
          </w:p>
          <w:p>
            <w:pPr>
              <w:spacing w:line="360" w:lineRule="auto"/>
              <w:rPr>
                <w:rFonts w:ascii="仿宋" w:hAnsi="仿宋" w:eastAsia="仿宋" w:cs="Times New Roman"/>
                <w:szCs w:val="21"/>
              </w:rPr>
            </w:pPr>
            <w:r>
              <w:rPr>
                <w:rFonts w:hint="eastAsia" w:ascii="仿宋" w:hAnsi="仿宋" w:eastAsia="仿宋" w:cs="Times New Roman"/>
                <w:szCs w:val="21"/>
              </w:rPr>
              <w:t>▲3、服务响应和故障处理要求：要求7*24小时电话支持响应和5*8小时现场支持售后响应服务；终端故障解决时间要求在72小时内。</w:t>
            </w:r>
          </w:p>
          <w:p>
            <w:pPr>
              <w:spacing w:line="360" w:lineRule="auto"/>
              <w:rPr>
                <w:rFonts w:ascii="仿宋" w:hAnsi="仿宋" w:eastAsia="仿宋" w:cs="Times New Roman"/>
                <w:szCs w:val="21"/>
              </w:rPr>
            </w:pPr>
            <w:r>
              <w:rPr>
                <w:rFonts w:hint="eastAsia" w:ascii="仿宋" w:hAnsi="仿宋" w:eastAsia="仿宋" w:cs="Times New Roman"/>
                <w:szCs w:val="21"/>
              </w:rPr>
              <w:t>▲4、为确保采购人移动警务使用不中断，此次采购服务配套延用原移动警务号码，无需民警重新办理入网手续，并由成交供应商提供流量套餐服务；服务期内，免费提供SIM卡更换服务。</w:t>
            </w:r>
          </w:p>
          <w:p>
            <w:pPr>
              <w:spacing w:line="360" w:lineRule="auto"/>
              <w:rPr>
                <w:rFonts w:ascii="仿宋" w:hAnsi="仿宋" w:eastAsia="仿宋" w:cs="Times New Roman"/>
                <w:szCs w:val="21"/>
              </w:rPr>
            </w:pPr>
            <w:r>
              <w:rPr>
                <w:rFonts w:hint="eastAsia" w:ascii="仿宋" w:hAnsi="仿宋" w:eastAsia="仿宋" w:cs="Times New Roman"/>
                <w:szCs w:val="21"/>
              </w:rPr>
              <w:t>5、供应商竞标时应提供详细的人员培训方案，免费对全体使用人提供服务相关的培训，确保能够理解系统原理、系统功能，熟练掌握系统操作流程、常用功能等应用，能熟练掌握硬件设备的安装、使用，能掌握硬件设备运维技巧等。</w:t>
            </w:r>
          </w:p>
          <w:p>
            <w:pPr>
              <w:spacing w:line="360" w:lineRule="auto"/>
              <w:rPr>
                <w:rFonts w:ascii="仿宋" w:hAnsi="仿宋" w:eastAsia="仿宋" w:cs="Times New Roman"/>
                <w:szCs w:val="21"/>
              </w:rPr>
            </w:pPr>
            <w:r>
              <w:rPr>
                <w:rFonts w:hint="eastAsia" w:ascii="仿宋" w:hAnsi="仿宋" w:eastAsia="仿宋" w:cs="Times New Roman"/>
                <w:szCs w:val="21"/>
              </w:rPr>
              <w:t>▲6、成交供应商在对所接触到的所有信息负有保密义务，并签署相关保密协议，如因成交供应商原因造成的信息泄露事件，采购人可申请有关部门追究其刑事责任；成交供应商要求严格遵守高新区公安局科技信息化项目建设“十个严格”管理条例，并要求签订高新区公安局科技信息化项目建设廉洁承诺书。</w:t>
            </w:r>
          </w:p>
          <w:p>
            <w:pPr>
              <w:spacing w:line="360" w:lineRule="auto"/>
              <w:rPr>
                <w:rFonts w:ascii="仿宋" w:hAnsi="仿宋" w:eastAsia="仿宋" w:cs="Times New Roman"/>
                <w:szCs w:val="21"/>
              </w:rPr>
            </w:pPr>
            <w:r>
              <w:rPr>
                <w:rFonts w:hint="eastAsia" w:ascii="仿宋" w:hAnsi="仿宋" w:eastAsia="仿宋" w:cs="Times New Roman"/>
                <w:szCs w:val="21"/>
              </w:rPr>
              <w:t>六、其他要求：</w:t>
            </w:r>
          </w:p>
          <w:p>
            <w:pPr>
              <w:spacing w:line="360" w:lineRule="auto"/>
              <w:rPr>
                <w:rFonts w:ascii="仿宋" w:hAnsi="仿宋" w:eastAsia="仿宋" w:cs="Times New Roman"/>
                <w:szCs w:val="21"/>
              </w:rPr>
            </w:pPr>
            <w:r>
              <w:rPr>
                <w:rFonts w:hint="eastAsia" w:ascii="仿宋" w:hAnsi="仿宋" w:eastAsia="仿宋" w:cs="Times New Roman"/>
                <w:szCs w:val="21"/>
              </w:rPr>
              <w:t>▲1.报价必须含以下部分，包括：</w:t>
            </w:r>
          </w:p>
          <w:p>
            <w:pPr>
              <w:spacing w:line="360" w:lineRule="auto"/>
              <w:rPr>
                <w:rFonts w:ascii="仿宋" w:hAnsi="仿宋" w:eastAsia="仿宋" w:cs="Times New Roman"/>
                <w:szCs w:val="21"/>
              </w:rPr>
            </w:pPr>
            <w:r>
              <w:rPr>
                <w:rFonts w:hint="eastAsia" w:ascii="仿宋" w:hAnsi="仿宋" w:eastAsia="仿宋" w:cs="Times New Roman"/>
                <w:szCs w:val="21"/>
              </w:rPr>
              <w:t>（1）服务的价格；</w:t>
            </w:r>
          </w:p>
          <w:p>
            <w:pPr>
              <w:spacing w:line="360" w:lineRule="auto"/>
              <w:rPr>
                <w:rFonts w:ascii="仿宋" w:hAnsi="仿宋" w:eastAsia="仿宋" w:cs="Times New Roman"/>
                <w:szCs w:val="21"/>
              </w:rPr>
            </w:pPr>
            <w:r>
              <w:rPr>
                <w:rFonts w:hint="eastAsia" w:ascii="仿宋" w:hAnsi="仿宋" w:eastAsia="仿宋" w:cs="Times New Roman"/>
                <w:szCs w:val="21"/>
              </w:rPr>
              <w:t>（2）接入设备及相关备品备件；</w:t>
            </w:r>
          </w:p>
          <w:p>
            <w:pPr>
              <w:spacing w:line="360" w:lineRule="auto"/>
              <w:rPr>
                <w:rFonts w:ascii="仿宋" w:hAnsi="仿宋" w:eastAsia="仿宋" w:cs="Times New Roman"/>
                <w:szCs w:val="21"/>
              </w:rPr>
            </w:pPr>
            <w:r>
              <w:rPr>
                <w:rFonts w:hint="eastAsia" w:ascii="仿宋" w:hAnsi="仿宋" w:eastAsia="仿宋" w:cs="Times New Roman"/>
                <w:szCs w:val="21"/>
              </w:rPr>
              <w:t>（3）必要的保险费用和各项税金；</w:t>
            </w:r>
          </w:p>
          <w:p>
            <w:pPr>
              <w:spacing w:line="360" w:lineRule="auto"/>
              <w:rPr>
                <w:rFonts w:ascii="仿宋" w:hAnsi="仿宋" w:eastAsia="仿宋" w:cs="Times New Roman"/>
                <w:szCs w:val="21"/>
              </w:rPr>
            </w:pPr>
            <w:r>
              <w:rPr>
                <w:rFonts w:hint="eastAsia" w:ascii="仿宋" w:hAnsi="仿宋" w:eastAsia="仿宋" w:cs="Times New Roman"/>
                <w:szCs w:val="21"/>
              </w:rPr>
              <w:t>（4）运输、装卸、安装、调试、培训、技术支持、售后服务、更新升级等费用。</w:t>
            </w:r>
          </w:p>
          <w:p>
            <w:pPr>
              <w:spacing w:line="360" w:lineRule="auto"/>
              <w:rPr>
                <w:rFonts w:ascii="仿宋" w:hAnsi="仿宋" w:eastAsia="仿宋" w:cs="Times New Roman"/>
                <w:szCs w:val="21"/>
              </w:rPr>
            </w:pPr>
            <w:r>
              <w:rPr>
                <w:rFonts w:hint="eastAsia" w:ascii="仿宋" w:hAnsi="仿宋" w:eastAsia="仿宋" w:cs="Times New Roman"/>
                <w:szCs w:val="21"/>
              </w:rPr>
              <w:t>2.付款方式：本项目无预付款，服务配套的終端交付使用验收合格后20个工作日内采购人支付100%合同款，其中5%作为质量保证金，供应商在收到合同款后15个工作日内返还采购人基本户，合同履约完成后，20个工作日内按双方约定执行并支付履约保证金。</w:t>
            </w:r>
          </w:p>
          <w:p>
            <w:pPr>
              <w:spacing w:line="360" w:lineRule="auto"/>
              <w:rPr>
                <w:rFonts w:ascii="仿宋" w:hAnsi="仿宋" w:eastAsia="仿宋" w:cs="Times New Roman"/>
                <w:szCs w:val="21"/>
              </w:rPr>
            </w:pPr>
            <w:r>
              <w:rPr>
                <w:rFonts w:hint="eastAsia" w:ascii="仿宋" w:hAnsi="仿宋" w:eastAsia="仿宋" w:cs="Times New Roman"/>
                <w:szCs w:val="21"/>
              </w:rPr>
              <w:t>3.对合同条款的调整（如对验收、违约责任等有特殊要求的）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Times New Roman"/>
                <w:szCs w:val="24"/>
              </w:rPr>
            </w:pPr>
            <w:r>
              <w:rPr>
                <w:rFonts w:hint="eastAsia" w:ascii="仿宋" w:hAnsi="仿宋" w:eastAsia="仿宋" w:cs="Times New Roman"/>
                <w:szCs w:val="24"/>
              </w:rPr>
              <w:t>其他说明</w:t>
            </w:r>
          </w:p>
        </w:tc>
        <w:tc>
          <w:tcPr>
            <w:tcW w:w="9612" w:type="dxa"/>
            <w:gridSpan w:val="7"/>
            <w:tcBorders>
              <w:top w:val="single" w:color="auto" w:sz="4" w:space="0"/>
              <w:left w:val="single" w:color="auto" w:sz="4" w:space="0"/>
              <w:bottom w:val="single" w:color="auto" w:sz="4" w:space="0"/>
              <w:right w:val="single" w:color="auto" w:sz="4" w:space="0"/>
            </w:tcBorders>
          </w:tcPr>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一、进口产品说明（根据项目实际情况选择）</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本表的第项服务所涉及的货物已按规定办妥进口产品采购审核手续，投标产品可选用进口产品；但如选用进口产品时必须为全套原装进口产品（即通过中国海关报关验放进入中国境内且产自关境外的产品），同时供应商必须负责办理进口产品所有相关手续并承担所有费用。优先采购向我国企业转让技术、与我国企业签订消化吸收再创新方案的供应商的进口产品。其他货物不接受进口产品参与投标，否则作无效标处理。</w:t>
            </w:r>
          </w:p>
          <w:p>
            <w:pPr>
              <w:widowControl/>
              <w:shd w:val="clear" w:color="auto" w:fill="FFFFFF"/>
              <w:spacing w:line="360" w:lineRule="auto"/>
              <w:rPr>
                <w:rFonts w:ascii="仿宋" w:hAnsi="仿宋" w:eastAsia="仿宋" w:cs="Times New Roman"/>
                <w:szCs w:val="24"/>
              </w:rPr>
            </w:pPr>
            <w:r>
              <w:rPr>
                <w:rFonts w:hint="eastAsia" w:ascii="仿宋" w:hAnsi="仿宋" w:eastAsia="MS Mincho" w:cs="MS Mincho"/>
                <w:szCs w:val="24"/>
              </w:rPr>
              <w:t>☑</w:t>
            </w:r>
            <w:r>
              <w:rPr>
                <w:rFonts w:hint="eastAsia" w:ascii="仿宋" w:hAnsi="仿宋" w:eastAsia="仿宋" w:cs="Times New Roman"/>
                <w:szCs w:val="24"/>
              </w:rPr>
              <w:t>本分标服务所涉及的货物不接受进口产品（即通过中国海关报关验放进入中国境内且产自关境外的产品）参与投标，如有进口产品参与投标的作无效标处理。</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二、其他</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1、不进行演示</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2、不要求提供样品</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3、不组织现场踏勘</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4、合同延续年限、条件和方式：本项目合同到期后不续签。</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如不续签此处填“本项目合同到期后不续签”):(提醒：根据《财政部关于推进和完善服务项目政府有关问题的通知》(财库[2014]37号)及《政府购买服务管理办法》(财政部令102号)等规定，政府购买服务履行期限一般不超过1年：在预算保障的前提下，对于购买内容相对固定、连续性强、经费来源稳定、价格变化幅度小的政府购买服务项目，可以签订履行期不超过3年的政府购买服务合同，且应当在采购文件中约定续签条件和方式、时限告知潜在供应商。)。</w:t>
            </w:r>
          </w:p>
        </w:tc>
      </w:tr>
    </w:tbl>
    <w:p>
      <w:pPr>
        <w:spacing w:line="320" w:lineRule="exact"/>
        <w:rPr>
          <w:rFonts w:ascii="仿宋" w:hAnsi="仿宋" w:eastAsia="仿宋" w:cs="Times New Roman"/>
          <w:szCs w:val="24"/>
        </w:rPr>
      </w:pPr>
    </w:p>
    <w:p>
      <w:pPr>
        <w:wordWrap w:val="0"/>
        <w:spacing w:after="160"/>
        <w:ind w:left="2000" w:hanging="400"/>
        <w:outlineLvl w:val="5"/>
        <w:rPr>
          <w:rFonts w:ascii="仿宋" w:hAnsi="仿宋" w:eastAsia="仿宋" w:cs="Times New Roman"/>
          <w:b/>
          <w:szCs w:val="24"/>
        </w:rPr>
      </w:pPr>
      <w:r>
        <w:rPr>
          <w:rFonts w:ascii="仿宋" w:hAnsi="仿宋" w:eastAsia="仿宋" w:cs="Times New Roman"/>
          <w:b/>
          <w:szCs w:val="24"/>
        </w:rPr>
        <w:br w:type="page"/>
      </w:r>
    </w:p>
    <w:tbl>
      <w:tblPr>
        <w:tblStyle w:val="29"/>
        <w:tblW w:w="101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09"/>
        <w:gridCol w:w="581"/>
        <w:gridCol w:w="880"/>
        <w:gridCol w:w="567"/>
        <w:gridCol w:w="567"/>
        <w:gridCol w:w="4750"/>
        <w:gridCol w:w="992"/>
        <w:gridCol w:w="127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8"/>
            <w:tcBorders>
              <w:top w:val="single" w:color="auto" w:sz="4" w:space="0"/>
              <w:left w:val="single" w:color="auto" w:sz="4" w:space="0"/>
              <w:right w:val="single" w:color="auto" w:sz="4" w:space="0"/>
            </w:tcBorders>
            <w:vAlign w:val="center"/>
          </w:tcPr>
          <w:p>
            <w:pPr>
              <w:spacing w:line="360" w:lineRule="auto"/>
              <w:jc w:val="center"/>
              <w:rPr>
                <w:rFonts w:ascii="仿宋" w:hAnsi="仿宋" w:eastAsia="仿宋" w:cs="宋体"/>
                <w:b/>
                <w:sz w:val="24"/>
                <w:szCs w:val="24"/>
              </w:rPr>
            </w:pPr>
            <w:r>
              <w:rPr>
                <w:rFonts w:hint="eastAsia" w:ascii="仿宋" w:hAnsi="仿宋" w:eastAsia="仿宋" w:cs="Arial"/>
                <w:b/>
                <w:sz w:val="32"/>
                <w:szCs w:val="32"/>
              </w:rPr>
              <w:t>服务需求一览表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9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s="Arial"/>
                <w:sz w:val="32"/>
                <w:szCs w:val="32"/>
              </w:rPr>
            </w:pPr>
            <w:r>
              <w:rPr>
                <w:rFonts w:hint="eastAsia" w:ascii="仿宋" w:hAnsi="仿宋" w:eastAsia="仿宋" w:cs="Arial"/>
                <w:sz w:val="32"/>
                <w:szCs w:val="32"/>
              </w:rPr>
              <w:t>标段</w:t>
            </w:r>
          </w:p>
        </w:tc>
        <w:tc>
          <w:tcPr>
            <w:tcW w:w="9031" w:type="dxa"/>
            <w:gridSpan w:val="6"/>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仿宋" w:hAnsi="仿宋" w:eastAsia="仿宋" w:cs="Times New Roman"/>
                <w:b/>
                <w:bCs/>
                <w:sz w:val="28"/>
                <w:szCs w:val="24"/>
              </w:rPr>
            </w:pPr>
            <w:r>
              <w:rPr>
                <w:rFonts w:hint="eastAsia" w:ascii="仿宋" w:hAnsi="仿宋" w:eastAsia="仿宋" w:cs="Arial"/>
                <w:sz w:val="32"/>
                <w:szCs w:val="32"/>
              </w:rPr>
              <w:t>2</w:t>
            </w:r>
            <w:r>
              <w:rPr>
                <w:rFonts w:hint="eastAsia" w:ascii="仿宋" w:hAnsi="仿宋" w:eastAsia="仿宋" w:cs="Times New Roman"/>
                <w:b/>
                <w:bCs/>
                <w:sz w:val="28"/>
                <w:szCs w:val="24"/>
              </w:rPr>
              <w:t>分标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09" w:type="dxa"/>
            <w:vMerge w:val="restart"/>
            <w:tcBorders>
              <w:top w:val="single" w:color="auto" w:sz="4" w:space="0"/>
              <w:left w:val="single" w:color="auto" w:sz="4" w:space="0"/>
              <w:right w:val="single" w:color="auto" w:sz="4" w:space="0"/>
            </w:tcBorders>
            <w:vAlign w:val="center"/>
          </w:tcPr>
          <w:p>
            <w:pPr>
              <w:spacing w:line="360" w:lineRule="auto"/>
              <w:jc w:val="center"/>
              <w:rPr>
                <w:rFonts w:ascii="仿宋" w:hAnsi="仿宋" w:eastAsia="仿宋" w:cs="宋体"/>
                <w:szCs w:val="24"/>
              </w:rPr>
            </w:pPr>
            <w:r>
              <w:rPr>
                <w:rFonts w:hint="eastAsia" w:ascii="仿宋" w:hAnsi="仿宋" w:eastAsia="仿宋" w:cs="宋体"/>
                <w:szCs w:val="24"/>
              </w:rPr>
              <w:t>采购清单及技术参数</w:t>
            </w:r>
          </w:p>
        </w:tc>
        <w:tc>
          <w:tcPr>
            <w:tcW w:w="58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ascii="仿宋" w:hAnsi="仿宋" w:eastAsia="仿宋" w:cs="宋体"/>
                <w:szCs w:val="21"/>
              </w:rPr>
            </w:pPr>
            <w:r>
              <w:rPr>
                <w:rFonts w:hint="eastAsia" w:ascii="仿宋" w:hAnsi="仿宋" w:eastAsia="仿宋" w:cs="宋体"/>
                <w:szCs w:val="21"/>
              </w:rPr>
              <w:t>序号</w:t>
            </w:r>
          </w:p>
        </w:tc>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Cs w:val="21"/>
              </w:rPr>
            </w:pPr>
            <w:r>
              <w:rPr>
                <w:rFonts w:hint="eastAsia" w:ascii="仿宋" w:hAnsi="仿宋" w:eastAsia="仿宋" w:cs="宋体"/>
                <w:szCs w:val="21"/>
              </w:rPr>
              <w:t>标的的名称</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Cs w:val="21"/>
              </w:rPr>
            </w:pPr>
            <w:r>
              <w:rPr>
                <w:rFonts w:hint="eastAsia" w:ascii="仿宋" w:hAnsi="仿宋" w:eastAsia="仿宋" w:cs="宋体"/>
                <w:szCs w:val="21"/>
              </w:rPr>
              <w:t>单位</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Cs w:val="21"/>
              </w:rPr>
            </w:pPr>
            <w:r>
              <w:rPr>
                <w:rFonts w:hint="eastAsia" w:ascii="仿宋" w:hAnsi="仿宋" w:eastAsia="仿宋" w:cs="宋体"/>
                <w:szCs w:val="21"/>
              </w:rPr>
              <w:t>数量</w:t>
            </w:r>
          </w:p>
        </w:tc>
        <w:tc>
          <w:tcPr>
            <w:tcW w:w="4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Cs w:val="21"/>
              </w:rPr>
            </w:pPr>
            <w:r>
              <w:rPr>
                <w:rFonts w:hint="eastAsia" w:ascii="仿宋" w:hAnsi="仿宋" w:eastAsia="仿宋" w:cs="宋体"/>
                <w:szCs w:val="21"/>
              </w:rPr>
              <w:t>服务参数</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Cs w:val="21"/>
              </w:rPr>
            </w:pPr>
            <w:r>
              <w:rPr>
                <w:rFonts w:hint="eastAsia" w:ascii="仿宋" w:hAnsi="仿宋" w:eastAsia="仿宋" w:cs="Times New Roman"/>
                <w:szCs w:val="21"/>
              </w:rPr>
              <w:t>分项预算合计（元）</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Cs w:val="21"/>
              </w:rPr>
            </w:pPr>
            <w:r>
              <w:rPr>
                <w:rFonts w:hint="eastAsia" w:ascii="仿宋" w:hAnsi="仿宋" w:eastAsia="仿宋" w:cs="Times New Roman"/>
                <w:szCs w:val="21"/>
              </w:rPr>
              <w:t>中小企业划分标准所属行业名称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4" w:hRule="atLeast"/>
          <w:jc w:val="center"/>
        </w:trPr>
        <w:tc>
          <w:tcPr>
            <w:tcW w:w="509" w:type="dxa"/>
            <w:vMerge w:val="continue"/>
            <w:tcBorders>
              <w:left w:val="single" w:color="auto" w:sz="4" w:space="0"/>
              <w:right w:val="single" w:color="auto" w:sz="4" w:space="0"/>
            </w:tcBorders>
          </w:tcPr>
          <w:p>
            <w:pPr>
              <w:spacing w:line="360" w:lineRule="auto"/>
              <w:jc w:val="center"/>
              <w:rPr>
                <w:rFonts w:ascii="仿宋" w:hAnsi="仿宋" w:eastAsia="仿宋" w:cs="Times New Roman"/>
                <w:b/>
                <w:bCs/>
                <w:szCs w:val="24"/>
              </w:rPr>
            </w:pPr>
          </w:p>
        </w:tc>
        <w:tc>
          <w:tcPr>
            <w:tcW w:w="5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Times New Roman"/>
                <w:szCs w:val="21"/>
              </w:rPr>
            </w:pPr>
            <w:r>
              <w:rPr>
                <w:rFonts w:ascii="仿宋" w:hAnsi="仿宋" w:eastAsia="仿宋" w:cs="Times New Roman"/>
                <w:szCs w:val="21"/>
              </w:rPr>
              <w:t>1</w:t>
            </w:r>
          </w:p>
        </w:tc>
        <w:tc>
          <w:tcPr>
            <w:tcW w:w="88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cs="Times New Roman"/>
                <w:szCs w:val="21"/>
              </w:rPr>
            </w:pPr>
            <w:r>
              <w:rPr>
                <w:rFonts w:hint="eastAsia" w:ascii="仿宋" w:hAnsi="仿宋" w:eastAsia="仿宋" w:cs="Times New Roman"/>
                <w:szCs w:val="21"/>
              </w:rPr>
              <w:t>2024-2026年度警务通讯服务B分标</w:t>
            </w:r>
          </w:p>
        </w:tc>
        <w:tc>
          <w:tcPr>
            <w:tcW w:w="56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Times New Roman"/>
                <w:szCs w:val="21"/>
              </w:rPr>
            </w:pPr>
            <w:r>
              <w:rPr>
                <w:rFonts w:hint="eastAsia" w:ascii="仿宋" w:hAnsi="仿宋" w:eastAsia="仿宋" w:cs="Times New Roman"/>
                <w:szCs w:val="21"/>
              </w:rPr>
              <w:t>项</w:t>
            </w:r>
          </w:p>
        </w:tc>
        <w:tc>
          <w:tcPr>
            <w:tcW w:w="56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Times New Roman"/>
                <w:szCs w:val="21"/>
              </w:rPr>
            </w:pPr>
            <w:r>
              <w:rPr>
                <w:rFonts w:hint="eastAsia" w:ascii="仿宋" w:hAnsi="仿宋" w:eastAsia="仿宋" w:cs="Times New Roman"/>
                <w:szCs w:val="21"/>
              </w:rPr>
              <w:t>1</w:t>
            </w:r>
          </w:p>
        </w:tc>
        <w:tc>
          <w:tcPr>
            <w:tcW w:w="4750"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▲一、服务的主要内容</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 xml:space="preserve">在移动互联网快速发展的形势下，为推进我局移动执法、移动办公、移动指挥等警务信息化应用，进一步提升我局日常警务工作的效能，充分运用现代移动信息化技术手段加强公安机关“打、防、管、控、治”等方面的能力，基于公安部移动警务建设标准，结合基础电信服务，供应商需提供满足不少于103套移动警务24个月的使用服务，具体包含如下服务内容： </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（一）提供常规配套数据流量服务（24个月）；</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（二）提供定制化的双系统警务终端使用服务；</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（三）提供警务终端配套维保服务；</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（四）移动警务终端加密证书服务；</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二、服务的具体内容</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（一）提供常规配套数据流量服务（24个月）</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提供对应不少于103套警务终端24个月常规配套数据流量服务：</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1、每台移动终端提供60G流量，包括30G省内流量+30G国内流量；</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2、提供所有终端的运营商能力服务的开卡和入网服务。</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3、服务期内成交供应商需每月统计服务缴费号码套数，并生成采购人使用号码缴费清单报表，每月25日前提交采购人确认，如采购人服务缴费号码有新增或变动情况，由采购人公文发文通知成交供应商，成交供应商及时响应处理。</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▲4、采购人如产生人员调动，应保留人员号码，取消套餐服务。新调入人员可重新开卡，沿用套餐资费份额。</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5、配套数据流量服务：2年，以合同约定为准。</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（二）提供定制化的双系统警务终端使用服务</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双系统移动警务终端要求：</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1.外观设计：直板，尺寸：161.4 mm（长）*76 mm（宽）*7.95 mm（厚）机身厚度：7.95mm（厚）；</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2.网络制式：全网通；</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3. SIM卡：双卡双待，卡槽1：nano SIM卡；卡槽2：nano SIM卡或超微型存储卡（NM存储卡）；</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4. CPU：国产芯片；</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5.存储：RAM≥12GB，ROM≥256GB，存储卡类型：NM存储卡。支持最大存储卡容量：256GB。</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6.定位：支持北斗 ((B1I+B1C+B2a+B2b 四频)，支持单北斗定位，不依赖GPS，安全可靠。支持高精度定位，室外定位精度优于2米，满足行业精细化指挥调度需求。支持融合定位，提升全场景定位能力。</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7.屏幕：尺寸：6.69英寸；类别：OLED，最高支持120Hz显示刷新率，1440Hz高频PWM调光，300Hz触控采样率；色彩：10.7亿色， P3广色域；分辨率：FHD+ 2688×1216像素，多点触控，最多支持10点触控。</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8. 摄像头：</w:t>
            </w:r>
            <w:r>
              <w:rPr>
                <w:rFonts w:hint="eastAsia" w:ascii="仿宋" w:hAnsi="仿宋" w:eastAsia="仿宋" w:cs="仿宋"/>
                <w:szCs w:val="24"/>
              </w:rPr>
              <w:t></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后置摄像头：5000万像素超光变摄像头（F1.4~F4.0光圈，OIS光学防抖）+ 1200万像素超广角摄像头（F2.2光圈）+ 1200万像素潜望式长焦摄像头（F3.4光圈，OIS光学防抖）；</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前置摄像头：1300万像素超广角摄像头（F/2.4光圈）；</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9. 电池容量：4750 mAh（典型值），4650mAh（额定值）</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10. 传感器：重力传感器、红外传感器、指纹传感器、霍尔传感器、陀螺仪、指南针、环境光传感器、接近光传感器、姿态感应器、Camera 激光对焦传感器、色温传感器；</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11.特色功能：双向北斗卫星消息*、随动表情、AI隔空操控、相机百宝箱、智能可变光圈、物理光圈10档可调、超级夜景等。</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12.防尘防水：支持防尘抗水（IP68）。</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13.操作系统：采用双操作系统，两个操作系统运行在不同的ROM空间，通过容器技术进行系统级划分，实现文件系统隔离。通话记录、通讯录、图片、视频以及其他信息不能互相访问。两个操作系统间支持一键快速切换、指纹切换、NFC感应切换，系统切换时间小于1s。某一个系统瘫痪不会影响另一个系统的正常运行。</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14.NFC应用：支持读卡器模式、卡模拟模式（华为钱包支付，SIM卡支付*，HCE支付）*SIM卡支付所使用的SIM卡只能放在SIM1卡槽。</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15.设备应用适配：可适配广西公安警务通应用软件。</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16.同时依据相关文件要求，确保更高安全性，可适应新一代移动警务的技术发展，可用于支持安全加密卡或空中发证需求。</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17. 设备安全功能要求：支持文件加密。支持手机找回，远程锁定并追踪设备。终端预装可信组件，动态度量系统关键字段（代码段、数据段、关键数据结构），如有异常自动告警。支持全局水印，可显示在所有的界面上，包含锁屏界面，桌面，应用界面，设置界面等等。能够防止通过拍照等方式的数据泄露，即使泄露也能快速追查来源。</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（三）提供警务终端配套维保服务</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供应商必须提供以下针对警务终端的维保服务：</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1、提供7*24小时响应用户电话咨询服务，及时响应并解决问题或给出合理的意见与建议。</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2、在终端遗失时，提供广西壮族自治区公安厅警务终端管控及应用适配目录内的同等级终端购买途径。</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3、整机保修服务：提供1年中国手机三包法规定的标准保修服务。要求100%原装原厂零件保修，在保修范围内“零”费用保修，提供软件系统的刷机服务，提供指定官方售后网点终端三包1年延保服务。</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4、碎屏保障：两年保障期内，正常使用过程中因意外坠落、碰撞、挤压，造成屏幕破碎或者开裂时，可免费在指定官方售后网点更换1次原厂屏幕。</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（四）移动警务终端加密证书服务</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 xml:space="preserve">采用广西移动警务芯片加密证书方案，为采购人提供移动警务终端不少于103套空中加密证书服务。移动警务内置安全芯片加密方案。终端密码模块为空中发证客户端、VPDN客户端、可信计算模块提供各项密码功能，实现证书和密钥对应的安全存储和使用。具体服务要求如下： </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 xml:space="preserve">(1)内置安全芯片inSE； </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 xml:space="preserve">(2)在线安全初始化、授权激活； </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 xml:space="preserve">(3)支持密钥管理11； </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 xml:space="preserve">(4)支持数据加解密； </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 xml:space="preserve">(5)支持数字签名/验签； </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 xml:space="preserve">(6)支持消息杂凑、消息验证码 MAC、随机数； </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 xml:space="preserve">(7)支持SKF国密接口； </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 xml:space="preserve">(8)支持作为移动警务终端可信根使用； </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 xml:space="preserve">(9)支持SM2/SM3/SM4国密算法、支持 RSA、SHA1/SHA256； </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(10)SM4 加/解密速率：不低于15Mbps；</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 xml:space="preserve">(11)SM2 签名验签速率：不低于5次/秒； </w:t>
            </w:r>
          </w:p>
          <w:p>
            <w:pPr>
              <w:widowControl/>
              <w:shd w:val="clear" w:color="auto" w:fill="FFFFFF"/>
              <w:spacing w:line="360" w:lineRule="auto"/>
              <w:rPr>
                <w:rFonts w:ascii="仿宋" w:hAnsi="仿宋" w:eastAsia="仿宋" w:cs="宋体"/>
                <w:szCs w:val="21"/>
              </w:rPr>
            </w:pPr>
            <w:r>
              <w:rPr>
                <w:rFonts w:hint="eastAsia" w:ascii="仿宋" w:hAnsi="仿宋" w:eastAsia="仿宋" w:cs="Times New Roman"/>
                <w:szCs w:val="24"/>
              </w:rPr>
              <w:t>(12)SM3 计算速率：不低于30Mbps；支持SKF国密接口。</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s="Times New Roman"/>
                <w:szCs w:val="21"/>
              </w:rPr>
            </w:pPr>
            <w:r>
              <w:rPr>
                <w:rFonts w:ascii="仿宋" w:hAnsi="仿宋" w:eastAsia="仿宋" w:cs="Times New Roman"/>
                <w:szCs w:val="21"/>
              </w:rPr>
              <w:t>912477</w:t>
            </w:r>
            <w:r>
              <w:rPr>
                <w:rFonts w:hint="eastAsia" w:ascii="仿宋" w:hAnsi="仿宋" w:eastAsia="仿宋" w:cs="Times New Roman"/>
                <w:szCs w:val="21"/>
              </w:rPr>
              <w:t>.</w:t>
            </w:r>
            <w:r>
              <w:rPr>
                <w:rFonts w:ascii="仿宋" w:hAnsi="仿宋" w:eastAsia="仿宋" w:cs="Times New Roman"/>
                <w:szCs w:val="21"/>
              </w:rPr>
              <w:t>00</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Times New Roman"/>
                <w:szCs w:val="21"/>
              </w:rPr>
            </w:pPr>
            <w:r>
              <w:rPr>
                <w:rFonts w:hint="eastAsia" w:ascii="仿宋" w:hAnsi="仿宋" w:eastAsia="仿宋" w:cs="Times New Roman"/>
                <w:szCs w:val="24"/>
              </w:rPr>
              <w:t>信息传输业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 w:hRule="atLeast"/>
          <w:jc w:val="center"/>
        </w:trPr>
        <w:tc>
          <w:tcPr>
            <w:tcW w:w="5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Times New Roman"/>
                <w:szCs w:val="24"/>
              </w:rPr>
            </w:pPr>
            <w:r>
              <w:rPr>
                <w:rFonts w:hint="eastAsia" w:ascii="仿宋" w:hAnsi="仿宋" w:eastAsia="仿宋" w:cs="Times New Roman"/>
                <w:szCs w:val="24"/>
              </w:rPr>
              <w:t>商务条款</w:t>
            </w:r>
          </w:p>
        </w:tc>
        <w:tc>
          <w:tcPr>
            <w:tcW w:w="9612" w:type="dxa"/>
            <w:gridSpan w:val="7"/>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s="Times New Roman"/>
                <w:szCs w:val="21"/>
              </w:rPr>
            </w:pPr>
            <w:r>
              <w:rPr>
                <w:rFonts w:hint="eastAsia" w:ascii="仿宋" w:hAnsi="仿宋" w:eastAsia="仿宋" w:cs="Times New Roman"/>
                <w:szCs w:val="21"/>
              </w:rPr>
              <w:t>▲一、合同签订期：自中标通知书发出之日起25个日历日内。</w:t>
            </w:r>
          </w:p>
          <w:p>
            <w:pPr>
              <w:spacing w:line="360" w:lineRule="auto"/>
              <w:rPr>
                <w:rFonts w:ascii="仿宋" w:hAnsi="仿宋" w:eastAsia="仿宋" w:cs="Times New Roman"/>
                <w:szCs w:val="21"/>
              </w:rPr>
            </w:pPr>
            <w:r>
              <w:rPr>
                <w:rFonts w:hint="eastAsia" w:ascii="仿宋" w:hAnsi="仿宋" w:eastAsia="仿宋" w:cs="Times New Roman"/>
                <w:szCs w:val="21"/>
              </w:rPr>
              <w:t>二、提交服务成果时间：自签订合同之日起60个工作日内完成安装调试。</w:t>
            </w:r>
          </w:p>
          <w:p>
            <w:pPr>
              <w:spacing w:line="360" w:lineRule="auto"/>
              <w:rPr>
                <w:rFonts w:ascii="仿宋" w:hAnsi="仿宋" w:eastAsia="仿宋" w:cs="Times New Roman"/>
                <w:szCs w:val="21"/>
              </w:rPr>
            </w:pPr>
            <w:r>
              <w:rPr>
                <w:rFonts w:hint="eastAsia" w:ascii="仿宋" w:hAnsi="仿宋" w:eastAsia="仿宋" w:cs="Times New Roman"/>
                <w:szCs w:val="21"/>
              </w:rPr>
              <w:t>三、提交服务成果地点：采购人指定地点。</w:t>
            </w:r>
          </w:p>
          <w:p>
            <w:pPr>
              <w:spacing w:line="360" w:lineRule="auto"/>
              <w:rPr>
                <w:rFonts w:ascii="仿宋" w:hAnsi="仿宋" w:eastAsia="仿宋" w:cs="Times New Roman"/>
                <w:szCs w:val="21"/>
              </w:rPr>
            </w:pPr>
            <w:r>
              <w:rPr>
                <w:rFonts w:hint="eastAsia" w:ascii="仿宋" w:hAnsi="仿宋" w:eastAsia="仿宋" w:cs="Times New Roman"/>
                <w:szCs w:val="21"/>
              </w:rPr>
              <w:t>四、验收标准、规范：自行验收。成交供应商完成安装调试后，由采购人在15个工作日内组织验收，成交供应商安排专业人员在场，提供相关验收材料。</w:t>
            </w:r>
          </w:p>
          <w:p>
            <w:pPr>
              <w:spacing w:line="360" w:lineRule="auto"/>
              <w:rPr>
                <w:rFonts w:ascii="仿宋" w:hAnsi="仿宋" w:eastAsia="仿宋" w:cs="Times New Roman"/>
                <w:szCs w:val="21"/>
              </w:rPr>
            </w:pPr>
            <w:r>
              <w:rPr>
                <w:rFonts w:hint="eastAsia" w:ascii="仿宋" w:hAnsi="仿宋" w:eastAsia="仿宋" w:cs="Times New Roman"/>
                <w:szCs w:val="21"/>
              </w:rPr>
              <w:t>五、售后服务要求：</w:t>
            </w:r>
          </w:p>
          <w:p>
            <w:pPr>
              <w:spacing w:line="360" w:lineRule="auto"/>
              <w:rPr>
                <w:rFonts w:ascii="仿宋" w:hAnsi="仿宋" w:eastAsia="仿宋" w:cs="Times New Roman"/>
                <w:szCs w:val="21"/>
              </w:rPr>
            </w:pPr>
            <w:r>
              <w:rPr>
                <w:rFonts w:hint="eastAsia" w:ascii="仿宋" w:hAnsi="仿宋" w:eastAsia="仿宋" w:cs="Times New Roman"/>
                <w:szCs w:val="21"/>
              </w:rPr>
              <w:t>▲1、整体服务质量保证期：2年（验收合格之日起至合同期满止，分项有特别要求按分项要求执行）。</w:t>
            </w:r>
          </w:p>
          <w:p>
            <w:pPr>
              <w:spacing w:line="360" w:lineRule="auto"/>
              <w:rPr>
                <w:rFonts w:ascii="仿宋" w:hAnsi="仿宋" w:eastAsia="仿宋" w:cs="Times New Roman"/>
                <w:szCs w:val="21"/>
              </w:rPr>
            </w:pPr>
            <w:r>
              <w:rPr>
                <w:rFonts w:hint="eastAsia" w:ascii="仿宋" w:hAnsi="仿宋" w:eastAsia="仿宋" w:cs="Times New Roman"/>
                <w:szCs w:val="21"/>
              </w:rPr>
              <w:t>2、终端服务保修政策：全国联保，享受三包服务。</w:t>
            </w:r>
          </w:p>
          <w:p>
            <w:pPr>
              <w:spacing w:line="360" w:lineRule="auto"/>
              <w:rPr>
                <w:rFonts w:ascii="仿宋" w:hAnsi="仿宋" w:eastAsia="仿宋" w:cs="Times New Roman"/>
                <w:szCs w:val="21"/>
              </w:rPr>
            </w:pPr>
            <w:r>
              <w:rPr>
                <w:rFonts w:hint="eastAsia" w:ascii="仿宋" w:hAnsi="仿宋" w:eastAsia="仿宋" w:cs="Times New Roman"/>
                <w:szCs w:val="21"/>
              </w:rPr>
              <w:t>▲3、服务响应和故障处理要求：要求7*24小时电话支持响应和5*8小时现场支持售后响应服务；终端故障解决时间要求在72小时内。</w:t>
            </w:r>
          </w:p>
          <w:p>
            <w:pPr>
              <w:spacing w:line="360" w:lineRule="auto"/>
              <w:rPr>
                <w:rFonts w:ascii="仿宋" w:hAnsi="仿宋" w:eastAsia="仿宋" w:cs="Times New Roman"/>
                <w:szCs w:val="21"/>
              </w:rPr>
            </w:pPr>
            <w:r>
              <w:rPr>
                <w:rFonts w:hint="eastAsia" w:ascii="仿宋" w:hAnsi="仿宋" w:eastAsia="仿宋" w:cs="Times New Roman"/>
                <w:szCs w:val="21"/>
              </w:rPr>
              <w:t>▲4、为确保采购人移动警务使用不中断，此次采购服务配套延用原移动警务号码，无需民警重新办理入网手续，并由成交供应商提供流量套餐服务；服务期内，免费提供SIM卡更换服务。</w:t>
            </w:r>
          </w:p>
          <w:p>
            <w:pPr>
              <w:spacing w:line="360" w:lineRule="auto"/>
              <w:rPr>
                <w:rFonts w:ascii="仿宋" w:hAnsi="仿宋" w:eastAsia="仿宋" w:cs="Times New Roman"/>
                <w:szCs w:val="21"/>
              </w:rPr>
            </w:pPr>
            <w:r>
              <w:rPr>
                <w:rFonts w:hint="eastAsia" w:ascii="仿宋" w:hAnsi="仿宋" w:eastAsia="仿宋" w:cs="Times New Roman"/>
                <w:szCs w:val="21"/>
              </w:rPr>
              <w:t>5、供应商竞标时应提供详细的人员培训方案，免费对全体使用人提供服务相关的培训，确保能够理解系统原理、系统功能，熟练掌握系统操作流程、常用功能等应用，能熟练掌握硬件设备的安装、使用，能掌握硬件设备运维技巧等。</w:t>
            </w:r>
          </w:p>
          <w:p>
            <w:pPr>
              <w:spacing w:line="360" w:lineRule="auto"/>
              <w:rPr>
                <w:rFonts w:ascii="仿宋" w:hAnsi="仿宋" w:eastAsia="仿宋" w:cs="Times New Roman"/>
                <w:szCs w:val="21"/>
              </w:rPr>
            </w:pPr>
            <w:r>
              <w:rPr>
                <w:rFonts w:hint="eastAsia" w:ascii="仿宋" w:hAnsi="仿宋" w:eastAsia="仿宋" w:cs="Times New Roman"/>
                <w:szCs w:val="21"/>
              </w:rPr>
              <w:t>▲6、成交供应商在对所接触到的所有信息负有保密义务，并签署相关保密协议，如因成交供应商原因造成的信息泄露事件，采购人可申请有关部门追究其刑事责任；成交供应商要求严格遵守高新区公安局科技信息化项目建设“十个严格”管理条例，并要求签订高新区公安局科技信息化项目建设廉洁承诺书。</w:t>
            </w:r>
          </w:p>
          <w:p>
            <w:pPr>
              <w:spacing w:line="360" w:lineRule="auto"/>
              <w:rPr>
                <w:rFonts w:ascii="仿宋" w:hAnsi="仿宋" w:eastAsia="仿宋" w:cs="Times New Roman"/>
                <w:szCs w:val="21"/>
              </w:rPr>
            </w:pPr>
            <w:r>
              <w:rPr>
                <w:rFonts w:hint="eastAsia" w:ascii="仿宋" w:hAnsi="仿宋" w:eastAsia="仿宋" w:cs="Times New Roman"/>
                <w:szCs w:val="21"/>
              </w:rPr>
              <w:t>六、其他要求：</w:t>
            </w:r>
          </w:p>
          <w:p>
            <w:pPr>
              <w:spacing w:line="360" w:lineRule="auto"/>
              <w:rPr>
                <w:rFonts w:ascii="仿宋" w:hAnsi="仿宋" w:eastAsia="仿宋" w:cs="Times New Roman"/>
                <w:szCs w:val="21"/>
              </w:rPr>
            </w:pPr>
            <w:r>
              <w:rPr>
                <w:rFonts w:hint="eastAsia" w:ascii="仿宋" w:hAnsi="仿宋" w:eastAsia="仿宋" w:cs="Times New Roman"/>
                <w:szCs w:val="21"/>
              </w:rPr>
              <w:t>▲1.报价必须含以下部分，包括：</w:t>
            </w:r>
          </w:p>
          <w:p>
            <w:pPr>
              <w:spacing w:line="360" w:lineRule="auto"/>
              <w:rPr>
                <w:rFonts w:ascii="仿宋" w:hAnsi="仿宋" w:eastAsia="仿宋" w:cs="Times New Roman"/>
                <w:szCs w:val="21"/>
              </w:rPr>
            </w:pPr>
            <w:r>
              <w:rPr>
                <w:rFonts w:hint="eastAsia" w:ascii="仿宋" w:hAnsi="仿宋" w:eastAsia="仿宋" w:cs="Times New Roman"/>
                <w:szCs w:val="21"/>
              </w:rPr>
              <w:t>（1）服务的价格；</w:t>
            </w:r>
          </w:p>
          <w:p>
            <w:pPr>
              <w:spacing w:line="360" w:lineRule="auto"/>
              <w:rPr>
                <w:rFonts w:ascii="仿宋" w:hAnsi="仿宋" w:eastAsia="仿宋" w:cs="Times New Roman"/>
                <w:szCs w:val="21"/>
              </w:rPr>
            </w:pPr>
            <w:r>
              <w:rPr>
                <w:rFonts w:hint="eastAsia" w:ascii="仿宋" w:hAnsi="仿宋" w:eastAsia="仿宋" w:cs="Times New Roman"/>
                <w:szCs w:val="21"/>
              </w:rPr>
              <w:t>（2）接入设备及相关备品备件；</w:t>
            </w:r>
          </w:p>
          <w:p>
            <w:pPr>
              <w:spacing w:line="360" w:lineRule="auto"/>
              <w:rPr>
                <w:rFonts w:ascii="仿宋" w:hAnsi="仿宋" w:eastAsia="仿宋" w:cs="Times New Roman"/>
                <w:szCs w:val="21"/>
              </w:rPr>
            </w:pPr>
            <w:r>
              <w:rPr>
                <w:rFonts w:hint="eastAsia" w:ascii="仿宋" w:hAnsi="仿宋" w:eastAsia="仿宋" w:cs="Times New Roman"/>
                <w:szCs w:val="21"/>
              </w:rPr>
              <w:t>（3）必要的保险费用和各项税金；</w:t>
            </w:r>
          </w:p>
          <w:p>
            <w:pPr>
              <w:spacing w:line="360" w:lineRule="auto"/>
              <w:rPr>
                <w:rFonts w:ascii="仿宋" w:hAnsi="仿宋" w:eastAsia="仿宋" w:cs="Times New Roman"/>
                <w:szCs w:val="21"/>
              </w:rPr>
            </w:pPr>
            <w:r>
              <w:rPr>
                <w:rFonts w:hint="eastAsia" w:ascii="仿宋" w:hAnsi="仿宋" w:eastAsia="仿宋" w:cs="Times New Roman"/>
                <w:szCs w:val="21"/>
              </w:rPr>
              <w:t>（4）运输、装卸、安装、调试、培训、技术支持、售后服务、更新升级等费用。</w:t>
            </w:r>
          </w:p>
          <w:p>
            <w:pPr>
              <w:spacing w:line="360" w:lineRule="auto"/>
              <w:rPr>
                <w:rFonts w:ascii="仿宋" w:hAnsi="仿宋" w:eastAsia="仿宋" w:cs="Times New Roman"/>
                <w:szCs w:val="21"/>
              </w:rPr>
            </w:pPr>
            <w:r>
              <w:rPr>
                <w:rFonts w:hint="eastAsia" w:ascii="仿宋" w:hAnsi="仿宋" w:eastAsia="仿宋" w:cs="Times New Roman"/>
                <w:szCs w:val="21"/>
              </w:rPr>
              <w:t>2.付款方式：本项目无预付款，服务配套的終端交付使用验收合格后20个工作日内采购人支付100%合同款，其中5%作为质量保证金，供应商在收到合同款后15个工作日内返还采购人基本户，合同履约完成后，20个工作日内按双方约定执行并支付履约保证金。</w:t>
            </w:r>
          </w:p>
          <w:p>
            <w:pPr>
              <w:spacing w:line="360" w:lineRule="auto"/>
              <w:rPr>
                <w:rFonts w:ascii="仿宋" w:hAnsi="仿宋" w:eastAsia="仿宋" w:cs="Times New Roman"/>
                <w:szCs w:val="21"/>
              </w:rPr>
            </w:pPr>
            <w:r>
              <w:rPr>
                <w:rFonts w:hint="eastAsia" w:ascii="仿宋" w:hAnsi="仿宋" w:eastAsia="仿宋" w:cs="Times New Roman"/>
                <w:szCs w:val="21"/>
              </w:rPr>
              <w:t>3.对合同条款的调整（如对验收、违约责任等有特殊要求的）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Times New Roman"/>
                <w:szCs w:val="24"/>
              </w:rPr>
            </w:pPr>
            <w:r>
              <w:rPr>
                <w:rFonts w:hint="eastAsia" w:ascii="仿宋" w:hAnsi="仿宋" w:eastAsia="仿宋" w:cs="Times New Roman"/>
                <w:szCs w:val="24"/>
              </w:rPr>
              <w:t>其他说明</w:t>
            </w:r>
          </w:p>
        </w:tc>
        <w:tc>
          <w:tcPr>
            <w:tcW w:w="9612" w:type="dxa"/>
            <w:gridSpan w:val="7"/>
            <w:tcBorders>
              <w:top w:val="single" w:color="auto" w:sz="4" w:space="0"/>
              <w:left w:val="single" w:color="auto" w:sz="4" w:space="0"/>
              <w:bottom w:val="single" w:color="auto" w:sz="4" w:space="0"/>
              <w:right w:val="single" w:color="auto" w:sz="4" w:space="0"/>
            </w:tcBorders>
          </w:tcPr>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一、进口产品说明（根据项目实际情况选择）</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本表的第项服务所涉及的货物已按规定办妥进口产品采购审核手续，投标产品可选用进口产品；但如选用进口产品时必须为全套原装进口产品（即通过中国海关报关验放进入中国境内且产自关境外的产品），同时供应商必须负责办理进口产品所有相关手续并承担所有费用。优先采购向我国企业转让技术、与我国企业签订消化吸收再创新方案的供应商的进口产品。其他货物不接受进口产品参与投标，否则作无效标处理。</w:t>
            </w:r>
          </w:p>
          <w:p>
            <w:pPr>
              <w:widowControl/>
              <w:shd w:val="clear" w:color="auto" w:fill="FFFFFF"/>
              <w:spacing w:line="360" w:lineRule="auto"/>
              <w:rPr>
                <w:rFonts w:ascii="仿宋" w:hAnsi="仿宋" w:eastAsia="仿宋" w:cs="Times New Roman"/>
                <w:szCs w:val="24"/>
              </w:rPr>
            </w:pPr>
            <w:r>
              <w:rPr>
                <w:rFonts w:hint="eastAsia" w:ascii="仿宋" w:hAnsi="仿宋" w:eastAsia="MS Mincho" w:cs="MS Mincho"/>
                <w:szCs w:val="24"/>
              </w:rPr>
              <w:t>☑</w:t>
            </w:r>
            <w:r>
              <w:rPr>
                <w:rFonts w:hint="eastAsia" w:ascii="仿宋" w:hAnsi="仿宋" w:eastAsia="仿宋" w:cs="Times New Roman"/>
                <w:szCs w:val="24"/>
              </w:rPr>
              <w:t>本分标服务所涉及的货物不接受进口产品（即通过中国海关报关验放进入中国境内且产自关境外的产品）参与投标，如有进口产品参与投标的作无效标处理。</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二、其他</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1、不进行演示</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2、不要求提供样品</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3、不组织现场踏勘</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4、合同延续年限、条件和方式：本项目合同到期后不续签。</w:t>
            </w:r>
          </w:p>
          <w:p>
            <w:pPr>
              <w:widowControl/>
              <w:shd w:val="clear" w:color="auto" w:fill="FFFFFF"/>
              <w:spacing w:line="360" w:lineRule="auto"/>
              <w:rPr>
                <w:rFonts w:ascii="仿宋" w:hAnsi="仿宋" w:eastAsia="仿宋" w:cs="Times New Roman"/>
                <w:szCs w:val="24"/>
              </w:rPr>
            </w:pPr>
            <w:r>
              <w:rPr>
                <w:rFonts w:hint="eastAsia" w:ascii="仿宋" w:hAnsi="仿宋" w:eastAsia="仿宋" w:cs="Times New Roman"/>
                <w:szCs w:val="24"/>
              </w:rPr>
              <w:t>(如不续签此处填“本项目合同到期后不续签”):(提醒：根据《财政部关于推进和完善服务项目政府有关问题的通知》(财库[2014]37号)及《政府购买服务管理办法》(财政部令102号)等规定，政府购买服务履行期限一般不超过1年：在预算保障的前提下，对于购买内容相对固定、连续性强、经费来源稳定、价格变化幅度小的政府购买服务项目，可以签订履行期不超过3年的政府购买服务合同，且应当在采购文件中约定续签条件和方式、时限告知潜在供应商。)。</w:t>
            </w:r>
          </w:p>
        </w:tc>
      </w:tr>
    </w:tbl>
    <w:p>
      <w:pPr>
        <w:spacing w:line="320" w:lineRule="exact"/>
        <w:rPr>
          <w:rFonts w:ascii="仿宋" w:hAnsi="仿宋" w:eastAsia="仿宋" w:cs="Times New Roman"/>
          <w:szCs w:val="24"/>
        </w:rPr>
      </w:pPr>
    </w:p>
    <w:p>
      <w:pPr>
        <w:wordWrap w:val="0"/>
        <w:spacing w:after="160"/>
        <w:ind w:left="2000" w:hanging="400"/>
        <w:outlineLvl w:val="5"/>
        <w:rPr>
          <w:rFonts w:ascii="仿宋" w:hAnsi="仿宋" w:eastAsia="仿宋" w:cs="Times New Roman"/>
          <w:b/>
          <w:szCs w:val="24"/>
        </w:rPr>
      </w:pPr>
      <w:r>
        <w:rPr>
          <w:rFonts w:ascii="仿宋" w:hAnsi="仿宋" w:eastAsia="仿宋" w:cs="Times New Roman"/>
          <w:b/>
          <w:szCs w:val="24"/>
        </w:rPr>
        <w:br w:type="page"/>
      </w:r>
    </w:p>
    <w:p>
      <w:pPr>
        <w:ind w:left="119"/>
        <w:rPr>
          <w:rFonts w:ascii="仿宋" w:hAnsi="仿宋" w:eastAsia="仿宋" w:cs="Arial Unicode MS"/>
          <w:sz w:val="11"/>
          <w:szCs w:val="17"/>
        </w:rPr>
      </w:pPr>
      <w:r>
        <w:rPr>
          <w:rFonts w:hint="eastAsia" w:ascii="仿宋" w:hAnsi="仿宋" w:eastAsia="仿宋" w:cs="微软雅黑"/>
          <w:szCs w:val="32"/>
        </w:rPr>
        <w:t>附件：</w:t>
      </w:r>
    </w:p>
    <w:p>
      <w:pPr>
        <w:ind w:left="119"/>
        <w:jc w:val="center"/>
        <w:rPr>
          <w:rFonts w:ascii="仿宋" w:hAnsi="仿宋" w:eastAsia="仿宋" w:cs="Arial Unicode MS"/>
          <w:sz w:val="11"/>
          <w:szCs w:val="17"/>
        </w:rPr>
      </w:pPr>
      <w:r>
        <w:rPr>
          <w:rFonts w:hint="eastAsia" w:ascii="仿宋" w:hAnsi="仿宋" w:eastAsia="仿宋" w:cs="微软雅黑"/>
          <w:sz w:val="28"/>
          <w:szCs w:val="40"/>
        </w:rPr>
        <w:t>节能产品政府采购品目清单</w:t>
      </w:r>
    </w:p>
    <w:tbl>
      <w:tblPr>
        <w:tblStyle w:val="29"/>
        <w:tblW w:w="9220" w:type="dxa"/>
        <w:tblInd w:w="93" w:type="dxa"/>
        <w:tblLayout w:type="fixed"/>
        <w:tblCellMar>
          <w:top w:w="0" w:type="dxa"/>
          <w:left w:w="108" w:type="dxa"/>
          <w:bottom w:w="0" w:type="dxa"/>
          <w:right w:w="108" w:type="dxa"/>
        </w:tblCellMar>
      </w:tblPr>
      <w:tblGrid>
        <w:gridCol w:w="660"/>
        <w:gridCol w:w="1080"/>
        <w:gridCol w:w="1320"/>
        <w:gridCol w:w="1620"/>
        <w:gridCol w:w="4540"/>
      </w:tblGrid>
      <w:tr>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cBorders>
          </w:tcPr>
          <w:p>
            <w:pPr>
              <w:widowControl/>
              <w:jc w:val="center"/>
              <w:rPr>
                <w:rFonts w:ascii="仿宋" w:hAnsi="仿宋" w:eastAsia="仿宋" w:cs="宋体"/>
                <w:b/>
                <w:bCs/>
                <w:kern w:val="0"/>
                <w:sz w:val="16"/>
              </w:rPr>
            </w:pPr>
            <w:r>
              <w:rPr>
                <w:rFonts w:hint="eastAsia" w:ascii="仿宋" w:hAnsi="仿宋" w:eastAsia="仿宋" w:cs="宋体"/>
                <w:b/>
                <w:bCs/>
                <w:kern w:val="0"/>
                <w:sz w:val="16"/>
              </w:rPr>
              <w:t>品目序号</w:t>
            </w:r>
          </w:p>
        </w:tc>
        <w:tc>
          <w:tcPr>
            <w:tcW w:w="4020" w:type="dxa"/>
            <w:gridSpan w:val="3"/>
            <w:tcBorders>
              <w:top w:val="single" w:color="000000" w:sz="8" w:space="0"/>
              <w:left w:val="nil"/>
              <w:bottom w:val="single" w:color="000000" w:sz="8" w:space="0"/>
              <w:right w:val="single" w:color="000000" w:sz="8" w:space="0"/>
            </w:tcBorders>
            <w:vAlign w:val="center"/>
          </w:tcPr>
          <w:p>
            <w:pPr>
              <w:widowControl/>
              <w:jc w:val="center"/>
              <w:rPr>
                <w:rFonts w:ascii="仿宋" w:hAnsi="仿宋" w:eastAsia="仿宋" w:cs="宋体"/>
                <w:b/>
                <w:bCs/>
                <w:kern w:val="0"/>
                <w:sz w:val="16"/>
              </w:rPr>
            </w:pPr>
            <w:r>
              <w:rPr>
                <w:rFonts w:hint="eastAsia" w:ascii="仿宋" w:hAnsi="仿宋" w:eastAsia="仿宋" w:cs="宋体"/>
                <w:b/>
                <w:bCs/>
                <w:kern w:val="0"/>
                <w:sz w:val="16"/>
              </w:rPr>
              <w:t>名称</w:t>
            </w:r>
          </w:p>
        </w:tc>
        <w:tc>
          <w:tcPr>
            <w:tcW w:w="4540" w:type="dxa"/>
            <w:tcBorders>
              <w:top w:val="single" w:color="000000" w:sz="8" w:space="0"/>
              <w:left w:val="nil"/>
              <w:bottom w:val="single" w:color="000000" w:sz="8" w:space="0"/>
              <w:right w:val="single" w:color="000000" w:sz="8" w:space="0"/>
            </w:tcBorders>
            <w:vAlign w:val="center"/>
          </w:tcPr>
          <w:p>
            <w:pPr>
              <w:widowControl/>
              <w:jc w:val="center"/>
              <w:rPr>
                <w:rFonts w:ascii="仿宋" w:hAnsi="仿宋" w:eastAsia="仿宋" w:cs="宋体"/>
                <w:b/>
                <w:bCs/>
                <w:kern w:val="0"/>
                <w:sz w:val="16"/>
              </w:rPr>
            </w:pPr>
            <w:r>
              <w:rPr>
                <w:rFonts w:hint="eastAsia" w:ascii="仿宋" w:hAnsi="仿宋" w:eastAsia="仿宋" w:cs="宋体"/>
                <w:b/>
                <w:bCs/>
                <w:kern w:val="0"/>
                <w:sz w:val="16"/>
              </w:rPr>
              <w:t>依据的标准</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1</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A020101计算机设备</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★A02010104台式计算机</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《微型计算机能效限定值及能效等级》（GB28380）</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★A02010105便携式计算机</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《微型计算机能效限定值及能效等级》（GB28380）</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★A02010107平板式微型计算机</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《微型计算机能效限定值及能效等级》（GB28380）</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2</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A020106输入输出设备</w:t>
            </w:r>
          </w:p>
        </w:tc>
        <w:tc>
          <w:tcPr>
            <w:tcW w:w="132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A02010601打印设备</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A0201060101喷墨打印机</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★A0201060102激光打印机</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★A0201060104针式打印机</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A02010604显示设备</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★A0201060401液晶显示器</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《计算机显示器能效限定值及能效等级》（GB21520）</w:t>
            </w:r>
          </w:p>
        </w:tc>
      </w:tr>
      <w:tr>
        <w:tblPrEx>
          <w:tblCellMar>
            <w:top w:w="0" w:type="dxa"/>
            <w:left w:w="108" w:type="dxa"/>
            <w:bottom w:w="0" w:type="dxa"/>
            <w:right w:w="108" w:type="dxa"/>
          </w:tblCellMar>
        </w:tblPrEx>
        <w:trPr>
          <w:trHeight w:val="97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A02010609图形图像输入设备</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A0201060901扫描仪</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参照《复印机、打印机和传真机能效限定值及能效等级》（GB21521中打印速度为15页/分的针式打印机相关要求中打印速度为15页/分的针式打印机相关要求</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3</w:t>
            </w:r>
          </w:p>
        </w:tc>
        <w:tc>
          <w:tcPr>
            <w:tcW w:w="108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A020202投影仪</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《投影机能效限定值及能效等级》（GB32028）</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4</w:t>
            </w:r>
          </w:p>
        </w:tc>
        <w:tc>
          <w:tcPr>
            <w:tcW w:w="108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A020204多功能一体机</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5</w:t>
            </w:r>
          </w:p>
        </w:tc>
        <w:tc>
          <w:tcPr>
            <w:tcW w:w="108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A020519泵</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A02051901离心泵</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《清水离心泵能效限定值及节能评价值》（GB19762）</w:t>
            </w:r>
          </w:p>
        </w:tc>
      </w:tr>
      <w:tr>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6</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A020523制冷空调设备</w:t>
            </w:r>
          </w:p>
        </w:tc>
        <w:tc>
          <w:tcPr>
            <w:tcW w:w="132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★A02052301制冷压缩机</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冷水机组</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《冷水机组能效限定值及能效等级》（GB19577），《低环境温度空气源热泵（冷水）机组能效限定值及能效等级》（GB37480）</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水源热泵机组</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《水（地）源热泵机组能效限定值及能效等级》（GB30721）</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溴化锂吸收式冷水机组</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《溴化锂吸收式冷水机组能效限定值及能效等级》（GB29540）</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★A02052305空调机组</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多联式空调（热泵）机组(制冷量&gt;14000W)</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《多联式空调（热泵）机组能效限定值及能源效率等级》（GB21454）</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单元式空气调节机(制冷量&gt;14000W</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《单元式空气调节机能效限定值及能效等级》（GB19576）《风管送风式空调机组能效限定值及能效等级》（GB37479）</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★A02052309专用制冷、空调设备</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机房空调</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《单元式空气调节机能效限定值及能效等级》（GB19576）</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A02052399其他制冷空调设备</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冷却塔</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《机械通风冷却塔第1部分：中小型开式冷却塔》（GB/T7190.1）；《机械通风冷却塔第2部分：大型开式冷却塔》（GB/T7190.2）</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7</w:t>
            </w:r>
          </w:p>
        </w:tc>
        <w:tc>
          <w:tcPr>
            <w:tcW w:w="108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A020601电机</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《中小型三相异步电动机能效限定值及能效等级》（GB18613）</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8</w:t>
            </w:r>
          </w:p>
        </w:tc>
        <w:tc>
          <w:tcPr>
            <w:tcW w:w="108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A020602变压器</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配电变压器</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《三相配电变压器能效限定值及能效等级》（GB20052）</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9</w:t>
            </w:r>
          </w:p>
        </w:tc>
        <w:tc>
          <w:tcPr>
            <w:tcW w:w="108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★A020609镇流器</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管型荧光灯镇流器</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《管形荧光灯镇流器能效限定值及能效等级》（GB17896）</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10</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A020618生活用电器</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A0206180101电冰箱</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《家用电冰箱耗电量限定值及能效等级》（GB 12021.2）</w:t>
            </w:r>
          </w:p>
        </w:tc>
      </w:tr>
      <w:tr>
        <w:tblPrEx>
          <w:tblCellMar>
            <w:top w:w="0" w:type="dxa"/>
            <w:left w:w="108" w:type="dxa"/>
            <w:bottom w:w="0" w:type="dxa"/>
            <w:right w:w="108" w:type="dxa"/>
          </w:tblCellMar>
        </w:tblPrEx>
        <w:trPr>
          <w:trHeight w:val="97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★A0206180203空调机</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房间空气调节器</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《转速可控型房间空气调节器能效限定值及能效等级》（GB21455-2013），待2019年修订发布后，按《房间空气调节器能效限定值及能效等级》（GB21455-2019实施。</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多联式空调（热泵）机组（制冷量≤ 14000W）</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《多联式空调（热泵）机组能效限定值及能源效率等级》（GB21454）</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单元式空气调节机(制冷量≤14000W)</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《单元式空气调节机能效限定值及能源效率等级》（GB19576）《风管送风式空调机组能效限定值及能效等级》（GB37479）</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A0206180301洗衣机</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《电动洗衣机能效水效限定值及等级》（GB12021.4）</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A02061808热水器</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★电热水器</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《储水式电热水器能效限定值及能效等级》（GB21519）</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燃气热水器</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《家用燃气快速热水器和燃气采暖热水炉能效限定值及能效等级》（GB20665）</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热泵热水器</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《热泵热水机（器）能效限定值及能效等级》（GB29541）</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太阳能热水系统</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《家用太阳能热水系统能效限定值及能效等级》（GB26969）</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11</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A020619照明设备</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★普通照明用双端荧光灯</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《普通照明用双端荧光灯能效限定值及能效等级》（GB19043）</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LED道路/隧道照明产品</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《道路和隧道照明用LED灯具能效限定值及能效等级》（GB37478）</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LED筒灯</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《室内照明用LED产品能效限定值及能效等级》（GB30255）</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普通照明用非定向自镇流LED灯</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《室内照明用LED产品能效限定值及能效等级》（GB30255）</w:t>
            </w:r>
          </w:p>
        </w:tc>
      </w:tr>
      <w:tr>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12</w:t>
            </w:r>
          </w:p>
        </w:tc>
        <w:tc>
          <w:tcPr>
            <w:tcW w:w="108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★A020910电视设备</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A02091001普通电视设备（电视机）</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《平板电视能效限定值及能效等级》（GB24850）</w:t>
            </w:r>
          </w:p>
        </w:tc>
      </w:tr>
      <w:tr>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13</w:t>
            </w:r>
          </w:p>
        </w:tc>
        <w:tc>
          <w:tcPr>
            <w:tcW w:w="108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★A020911视频设备</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A02091107视频监控设备</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监视器</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以射频信号为主要信号输入的监视器应符合《平板电视能效限定值及能效等级》（GB24850），以数字信号为主要信号输入的监视器应符合《计算机显示器能效限定值及能效等级》（GB21520）</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14</w:t>
            </w:r>
          </w:p>
        </w:tc>
        <w:tc>
          <w:tcPr>
            <w:tcW w:w="108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A031210饮食炊事机械</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商用燃气灶具</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《商用燃气灶具能效限定值及能效等级》（GB30531）</w:t>
            </w:r>
          </w:p>
        </w:tc>
      </w:tr>
      <w:tr>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15</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★A060805便器</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坐便器</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《坐便器水效限定值及水效等级》（GB25502）</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蹲便器</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《蹲便器用水效率限定值及用水效率等级》（GB30717）</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080"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宋体"/>
                <w:kern w:val="0"/>
                <w:sz w:val="16"/>
                <w:szCs w:val="20"/>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小便器</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《小便器用水效率限定值及用水效率等级》（GB28377）</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16</w:t>
            </w:r>
          </w:p>
        </w:tc>
        <w:tc>
          <w:tcPr>
            <w:tcW w:w="108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★A060806水嘴</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《水嘴用水效率限定值及用水效率等级》（GB 25501）</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17</w:t>
            </w:r>
          </w:p>
        </w:tc>
        <w:tc>
          <w:tcPr>
            <w:tcW w:w="108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A060807便器冲洗阀</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《便器冲洗阀用水效率限定值及用水效率等级》（GB28379）</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18</w:t>
            </w:r>
          </w:p>
        </w:tc>
        <w:tc>
          <w:tcPr>
            <w:tcW w:w="108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A060810淋浴器</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宋体"/>
                <w:kern w:val="0"/>
                <w:sz w:val="16"/>
                <w:szCs w:val="20"/>
              </w:rPr>
            </w:pPr>
            <w:r>
              <w:rPr>
                <w:rFonts w:hint="eastAsia" w:ascii="仿宋" w:hAnsi="仿宋" w:eastAsia="仿宋" w:cs="宋体"/>
                <w:kern w:val="0"/>
                <w:sz w:val="16"/>
                <w:szCs w:val="20"/>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宋体"/>
                <w:kern w:val="0"/>
                <w:sz w:val="16"/>
                <w:szCs w:val="20"/>
              </w:rPr>
            </w:pPr>
            <w:r>
              <w:rPr>
                <w:rFonts w:hint="eastAsia" w:ascii="仿宋" w:hAnsi="仿宋" w:eastAsia="仿宋" w:cs="宋体"/>
                <w:kern w:val="0"/>
                <w:sz w:val="16"/>
                <w:szCs w:val="20"/>
              </w:rPr>
              <w:t>《淋浴器用水效率限定值及用水效率等级》（GB28378）</w:t>
            </w:r>
          </w:p>
        </w:tc>
      </w:tr>
    </w:tbl>
    <w:p>
      <w:pPr>
        <w:spacing w:after="120" w:line="360" w:lineRule="auto"/>
        <w:rPr>
          <w:rFonts w:ascii="仿宋" w:hAnsi="仿宋" w:eastAsia="仿宋" w:cs="Times New Roman"/>
          <w:szCs w:val="21"/>
        </w:rPr>
      </w:pPr>
      <w:r>
        <w:rPr>
          <w:rFonts w:hint="eastAsia" w:ascii="仿宋" w:hAnsi="仿宋" w:eastAsia="仿宋" w:cs="Times New Roman"/>
          <w:spacing w:val="-3"/>
          <w:szCs w:val="21"/>
        </w:rPr>
        <w:t>注：</w:t>
      </w:r>
      <w:r>
        <w:rPr>
          <w:rFonts w:ascii="仿宋" w:hAnsi="仿宋" w:eastAsia="仿宋" w:cs="Times New Roman"/>
          <w:spacing w:val="-3"/>
          <w:szCs w:val="21"/>
        </w:rPr>
        <w:t>1.</w:t>
      </w:r>
      <w:r>
        <w:rPr>
          <w:rFonts w:hint="eastAsia" w:ascii="仿宋" w:hAnsi="仿宋" w:eastAsia="仿宋" w:cs="Times New Roman"/>
          <w:spacing w:val="-3"/>
          <w:szCs w:val="21"/>
        </w:rPr>
        <w:t>节能产品认证应依据相关国家标准的最新版本，依据国家标准中二级能效（水效）</w:t>
      </w:r>
      <w:r>
        <w:rPr>
          <w:rFonts w:hint="eastAsia" w:ascii="仿宋" w:hAnsi="仿宋" w:eastAsia="仿宋" w:cs="Times New Roman"/>
          <w:szCs w:val="21"/>
        </w:rPr>
        <w:t>指标。</w:t>
      </w:r>
    </w:p>
    <w:p>
      <w:pPr>
        <w:jc w:val="left"/>
        <w:rPr>
          <w:rFonts w:ascii="仿宋" w:hAnsi="仿宋" w:eastAsia="仿宋" w:cs="Arial Unicode MS"/>
          <w:kern w:val="0"/>
          <w:sz w:val="32"/>
          <w:szCs w:val="32"/>
        </w:rPr>
      </w:pPr>
      <w:r>
        <w:rPr>
          <w:rFonts w:hint="eastAsia" w:ascii="仿宋" w:hAnsi="仿宋" w:eastAsia="仿宋" w:cs="Times New Roman"/>
          <w:kern w:val="0"/>
          <w:sz w:val="20"/>
          <w:szCs w:val="21"/>
        </w:rPr>
        <w:t xml:space="preserve">    2.以</w:t>
      </w:r>
      <w:r>
        <w:rPr>
          <w:rFonts w:ascii="仿宋" w:hAnsi="仿宋" w:eastAsia="仿宋" w:cs="Times New Roman"/>
          <w:kern w:val="0"/>
          <w:sz w:val="20"/>
          <w:szCs w:val="21"/>
        </w:rPr>
        <w:t>“</w:t>
      </w:r>
      <w:r>
        <w:rPr>
          <w:rFonts w:hint="eastAsia" w:ascii="仿宋" w:hAnsi="仿宋" w:eastAsia="仿宋" w:cs="Times New Roman"/>
          <w:kern w:val="0"/>
          <w:sz w:val="20"/>
          <w:szCs w:val="21"/>
        </w:rPr>
        <w:t>★</w:t>
      </w:r>
      <w:r>
        <w:rPr>
          <w:rFonts w:ascii="仿宋" w:hAnsi="仿宋" w:eastAsia="仿宋" w:cs="Times New Roman"/>
          <w:kern w:val="0"/>
          <w:sz w:val="20"/>
          <w:szCs w:val="21"/>
        </w:rPr>
        <w:t>”</w:t>
      </w:r>
      <w:r>
        <w:rPr>
          <w:rFonts w:hint="eastAsia" w:ascii="仿宋" w:hAnsi="仿宋" w:eastAsia="仿宋" w:cs="Times New Roman"/>
          <w:kern w:val="0"/>
          <w:sz w:val="20"/>
          <w:szCs w:val="21"/>
        </w:rPr>
        <w:t>标注的为政府强制采购产品。</w:t>
      </w:r>
      <w:r>
        <w:rPr>
          <w:rFonts w:hint="eastAsia" w:ascii="仿宋" w:hAnsi="仿宋" w:eastAsia="仿宋" w:cs="Times New Roman"/>
          <w:kern w:val="0"/>
          <w:sz w:val="20"/>
          <w:szCs w:val="21"/>
        </w:rPr>
        <w:br w:type="page"/>
      </w:r>
      <w:r>
        <w:rPr>
          <w:rFonts w:hint="eastAsia" w:ascii="仿宋" w:hAnsi="仿宋" w:eastAsia="仿宋" w:cs="微软雅黑"/>
          <w:kern w:val="0"/>
          <w:sz w:val="32"/>
          <w:szCs w:val="32"/>
        </w:rPr>
        <w:t>附件</w:t>
      </w:r>
      <w:r>
        <w:rPr>
          <w:rFonts w:ascii="仿宋" w:hAnsi="仿宋" w:eastAsia="仿宋" w:cs="Arial Unicode MS"/>
          <w:kern w:val="0"/>
          <w:sz w:val="32"/>
          <w:szCs w:val="32"/>
        </w:rPr>
        <w:t>2</w:t>
      </w:r>
      <w:r>
        <w:rPr>
          <w:rFonts w:hint="eastAsia" w:ascii="仿宋" w:hAnsi="仿宋" w:eastAsia="仿宋" w:cs="微软雅黑"/>
          <w:kern w:val="0"/>
          <w:sz w:val="32"/>
          <w:szCs w:val="32"/>
        </w:rPr>
        <w:t>：</w:t>
      </w:r>
    </w:p>
    <w:p>
      <w:pPr>
        <w:spacing w:line="528" w:lineRule="exact"/>
        <w:ind w:left="1871"/>
        <w:rPr>
          <w:rFonts w:ascii="仿宋" w:hAnsi="仿宋" w:eastAsia="仿宋" w:cs="Arial Unicode MS"/>
          <w:sz w:val="40"/>
          <w:szCs w:val="40"/>
        </w:rPr>
      </w:pPr>
      <w:r>
        <w:rPr>
          <w:rFonts w:hint="eastAsia" w:ascii="仿宋" w:hAnsi="仿宋" w:eastAsia="仿宋" w:cs="微软雅黑"/>
          <w:sz w:val="40"/>
          <w:szCs w:val="40"/>
        </w:rPr>
        <w:t>中小微企业划型标准</w:t>
      </w:r>
    </w:p>
    <w:tbl>
      <w:tblPr>
        <w:tblStyle w:val="29"/>
        <w:tblW w:w="9500" w:type="dxa"/>
        <w:tblInd w:w="250" w:type="dxa"/>
        <w:tblLayout w:type="fixed"/>
        <w:tblCellMar>
          <w:top w:w="0" w:type="dxa"/>
          <w:left w:w="108" w:type="dxa"/>
          <w:bottom w:w="0" w:type="dxa"/>
          <w:right w:w="108" w:type="dxa"/>
        </w:tblCellMar>
      </w:tblPr>
      <w:tblGrid>
        <w:gridCol w:w="1985"/>
        <w:gridCol w:w="1985"/>
        <w:gridCol w:w="851"/>
        <w:gridCol w:w="1843"/>
        <w:gridCol w:w="1702"/>
        <w:gridCol w:w="1134"/>
      </w:tblGrid>
      <w:tr>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
                <w:kern w:val="0"/>
                <w:sz w:val="24"/>
                <w:szCs w:val="24"/>
              </w:rPr>
            </w:pPr>
            <w:r>
              <w:rPr>
                <w:rFonts w:hint="eastAsia" w:ascii="仿宋" w:hAnsi="仿宋" w:eastAsia="仿宋" w:cs="宋体"/>
                <w:b/>
                <w:kern w:val="0"/>
                <w:sz w:val="24"/>
                <w:szCs w:val="24"/>
              </w:rPr>
              <w:t>行业名称</w:t>
            </w:r>
          </w:p>
        </w:tc>
        <w:tc>
          <w:tcPr>
            <w:tcW w:w="198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b/>
                <w:kern w:val="0"/>
                <w:sz w:val="24"/>
                <w:szCs w:val="24"/>
              </w:rPr>
            </w:pPr>
            <w:r>
              <w:rPr>
                <w:rFonts w:hint="eastAsia" w:ascii="仿宋" w:hAnsi="仿宋" w:eastAsia="仿宋" w:cs="宋体"/>
                <w:b/>
                <w:kern w:val="0"/>
                <w:sz w:val="24"/>
                <w:szCs w:val="24"/>
              </w:rPr>
              <w:t>指标名称</w:t>
            </w:r>
          </w:p>
        </w:tc>
        <w:tc>
          <w:tcPr>
            <w:tcW w:w="851"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b/>
                <w:kern w:val="0"/>
                <w:sz w:val="24"/>
                <w:szCs w:val="24"/>
              </w:rPr>
            </w:pPr>
            <w:r>
              <w:rPr>
                <w:rFonts w:hint="eastAsia" w:ascii="仿宋" w:hAnsi="仿宋" w:eastAsia="仿宋" w:cs="宋体"/>
                <w:b/>
                <w:kern w:val="0"/>
                <w:sz w:val="24"/>
                <w:szCs w:val="24"/>
              </w:rPr>
              <w:t>计量单位</w:t>
            </w:r>
          </w:p>
        </w:tc>
        <w:tc>
          <w:tcPr>
            <w:tcW w:w="1843"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b/>
                <w:kern w:val="0"/>
                <w:sz w:val="24"/>
                <w:szCs w:val="24"/>
              </w:rPr>
            </w:pPr>
            <w:r>
              <w:rPr>
                <w:rFonts w:hint="eastAsia" w:ascii="仿宋" w:hAnsi="仿宋" w:eastAsia="仿宋" w:cs="宋体"/>
                <w:b/>
                <w:kern w:val="0"/>
                <w:sz w:val="24"/>
                <w:szCs w:val="24"/>
              </w:rPr>
              <w:t>中型</w:t>
            </w:r>
          </w:p>
        </w:tc>
        <w:tc>
          <w:tcPr>
            <w:tcW w:w="1702"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b/>
                <w:kern w:val="0"/>
                <w:sz w:val="24"/>
                <w:szCs w:val="24"/>
              </w:rPr>
            </w:pPr>
            <w:r>
              <w:rPr>
                <w:rFonts w:hint="eastAsia" w:ascii="仿宋" w:hAnsi="仿宋" w:eastAsia="仿宋" w:cs="宋体"/>
                <w:b/>
                <w:kern w:val="0"/>
                <w:sz w:val="24"/>
                <w:szCs w:val="24"/>
              </w:rPr>
              <w:t>小型</w:t>
            </w:r>
          </w:p>
        </w:tc>
        <w:tc>
          <w:tcPr>
            <w:tcW w:w="1134"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b/>
                <w:kern w:val="0"/>
                <w:sz w:val="24"/>
                <w:szCs w:val="24"/>
              </w:rPr>
            </w:pPr>
            <w:r>
              <w:rPr>
                <w:rFonts w:hint="eastAsia" w:ascii="仿宋" w:hAnsi="仿宋" w:eastAsia="仿宋" w:cs="宋体"/>
                <w:b/>
                <w:kern w:val="0"/>
                <w:sz w:val="24"/>
                <w:szCs w:val="24"/>
              </w:rPr>
              <w:t>微型</w:t>
            </w:r>
          </w:p>
        </w:tc>
      </w:tr>
      <w:tr>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农、林、牧、渔</w:t>
            </w: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500≤Y＜20000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50≤Y＜500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Y＜50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工业</w:t>
            </w: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300≤X＜1000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20≤X＜300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2000≤Y＜40000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300≤Y＜2000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Y＜300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建筑业</w:t>
            </w: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6000≤Y＜80000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300≤Y＜6000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Y＜300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资产总额（Z）</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5000≤Z＜80000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300≤Z＜5000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Z＜300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批发业</w:t>
            </w: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20≤X＜200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5≤X＜20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X＜5</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5000≤Y＜40000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1000≤Y＜5000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Y＜1000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零售业</w:t>
            </w: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50≤X＜300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10≤X＜50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500≤Y＜20000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100≤Y＜500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交通运输业</w:t>
            </w: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300≤X＜1000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20≤X＜300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3000≤Y＜30000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200≤Y＜3000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Y＜200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仓储业</w:t>
            </w: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100≤X＜200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20≤X＜100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1000≤Y＜30000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100≤Y＜1000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邮政业</w:t>
            </w: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300≤X＜1000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20≤X＜300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2000≤Y＜30000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100≤Y＜2000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住宿业</w:t>
            </w: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100≤X＜300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10≤X＜100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2000≤Y＜10000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100≤Y＜2000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餐饮业</w:t>
            </w: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100≤X＜300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10≤X＜100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2000≤Y＜10000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100≤Y＜2000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信息传输业</w:t>
            </w: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100≤X＜2000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10≤X＜100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1000≤Y＜100000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100≤Y＜1000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软件和信息技术服务业</w:t>
            </w: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100≤X＜300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10≤X＜100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1000≤Y＜10000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50≤Y＜1000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Y＜50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房地产开发经营</w:t>
            </w: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1000≤Y＜200000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100≤X＜1000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X＜100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资产总额（Z）</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5000≤Z＜10000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2000≤Y＜5000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Y＜2000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物业管理</w:t>
            </w: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300≤X＜1000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100≤X＜300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X＜100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1000≤Y＜5000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500≤Y＜1000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Y＜500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租赁和商务服务业</w:t>
            </w: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100≤X＜300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10≤X＜100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 w:val="18"/>
                <w:szCs w:val="18"/>
              </w:rPr>
            </w:pP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资产总额（Z）</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8000≤Z＜120000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100≤Z＜8000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Y＜100</w:t>
            </w:r>
          </w:p>
        </w:tc>
      </w:tr>
      <w:tr>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其他未列明行业</w:t>
            </w:r>
          </w:p>
        </w:tc>
        <w:tc>
          <w:tcPr>
            <w:tcW w:w="1985"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843"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100≤X＜300</w:t>
            </w:r>
          </w:p>
        </w:tc>
        <w:tc>
          <w:tcPr>
            <w:tcW w:w="1702"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10≤X＜100</w:t>
            </w:r>
          </w:p>
        </w:tc>
        <w:tc>
          <w:tcPr>
            <w:tcW w:w="1134" w:type="dxa"/>
            <w:tcBorders>
              <w:top w:val="nil"/>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r>
              <w:rPr>
                <w:rFonts w:hint="eastAsia" w:ascii="仿宋" w:hAnsi="仿宋" w:eastAsia="仿宋" w:cs="宋体"/>
                <w:kern w:val="0"/>
                <w:sz w:val="18"/>
                <w:szCs w:val="18"/>
              </w:rPr>
              <w:t>X＜10</w:t>
            </w:r>
          </w:p>
        </w:tc>
      </w:tr>
    </w:tbl>
    <w:p>
      <w:pPr>
        <w:spacing w:line="560" w:lineRule="exact"/>
        <w:ind w:firstLine="525" w:firstLineChars="250"/>
        <w:rPr>
          <w:rFonts w:ascii="仿宋" w:hAnsi="仿宋" w:eastAsia="仿宋" w:cs="Times New Roman"/>
          <w:szCs w:val="21"/>
        </w:rPr>
      </w:pPr>
      <w:r>
        <w:rPr>
          <w:rFonts w:hint="eastAsia" w:ascii="仿宋" w:hAnsi="仿宋" w:eastAsia="仿宋" w:cs="Times New Roman"/>
          <w:szCs w:val="21"/>
        </w:rPr>
        <w:t>说明：上述标准参照《关于印发中小企业划型标准规定的通知》（工信部联企业[2011]300号），大型、中型和小型企业须同时满足所列指标的下限，否则下划一档；微型企业只须满足所列指标中的一项即可。</w:t>
      </w:r>
    </w:p>
    <w:p>
      <w:pPr>
        <w:widowControl/>
        <w:jc w:val="left"/>
        <w:rPr>
          <w:rFonts w:ascii="仿宋" w:hAnsi="仿宋" w:eastAsia="仿宋" w:cs="Times New Roman"/>
          <w:kern w:val="0"/>
          <w:sz w:val="20"/>
          <w:szCs w:val="21"/>
        </w:rPr>
        <w:sectPr>
          <w:footerReference r:id="rId4" w:type="default"/>
          <w:pgSz w:w="11906" w:h="16838"/>
          <w:pgMar w:top="1304" w:right="1304" w:bottom="1304" w:left="1304" w:header="720" w:footer="720" w:gutter="0"/>
          <w:cols w:space="720" w:num="1"/>
          <w:docGrid w:linePitch="331" w:charSpace="0"/>
        </w:sectPr>
      </w:pPr>
    </w:p>
    <w:p>
      <w:pPr>
        <w:keepNext/>
        <w:keepLines/>
        <w:jc w:val="center"/>
        <w:outlineLvl w:val="0"/>
        <w:rPr>
          <w:rFonts w:ascii="仿宋" w:hAnsi="仿宋" w:eastAsia="仿宋" w:cs="Times New Roman"/>
          <w:b/>
          <w:bCs/>
          <w:kern w:val="44"/>
          <w:sz w:val="44"/>
          <w:szCs w:val="44"/>
        </w:rPr>
      </w:pPr>
      <w:bookmarkStart w:id="31" w:name="_Toc166361510"/>
      <w:bookmarkStart w:id="32" w:name="_Toc80886927"/>
      <w:bookmarkStart w:id="33" w:name="_Toc15066"/>
      <w:r>
        <w:rPr>
          <w:rFonts w:hint="eastAsia" w:ascii="仿宋" w:hAnsi="仿宋" w:eastAsia="仿宋" w:cs="Times New Roman"/>
          <w:b/>
          <w:kern w:val="44"/>
          <w:sz w:val="32"/>
          <w:szCs w:val="32"/>
        </w:rPr>
        <w:t>第三章供应商须知</w:t>
      </w:r>
      <w:bookmarkEnd w:id="31"/>
      <w:bookmarkEnd w:id="32"/>
      <w:bookmarkEnd w:id="33"/>
    </w:p>
    <w:p>
      <w:pPr>
        <w:keepNext/>
        <w:keepLines/>
        <w:jc w:val="center"/>
        <w:outlineLvl w:val="1"/>
        <w:rPr>
          <w:rFonts w:ascii="仿宋" w:hAnsi="仿宋" w:eastAsia="仿宋" w:cs="Times New Roman"/>
          <w:bCs/>
          <w:sz w:val="32"/>
          <w:szCs w:val="32"/>
        </w:rPr>
      </w:pPr>
      <w:bookmarkStart w:id="34" w:name="_Toc166361511"/>
      <w:bookmarkStart w:id="35" w:name="_Toc80886928"/>
      <w:bookmarkStart w:id="36" w:name="_Toc32131"/>
      <w:r>
        <w:rPr>
          <w:rFonts w:hint="eastAsia" w:ascii="仿宋" w:hAnsi="仿宋" w:eastAsia="仿宋" w:cs="Times New Roman"/>
          <w:bCs/>
          <w:sz w:val="32"/>
          <w:szCs w:val="32"/>
        </w:rPr>
        <w:t>第一节 供应商须知前附表</w:t>
      </w:r>
      <w:bookmarkEnd w:id="34"/>
      <w:bookmarkEnd w:id="35"/>
      <w:bookmarkEnd w:id="36"/>
    </w:p>
    <w:p>
      <w:pPr>
        <w:spacing w:line="400" w:lineRule="exact"/>
        <w:jc w:val="center"/>
        <w:rPr>
          <w:rFonts w:ascii="仿宋" w:hAnsi="仿宋" w:eastAsia="仿宋" w:cs="Times New Roman"/>
          <w:b/>
          <w:sz w:val="32"/>
          <w:szCs w:val="32"/>
        </w:rPr>
      </w:pPr>
    </w:p>
    <w:tbl>
      <w:tblPr>
        <w:tblStyle w:val="29"/>
        <w:tblW w:w="10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5"/>
        <w:gridCol w:w="2785"/>
        <w:gridCol w:w="6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2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仿宋" w:hAnsi="仿宋" w:eastAsia="仿宋" w:cs="宋体"/>
                <w:b/>
                <w:szCs w:val="21"/>
              </w:rPr>
            </w:pPr>
            <w:r>
              <w:rPr>
                <w:rFonts w:hint="eastAsia" w:ascii="仿宋" w:hAnsi="仿宋" w:eastAsia="仿宋" w:cs="宋体"/>
                <w:b/>
                <w:szCs w:val="21"/>
              </w:rPr>
              <w:t>条款号</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b/>
                <w:szCs w:val="21"/>
              </w:rPr>
            </w:pPr>
            <w:r>
              <w:rPr>
                <w:rFonts w:hint="eastAsia" w:ascii="仿宋" w:hAnsi="仿宋" w:eastAsia="仿宋" w:cs="宋体"/>
                <w:b/>
                <w:szCs w:val="21"/>
              </w:rPr>
              <w:t>条款内容</w:t>
            </w:r>
          </w:p>
        </w:tc>
        <w:tc>
          <w:tcPr>
            <w:tcW w:w="6850"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仿宋" w:hAnsi="仿宋" w:eastAsia="仿宋" w:cs="宋体"/>
                <w:b/>
                <w:szCs w:val="21"/>
              </w:rPr>
            </w:pPr>
            <w:r>
              <w:rPr>
                <w:rFonts w:hint="eastAsia" w:ascii="仿宋" w:hAnsi="仿宋" w:eastAsia="仿宋" w:cs="宋体"/>
                <w:b/>
                <w:szCs w:val="21"/>
              </w:rPr>
              <w:t>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3.1</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供应商资格条件</w:t>
            </w:r>
          </w:p>
        </w:tc>
        <w:tc>
          <w:tcPr>
            <w:tcW w:w="6850" w:type="dxa"/>
            <w:tcBorders>
              <w:top w:val="single" w:color="000000" w:sz="4" w:space="0"/>
              <w:left w:val="single" w:color="000000" w:sz="4" w:space="0"/>
              <w:bottom w:val="single" w:color="000000" w:sz="4" w:space="0"/>
              <w:right w:val="single" w:color="000000" w:sz="4" w:space="0"/>
            </w:tcBorders>
          </w:tcPr>
          <w:p>
            <w:pPr>
              <w:spacing w:line="360" w:lineRule="auto"/>
              <w:rPr>
                <w:rFonts w:ascii="仿宋" w:hAnsi="仿宋" w:eastAsia="仿宋" w:cs="Times New Roman"/>
                <w:szCs w:val="21"/>
              </w:rPr>
            </w:pPr>
            <w:r>
              <w:rPr>
                <w:rFonts w:hint="eastAsia" w:ascii="仿宋" w:hAnsi="仿宋" w:eastAsia="仿宋" w:cs="Times New Roman"/>
                <w:szCs w:val="21"/>
              </w:rPr>
              <w:t>供应商资格条件要求详见公告。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5.1</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是否接受联合体竞标</w:t>
            </w:r>
          </w:p>
        </w:tc>
        <w:tc>
          <w:tcPr>
            <w:tcW w:w="6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 w:hAnsi="仿宋" w:eastAsia="仿宋" w:cs="宋体"/>
                <w:szCs w:val="21"/>
              </w:rPr>
            </w:pPr>
            <w:bookmarkStart w:id="37" w:name="PO_3000001868_PM007"/>
            <w:r>
              <w:rPr>
                <w:rFonts w:hint="eastAsia" w:ascii="仿宋" w:hAnsi="仿宋" w:eastAsia="仿宋" w:cs="Times New Roman"/>
                <w:szCs w:val="21"/>
              </w:rPr>
              <w:t>不允许联合体投标</w:t>
            </w:r>
            <w:bookmarkEnd w:id="37"/>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5.2</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Times New Roman"/>
                <w:szCs w:val="21"/>
              </w:rPr>
              <w:t>联合体竞标要求</w:t>
            </w:r>
          </w:p>
        </w:tc>
        <w:tc>
          <w:tcPr>
            <w:tcW w:w="685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315" w:firstLineChars="150"/>
              <w:rPr>
                <w:rFonts w:ascii="仿宋" w:hAnsi="仿宋" w:eastAsia="仿宋" w:cs="宋体"/>
                <w:szCs w:val="21"/>
              </w:rPr>
            </w:pPr>
            <w:r>
              <w:rPr>
                <w:rFonts w:hint="eastAsia" w:ascii="仿宋" w:hAnsi="仿宋" w:eastAsia="仿宋" w:cs="Times New Roman"/>
                <w:szCs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6.1</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是否允许分包</w:t>
            </w:r>
          </w:p>
        </w:tc>
        <w:tc>
          <w:tcPr>
            <w:tcW w:w="685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rFonts w:ascii="仿宋" w:hAnsi="仿宋" w:eastAsia="仿宋" w:cs="宋体"/>
                <w:szCs w:val="21"/>
              </w:rPr>
            </w:pPr>
            <w:bookmarkStart w:id="38" w:name="PO_3000001868_PM044"/>
            <w:r>
              <w:rPr>
                <w:rFonts w:hint="eastAsia" w:ascii="仿宋" w:hAnsi="仿宋" w:eastAsia="仿宋" w:cs="Times New Roman"/>
                <w:szCs w:val="21"/>
              </w:rPr>
              <w:t>不允许分包</w:t>
            </w:r>
            <w:bookmarkEnd w:id="38"/>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12.1.1</w:t>
            </w:r>
          </w:p>
        </w:tc>
        <w:tc>
          <w:tcPr>
            <w:tcW w:w="278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仿宋" w:hAnsi="仿宋" w:eastAsia="仿宋" w:cs="宋体"/>
                <w:b/>
                <w:szCs w:val="21"/>
              </w:rPr>
            </w:pPr>
            <w:r>
              <w:rPr>
                <w:rFonts w:hint="eastAsia" w:ascii="仿宋" w:hAnsi="仿宋" w:eastAsia="仿宋" w:cs="宋体"/>
                <w:b/>
                <w:szCs w:val="21"/>
              </w:rPr>
              <w:t>资格证明文件组成</w:t>
            </w:r>
          </w:p>
          <w:p>
            <w:pPr>
              <w:spacing w:line="360" w:lineRule="auto"/>
              <w:jc w:val="center"/>
              <w:rPr>
                <w:rFonts w:ascii="仿宋" w:hAnsi="仿宋" w:eastAsia="仿宋" w:cs="宋体"/>
                <w:szCs w:val="21"/>
              </w:rPr>
            </w:pPr>
          </w:p>
        </w:tc>
        <w:tc>
          <w:tcPr>
            <w:tcW w:w="685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rFonts w:ascii="仿宋" w:hAnsi="仿宋" w:eastAsia="仿宋" w:cs="Times New Roman"/>
                <w:szCs w:val="21"/>
              </w:rPr>
            </w:pPr>
            <w:r>
              <w:rPr>
                <w:rFonts w:hint="eastAsia" w:ascii="仿宋" w:hAnsi="仿宋" w:eastAsia="仿宋" w:cs="宋体"/>
                <w:szCs w:val="21"/>
              </w:rPr>
              <w:t>1.供应商为法人或者其他组织的提供其营业执照等证明文件（如营业执照或者事业单位法人证书或者执业许可证等），供应商为自然人的提供其身份证复印件。</w:t>
            </w:r>
            <w:r>
              <w:rPr>
                <w:rFonts w:hint="eastAsia" w:ascii="仿宋" w:hAnsi="仿宋" w:eastAsia="仿宋" w:cs="Times New Roman"/>
                <w:szCs w:val="21"/>
              </w:rPr>
              <w:t>供应商为国内法人资格的分支机构（含下属分公司），提供分支机构营业执照及总公司授权书原件扫描件。</w:t>
            </w:r>
            <w:r>
              <w:rPr>
                <w:rFonts w:hint="eastAsia" w:ascii="仿宋" w:hAnsi="仿宋" w:eastAsia="仿宋" w:cs="宋体"/>
                <w:szCs w:val="21"/>
              </w:rPr>
              <w:t>（</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napToGrid w:val="0"/>
              <w:spacing w:line="380" w:lineRule="exact"/>
              <w:jc w:val="left"/>
              <w:rPr>
                <w:rFonts w:ascii="仿宋" w:hAnsi="仿宋" w:eastAsia="仿宋" w:cs="Times New Roman"/>
                <w:szCs w:val="21"/>
              </w:rPr>
            </w:pPr>
            <w:r>
              <w:rPr>
                <w:rFonts w:hint="eastAsia" w:ascii="仿宋" w:hAnsi="仿宋" w:eastAsia="仿宋" w:cs="宋体"/>
                <w:szCs w:val="21"/>
              </w:rPr>
              <w:t>2.供应商依法缴纳税收的相关材料：[</w:t>
            </w:r>
            <w:r>
              <w:rPr>
                <w:rFonts w:hint="eastAsia" w:ascii="仿宋" w:hAnsi="仿宋" w:eastAsia="仿宋" w:cs="宋体"/>
                <w:szCs w:val="21"/>
                <w:u w:val="single"/>
              </w:rPr>
              <w:t>2023</w:t>
            </w:r>
            <w:r>
              <w:rPr>
                <w:rFonts w:hint="eastAsia" w:ascii="仿宋" w:hAnsi="仿宋" w:eastAsia="仿宋" w:cs="宋体"/>
                <w:szCs w:val="21"/>
              </w:rPr>
              <w:t>年</w:t>
            </w:r>
            <w:r>
              <w:rPr>
                <w:rFonts w:hint="eastAsia" w:ascii="仿宋" w:hAnsi="仿宋" w:eastAsia="仿宋" w:cs="宋体"/>
                <w:szCs w:val="21"/>
                <w:u w:val="single"/>
              </w:rPr>
              <w:t xml:space="preserve"> 10 </w:t>
            </w:r>
            <w:r>
              <w:rPr>
                <w:rFonts w:hint="eastAsia" w:ascii="仿宋" w:hAnsi="仿宋" w:eastAsia="仿宋" w:cs="宋体"/>
                <w:szCs w:val="21"/>
              </w:rPr>
              <w:t>月至</w:t>
            </w:r>
            <w:r>
              <w:rPr>
                <w:rFonts w:hint="eastAsia" w:ascii="仿宋" w:hAnsi="仿宋" w:eastAsia="仿宋" w:cs="宋体"/>
                <w:szCs w:val="21"/>
                <w:u w:val="single"/>
              </w:rPr>
              <w:t xml:space="preserve">2024 </w:t>
            </w:r>
            <w:r>
              <w:rPr>
                <w:rFonts w:hint="eastAsia" w:ascii="仿宋" w:hAnsi="仿宋" w:eastAsia="仿宋" w:cs="宋体"/>
                <w:szCs w:val="21"/>
              </w:rPr>
              <w:t>年</w:t>
            </w:r>
            <w:r>
              <w:rPr>
                <w:rFonts w:hint="eastAsia" w:ascii="仿宋" w:hAnsi="仿宋" w:eastAsia="仿宋" w:cs="宋体"/>
                <w:szCs w:val="21"/>
                <w:u w:val="single"/>
              </w:rPr>
              <w:t xml:space="preserve"> 05 </w:t>
            </w:r>
            <w:r>
              <w:rPr>
                <w:rFonts w:hint="eastAsia" w:ascii="仿宋" w:hAnsi="仿宋" w:eastAsia="仿宋" w:cs="宋体"/>
                <w:szCs w:val="21"/>
              </w:rPr>
              <w:t>月]内任意连续</w:t>
            </w:r>
            <w:r>
              <w:rPr>
                <w:rFonts w:hint="eastAsia" w:ascii="仿宋" w:hAnsi="仿宋" w:eastAsia="仿宋" w:cs="宋体"/>
                <w:szCs w:val="21"/>
                <w:u w:val="single"/>
              </w:rPr>
              <w:t xml:space="preserve"> 3 </w:t>
            </w:r>
            <w:r>
              <w:rPr>
                <w:rFonts w:hint="eastAsia" w:ascii="仿宋" w:hAnsi="仿宋" w:eastAsia="仿宋" w:cs="宋体"/>
                <w:szCs w:val="21"/>
              </w:rPr>
              <w:t>个月的依法缴纳税收的凭据复印件；依</w:t>
            </w:r>
            <w:r>
              <w:rPr>
                <w:rFonts w:hint="eastAsia" w:ascii="仿宋" w:hAnsi="仿宋" w:eastAsia="仿宋" w:cs="Times New Roman"/>
                <w:szCs w:val="21"/>
              </w:rPr>
              <w:t>法免税的供应商，必须提供相应文件证明其依法免税。</w:t>
            </w:r>
            <w:r>
              <w:rPr>
                <w:rFonts w:hint="eastAsia" w:ascii="仿宋" w:hAnsi="仿宋" w:eastAsia="仿宋" w:cs="宋体"/>
                <w:szCs w:val="21"/>
              </w:rPr>
              <w:t>从取得营业执照时间起到响应文件提交截止时间为止不足要求月数的，只需提供从取得营业执照起的依法缴纳税收</w:t>
            </w:r>
            <w:r>
              <w:rPr>
                <w:rFonts w:hint="eastAsia" w:ascii="仿宋" w:hAnsi="仿宋" w:eastAsia="仿宋" w:cs="Times New Roman"/>
                <w:szCs w:val="21"/>
              </w:rPr>
              <w:t>相应证明文件</w:t>
            </w:r>
            <w:r>
              <w:rPr>
                <w:rFonts w:hint="eastAsia" w:ascii="仿宋" w:hAnsi="仿宋" w:eastAsia="仿宋" w:cs="宋体"/>
                <w:szCs w:val="21"/>
              </w:rPr>
              <w:t>）</w:t>
            </w:r>
            <w:r>
              <w:rPr>
                <w:rFonts w:hint="eastAsia" w:ascii="仿宋" w:hAnsi="仿宋" w:eastAsia="仿宋" w:cs="Times New Roman"/>
                <w:szCs w:val="21"/>
              </w:rPr>
              <w:t>；（</w:t>
            </w:r>
            <w:r>
              <w:rPr>
                <w:rFonts w:hint="eastAsia" w:ascii="仿宋" w:hAnsi="仿宋" w:eastAsia="仿宋" w:cs="Times New Roman"/>
                <w:b/>
                <w:szCs w:val="21"/>
              </w:rPr>
              <w:t>必须提供，否则作无效竞标处理</w:t>
            </w:r>
            <w:r>
              <w:rPr>
                <w:rFonts w:hint="eastAsia" w:ascii="仿宋" w:hAnsi="仿宋" w:eastAsia="仿宋" w:cs="Times New Roman"/>
                <w:szCs w:val="21"/>
              </w:rPr>
              <w:t>）</w:t>
            </w:r>
          </w:p>
          <w:p>
            <w:pPr>
              <w:snapToGrid w:val="0"/>
              <w:spacing w:line="380" w:lineRule="exact"/>
              <w:jc w:val="left"/>
              <w:rPr>
                <w:rFonts w:ascii="仿宋" w:hAnsi="仿宋" w:eastAsia="仿宋" w:cs="Times New Roman"/>
                <w:szCs w:val="21"/>
              </w:rPr>
            </w:pPr>
            <w:r>
              <w:rPr>
                <w:rFonts w:hint="eastAsia" w:ascii="仿宋" w:hAnsi="仿宋" w:eastAsia="仿宋" w:cs="宋体"/>
                <w:szCs w:val="21"/>
              </w:rPr>
              <w:t>3.供应商依法缴纳社会保障资金的相关材料：[</w:t>
            </w:r>
            <w:r>
              <w:rPr>
                <w:rFonts w:hint="eastAsia" w:ascii="仿宋" w:hAnsi="仿宋" w:eastAsia="仿宋" w:cs="宋体"/>
                <w:szCs w:val="21"/>
                <w:u w:val="single"/>
              </w:rPr>
              <w:t>2023</w:t>
            </w:r>
            <w:r>
              <w:rPr>
                <w:rFonts w:hint="eastAsia" w:ascii="仿宋" w:hAnsi="仿宋" w:eastAsia="仿宋" w:cs="宋体"/>
                <w:szCs w:val="21"/>
              </w:rPr>
              <w:t>年</w:t>
            </w:r>
            <w:r>
              <w:rPr>
                <w:rFonts w:hint="eastAsia" w:ascii="仿宋" w:hAnsi="仿宋" w:eastAsia="仿宋" w:cs="宋体"/>
                <w:szCs w:val="21"/>
                <w:u w:val="single"/>
              </w:rPr>
              <w:t xml:space="preserve"> 10 </w:t>
            </w:r>
            <w:r>
              <w:rPr>
                <w:rFonts w:hint="eastAsia" w:ascii="仿宋" w:hAnsi="仿宋" w:eastAsia="仿宋" w:cs="宋体"/>
                <w:szCs w:val="21"/>
              </w:rPr>
              <w:t>月至</w:t>
            </w:r>
            <w:r>
              <w:rPr>
                <w:rFonts w:hint="eastAsia" w:ascii="仿宋" w:hAnsi="仿宋" w:eastAsia="仿宋" w:cs="宋体"/>
                <w:szCs w:val="21"/>
                <w:u w:val="single"/>
              </w:rPr>
              <w:t xml:space="preserve">2024 </w:t>
            </w:r>
            <w:r>
              <w:rPr>
                <w:rFonts w:hint="eastAsia" w:ascii="仿宋" w:hAnsi="仿宋" w:eastAsia="仿宋" w:cs="宋体"/>
                <w:szCs w:val="21"/>
              </w:rPr>
              <w:t>年</w:t>
            </w:r>
            <w:r>
              <w:rPr>
                <w:rFonts w:hint="eastAsia" w:ascii="仿宋" w:hAnsi="仿宋" w:eastAsia="仿宋" w:cs="宋体"/>
                <w:szCs w:val="21"/>
                <w:u w:val="single"/>
              </w:rPr>
              <w:t xml:space="preserve"> 05 </w:t>
            </w:r>
            <w:r>
              <w:rPr>
                <w:rFonts w:hint="eastAsia" w:ascii="仿宋" w:hAnsi="仿宋" w:eastAsia="仿宋" w:cs="宋体"/>
                <w:szCs w:val="21"/>
              </w:rPr>
              <w:t>月]内任意连续</w:t>
            </w:r>
            <w:r>
              <w:rPr>
                <w:rFonts w:hint="eastAsia" w:ascii="仿宋" w:hAnsi="仿宋" w:eastAsia="仿宋" w:cs="宋体"/>
                <w:szCs w:val="21"/>
                <w:u w:val="single"/>
              </w:rPr>
              <w:t xml:space="preserve"> 3 </w:t>
            </w:r>
            <w:r>
              <w:rPr>
                <w:rFonts w:hint="eastAsia" w:ascii="仿宋" w:hAnsi="仿宋" w:eastAsia="仿宋" w:cs="宋体"/>
                <w:szCs w:val="21"/>
              </w:rPr>
              <w:t>个月的依法缴纳社会保障资金的缴费凭证（专用收据或者社会保险缴纳清单）复印件；</w:t>
            </w:r>
            <w:r>
              <w:rPr>
                <w:rFonts w:hint="eastAsia" w:ascii="仿宋" w:hAnsi="仿宋" w:eastAsia="仿宋" w:cs="Times New Roman"/>
                <w:szCs w:val="21"/>
              </w:rPr>
              <w:t>依法不需要缴纳社会保障资金的供应商，必须提供相应文件证明不需要缴纳社会保障资金。</w:t>
            </w:r>
            <w:r>
              <w:rPr>
                <w:rFonts w:hint="eastAsia" w:ascii="仿宋" w:hAnsi="仿宋" w:eastAsia="仿宋" w:cs="宋体"/>
                <w:szCs w:val="21"/>
              </w:rPr>
              <w:t>从取得营业执照时间起到响应文件提交截止时间为止不足要求月数的只需提供从取得营业执照起的依法缴纳社会保障资金的</w:t>
            </w:r>
            <w:r>
              <w:rPr>
                <w:rFonts w:hint="eastAsia" w:ascii="仿宋" w:hAnsi="仿宋" w:eastAsia="仿宋" w:cs="Times New Roman"/>
                <w:szCs w:val="21"/>
              </w:rPr>
              <w:t>相应证明文件</w:t>
            </w:r>
            <w:r>
              <w:rPr>
                <w:rFonts w:hint="eastAsia" w:ascii="仿宋" w:hAnsi="仿宋" w:eastAsia="仿宋" w:cs="宋体"/>
                <w:szCs w:val="21"/>
              </w:rPr>
              <w:t>]</w:t>
            </w:r>
            <w:r>
              <w:rPr>
                <w:rFonts w:hint="eastAsia" w:ascii="仿宋" w:hAnsi="仿宋" w:eastAsia="仿宋" w:cs="Times New Roman"/>
                <w:szCs w:val="21"/>
              </w:rPr>
              <w:t>；（</w:t>
            </w:r>
            <w:r>
              <w:rPr>
                <w:rFonts w:hint="eastAsia" w:ascii="仿宋" w:hAnsi="仿宋" w:eastAsia="仿宋" w:cs="Times New Roman"/>
                <w:b/>
                <w:szCs w:val="21"/>
              </w:rPr>
              <w:t>必须提供，否则作无效竞标处理</w:t>
            </w:r>
            <w:r>
              <w:rPr>
                <w:rFonts w:hint="eastAsia" w:ascii="仿宋" w:hAnsi="仿宋" w:eastAsia="仿宋" w:cs="Times New Roman"/>
                <w:szCs w:val="21"/>
              </w:rPr>
              <w:t>）</w:t>
            </w:r>
          </w:p>
          <w:p>
            <w:pPr>
              <w:snapToGrid w:val="0"/>
              <w:spacing w:line="380" w:lineRule="exact"/>
              <w:jc w:val="left"/>
              <w:rPr>
                <w:rFonts w:ascii="仿宋" w:hAnsi="仿宋" w:eastAsia="仿宋" w:cs="Times New Roman"/>
                <w:szCs w:val="21"/>
              </w:rPr>
            </w:pPr>
            <w:r>
              <w:rPr>
                <w:rFonts w:hint="eastAsia" w:ascii="仿宋" w:hAnsi="仿宋" w:eastAsia="仿宋" w:cs="宋体"/>
                <w:szCs w:val="21"/>
              </w:rPr>
              <w:t>4.供应商财务状况报告：</w:t>
            </w:r>
            <w:r>
              <w:rPr>
                <w:rFonts w:hint="eastAsia" w:ascii="仿宋" w:hAnsi="仿宋" w:eastAsia="仿宋" w:cs="Times New Roman"/>
                <w:szCs w:val="21"/>
              </w:rPr>
              <w:t>[</w:t>
            </w:r>
            <w:r>
              <w:rPr>
                <w:rFonts w:hint="eastAsia" w:ascii="仿宋" w:hAnsi="仿宋" w:eastAsia="仿宋" w:cs="Times New Roman"/>
                <w:szCs w:val="21"/>
                <w:u w:val="single"/>
              </w:rPr>
              <w:t xml:space="preserve"> 2023 </w:t>
            </w:r>
            <w:r>
              <w:rPr>
                <w:rFonts w:hint="eastAsia" w:ascii="仿宋" w:hAnsi="仿宋" w:eastAsia="仿宋" w:cs="Times New Roman"/>
                <w:szCs w:val="21"/>
              </w:rPr>
              <w:t>年]财务状况报告复印件；供应商成立不满一年的应按提供首次响应文件提交截止时间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仿宋" w:hAnsi="仿宋" w:eastAsia="仿宋" w:cs="Times New Roman"/>
                <w:b/>
                <w:szCs w:val="21"/>
              </w:rPr>
              <w:t>必须提供，否则作无效竞标处理</w:t>
            </w:r>
            <w:r>
              <w:rPr>
                <w:rFonts w:hint="eastAsia" w:ascii="仿宋" w:hAnsi="仿宋" w:eastAsia="仿宋" w:cs="Times New Roman"/>
                <w:szCs w:val="21"/>
              </w:rPr>
              <w:t>）</w:t>
            </w:r>
          </w:p>
          <w:p>
            <w:pPr>
              <w:snapToGrid w:val="0"/>
              <w:spacing w:line="360" w:lineRule="auto"/>
              <w:jc w:val="left"/>
              <w:rPr>
                <w:rFonts w:ascii="仿宋" w:hAnsi="仿宋" w:eastAsia="仿宋" w:cs="宋体"/>
                <w:szCs w:val="21"/>
              </w:rPr>
            </w:pPr>
            <w:r>
              <w:rPr>
                <w:rFonts w:hint="eastAsia" w:ascii="仿宋" w:hAnsi="仿宋" w:eastAsia="仿宋" w:cs="宋体"/>
                <w:szCs w:val="21"/>
              </w:rPr>
              <w:t>5.供应商直接控股、管理关系信息表；（</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napToGrid w:val="0"/>
              <w:spacing w:line="360" w:lineRule="auto"/>
              <w:jc w:val="left"/>
              <w:rPr>
                <w:rFonts w:ascii="仿宋" w:hAnsi="仿宋" w:eastAsia="仿宋" w:cs="宋体"/>
                <w:szCs w:val="21"/>
              </w:rPr>
            </w:pPr>
            <w:r>
              <w:rPr>
                <w:rFonts w:hint="eastAsia" w:ascii="仿宋" w:hAnsi="仿宋" w:eastAsia="仿宋" w:cs="宋体"/>
                <w:szCs w:val="21"/>
              </w:rPr>
              <w:t>6.资格声明；（</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napToGrid w:val="0"/>
              <w:spacing w:line="360" w:lineRule="auto"/>
              <w:jc w:val="left"/>
              <w:rPr>
                <w:rFonts w:ascii="仿宋" w:hAnsi="仿宋" w:eastAsia="仿宋" w:cs="宋体"/>
                <w:szCs w:val="21"/>
              </w:rPr>
            </w:pPr>
            <w:r>
              <w:rPr>
                <w:rFonts w:hint="eastAsia" w:ascii="仿宋" w:hAnsi="仿宋" w:eastAsia="仿宋" w:cs="宋体"/>
                <w:szCs w:val="21"/>
              </w:rPr>
              <w:t>7.除磋商文件规定必须提供以外，供应商认为需要提供的其他证明材料；</w:t>
            </w:r>
          </w:p>
          <w:p>
            <w:pPr>
              <w:snapToGrid w:val="0"/>
              <w:spacing w:line="360" w:lineRule="auto"/>
              <w:jc w:val="left"/>
              <w:rPr>
                <w:rFonts w:ascii="仿宋" w:hAnsi="仿宋" w:eastAsia="仿宋" w:cs="宋体"/>
                <w:b/>
                <w:szCs w:val="21"/>
              </w:rPr>
            </w:pPr>
            <w:r>
              <w:rPr>
                <w:rFonts w:hint="eastAsia" w:ascii="仿宋" w:hAnsi="仿宋" w:eastAsia="仿宋" w:cs="宋体"/>
                <w:b/>
                <w:szCs w:val="21"/>
              </w:rPr>
              <w:t>注：</w:t>
            </w:r>
          </w:p>
          <w:p>
            <w:pPr>
              <w:snapToGrid w:val="0"/>
              <w:spacing w:line="360" w:lineRule="auto"/>
              <w:ind w:firstLine="413" w:firstLineChars="196"/>
              <w:jc w:val="left"/>
              <w:rPr>
                <w:rFonts w:ascii="仿宋" w:hAnsi="仿宋" w:eastAsia="仿宋" w:cs="Times New Roman"/>
                <w:szCs w:val="21"/>
              </w:rPr>
            </w:pPr>
            <w:r>
              <w:rPr>
                <w:rFonts w:hint="eastAsia" w:ascii="仿宋" w:hAnsi="仿宋" w:eastAsia="仿宋" w:cs="宋体"/>
                <w:b/>
                <w:szCs w:val="21"/>
              </w:rPr>
              <w:t>1.以上标明“必须提供”的材料属于复印件的扫描件的，必须加盖供应商电子公章，否则响应文件按无效响应处理。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12.1.2</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b/>
                <w:bCs/>
                <w:szCs w:val="21"/>
              </w:rPr>
              <w:t>商务文件组成</w:t>
            </w:r>
          </w:p>
        </w:tc>
        <w:tc>
          <w:tcPr>
            <w:tcW w:w="6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 w:hAnsi="仿宋" w:eastAsia="仿宋" w:cs="宋体"/>
                <w:szCs w:val="21"/>
              </w:rPr>
            </w:pPr>
            <w:r>
              <w:rPr>
                <w:rFonts w:hint="eastAsia" w:ascii="仿宋" w:hAnsi="仿宋" w:eastAsia="仿宋" w:cs="宋体"/>
                <w:szCs w:val="21"/>
              </w:rPr>
              <w:t>1.无串通竞标行为的承诺函；（</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napToGrid w:val="0"/>
              <w:spacing w:line="360" w:lineRule="auto"/>
              <w:jc w:val="left"/>
              <w:rPr>
                <w:rFonts w:ascii="仿宋" w:hAnsi="仿宋" w:eastAsia="仿宋" w:cs="宋体"/>
                <w:szCs w:val="21"/>
              </w:rPr>
            </w:pPr>
            <w:r>
              <w:rPr>
                <w:rFonts w:hint="eastAsia" w:ascii="仿宋" w:hAnsi="仿宋" w:eastAsia="仿宋" w:cs="宋体"/>
                <w:szCs w:val="21"/>
              </w:rPr>
              <w:t>2.法定代表人</w:t>
            </w:r>
            <w:r>
              <w:rPr>
                <w:rFonts w:hint="eastAsia" w:ascii="仿宋" w:hAnsi="仿宋" w:eastAsia="仿宋" w:cs="Times New Roman"/>
                <w:b/>
              </w:rPr>
              <w:t>（或分支机构负责人）</w:t>
            </w:r>
            <w:r>
              <w:rPr>
                <w:rFonts w:hint="eastAsia" w:ascii="仿宋" w:hAnsi="仿宋" w:eastAsia="仿宋" w:cs="宋体"/>
                <w:szCs w:val="21"/>
              </w:rPr>
              <w:t>身份证明书及法定代表人</w:t>
            </w:r>
            <w:r>
              <w:rPr>
                <w:rFonts w:hint="eastAsia" w:ascii="仿宋" w:hAnsi="仿宋" w:eastAsia="仿宋" w:cs="Times New Roman"/>
                <w:b/>
              </w:rPr>
              <w:t>（或分支机构负责人）</w:t>
            </w:r>
            <w:r>
              <w:rPr>
                <w:rFonts w:hint="eastAsia" w:ascii="仿宋" w:hAnsi="仿宋" w:eastAsia="仿宋" w:cs="宋体"/>
                <w:szCs w:val="21"/>
              </w:rPr>
              <w:t>有效身份证正反面复印件；（</w:t>
            </w:r>
            <w:r>
              <w:rPr>
                <w:rFonts w:hint="eastAsia" w:ascii="仿宋" w:hAnsi="仿宋" w:eastAsia="仿宋" w:cs="宋体"/>
                <w:b/>
                <w:bCs/>
                <w:szCs w:val="21"/>
              </w:rPr>
              <w:t>除自然人竞标外</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pacing w:line="360" w:lineRule="auto"/>
              <w:rPr>
                <w:rFonts w:ascii="仿宋" w:hAnsi="仿宋" w:eastAsia="仿宋" w:cs="宋体"/>
                <w:b/>
                <w:szCs w:val="21"/>
              </w:rPr>
            </w:pPr>
            <w:r>
              <w:rPr>
                <w:rFonts w:hint="eastAsia" w:ascii="仿宋" w:hAnsi="仿宋" w:eastAsia="仿宋" w:cs="宋体"/>
                <w:szCs w:val="21"/>
              </w:rPr>
              <w:t>3.法定代表人</w:t>
            </w:r>
            <w:r>
              <w:rPr>
                <w:rFonts w:hint="eastAsia" w:ascii="仿宋" w:hAnsi="仿宋" w:eastAsia="仿宋" w:cs="Times New Roman"/>
                <w:b/>
              </w:rPr>
              <w:t>（或分支机构负责人）</w:t>
            </w:r>
            <w:r>
              <w:rPr>
                <w:rFonts w:hint="eastAsia" w:ascii="仿宋" w:hAnsi="仿宋" w:eastAsia="仿宋" w:cs="宋体"/>
                <w:szCs w:val="21"/>
              </w:rPr>
              <w:t>授权委托书及委托代理人有效身份证正反面复印件；（</w:t>
            </w:r>
            <w:r>
              <w:rPr>
                <w:rFonts w:hint="eastAsia" w:ascii="仿宋" w:hAnsi="仿宋" w:eastAsia="仿宋" w:cs="宋体"/>
                <w:b/>
                <w:szCs w:val="21"/>
              </w:rPr>
              <w:t>委托时必须提供，否则响应文件按无效响应处理</w:t>
            </w:r>
            <w:r>
              <w:rPr>
                <w:rFonts w:hint="eastAsia" w:ascii="仿宋" w:hAnsi="仿宋" w:eastAsia="仿宋" w:cs="宋体"/>
                <w:szCs w:val="21"/>
              </w:rPr>
              <w:t>）</w:t>
            </w:r>
          </w:p>
          <w:p>
            <w:pPr>
              <w:spacing w:line="360" w:lineRule="auto"/>
              <w:rPr>
                <w:rFonts w:ascii="仿宋" w:hAnsi="仿宋" w:eastAsia="仿宋" w:cs="宋体"/>
                <w:szCs w:val="21"/>
              </w:rPr>
            </w:pPr>
            <w:r>
              <w:rPr>
                <w:rFonts w:hint="eastAsia" w:ascii="仿宋" w:hAnsi="仿宋" w:eastAsia="仿宋" w:cs="宋体"/>
                <w:szCs w:val="21"/>
              </w:rPr>
              <w:t>4.商务条款偏离表；（</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pacing w:line="360" w:lineRule="auto"/>
              <w:rPr>
                <w:rFonts w:ascii="仿宋" w:hAnsi="仿宋" w:eastAsia="仿宋" w:cs="宋体"/>
                <w:szCs w:val="21"/>
              </w:rPr>
            </w:pPr>
            <w:r>
              <w:rPr>
                <w:rFonts w:hint="eastAsia" w:ascii="仿宋" w:hAnsi="仿宋" w:eastAsia="仿宋" w:cs="宋体"/>
                <w:szCs w:val="21"/>
              </w:rPr>
              <w:t>5.竞标人情况介绍；</w:t>
            </w:r>
          </w:p>
          <w:p>
            <w:pPr>
              <w:spacing w:line="360" w:lineRule="auto"/>
              <w:rPr>
                <w:rFonts w:ascii="仿宋" w:hAnsi="仿宋" w:eastAsia="仿宋" w:cs="宋体"/>
                <w:szCs w:val="21"/>
              </w:rPr>
            </w:pPr>
            <w:r>
              <w:rPr>
                <w:rFonts w:hint="eastAsia" w:ascii="仿宋" w:hAnsi="仿宋" w:eastAsia="仿宋" w:cs="宋体"/>
                <w:szCs w:val="21"/>
              </w:rPr>
              <w:t>6.供应商认为需要提供的其他有关资料。</w:t>
            </w:r>
          </w:p>
          <w:p>
            <w:pPr>
              <w:snapToGrid w:val="0"/>
              <w:spacing w:line="360" w:lineRule="auto"/>
              <w:jc w:val="left"/>
              <w:rPr>
                <w:rFonts w:ascii="仿宋" w:hAnsi="仿宋" w:eastAsia="仿宋" w:cs="宋体"/>
                <w:b/>
                <w:szCs w:val="21"/>
              </w:rPr>
            </w:pPr>
            <w:r>
              <w:rPr>
                <w:rFonts w:hint="eastAsia" w:ascii="仿宋" w:hAnsi="仿宋" w:eastAsia="仿宋" w:cs="宋体"/>
                <w:b/>
                <w:szCs w:val="21"/>
              </w:rPr>
              <w:t xml:space="preserve">注： </w:t>
            </w:r>
          </w:p>
          <w:p>
            <w:pPr>
              <w:snapToGrid w:val="0"/>
              <w:spacing w:line="360" w:lineRule="auto"/>
              <w:ind w:firstLine="413" w:firstLineChars="196"/>
              <w:jc w:val="left"/>
              <w:rPr>
                <w:rFonts w:ascii="仿宋" w:hAnsi="仿宋" w:eastAsia="仿宋" w:cs="宋体"/>
                <w:b/>
                <w:szCs w:val="21"/>
              </w:rPr>
            </w:pPr>
            <w:r>
              <w:rPr>
                <w:rFonts w:hint="eastAsia" w:ascii="仿宋" w:hAnsi="仿宋" w:eastAsia="仿宋" w:cs="宋体"/>
                <w:b/>
                <w:szCs w:val="21"/>
              </w:rPr>
              <w:t>1.法定代表人</w:t>
            </w:r>
            <w:r>
              <w:rPr>
                <w:rFonts w:hint="eastAsia" w:ascii="仿宋" w:hAnsi="仿宋" w:eastAsia="仿宋" w:cs="Times New Roman"/>
                <w:b/>
              </w:rPr>
              <w:t>（或分支机构负责人）</w:t>
            </w:r>
            <w:r>
              <w:rPr>
                <w:rFonts w:hint="eastAsia" w:ascii="仿宋" w:hAnsi="仿宋" w:eastAsia="仿宋" w:cs="宋体"/>
                <w:b/>
                <w:szCs w:val="21"/>
              </w:rPr>
              <w:t>授权委托书必须由法定代表人</w:t>
            </w:r>
            <w:r>
              <w:rPr>
                <w:rFonts w:hint="eastAsia" w:ascii="仿宋" w:hAnsi="仿宋" w:eastAsia="仿宋" w:cs="Times New Roman"/>
                <w:b/>
              </w:rPr>
              <w:t>（或分支机构负责人）</w:t>
            </w:r>
            <w:r>
              <w:rPr>
                <w:rFonts w:hint="eastAsia" w:ascii="仿宋" w:hAnsi="仿宋" w:eastAsia="仿宋" w:cs="宋体"/>
                <w:b/>
                <w:szCs w:val="21"/>
              </w:rPr>
              <w:t>及委托代理人签字，并加盖供应商公章，否则响应文件按无效响应处理。</w:t>
            </w:r>
          </w:p>
          <w:p>
            <w:pPr>
              <w:spacing w:line="360" w:lineRule="auto"/>
              <w:ind w:firstLine="413" w:firstLineChars="196"/>
              <w:rPr>
                <w:rFonts w:ascii="仿宋" w:hAnsi="仿宋" w:eastAsia="仿宋" w:cs="宋体"/>
                <w:b/>
                <w:szCs w:val="21"/>
              </w:rPr>
            </w:pPr>
            <w:r>
              <w:rPr>
                <w:rFonts w:hint="eastAsia" w:ascii="仿宋" w:hAnsi="仿宋" w:eastAsia="仿宋" w:cs="宋体"/>
                <w:b/>
                <w:szCs w:val="21"/>
              </w:rPr>
              <w:t>2.以上标明“必须提供”的材料属于复印件的扫描件的，必须加盖供应商电子公章，否则响应文件按无效响应处理。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tcBorders>
              <w:top w:val="single" w:color="000000" w:sz="4" w:space="0"/>
              <w:left w:val="single" w:color="000000" w:sz="4" w:space="0"/>
              <w:right w:val="single" w:color="000000" w:sz="4" w:space="0"/>
            </w:tcBorders>
            <w:vAlign w:val="center"/>
          </w:tcPr>
          <w:p>
            <w:pPr>
              <w:widowControl/>
              <w:jc w:val="left"/>
              <w:rPr>
                <w:rFonts w:ascii="仿宋" w:hAnsi="仿宋" w:eastAsia="仿宋" w:cs="宋体"/>
                <w:szCs w:val="21"/>
              </w:rPr>
            </w:pPr>
            <w:r>
              <w:rPr>
                <w:rFonts w:hint="eastAsia" w:ascii="仿宋" w:hAnsi="仿宋" w:eastAsia="仿宋" w:cs="宋体"/>
                <w:szCs w:val="21"/>
              </w:rPr>
              <w:t>12.1.2</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b/>
                <w:bCs/>
                <w:szCs w:val="21"/>
              </w:rPr>
            </w:pPr>
            <w:r>
              <w:rPr>
                <w:rFonts w:hint="eastAsia" w:ascii="仿宋" w:hAnsi="仿宋" w:eastAsia="仿宋" w:cs="宋体"/>
                <w:b/>
                <w:bCs/>
                <w:szCs w:val="21"/>
              </w:rPr>
              <w:t>技术文件组成</w:t>
            </w:r>
          </w:p>
        </w:tc>
        <w:tc>
          <w:tcPr>
            <w:tcW w:w="6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 w:hAnsi="仿宋" w:eastAsia="仿宋" w:cs="宋体"/>
                <w:szCs w:val="21"/>
              </w:rPr>
            </w:pPr>
            <w:r>
              <w:rPr>
                <w:rFonts w:hint="eastAsia" w:ascii="仿宋" w:hAnsi="仿宋" w:eastAsia="仿宋" w:cs="宋体"/>
                <w:szCs w:val="21"/>
              </w:rPr>
              <w:t>1.服务需求偏离表；（</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pacing w:line="360" w:lineRule="auto"/>
              <w:rPr>
                <w:rFonts w:ascii="仿宋" w:hAnsi="仿宋" w:eastAsia="仿宋" w:cs="宋体"/>
                <w:szCs w:val="21"/>
              </w:rPr>
            </w:pPr>
            <w:r>
              <w:rPr>
                <w:rFonts w:hint="eastAsia" w:ascii="仿宋" w:hAnsi="仿宋" w:eastAsia="仿宋" w:cs="宋体"/>
                <w:szCs w:val="21"/>
              </w:rPr>
              <w:t>2.组织服务方案；（</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pacing w:line="360" w:lineRule="auto"/>
              <w:rPr>
                <w:rFonts w:ascii="仿宋" w:hAnsi="仿宋" w:eastAsia="仿宋" w:cs="宋体"/>
                <w:szCs w:val="21"/>
              </w:rPr>
            </w:pPr>
            <w:r>
              <w:rPr>
                <w:rFonts w:hint="eastAsia" w:ascii="仿宋" w:hAnsi="仿宋" w:eastAsia="仿宋" w:cs="宋体"/>
                <w:szCs w:val="21"/>
                <w:lang w:val="en-US" w:eastAsia="zh-CN"/>
              </w:rPr>
              <w:t>3</w:t>
            </w:r>
            <w:r>
              <w:rPr>
                <w:rFonts w:hint="eastAsia" w:ascii="仿宋" w:hAnsi="仿宋" w:eastAsia="仿宋" w:cs="宋体"/>
                <w:szCs w:val="21"/>
              </w:rPr>
              <w:t>.售后服务承诺；（</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pacing w:line="360" w:lineRule="auto"/>
              <w:rPr>
                <w:rFonts w:ascii="仿宋" w:hAnsi="仿宋" w:eastAsia="仿宋" w:cs="宋体"/>
                <w:szCs w:val="21"/>
              </w:rPr>
            </w:pPr>
            <w:r>
              <w:rPr>
                <w:rFonts w:hint="eastAsia" w:ascii="仿宋" w:hAnsi="仿宋" w:eastAsia="仿宋" w:cs="宋体"/>
                <w:szCs w:val="21"/>
              </w:rPr>
              <w:t xml:space="preserve">4.项目实施人员一览表； </w:t>
            </w:r>
          </w:p>
          <w:p>
            <w:pPr>
              <w:spacing w:line="360" w:lineRule="auto"/>
              <w:rPr>
                <w:rFonts w:ascii="仿宋" w:hAnsi="仿宋" w:eastAsia="仿宋" w:cs="宋体"/>
                <w:szCs w:val="21"/>
              </w:rPr>
            </w:pPr>
            <w:r>
              <w:rPr>
                <w:rFonts w:hint="eastAsia" w:ascii="仿宋" w:hAnsi="仿宋" w:eastAsia="仿宋" w:cs="宋体"/>
                <w:szCs w:val="21"/>
              </w:rPr>
              <w:t>5.对应采购需求的服务需求、商务条款提供的其他文件资料；</w:t>
            </w:r>
          </w:p>
          <w:p>
            <w:pPr>
              <w:spacing w:line="360" w:lineRule="auto"/>
              <w:rPr>
                <w:rFonts w:ascii="仿宋" w:hAnsi="仿宋" w:eastAsia="仿宋" w:cs="宋体"/>
                <w:szCs w:val="21"/>
              </w:rPr>
            </w:pPr>
            <w:r>
              <w:rPr>
                <w:rFonts w:hint="eastAsia" w:ascii="仿宋" w:hAnsi="仿宋" w:eastAsia="仿宋" w:cs="宋体"/>
                <w:szCs w:val="21"/>
              </w:rPr>
              <w:t>6.供应商认为需要提供的其他有关资料。</w:t>
            </w:r>
          </w:p>
          <w:p>
            <w:pPr>
              <w:spacing w:line="360" w:lineRule="auto"/>
              <w:rPr>
                <w:rFonts w:ascii="仿宋" w:hAnsi="仿宋" w:eastAsia="仿宋" w:cs="宋体"/>
                <w:b/>
                <w:szCs w:val="21"/>
              </w:rPr>
            </w:pPr>
            <w:r>
              <w:rPr>
                <w:rFonts w:hint="eastAsia" w:ascii="仿宋" w:hAnsi="仿宋" w:eastAsia="仿宋" w:cs="宋体"/>
                <w:b/>
                <w:szCs w:val="21"/>
              </w:rPr>
              <w:t>注：1.以上标明“必须提供”的材料属于复印件的扫描件的，必须加盖供应商电子公章，否则响应文件按无效响应处理。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left w:val="single" w:color="000000" w:sz="4" w:space="0"/>
              <w:right w:val="single" w:color="000000" w:sz="4" w:space="0"/>
            </w:tcBorders>
            <w:vAlign w:val="center"/>
          </w:tcPr>
          <w:p>
            <w:pPr>
              <w:spacing w:line="360" w:lineRule="auto"/>
              <w:jc w:val="center"/>
              <w:rPr>
                <w:rFonts w:ascii="仿宋" w:hAnsi="仿宋" w:eastAsia="仿宋" w:cs="宋体"/>
                <w:szCs w:val="21"/>
              </w:rPr>
            </w:pP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b/>
                <w:bCs/>
                <w:szCs w:val="21"/>
              </w:rPr>
            </w:pPr>
            <w:r>
              <w:rPr>
                <w:rFonts w:hint="eastAsia" w:ascii="仿宋" w:hAnsi="仿宋" w:eastAsia="仿宋" w:cs="宋体"/>
                <w:b/>
                <w:bCs/>
                <w:szCs w:val="21"/>
              </w:rPr>
              <w:t>报价文件组成</w:t>
            </w:r>
          </w:p>
        </w:tc>
        <w:tc>
          <w:tcPr>
            <w:tcW w:w="6850" w:type="dxa"/>
            <w:tcBorders>
              <w:top w:val="single" w:color="000000" w:sz="4" w:space="0"/>
              <w:left w:val="single" w:color="000000" w:sz="4" w:space="0"/>
              <w:bottom w:val="single" w:color="000000" w:sz="4" w:space="0"/>
              <w:right w:val="single" w:color="000000" w:sz="4" w:space="0"/>
            </w:tcBorders>
            <w:vAlign w:val="center"/>
          </w:tcPr>
          <w:p>
            <w:pPr>
              <w:tabs>
                <w:tab w:val="left" w:pos="459"/>
              </w:tabs>
              <w:snapToGrid w:val="0"/>
              <w:spacing w:line="380" w:lineRule="exact"/>
              <w:jc w:val="left"/>
              <w:rPr>
                <w:rFonts w:ascii="仿宋" w:hAnsi="仿宋" w:eastAsia="仿宋" w:cs="Times New Roman"/>
                <w:szCs w:val="21"/>
              </w:rPr>
            </w:pPr>
            <w:r>
              <w:rPr>
                <w:rFonts w:hint="eastAsia" w:ascii="仿宋" w:hAnsi="仿宋" w:eastAsia="仿宋" w:cs="Times New Roman"/>
                <w:szCs w:val="21"/>
              </w:rPr>
              <w:t>1.响应函；</w:t>
            </w:r>
            <w:r>
              <w:rPr>
                <w:rFonts w:hint="eastAsia" w:ascii="仿宋" w:hAnsi="仿宋" w:eastAsia="仿宋" w:cs="Times New Roman"/>
                <w:b/>
                <w:szCs w:val="21"/>
              </w:rPr>
              <w:t>（必须提供，否则作无效响应处理）</w:t>
            </w:r>
          </w:p>
          <w:p>
            <w:pPr>
              <w:spacing w:line="360" w:lineRule="auto"/>
              <w:rPr>
                <w:rFonts w:ascii="仿宋" w:hAnsi="仿宋" w:eastAsia="仿宋" w:cs="宋体"/>
                <w:szCs w:val="21"/>
              </w:rPr>
            </w:pPr>
            <w:r>
              <w:rPr>
                <w:rFonts w:hint="eastAsia" w:ascii="仿宋" w:hAnsi="仿宋" w:eastAsia="仿宋" w:cs="宋体"/>
                <w:szCs w:val="21"/>
              </w:rPr>
              <w:t>2.响应报价表；（</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pacing w:line="360" w:lineRule="auto"/>
              <w:rPr>
                <w:rFonts w:ascii="仿宋" w:hAnsi="仿宋" w:eastAsia="仿宋" w:cs="宋体"/>
                <w:szCs w:val="21"/>
              </w:rPr>
            </w:pPr>
            <w:r>
              <w:rPr>
                <w:rFonts w:hint="eastAsia" w:ascii="仿宋" w:hAnsi="仿宋" w:eastAsia="仿宋" w:cs="Times New Roman"/>
                <w:szCs w:val="21"/>
              </w:rPr>
              <w:t>3.</w:t>
            </w:r>
            <w:bookmarkStart w:id="294" w:name="_GoBack"/>
            <w:r>
              <w:rPr>
                <w:rFonts w:hint="eastAsia" w:ascii="仿宋" w:hAnsi="仿宋" w:eastAsia="仿宋" w:cs="Times New Roman"/>
                <w:szCs w:val="21"/>
              </w:rPr>
              <w:t>中小企业声明函</w:t>
            </w:r>
            <w:bookmarkEnd w:id="294"/>
            <w:r>
              <w:rPr>
                <w:rFonts w:hint="eastAsia" w:ascii="仿宋" w:hAnsi="仿宋" w:eastAsia="仿宋" w:cs="Times New Roman"/>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12.2</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响应文件电子版要求</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Fonts w:ascii="仿宋" w:hAnsi="仿宋" w:eastAsia="仿宋" w:cs="宋体"/>
                <w:szCs w:val="21"/>
              </w:rPr>
            </w:pPr>
            <w:r>
              <w:rPr>
                <w:rFonts w:hint="eastAsia" w:ascii="仿宋" w:hAnsi="仿宋" w:eastAsia="仿宋" w:cs="宋体"/>
                <w:szCs w:val="21"/>
              </w:rPr>
              <w:t>1.响应文件电子版要求：按照本采购文件“</w:t>
            </w:r>
            <w:r>
              <w:rPr>
                <w:rFonts w:hint="eastAsia" w:ascii="仿宋" w:hAnsi="仿宋" w:eastAsia="仿宋" w:cs="Times New Roman"/>
                <w:szCs w:val="21"/>
              </w:rPr>
              <w:t>第五章 响应文件格式</w:t>
            </w:r>
            <w:r>
              <w:rPr>
                <w:rFonts w:hint="eastAsia" w:ascii="仿宋" w:hAnsi="仿宋" w:eastAsia="仿宋" w:cs="宋体"/>
                <w:szCs w:val="21"/>
              </w:rPr>
              <w:t>”编写（第五章未附格式的，由供应商自行拟定），不可涂改并在规定加盖公章处加盖电子公章，</w:t>
            </w:r>
            <w:r>
              <w:rPr>
                <w:rFonts w:hint="eastAsia" w:ascii="仿宋" w:hAnsi="仿宋" w:eastAsia="仿宋" w:cs="宋体"/>
                <w:b/>
                <w:szCs w:val="21"/>
              </w:rPr>
              <w:t>否则响应文件按无效响应处理</w:t>
            </w:r>
            <w:r>
              <w:rPr>
                <w:rFonts w:hint="eastAsia" w:ascii="仿宋" w:hAnsi="仿宋" w:eastAsia="仿宋" w:cs="宋体"/>
                <w:szCs w:val="21"/>
              </w:rPr>
              <w:t>。</w:t>
            </w:r>
          </w:p>
          <w:p>
            <w:pPr>
              <w:snapToGrid w:val="0"/>
              <w:spacing w:line="360" w:lineRule="auto"/>
              <w:jc w:val="left"/>
              <w:rPr>
                <w:rFonts w:ascii="仿宋" w:hAnsi="仿宋" w:eastAsia="仿宋" w:cs="宋体"/>
                <w:szCs w:val="21"/>
              </w:rPr>
            </w:pPr>
            <w:r>
              <w:rPr>
                <w:rFonts w:hint="eastAsia" w:ascii="仿宋" w:hAnsi="仿宋" w:eastAsia="仿宋" w:cs="宋体"/>
                <w:szCs w:val="21"/>
              </w:rPr>
              <w:t>2</w:t>
            </w:r>
            <w:r>
              <w:rPr>
                <w:rFonts w:hint="eastAsia" w:ascii="仿宋" w:hAnsi="仿宋" w:eastAsia="仿宋" w:cs="Courier New"/>
                <w:szCs w:val="21"/>
              </w:rPr>
              <w:t>.响应文件电子版密封方式：电子响应文件通过平台有效CA加密后在“政采云”平台投送。（操作方式见公告附件“</w:t>
            </w:r>
            <w:r>
              <w:rPr>
                <w:rFonts w:hint="eastAsia" w:ascii="仿宋" w:hAnsi="仿宋" w:eastAsia="仿宋" w:cs="Times New Roman"/>
                <w:szCs w:val="21"/>
              </w:rPr>
              <w:t>电子响应文件制作与投送教程</w:t>
            </w:r>
            <w:r>
              <w:rPr>
                <w:rFonts w:hint="eastAsia" w:ascii="仿宋" w:hAnsi="仿宋" w:eastAsia="仿宋" w:cs="Courier New"/>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15.2</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响应报价要求</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Fonts w:ascii="仿宋" w:hAnsi="仿宋" w:eastAsia="仿宋" w:cs="宋体"/>
                <w:szCs w:val="21"/>
              </w:rPr>
            </w:pPr>
            <w:r>
              <w:rPr>
                <w:rFonts w:hint="eastAsia" w:ascii="仿宋" w:hAnsi="仿宋" w:eastAsia="仿宋" w:cs="宋体"/>
                <w:szCs w:val="21"/>
              </w:rPr>
              <w:t>响应报价必须包含满足本次竞标全部采购需求所应提供的服务，以及伴随的货物和工程（如有）的价格；包含竞标服务、货物、工程的成本、运输（含保险）、安装（如有）、调试、检验、技术服务、培训、税费等所有费用。</w:t>
            </w:r>
            <w:r>
              <w:rPr>
                <w:rFonts w:hint="eastAsia" w:ascii="仿宋" w:hAnsi="仿宋" w:eastAsia="仿宋" w:cs="Times New Roman"/>
                <w:b/>
                <w:szCs w:val="21"/>
              </w:rPr>
              <w:t>（采购需求另有约定的，从其约定。）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16.2</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竞标有效期</w:t>
            </w:r>
          </w:p>
        </w:tc>
        <w:tc>
          <w:tcPr>
            <w:tcW w:w="6850" w:type="dxa"/>
            <w:tcBorders>
              <w:top w:val="single" w:color="000000" w:sz="4" w:space="0"/>
              <w:left w:val="single" w:color="000000" w:sz="4" w:space="0"/>
              <w:bottom w:val="single" w:color="000000" w:sz="4" w:space="0"/>
              <w:right w:val="single" w:color="000000" w:sz="4" w:space="0"/>
            </w:tcBorders>
            <w:vAlign w:val="center"/>
          </w:tcPr>
          <w:p>
            <w:pPr>
              <w:tabs>
                <w:tab w:val="left" w:pos="720"/>
                <w:tab w:val="left" w:pos="840"/>
              </w:tabs>
              <w:snapToGrid w:val="0"/>
              <w:spacing w:afterLines="50" w:line="360" w:lineRule="auto"/>
              <w:ind w:left="283" w:hanging="283" w:hangingChars="135"/>
              <w:jc w:val="left"/>
              <w:rPr>
                <w:rFonts w:ascii="仿宋" w:hAnsi="仿宋" w:eastAsia="仿宋" w:cs="宋体"/>
                <w:kern w:val="0"/>
                <w:sz w:val="24"/>
                <w:szCs w:val="21"/>
              </w:rPr>
            </w:pPr>
            <w:r>
              <w:rPr>
                <w:rFonts w:hint="eastAsia" w:ascii="仿宋" w:hAnsi="仿宋" w:eastAsia="仿宋" w:cs="宋体"/>
                <w:szCs w:val="21"/>
              </w:rPr>
              <w:t>自首次响应文件提交截止之日起</w:t>
            </w:r>
            <w:r>
              <w:rPr>
                <w:rFonts w:hint="eastAsia" w:ascii="仿宋" w:hAnsi="仿宋" w:eastAsia="仿宋" w:cs="宋体"/>
                <w:szCs w:val="21"/>
                <w:u w:val="single"/>
              </w:rPr>
              <w:t>60日</w:t>
            </w:r>
            <w:r>
              <w:rPr>
                <w:rFonts w:hint="eastAsia" w:ascii="仿宋" w:hAnsi="仿宋" w:eastAsia="仿宋" w:cs="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17.1</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磋商保证金</w:t>
            </w:r>
          </w:p>
        </w:tc>
        <w:tc>
          <w:tcPr>
            <w:tcW w:w="685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360" w:lineRule="auto"/>
              <w:textAlignment w:val="bottom"/>
              <w:rPr>
                <w:rFonts w:ascii="仿宋" w:hAnsi="仿宋" w:eastAsia="仿宋" w:cs="宋体"/>
                <w:szCs w:val="21"/>
              </w:rPr>
            </w:pPr>
            <w:r>
              <w:rPr>
                <w:rFonts w:hint="eastAsia" w:ascii="仿宋" w:hAnsi="仿宋" w:eastAsia="仿宋" w:cs="Times New Roman"/>
                <w:szCs w:val="21"/>
              </w:rPr>
              <w:t>本项目不收取磋商保证金。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20.1</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首次响应文件提交起止时间</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Fonts w:ascii="仿宋" w:hAnsi="仿宋" w:eastAsia="仿宋" w:cs="Times New Roman"/>
                <w:szCs w:val="21"/>
              </w:rPr>
            </w:pPr>
            <w:r>
              <w:rPr>
                <w:rFonts w:hint="eastAsia" w:ascii="仿宋" w:hAnsi="仿宋" w:eastAsia="仿宋" w:cs="宋体"/>
                <w:szCs w:val="21"/>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725" w:type="dxa"/>
            <w:vMerge w:val="restart"/>
            <w:tcBorders>
              <w:top w:val="single" w:color="000000" w:sz="4" w:space="0"/>
              <w:left w:val="single" w:color="000000" w:sz="4" w:space="0"/>
              <w:right w:val="single" w:color="000000" w:sz="4" w:space="0"/>
            </w:tcBorders>
            <w:vAlign w:val="center"/>
          </w:tcPr>
          <w:p>
            <w:pPr>
              <w:widowControl/>
              <w:jc w:val="left"/>
              <w:rPr>
                <w:rFonts w:ascii="仿宋" w:hAnsi="仿宋" w:eastAsia="仿宋" w:cs="宋体"/>
                <w:szCs w:val="21"/>
              </w:rPr>
            </w:pPr>
            <w:r>
              <w:rPr>
                <w:rFonts w:hint="eastAsia" w:ascii="仿宋" w:hAnsi="仿宋" w:eastAsia="仿宋" w:cs="宋体"/>
                <w:szCs w:val="21"/>
              </w:rPr>
              <w:t>20.6</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首次响应文件提交地点</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Fonts w:ascii="仿宋" w:hAnsi="仿宋" w:eastAsia="仿宋" w:cs="宋体"/>
                <w:szCs w:val="21"/>
                <w:u w:val="single"/>
              </w:rPr>
            </w:pPr>
            <w:r>
              <w:rPr>
                <w:rFonts w:hint="eastAsia" w:ascii="仿宋" w:hAnsi="仿宋" w:eastAsia="仿宋" w:cs="宋体"/>
                <w:szCs w:val="21"/>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vMerge w:val="continue"/>
            <w:tcBorders>
              <w:left w:val="single" w:color="000000" w:sz="4" w:space="0"/>
              <w:right w:val="single" w:color="000000" w:sz="4" w:space="0"/>
            </w:tcBorders>
            <w:vAlign w:val="center"/>
          </w:tcPr>
          <w:p>
            <w:pPr>
              <w:spacing w:line="360" w:lineRule="auto"/>
              <w:jc w:val="center"/>
              <w:rPr>
                <w:rFonts w:ascii="仿宋" w:hAnsi="仿宋" w:eastAsia="仿宋" w:cs="宋体"/>
                <w:szCs w:val="21"/>
              </w:rPr>
            </w:pP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备份响应文件</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Fonts w:ascii="仿宋" w:hAnsi="仿宋" w:eastAsia="仿宋" w:cs="宋体"/>
                <w:szCs w:val="21"/>
                <w:u w:val="single"/>
              </w:rPr>
            </w:pPr>
            <w:r>
              <w:rPr>
                <w:rFonts w:hint="eastAsia" w:ascii="仿宋" w:hAnsi="仿宋" w:eastAsia="仿宋" w:cs="Times New Roman"/>
                <w:szCs w:val="21"/>
              </w:rPr>
              <w:t>本项目不接受备份响应文件。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21</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首次响应文件的退回</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Fonts w:ascii="仿宋" w:hAnsi="仿宋" w:eastAsia="仿宋" w:cs="宋体"/>
                <w:szCs w:val="21"/>
              </w:rPr>
            </w:pPr>
            <w:r>
              <w:rPr>
                <w:rFonts w:hint="eastAsia" w:ascii="仿宋" w:hAnsi="仿宋" w:eastAsia="仿宋" w:cs="宋体"/>
                <w:szCs w:val="21"/>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26.2</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负偏离要求</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ascii="仿宋" w:hAnsi="仿宋" w:eastAsia="仿宋" w:cs="宋体"/>
                <w:szCs w:val="21"/>
              </w:rPr>
            </w:pPr>
            <w:r>
              <w:rPr>
                <w:rFonts w:hint="eastAsia" w:ascii="仿宋" w:hAnsi="仿宋" w:eastAsia="仿宋" w:cs="宋体"/>
                <w:szCs w:val="21"/>
              </w:rPr>
              <w:t>商务条款评审中允许负偏离的条款数为</w:t>
            </w:r>
            <w:r>
              <w:rPr>
                <w:rFonts w:hint="eastAsia" w:ascii="仿宋" w:hAnsi="仿宋" w:eastAsia="仿宋" w:cs="宋体"/>
                <w:szCs w:val="21"/>
                <w:u w:val="single"/>
              </w:rPr>
              <w:t xml:space="preserve"> 0 </w:t>
            </w:r>
            <w:r>
              <w:rPr>
                <w:rFonts w:hint="eastAsia" w:ascii="仿宋" w:hAnsi="仿宋" w:eastAsia="仿宋" w:cs="宋体"/>
                <w:szCs w:val="21"/>
              </w:rPr>
              <w:t>项。</w:t>
            </w:r>
          </w:p>
          <w:p>
            <w:pPr>
              <w:snapToGrid w:val="0"/>
              <w:spacing w:line="360" w:lineRule="auto"/>
              <w:rPr>
                <w:rFonts w:ascii="仿宋" w:hAnsi="仿宋" w:eastAsia="仿宋" w:cs="Times New Roman"/>
                <w:szCs w:val="21"/>
              </w:rPr>
            </w:pPr>
            <w:r>
              <w:rPr>
                <w:rFonts w:hint="eastAsia" w:ascii="仿宋" w:hAnsi="仿宋" w:eastAsia="仿宋" w:cs="宋体"/>
                <w:szCs w:val="21"/>
              </w:rPr>
              <w:t>服务需求评审中允许负偏离的条款数为</w:t>
            </w:r>
            <w:r>
              <w:rPr>
                <w:rFonts w:hint="eastAsia" w:ascii="仿宋" w:hAnsi="仿宋" w:eastAsia="仿宋" w:cs="宋体"/>
                <w:szCs w:val="21"/>
                <w:u w:val="single"/>
              </w:rPr>
              <w:t xml:space="preserve"> 0 </w:t>
            </w:r>
            <w:r>
              <w:rPr>
                <w:rFonts w:hint="eastAsia" w:ascii="仿宋" w:hAnsi="仿宋" w:eastAsia="仿宋" w:cs="宋体"/>
                <w:szCs w:val="21"/>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725" w:type="dxa"/>
            <w:vMerge w:val="restart"/>
            <w:tcBorders>
              <w:top w:val="single" w:color="000000" w:sz="4" w:space="0"/>
              <w:left w:val="single" w:color="000000" w:sz="4" w:space="0"/>
              <w:right w:val="single" w:color="000000" w:sz="4" w:space="0"/>
            </w:tcBorders>
            <w:vAlign w:val="center"/>
          </w:tcPr>
          <w:p>
            <w:pPr>
              <w:widowControl/>
              <w:jc w:val="left"/>
              <w:rPr>
                <w:rFonts w:ascii="仿宋" w:hAnsi="仿宋" w:eastAsia="仿宋" w:cs="宋体"/>
                <w:szCs w:val="21"/>
              </w:rPr>
            </w:pPr>
            <w:r>
              <w:rPr>
                <w:rFonts w:hint="eastAsia" w:ascii="仿宋" w:hAnsi="仿宋" w:eastAsia="仿宋" w:cs="宋体"/>
                <w:szCs w:val="21"/>
              </w:rPr>
              <w:t>28</w:t>
            </w:r>
          </w:p>
        </w:tc>
        <w:tc>
          <w:tcPr>
            <w:tcW w:w="278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ascii="仿宋" w:hAnsi="仿宋" w:eastAsia="仿宋" w:cs="宋体"/>
                <w:szCs w:val="21"/>
              </w:rPr>
            </w:pPr>
            <w:r>
              <w:rPr>
                <w:rFonts w:hint="eastAsia" w:ascii="仿宋" w:hAnsi="仿宋" w:eastAsia="仿宋" w:cs="宋体"/>
                <w:szCs w:val="21"/>
              </w:rPr>
              <w:t>磋商的顺序</w:t>
            </w:r>
          </w:p>
          <w:p>
            <w:pPr>
              <w:spacing w:line="360" w:lineRule="auto"/>
              <w:jc w:val="center"/>
              <w:rPr>
                <w:rFonts w:ascii="仿宋" w:hAnsi="仿宋" w:eastAsia="仿宋" w:cs="宋体"/>
                <w:szCs w:val="21"/>
              </w:rPr>
            </w:pPr>
          </w:p>
        </w:tc>
        <w:tc>
          <w:tcPr>
            <w:tcW w:w="685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rFonts w:ascii="仿宋" w:hAnsi="仿宋" w:eastAsia="仿宋" w:cs="Times New Roman"/>
                <w:szCs w:val="21"/>
              </w:rPr>
            </w:pPr>
            <w:r>
              <w:rPr>
                <w:rFonts w:hint="eastAsia" w:ascii="仿宋" w:hAnsi="仿宋" w:eastAsia="仿宋" w:cs="宋体"/>
                <w:szCs w:val="21"/>
              </w:rPr>
              <w:t>□</w:t>
            </w:r>
            <w:r>
              <w:rPr>
                <w:rFonts w:hint="eastAsia" w:ascii="仿宋" w:hAnsi="仿宋" w:eastAsia="仿宋" w:cs="Times New Roman"/>
                <w:szCs w:val="21"/>
              </w:rPr>
              <w:t>按照</w:t>
            </w:r>
            <w:r>
              <w:rPr>
                <w:rFonts w:hint="eastAsia" w:ascii="仿宋" w:hAnsi="仿宋" w:eastAsia="仿宋" w:cs="宋体"/>
                <w:szCs w:val="21"/>
              </w:rPr>
              <w:t>提交首次响应文件的顺序，通知磋商时，若某供应商不在通知现场时，该供应商排序到最后磋商，按照签到的顺序由其下一位供应商先参与磋商。</w:t>
            </w:r>
          </w:p>
          <w:p>
            <w:pPr>
              <w:snapToGrid w:val="0"/>
              <w:spacing w:line="360" w:lineRule="auto"/>
              <w:rPr>
                <w:rFonts w:ascii="仿宋" w:hAnsi="仿宋" w:eastAsia="仿宋" w:cs="宋体"/>
                <w:szCs w:val="21"/>
              </w:rPr>
            </w:pPr>
            <w:r>
              <w:rPr>
                <w:rFonts w:hint="eastAsia" w:ascii="仿宋" w:hAnsi="仿宋" w:eastAsia="仿宋" w:cs="宋体"/>
                <w:szCs w:val="21"/>
              </w:rPr>
              <w:sym w:font="Wingdings 2" w:char="0052"/>
            </w:r>
            <w:r>
              <w:rPr>
                <w:rFonts w:hint="eastAsia" w:ascii="仿宋" w:hAnsi="仿宋" w:eastAsia="仿宋" w:cs="宋体"/>
                <w:szCs w:val="21"/>
              </w:rPr>
              <w:t>随机排序。</w:t>
            </w:r>
          </w:p>
          <w:p>
            <w:pPr>
              <w:spacing w:line="360" w:lineRule="auto"/>
              <w:jc w:val="left"/>
              <w:rPr>
                <w:rFonts w:ascii="仿宋" w:hAnsi="仿宋" w:eastAsia="仿宋" w:cs="宋体"/>
                <w:szCs w:val="21"/>
              </w:rPr>
            </w:pPr>
            <w:r>
              <w:rPr>
                <w:rFonts w:hint="eastAsia" w:ascii="仿宋" w:hAnsi="仿宋" w:eastAsia="仿宋" w:cs="宋体"/>
                <w:b/>
                <w:szCs w:val="21"/>
              </w:rPr>
              <w:t>参与磋商前，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left w:val="single" w:color="000000" w:sz="4" w:space="0"/>
              <w:right w:val="single" w:color="000000" w:sz="4" w:space="0"/>
            </w:tcBorders>
            <w:vAlign w:val="center"/>
          </w:tcPr>
          <w:p>
            <w:pPr>
              <w:spacing w:line="360" w:lineRule="auto"/>
              <w:jc w:val="center"/>
              <w:rPr>
                <w:rFonts w:ascii="仿宋" w:hAnsi="仿宋" w:eastAsia="仿宋" w:cs="宋体"/>
                <w:szCs w:val="21"/>
              </w:rPr>
            </w:pP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履约保证金</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ascii="仿宋" w:hAnsi="仿宋" w:eastAsia="仿宋" w:cs="宋体"/>
                <w:b/>
                <w:szCs w:val="21"/>
              </w:rPr>
            </w:pPr>
            <w:r>
              <w:rPr>
                <w:rFonts w:hint="eastAsia" w:ascii="仿宋" w:hAnsi="仿宋" w:eastAsia="仿宋" w:cs="宋体"/>
                <w:szCs w:val="21"/>
              </w:rPr>
              <w:t xml:space="preserve">本项目不收取履约保证金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29.5</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Times New Roman"/>
                <w:szCs w:val="21"/>
              </w:rPr>
              <w:t>签订合同携带的材料</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ascii="仿宋" w:hAnsi="仿宋" w:eastAsia="仿宋" w:cs="宋体"/>
                <w:szCs w:val="21"/>
              </w:rPr>
            </w:pPr>
            <w:r>
              <w:rPr>
                <w:rFonts w:hint="eastAsia" w:ascii="仿宋" w:hAnsi="仿宋" w:eastAsia="仿宋" w:cs="Times New Roman"/>
                <w:szCs w:val="21"/>
              </w:rPr>
              <w:t>使用的有效CA证书加盖单位电子公章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31.2</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80" w:lineRule="exact"/>
              <w:jc w:val="center"/>
              <w:rPr>
                <w:rFonts w:ascii="仿宋" w:hAnsi="仿宋" w:eastAsia="仿宋" w:cs="宋体"/>
                <w:szCs w:val="21"/>
              </w:rPr>
            </w:pPr>
            <w:r>
              <w:rPr>
                <w:rFonts w:hint="eastAsia" w:ascii="仿宋" w:hAnsi="仿宋" w:eastAsia="仿宋" w:cs="Times New Roman"/>
                <w:szCs w:val="21"/>
              </w:rPr>
              <w:t>接收质疑函方式</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80" w:lineRule="exact"/>
              <w:rPr>
                <w:rFonts w:ascii="仿宋" w:hAnsi="仿宋" w:eastAsia="仿宋" w:cs="宋体"/>
                <w:szCs w:val="21"/>
              </w:rPr>
            </w:pPr>
            <w:r>
              <w:rPr>
                <w:rFonts w:hint="eastAsia" w:ascii="仿宋" w:hAnsi="仿宋" w:eastAsia="仿宋" w:cs="Times New Roman"/>
                <w:szCs w:val="21"/>
              </w:rPr>
              <w:t>以书面形式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tcBorders>
              <w:top w:val="single" w:color="000000" w:sz="4" w:space="0"/>
              <w:left w:val="single" w:color="000000" w:sz="4" w:space="0"/>
              <w:right w:val="single" w:color="000000" w:sz="4" w:space="0"/>
            </w:tcBorders>
            <w:vAlign w:val="center"/>
          </w:tcPr>
          <w:p>
            <w:pPr>
              <w:widowControl/>
              <w:jc w:val="left"/>
              <w:rPr>
                <w:rFonts w:ascii="仿宋" w:hAnsi="仿宋" w:eastAsia="仿宋" w:cs="宋体"/>
                <w:szCs w:val="21"/>
              </w:rPr>
            </w:pPr>
            <w:r>
              <w:rPr>
                <w:rFonts w:hint="eastAsia" w:ascii="仿宋" w:hAnsi="仿宋" w:eastAsia="仿宋" w:cs="宋体"/>
                <w:szCs w:val="21"/>
              </w:rPr>
              <w:t>31.6</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80" w:lineRule="exact"/>
              <w:jc w:val="center"/>
              <w:rPr>
                <w:rFonts w:ascii="仿宋" w:hAnsi="仿宋" w:eastAsia="仿宋" w:cs="Times New Roman"/>
                <w:szCs w:val="21"/>
              </w:rPr>
            </w:pPr>
            <w:r>
              <w:rPr>
                <w:rFonts w:hint="eastAsia" w:ascii="仿宋" w:hAnsi="仿宋" w:eastAsia="仿宋" w:cs="Times New Roman"/>
                <w:szCs w:val="21"/>
              </w:rPr>
              <w:t>质疑联系部门及联系方式</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80" w:lineRule="exact"/>
              <w:rPr>
                <w:rFonts w:ascii="仿宋" w:hAnsi="仿宋" w:eastAsia="仿宋" w:cs="Times New Roman"/>
                <w:szCs w:val="21"/>
              </w:rPr>
            </w:pPr>
            <w:r>
              <w:rPr>
                <w:rFonts w:hint="eastAsia" w:ascii="仿宋" w:hAnsi="仿宋" w:eastAsia="仿宋" w:cs="Times New Roman"/>
                <w:szCs w:val="21"/>
              </w:rPr>
              <w:t>（1）</w:t>
            </w:r>
            <w:r>
              <w:rPr>
                <w:rFonts w:hint="eastAsia" w:ascii="仿宋" w:hAnsi="仿宋" w:eastAsia="仿宋" w:cs="Times New Roman"/>
                <w:szCs w:val="21"/>
                <w:u w:val="single"/>
              </w:rPr>
              <w:t xml:space="preserve">广西河埠工程咨询有限公司    </w:t>
            </w:r>
            <w:r>
              <w:rPr>
                <w:rFonts w:hint="eastAsia" w:ascii="仿宋" w:hAnsi="仿宋" w:eastAsia="仿宋" w:cs="Times New Roman"/>
                <w:szCs w:val="21"/>
              </w:rPr>
              <w:t>部门；</w:t>
            </w:r>
          </w:p>
          <w:p>
            <w:pPr>
              <w:snapToGrid w:val="0"/>
              <w:spacing w:line="380" w:lineRule="exact"/>
              <w:rPr>
                <w:rFonts w:ascii="仿宋" w:hAnsi="仿宋" w:eastAsia="仿宋" w:cs="Times New Roman"/>
                <w:szCs w:val="21"/>
              </w:rPr>
            </w:pPr>
            <w:r>
              <w:rPr>
                <w:rFonts w:hint="eastAsia" w:ascii="仿宋" w:hAnsi="仿宋" w:eastAsia="仿宋" w:cs="Times New Roman"/>
                <w:szCs w:val="21"/>
              </w:rPr>
              <w:t>联系电话：</w:t>
            </w:r>
            <w:r>
              <w:rPr>
                <w:rFonts w:hint="eastAsia" w:ascii="仿宋" w:hAnsi="仿宋" w:eastAsia="仿宋" w:cs="Times New Roman"/>
                <w:szCs w:val="21"/>
                <w:u w:val="single"/>
              </w:rPr>
              <w:t>0771-4956015</w:t>
            </w:r>
            <w:r>
              <w:rPr>
                <w:rFonts w:hint="eastAsia" w:ascii="仿宋" w:hAnsi="仿宋" w:eastAsia="仿宋" w:cs="Times New Roman"/>
                <w:szCs w:val="21"/>
              </w:rPr>
              <w:t>，</w:t>
            </w:r>
          </w:p>
          <w:p>
            <w:pPr>
              <w:snapToGrid w:val="0"/>
              <w:spacing w:line="380" w:lineRule="exact"/>
              <w:rPr>
                <w:rFonts w:ascii="仿宋" w:hAnsi="仿宋" w:eastAsia="仿宋" w:cs="Times New Roman"/>
                <w:szCs w:val="21"/>
              </w:rPr>
            </w:pPr>
            <w:r>
              <w:rPr>
                <w:rFonts w:hint="eastAsia" w:ascii="仿宋" w:hAnsi="仿宋" w:eastAsia="仿宋" w:cs="Times New Roman"/>
                <w:szCs w:val="21"/>
              </w:rPr>
              <w:t>通讯地址</w:t>
            </w:r>
            <w:r>
              <w:rPr>
                <w:rFonts w:hint="eastAsia" w:ascii="仿宋" w:hAnsi="仿宋" w:eastAsia="仿宋" w:cs="Helvetica"/>
                <w:szCs w:val="21"/>
              </w:rPr>
              <w:t>：</w:t>
            </w:r>
            <w:r>
              <w:rPr>
                <w:rFonts w:hint="eastAsia" w:ascii="仿宋" w:hAnsi="仿宋" w:eastAsia="仿宋" w:cs="Times New Roman"/>
                <w:szCs w:val="21"/>
                <w:u w:val="single"/>
              </w:rPr>
              <w:t xml:space="preserve"> 南宁市江南区星光大道68-1号天筑丽城27号楼6层 </w:t>
            </w:r>
          </w:p>
          <w:p>
            <w:pPr>
              <w:snapToGrid w:val="0"/>
              <w:spacing w:line="380" w:lineRule="exact"/>
              <w:rPr>
                <w:rFonts w:ascii="仿宋" w:hAnsi="仿宋" w:eastAsia="仿宋" w:cs="Times New Roman"/>
                <w:szCs w:val="21"/>
              </w:rPr>
            </w:pPr>
            <w:r>
              <w:rPr>
                <w:rFonts w:hint="eastAsia" w:ascii="仿宋" w:hAnsi="仿宋" w:eastAsia="仿宋" w:cs="Times New Roman"/>
                <w:szCs w:val="21"/>
              </w:rPr>
              <w:t>（2）</w:t>
            </w:r>
            <w:r>
              <w:rPr>
                <w:rFonts w:hint="eastAsia" w:ascii="仿宋" w:hAnsi="仿宋" w:eastAsia="仿宋" w:cs="Times New Roman"/>
                <w:szCs w:val="21"/>
                <w:u w:val="single"/>
              </w:rPr>
              <w:t xml:space="preserve">南宁市公安局高新分局    </w:t>
            </w:r>
            <w:r>
              <w:rPr>
                <w:rFonts w:hint="eastAsia" w:ascii="仿宋" w:hAnsi="仿宋" w:eastAsia="仿宋" w:cs="Times New Roman"/>
                <w:szCs w:val="21"/>
              </w:rPr>
              <w:t>部门；</w:t>
            </w:r>
          </w:p>
          <w:p>
            <w:pPr>
              <w:snapToGrid w:val="0"/>
              <w:spacing w:line="380" w:lineRule="exact"/>
              <w:rPr>
                <w:rFonts w:ascii="仿宋" w:hAnsi="仿宋" w:eastAsia="仿宋" w:cs="Times New Roman"/>
                <w:szCs w:val="21"/>
              </w:rPr>
            </w:pPr>
            <w:r>
              <w:rPr>
                <w:rFonts w:hint="eastAsia" w:ascii="仿宋" w:hAnsi="仿宋" w:eastAsia="仿宋" w:cs="Times New Roman"/>
                <w:szCs w:val="21"/>
              </w:rPr>
              <w:t>联系电话：</w:t>
            </w:r>
            <w:r>
              <w:rPr>
                <w:rFonts w:hint="eastAsia" w:ascii="仿宋" w:hAnsi="仿宋" w:eastAsia="仿宋" w:cs="Times New Roman"/>
                <w:szCs w:val="21"/>
                <w:u w:val="single"/>
              </w:rPr>
              <w:t>0771-3213116</w:t>
            </w:r>
            <w:r>
              <w:rPr>
                <w:rFonts w:hint="eastAsia" w:ascii="仿宋" w:hAnsi="仿宋" w:eastAsia="仿宋" w:cs="Times New Roman"/>
                <w:szCs w:val="21"/>
              </w:rPr>
              <w:t>，</w:t>
            </w:r>
          </w:p>
          <w:p>
            <w:pPr>
              <w:snapToGrid w:val="0"/>
              <w:spacing w:line="380" w:lineRule="exact"/>
              <w:rPr>
                <w:rFonts w:ascii="仿宋" w:hAnsi="仿宋" w:eastAsia="仿宋" w:cs="Times New Roman"/>
                <w:szCs w:val="21"/>
              </w:rPr>
            </w:pPr>
            <w:r>
              <w:rPr>
                <w:rFonts w:hint="eastAsia" w:ascii="仿宋" w:hAnsi="仿宋" w:eastAsia="仿宋" w:cs="Times New Roman"/>
                <w:szCs w:val="21"/>
              </w:rPr>
              <w:t>通讯地址</w:t>
            </w:r>
            <w:r>
              <w:rPr>
                <w:rFonts w:hint="eastAsia" w:ascii="仿宋" w:hAnsi="仿宋" w:eastAsia="仿宋" w:cs="Helvetica"/>
                <w:szCs w:val="21"/>
              </w:rPr>
              <w:t>：</w:t>
            </w:r>
            <w:r>
              <w:rPr>
                <w:rFonts w:hint="eastAsia" w:ascii="仿宋" w:hAnsi="仿宋" w:eastAsia="仿宋" w:cs="Times New Roman"/>
                <w:szCs w:val="21"/>
                <w:u w:val="single"/>
              </w:rPr>
              <w:t xml:space="preserve"> 南宁市科园东九路1号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left w:val="single" w:color="000000" w:sz="4" w:space="0"/>
              <w:right w:val="single" w:color="000000" w:sz="4" w:space="0"/>
            </w:tcBorders>
            <w:vAlign w:val="center"/>
          </w:tcPr>
          <w:p>
            <w:pPr>
              <w:widowControl/>
              <w:jc w:val="left"/>
              <w:rPr>
                <w:rFonts w:ascii="仿宋" w:hAnsi="仿宋" w:eastAsia="仿宋" w:cs="宋体"/>
                <w:szCs w:val="21"/>
              </w:rPr>
            </w:pP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80" w:lineRule="exact"/>
              <w:jc w:val="center"/>
              <w:rPr>
                <w:rFonts w:ascii="仿宋" w:hAnsi="仿宋" w:eastAsia="仿宋" w:cs="Times New Roman"/>
                <w:szCs w:val="21"/>
              </w:rPr>
            </w:pPr>
            <w:r>
              <w:rPr>
                <w:rFonts w:hint="eastAsia" w:ascii="仿宋" w:hAnsi="仿宋" w:eastAsia="仿宋" w:cs="Times New Roman"/>
                <w:szCs w:val="24"/>
              </w:rPr>
              <w:t>现场提交质疑办理业务时间</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80" w:lineRule="exact"/>
              <w:rPr>
                <w:rFonts w:ascii="仿宋" w:hAnsi="仿宋" w:eastAsia="仿宋" w:cs="Times New Roman"/>
                <w:szCs w:val="21"/>
              </w:rPr>
            </w:pPr>
            <w:r>
              <w:rPr>
                <w:rFonts w:hint="eastAsia" w:ascii="仿宋" w:hAnsi="仿宋" w:eastAsia="仿宋" w:cs="Times New Roman"/>
                <w:szCs w:val="24"/>
              </w:rPr>
              <w:t>质疑期内每个工作日</w:t>
            </w:r>
            <w:r>
              <w:rPr>
                <w:rFonts w:hint="eastAsia" w:ascii="仿宋" w:hAnsi="仿宋" w:eastAsia="仿宋" w:cs="Times New Roman"/>
                <w:szCs w:val="24"/>
                <w:u w:val="single"/>
              </w:rPr>
              <w:t>8</w:t>
            </w:r>
            <w:r>
              <w:rPr>
                <w:rFonts w:hint="eastAsia" w:ascii="仿宋" w:hAnsi="仿宋" w:eastAsia="仿宋" w:cs="Times New Roman"/>
                <w:szCs w:val="24"/>
              </w:rPr>
              <w:t>时</w:t>
            </w:r>
            <w:r>
              <w:rPr>
                <w:rFonts w:hint="eastAsia" w:ascii="仿宋" w:hAnsi="仿宋" w:eastAsia="仿宋" w:cs="Times New Roman"/>
                <w:szCs w:val="24"/>
                <w:u w:val="single"/>
              </w:rPr>
              <w:t>30</w:t>
            </w:r>
            <w:r>
              <w:rPr>
                <w:rFonts w:hint="eastAsia" w:ascii="仿宋" w:hAnsi="仿宋" w:eastAsia="仿宋" w:cs="Times New Roman"/>
                <w:szCs w:val="24"/>
              </w:rPr>
              <w:t>分到</w:t>
            </w:r>
            <w:r>
              <w:rPr>
                <w:rFonts w:hint="eastAsia" w:ascii="仿宋" w:hAnsi="仿宋" w:eastAsia="仿宋" w:cs="Times New Roman"/>
                <w:szCs w:val="24"/>
                <w:u w:val="single"/>
              </w:rPr>
              <w:t>12</w:t>
            </w:r>
            <w:r>
              <w:rPr>
                <w:rFonts w:hint="eastAsia" w:ascii="仿宋" w:hAnsi="仿宋" w:eastAsia="仿宋" w:cs="Times New Roman"/>
                <w:szCs w:val="24"/>
              </w:rPr>
              <w:t>时</w:t>
            </w:r>
            <w:r>
              <w:rPr>
                <w:rFonts w:hint="eastAsia" w:ascii="仿宋" w:hAnsi="仿宋" w:eastAsia="仿宋" w:cs="Times New Roman"/>
                <w:szCs w:val="24"/>
                <w:u w:val="single"/>
              </w:rPr>
              <w:t>00</w:t>
            </w:r>
            <w:r>
              <w:rPr>
                <w:rFonts w:hint="eastAsia" w:ascii="仿宋" w:hAnsi="仿宋" w:eastAsia="仿宋" w:cs="Times New Roman"/>
                <w:szCs w:val="24"/>
              </w:rPr>
              <w:t>分，</w:t>
            </w:r>
            <w:r>
              <w:rPr>
                <w:rFonts w:hint="eastAsia" w:ascii="仿宋" w:hAnsi="仿宋" w:eastAsia="仿宋" w:cs="Times New Roman"/>
                <w:szCs w:val="24"/>
                <w:u w:val="single"/>
              </w:rPr>
              <w:t>14</w:t>
            </w:r>
            <w:r>
              <w:rPr>
                <w:rFonts w:hint="eastAsia" w:ascii="仿宋" w:hAnsi="仿宋" w:eastAsia="仿宋" w:cs="Times New Roman"/>
                <w:szCs w:val="24"/>
              </w:rPr>
              <w:t>时</w:t>
            </w:r>
            <w:r>
              <w:rPr>
                <w:rFonts w:hint="eastAsia" w:ascii="仿宋" w:hAnsi="仿宋" w:eastAsia="仿宋" w:cs="Times New Roman"/>
                <w:szCs w:val="24"/>
                <w:u w:val="single"/>
              </w:rPr>
              <w:t>30</w:t>
            </w:r>
            <w:r>
              <w:rPr>
                <w:rFonts w:hint="eastAsia" w:ascii="仿宋" w:hAnsi="仿宋" w:eastAsia="仿宋" w:cs="Times New Roman"/>
                <w:szCs w:val="24"/>
              </w:rPr>
              <w:t>分到</w:t>
            </w:r>
            <w:r>
              <w:rPr>
                <w:rFonts w:hint="eastAsia" w:ascii="仿宋" w:hAnsi="仿宋" w:eastAsia="仿宋" w:cs="Times New Roman"/>
                <w:szCs w:val="24"/>
                <w:u w:val="single"/>
              </w:rPr>
              <w:t>18</w:t>
            </w:r>
            <w:r>
              <w:rPr>
                <w:rFonts w:hint="eastAsia" w:ascii="仿宋" w:hAnsi="仿宋" w:eastAsia="仿宋" w:cs="Times New Roman"/>
                <w:szCs w:val="24"/>
              </w:rPr>
              <w:t>时</w:t>
            </w:r>
            <w:r>
              <w:rPr>
                <w:rFonts w:hint="eastAsia" w:ascii="仿宋" w:hAnsi="仿宋" w:eastAsia="仿宋" w:cs="Times New Roman"/>
                <w:szCs w:val="24"/>
                <w:u w:val="single"/>
              </w:rPr>
              <w:t>00</w:t>
            </w:r>
            <w:r>
              <w:rPr>
                <w:rFonts w:hint="eastAsia" w:ascii="仿宋" w:hAnsi="仿宋" w:eastAsia="仿宋" w:cs="Times New Roman"/>
                <w:szCs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left w:val="single" w:color="000000" w:sz="4" w:space="0"/>
              <w:right w:val="single" w:color="000000" w:sz="4" w:space="0"/>
            </w:tcBorders>
            <w:vAlign w:val="center"/>
          </w:tcPr>
          <w:p>
            <w:pPr>
              <w:spacing w:line="360" w:lineRule="auto"/>
              <w:jc w:val="center"/>
              <w:rPr>
                <w:rFonts w:ascii="仿宋" w:hAnsi="仿宋" w:eastAsia="仿宋" w:cs="宋体"/>
                <w:szCs w:val="21"/>
              </w:rPr>
            </w:pP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Times New Roman"/>
                <w:szCs w:val="21"/>
              </w:rPr>
            </w:pPr>
            <w:r>
              <w:rPr>
                <w:rFonts w:hint="eastAsia" w:ascii="仿宋" w:hAnsi="仿宋" w:eastAsia="仿宋" w:cs="宋体"/>
                <w:szCs w:val="21"/>
              </w:rPr>
              <w:t>受理投诉方式</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80" w:lineRule="exact"/>
              <w:rPr>
                <w:rFonts w:ascii="仿宋" w:hAnsi="仿宋" w:eastAsia="仿宋" w:cs="Times New Roman"/>
                <w:szCs w:val="24"/>
              </w:rPr>
            </w:pPr>
            <w:r>
              <w:rPr>
                <w:rFonts w:ascii="仿宋" w:hAnsi="仿宋" w:eastAsia="仿宋" w:cs="Times New Roman"/>
                <w:szCs w:val="24"/>
              </w:rPr>
              <w:t>1</w:t>
            </w:r>
            <w:r>
              <w:rPr>
                <w:rFonts w:hint="eastAsia" w:ascii="仿宋" w:hAnsi="仿宋" w:eastAsia="仿宋" w:cs="Times New Roman"/>
                <w:szCs w:val="24"/>
              </w:rPr>
              <w:t>、受理方式：纸质方式受理，投诉书正、副本（经过质疑的事项才可投诉）。</w:t>
            </w:r>
          </w:p>
          <w:p>
            <w:pPr>
              <w:snapToGrid w:val="0"/>
              <w:spacing w:line="380" w:lineRule="exact"/>
              <w:rPr>
                <w:rFonts w:ascii="仿宋" w:hAnsi="仿宋" w:eastAsia="仿宋" w:cs="Times New Roman"/>
                <w:szCs w:val="24"/>
              </w:rPr>
            </w:pPr>
            <w:r>
              <w:rPr>
                <w:rFonts w:ascii="仿宋" w:hAnsi="仿宋" w:eastAsia="仿宋" w:cs="Times New Roman"/>
                <w:szCs w:val="24"/>
              </w:rPr>
              <w:t>2</w:t>
            </w:r>
            <w:r>
              <w:rPr>
                <w:rFonts w:hint="eastAsia" w:ascii="仿宋" w:hAnsi="仿宋" w:eastAsia="仿宋" w:cs="Times New Roman"/>
                <w:szCs w:val="24"/>
              </w:rPr>
              <w:t>、邮寄地址：</w:t>
            </w:r>
          </w:p>
          <w:p>
            <w:pPr>
              <w:snapToGrid w:val="0"/>
              <w:spacing w:line="380" w:lineRule="exact"/>
              <w:rPr>
                <w:rFonts w:ascii="仿宋" w:hAnsi="仿宋" w:eastAsia="仿宋" w:cs="Times New Roman"/>
                <w:szCs w:val="24"/>
              </w:rPr>
            </w:pPr>
            <w:r>
              <w:rPr>
                <w:rFonts w:hint="eastAsia" w:ascii="仿宋" w:hAnsi="仿宋" w:eastAsia="仿宋" w:cs="Times New Roman"/>
                <w:szCs w:val="24"/>
              </w:rPr>
              <w:t>名称：南宁高新技术产业开发区财政局</w:t>
            </w:r>
          </w:p>
          <w:p>
            <w:pPr>
              <w:snapToGrid w:val="0"/>
              <w:spacing w:line="380" w:lineRule="exact"/>
              <w:rPr>
                <w:rFonts w:ascii="仿宋" w:hAnsi="仿宋" w:eastAsia="仿宋" w:cs="Times New Roman"/>
                <w:szCs w:val="24"/>
              </w:rPr>
            </w:pPr>
            <w:r>
              <w:rPr>
                <w:rFonts w:hint="eastAsia" w:ascii="仿宋" w:hAnsi="仿宋" w:eastAsia="仿宋" w:cs="Times New Roman"/>
                <w:szCs w:val="24"/>
              </w:rPr>
              <w:t>地址：南宁市西乡塘区滨河路1号火炬大厦21楼</w:t>
            </w:r>
          </w:p>
          <w:p>
            <w:pPr>
              <w:snapToGrid w:val="0"/>
              <w:spacing w:line="380" w:lineRule="exact"/>
              <w:rPr>
                <w:rFonts w:ascii="仿宋" w:hAnsi="仿宋" w:eastAsia="仿宋" w:cs="Times New Roman"/>
                <w:szCs w:val="21"/>
              </w:rPr>
            </w:pPr>
            <w:r>
              <w:rPr>
                <w:rFonts w:hint="eastAsia" w:ascii="仿宋" w:hAnsi="仿宋" w:eastAsia="仿宋" w:cs="Times New Roman"/>
                <w:szCs w:val="24"/>
              </w:rPr>
              <w:t>联系电话：0771-5816595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33</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采购代理费</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ascii="仿宋" w:hAnsi="仿宋" w:eastAsia="仿宋" w:cs="宋体"/>
                <w:kern w:val="0"/>
                <w:szCs w:val="21"/>
              </w:rPr>
            </w:pPr>
            <w:r>
              <w:rPr>
                <w:rFonts w:hint="eastAsia" w:ascii="仿宋" w:hAnsi="仿宋" w:eastAsia="仿宋" w:cs="宋体"/>
                <w:kern w:val="0"/>
                <w:szCs w:val="21"/>
              </w:rPr>
              <w:t>1. 是否收取采购代理费：</w:t>
            </w:r>
          </w:p>
          <w:p>
            <w:pPr>
              <w:snapToGrid w:val="0"/>
              <w:spacing w:line="360" w:lineRule="auto"/>
              <w:rPr>
                <w:rFonts w:ascii="仿宋" w:hAnsi="仿宋" w:eastAsia="仿宋" w:cs="宋体"/>
                <w:kern w:val="0"/>
                <w:szCs w:val="21"/>
              </w:rPr>
            </w:pPr>
            <w:r>
              <w:rPr>
                <w:rFonts w:hint="eastAsia" w:ascii="仿宋" w:hAnsi="仿宋" w:eastAsia="MS Mincho" w:cs="MS Mincho"/>
                <w:kern w:val="0"/>
                <w:szCs w:val="21"/>
              </w:rPr>
              <w:t>☑</w:t>
            </w:r>
            <w:r>
              <w:rPr>
                <w:rFonts w:hint="eastAsia" w:ascii="仿宋" w:hAnsi="仿宋" w:eastAsia="仿宋" w:cs="仿宋"/>
                <w:kern w:val="0"/>
                <w:szCs w:val="21"/>
              </w:rPr>
              <w:t>是</w:t>
            </w:r>
            <w:r>
              <w:rPr>
                <w:rFonts w:hint="eastAsia" w:ascii="仿宋" w:hAnsi="仿宋" w:eastAsia="仿宋" w:cs="宋体"/>
                <w:kern w:val="0"/>
                <w:szCs w:val="21"/>
              </w:rPr>
              <w:t xml:space="preserve">    □ 否</w:t>
            </w:r>
          </w:p>
          <w:p>
            <w:pPr>
              <w:snapToGrid w:val="0"/>
              <w:spacing w:line="360" w:lineRule="auto"/>
              <w:rPr>
                <w:rFonts w:ascii="仿宋" w:hAnsi="仿宋" w:eastAsia="仿宋" w:cs="宋体"/>
                <w:kern w:val="0"/>
                <w:szCs w:val="21"/>
              </w:rPr>
            </w:pPr>
            <w:r>
              <w:rPr>
                <w:rFonts w:hint="eastAsia" w:ascii="仿宋" w:hAnsi="仿宋" w:eastAsia="仿宋" w:cs="宋体"/>
                <w:kern w:val="0"/>
                <w:szCs w:val="21"/>
              </w:rPr>
              <w:t>2.采购代理费支付方式：</w:t>
            </w:r>
          </w:p>
          <w:p>
            <w:pPr>
              <w:snapToGrid w:val="0"/>
              <w:spacing w:line="360" w:lineRule="auto"/>
              <w:rPr>
                <w:rFonts w:ascii="仿宋" w:hAnsi="仿宋" w:eastAsia="仿宋" w:cs="宋体"/>
                <w:kern w:val="0"/>
                <w:szCs w:val="21"/>
              </w:rPr>
            </w:pPr>
            <w:r>
              <w:rPr>
                <w:rFonts w:hint="eastAsia" w:ascii="仿宋" w:hAnsi="仿宋" w:eastAsia="MS Mincho" w:cs="MS Mincho"/>
                <w:kern w:val="0"/>
                <w:szCs w:val="21"/>
              </w:rPr>
              <w:t>☑</w:t>
            </w:r>
            <w:r>
              <w:rPr>
                <w:rFonts w:hint="eastAsia" w:ascii="仿宋" w:hAnsi="仿宋" w:eastAsia="仿宋" w:cs="仿宋"/>
                <w:kern w:val="0"/>
                <w:szCs w:val="21"/>
              </w:rPr>
              <w:t>本项目代理服务费由成交供应商领取成交通知书时，一次性向采购代理机构支付。</w:t>
            </w:r>
          </w:p>
          <w:p>
            <w:pPr>
              <w:snapToGrid w:val="0"/>
              <w:spacing w:line="360" w:lineRule="auto"/>
              <w:rPr>
                <w:rFonts w:ascii="仿宋" w:hAnsi="仿宋" w:eastAsia="仿宋" w:cs="宋体"/>
                <w:kern w:val="0"/>
                <w:szCs w:val="21"/>
              </w:rPr>
            </w:pPr>
            <w:r>
              <w:rPr>
                <w:rFonts w:hint="eastAsia" w:ascii="仿宋" w:hAnsi="仿宋" w:eastAsia="仿宋" w:cs="宋体"/>
                <w:kern w:val="0"/>
                <w:szCs w:val="21"/>
              </w:rPr>
              <w:t>□采购人支付。</w:t>
            </w:r>
          </w:p>
          <w:p>
            <w:pPr>
              <w:snapToGrid w:val="0"/>
              <w:spacing w:line="360" w:lineRule="auto"/>
              <w:rPr>
                <w:rFonts w:ascii="仿宋" w:hAnsi="仿宋" w:eastAsia="仿宋" w:cs="宋体"/>
                <w:kern w:val="0"/>
                <w:szCs w:val="21"/>
              </w:rPr>
            </w:pPr>
            <w:r>
              <w:rPr>
                <w:rFonts w:hint="eastAsia" w:ascii="仿宋" w:hAnsi="仿宋" w:eastAsia="仿宋" w:cs="宋体"/>
                <w:kern w:val="0"/>
                <w:szCs w:val="21"/>
              </w:rPr>
              <w:t>3.采购代理费收取标准：</w:t>
            </w:r>
          </w:p>
          <w:p>
            <w:pPr>
              <w:snapToGrid w:val="0"/>
              <w:spacing w:line="360" w:lineRule="auto"/>
              <w:rPr>
                <w:rFonts w:ascii="仿宋" w:hAnsi="仿宋" w:eastAsia="仿宋" w:cs="宋体"/>
                <w:kern w:val="0"/>
                <w:szCs w:val="21"/>
              </w:rPr>
            </w:pPr>
            <w:r>
              <w:rPr>
                <w:rFonts w:hint="eastAsia" w:ascii="仿宋" w:hAnsi="仿宋" w:eastAsia="仿宋" w:cs="宋体"/>
                <w:kern w:val="0"/>
                <w:szCs w:val="21"/>
              </w:rPr>
              <w:t>本项目采购代理费参考原国家发展计划委员会计价格[2002]1980号《招标代理服务费管理暂行办法》收费标准（服务类），并以成交金额为基价计取采购代理费。若单个项目采购代理费低于人民币陆千元整的，按人民币陆千元整计收。采购代理费由采购代理机构向成交供应商收取。成交供应商在领取成交通知书前一次性向采购代理机构付清采购代理费。</w:t>
            </w:r>
          </w:p>
          <w:p>
            <w:pPr>
              <w:snapToGrid w:val="0"/>
              <w:spacing w:line="360" w:lineRule="auto"/>
              <w:rPr>
                <w:rFonts w:ascii="仿宋" w:hAnsi="仿宋" w:eastAsia="仿宋" w:cs="宋体"/>
                <w:kern w:val="0"/>
                <w:szCs w:val="21"/>
              </w:rPr>
            </w:pPr>
            <w:r>
              <w:rPr>
                <w:rFonts w:hint="eastAsia" w:ascii="仿宋" w:hAnsi="仿宋" w:eastAsia="仿宋" w:cs="宋体"/>
                <w:kern w:val="0"/>
                <w:szCs w:val="21"/>
              </w:rPr>
              <w:t>4. 采购代理费收取银行账户</w:t>
            </w:r>
          </w:p>
          <w:p>
            <w:pPr>
              <w:snapToGrid w:val="0"/>
              <w:spacing w:line="360" w:lineRule="auto"/>
              <w:rPr>
                <w:rFonts w:ascii="仿宋" w:hAnsi="仿宋" w:eastAsia="仿宋" w:cs="宋体"/>
                <w:kern w:val="0"/>
                <w:szCs w:val="21"/>
              </w:rPr>
            </w:pPr>
            <w:r>
              <w:rPr>
                <w:rFonts w:hint="eastAsia" w:ascii="仿宋" w:hAnsi="仿宋" w:eastAsia="仿宋" w:cs="宋体"/>
                <w:kern w:val="0"/>
                <w:szCs w:val="21"/>
              </w:rPr>
              <w:t>开户名称：广西河埠工程咨询有限公司</w:t>
            </w:r>
          </w:p>
          <w:p>
            <w:pPr>
              <w:snapToGrid w:val="0"/>
              <w:spacing w:line="360" w:lineRule="auto"/>
              <w:rPr>
                <w:rFonts w:ascii="仿宋" w:hAnsi="仿宋" w:eastAsia="仿宋" w:cs="宋体"/>
                <w:kern w:val="0"/>
                <w:szCs w:val="21"/>
              </w:rPr>
            </w:pPr>
            <w:r>
              <w:rPr>
                <w:rFonts w:hint="eastAsia" w:ascii="仿宋" w:hAnsi="仿宋" w:eastAsia="仿宋" w:cs="宋体"/>
                <w:kern w:val="0"/>
                <w:szCs w:val="21"/>
              </w:rPr>
              <w:t>开户银行：中国建设银行股份有限公司南宁荣和支行</w:t>
            </w:r>
          </w:p>
          <w:p>
            <w:pPr>
              <w:snapToGrid w:val="0"/>
              <w:spacing w:line="360" w:lineRule="auto"/>
              <w:rPr>
                <w:rFonts w:ascii="仿宋" w:hAnsi="仿宋" w:eastAsia="仿宋" w:cs="宋体"/>
                <w:kern w:val="0"/>
                <w:sz w:val="20"/>
                <w:szCs w:val="21"/>
              </w:rPr>
            </w:pPr>
            <w:r>
              <w:rPr>
                <w:rFonts w:hint="eastAsia" w:ascii="仿宋" w:hAnsi="仿宋" w:eastAsia="仿宋" w:cs="宋体"/>
                <w:kern w:val="0"/>
                <w:szCs w:val="21"/>
              </w:rPr>
              <w:t>银行账号：4505 0160 4563 0000 0232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34.1</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Times New Roman"/>
                <w:szCs w:val="24"/>
              </w:rPr>
              <w:t>解释</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ascii="仿宋" w:hAnsi="仿宋" w:eastAsia="仿宋" w:cs="宋体"/>
                <w:b/>
                <w:kern w:val="0"/>
                <w:szCs w:val="21"/>
              </w:rPr>
            </w:pPr>
            <w:r>
              <w:rPr>
                <w:rFonts w:hint="eastAsia" w:ascii="仿宋" w:hAnsi="仿宋" w:eastAsia="仿宋" w:cs="宋体"/>
                <w:b/>
                <w:kern w:val="0"/>
                <w:szCs w:val="21"/>
              </w:rPr>
              <w:t>解释权：</w:t>
            </w:r>
            <w:r>
              <w:rPr>
                <w:rFonts w:hint="eastAsia" w:ascii="仿宋" w:hAnsi="仿宋" w:eastAsia="仿宋" w:cs="宋体"/>
                <w:kern w:val="0"/>
                <w:szCs w:val="21"/>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仿宋" w:hAnsi="仿宋" w:eastAsia="仿宋" w:cs="宋体"/>
                <w:b/>
                <w:kern w:val="0"/>
                <w:szCs w:val="21"/>
              </w:rPr>
              <w:t>由采购人或者采购代理机构负责解释。</w:t>
            </w:r>
          </w:p>
          <w:p>
            <w:pPr>
              <w:snapToGrid w:val="0"/>
              <w:spacing w:line="360" w:lineRule="auto"/>
              <w:rPr>
                <w:rFonts w:ascii="仿宋" w:hAnsi="仿宋" w:eastAsia="仿宋" w:cs="宋体"/>
                <w:b/>
                <w:kern w:val="0"/>
                <w:szCs w:val="21"/>
              </w:rPr>
            </w:pPr>
            <w:r>
              <w:rPr>
                <w:rFonts w:hint="eastAsia" w:ascii="仿宋" w:hAnsi="仿宋" w:eastAsia="仿宋" w:cs="宋体"/>
                <w:b/>
                <w:kern w:val="0"/>
                <w:szCs w:val="21"/>
              </w:rPr>
              <w:t>法律责任：</w:t>
            </w:r>
          </w:p>
          <w:p>
            <w:pPr>
              <w:snapToGrid w:val="0"/>
              <w:spacing w:line="360" w:lineRule="auto"/>
              <w:rPr>
                <w:rFonts w:ascii="仿宋" w:hAnsi="仿宋" w:eastAsia="仿宋" w:cs="宋体"/>
                <w:kern w:val="0"/>
                <w:szCs w:val="21"/>
              </w:rPr>
            </w:pPr>
            <w:r>
              <w:rPr>
                <w:rFonts w:hint="eastAsia" w:ascii="仿宋" w:hAnsi="仿宋" w:eastAsia="仿宋" w:cs="宋体"/>
                <w:b/>
                <w:kern w:val="0"/>
                <w:szCs w:val="21"/>
              </w:rPr>
              <w:t>1.</w:t>
            </w:r>
            <w:r>
              <w:rPr>
                <w:rFonts w:hint="eastAsia" w:ascii="仿宋" w:hAnsi="仿宋" w:eastAsia="仿宋" w:cs="宋体"/>
                <w:kern w:val="0"/>
                <w:szCs w:val="21"/>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pPr>
              <w:snapToGrid w:val="0"/>
              <w:spacing w:line="360" w:lineRule="auto"/>
              <w:rPr>
                <w:rFonts w:ascii="仿宋" w:hAnsi="仿宋" w:eastAsia="仿宋" w:cs="宋体"/>
                <w:szCs w:val="24"/>
              </w:rPr>
            </w:pPr>
            <w:r>
              <w:rPr>
                <w:rFonts w:ascii="仿宋" w:hAnsi="仿宋" w:eastAsia="仿宋" w:cs="宋体"/>
                <w:kern w:val="0"/>
                <w:szCs w:val="21"/>
              </w:rPr>
              <w:t>2</w:t>
            </w:r>
            <w:r>
              <w:rPr>
                <w:rFonts w:hint="eastAsia" w:ascii="仿宋" w:hAnsi="仿宋" w:eastAsia="仿宋" w:cs="宋体"/>
                <w:kern w:val="0"/>
                <w:szCs w:val="21"/>
              </w:rPr>
              <w:t>.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34.2</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宋体"/>
                <w:szCs w:val="21"/>
              </w:rPr>
            </w:pPr>
            <w:r>
              <w:rPr>
                <w:rFonts w:hint="eastAsia" w:ascii="仿宋" w:hAnsi="仿宋" w:eastAsia="仿宋" w:cs="宋体"/>
                <w:szCs w:val="21"/>
              </w:rPr>
              <w:t>其他</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ascii="仿宋" w:hAnsi="仿宋" w:eastAsia="仿宋" w:cs="宋体"/>
                <w:kern w:val="0"/>
                <w:szCs w:val="21"/>
              </w:rPr>
            </w:pPr>
            <w:r>
              <w:rPr>
                <w:rFonts w:hint="eastAsia" w:ascii="仿宋" w:hAnsi="仿宋" w:eastAsia="仿宋" w:cs="宋体"/>
                <w:kern w:val="0"/>
                <w:szCs w:val="21"/>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pPr>
              <w:snapToGrid w:val="0"/>
              <w:spacing w:line="360" w:lineRule="auto"/>
              <w:rPr>
                <w:rFonts w:ascii="仿宋" w:hAnsi="仿宋" w:eastAsia="仿宋" w:cs="宋体"/>
                <w:kern w:val="0"/>
                <w:szCs w:val="21"/>
              </w:rPr>
            </w:pPr>
            <w:r>
              <w:rPr>
                <w:rFonts w:hint="eastAsia" w:ascii="仿宋" w:hAnsi="仿宋" w:eastAsia="仿宋" w:cs="宋体"/>
                <w:kern w:val="0"/>
                <w:szCs w:val="21"/>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napToGrid w:val="0"/>
              <w:spacing w:line="360" w:lineRule="auto"/>
              <w:rPr>
                <w:rFonts w:ascii="仿宋" w:hAnsi="仿宋" w:eastAsia="仿宋" w:cs="宋体"/>
                <w:kern w:val="0"/>
                <w:szCs w:val="21"/>
              </w:rPr>
            </w:pPr>
            <w:r>
              <w:rPr>
                <w:rFonts w:hint="eastAsia" w:ascii="仿宋" w:hAnsi="仿宋" w:eastAsia="仿宋" w:cs="宋体"/>
                <w:kern w:val="0"/>
                <w:szCs w:val="21"/>
              </w:rPr>
              <w:t>3.本磋商文件中描述供应商的“签字”是指供应商的法定代表人或者委托代理人亲自在文件规定签署处亲笔写上个人的名字的行为，私章、签字章、印鉴、影印等其他形式均不能代替亲笔签字。</w:t>
            </w:r>
          </w:p>
          <w:p>
            <w:pPr>
              <w:snapToGrid w:val="0"/>
              <w:spacing w:line="360" w:lineRule="auto"/>
              <w:rPr>
                <w:rFonts w:ascii="仿宋" w:hAnsi="仿宋" w:eastAsia="仿宋" w:cs="宋体"/>
                <w:kern w:val="0"/>
                <w:szCs w:val="21"/>
              </w:rPr>
            </w:pPr>
            <w:r>
              <w:rPr>
                <w:rFonts w:hint="eastAsia" w:ascii="仿宋" w:hAnsi="仿宋" w:eastAsia="仿宋" w:cs="宋体"/>
                <w:kern w:val="0"/>
                <w:szCs w:val="21"/>
              </w:rPr>
              <w:t>4.自然人竞标的，磋商文件规定盖公章处由自然人摁手指指印。</w:t>
            </w:r>
          </w:p>
          <w:p>
            <w:pPr>
              <w:snapToGrid w:val="0"/>
              <w:spacing w:line="360" w:lineRule="auto"/>
              <w:rPr>
                <w:rFonts w:ascii="仿宋" w:hAnsi="仿宋" w:eastAsia="仿宋" w:cs="宋体"/>
                <w:kern w:val="0"/>
                <w:sz w:val="20"/>
                <w:szCs w:val="21"/>
              </w:rPr>
            </w:pPr>
            <w:r>
              <w:rPr>
                <w:rFonts w:hint="eastAsia" w:ascii="仿宋" w:hAnsi="仿宋" w:eastAsia="仿宋" w:cs="宋体"/>
                <w:kern w:val="0"/>
                <w:szCs w:val="21"/>
              </w:rPr>
              <w:t>5.本磋商文件所称的“以上”“以下”“以内”“届满”，包括本数；所称的“不满”“超过”“以外”，不包括本数。</w:t>
            </w:r>
          </w:p>
        </w:tc>
      </w:tr>
    </w:tbl>
    <w:p>
      <w:pPr>
        <w:keepNext/>
        <w:keepLines/>
        <w:spacing w:before="260" w:after="260" w:line="420" w:lineRule="exact"/>
        <w:jc w:val="center"/>
        <w:outlineLvl w:val="1"/>
        <w:rPr>
          <w:rFonts w:ascii="仿宋" w:hAnsi="仿宋" w:eastAsia="仿宋" w:cs="宋体"/>
          <w:bCs/>
          <w:sz w:val="32"/>
          <w:szCs w:val="32"/>
        </w:rPr>
      </w:pPr>
      <w:r>
        <w:rPr>
          <w:rFonts w:hint="eastAsia" w:ascii="仿宋" w:hAnsi="仿宋" w:eastAsia="仿宋" w:cs="Times New Roman"/>
          <w:b/>
          <w:sz w:val="32"/>
          <w:szCs w:val="32"/>
        </w:rPr>
        <w:br w:type="page"/>
      </w:r>
      <w:bookmarkStart w:id="39" w:name="_Toc11488"/>
      <w:bookmarkStart w:id="40" w:name="_Toc166361512"/>
      <w:bookmarkStart w:id="41" w:name="_Toc80886929"/>
      <w:r>
        <w:rPr>
          <w:rFonts w:hint="eastAsia" w:ascii="仿宋" w:hAnsi="仿宋" w:eastAsia="仿宋" w:cs="Times New Roman"/>
          <w:bCs/>
          <w:sz w:val="32"/>
          <w:szCs w:val="32"/>
        </w:rPr>
        <w:t>第二节 供应商须知正文</w:t>
      </w:r>
      <w:bookmarkEnd w:id="39"/>
      <w:bookmarkEnd w:id="40"/>
      <w:bookmarkEnd w:id="41"/>
    </w:p>
    <w:p>
      <w:pPr>
        <w:keepNext/>
        <w:keepLines/>
        <w:spacing w:line="360" w:lineRule="auto"/>
        <w:ind w:firstLine="640" w:firstLineChars="200"/>
        <w:outlineLvl w:val="2"/>
        <w:rPr>
          <w:rFonts w:ascii="仿宋" w:hAnsi="仿宋" w:eastAsia="仿宋" w:cs="宋体"/>
          <w:bCs/>
          <w:sz w:val="32"/>
          <w:szCs w:val="32"/>
        </w:rPr>
      </w:pPr>
      <w:bookmarkStart w:id="42" w:name="_Toc164096153"/>
      <w:bookmarkStart w:id="43" w:name="_Toc166361513"/>
      <w:r>
        <w:rPr>
          <w:rFonts w:hint="eastAsia" w:ascii="仿宋" w:hAnsi="仿宋" w:eastAsia="仿宋" w:cs="宋体"/>
          <w:bCs/>
          <w:sz w:val="32"/>
          <w:szCs w:val="32"/>
        </w:rPr>
        <w:t>一、总则</w:t>
      </w:r>
      <w:bookmarkEnd w:id="42"/>
      <w:bookmarkEnd w:id="43"/>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1.适用范围</w:t>
      </w:r>
    </w:p>
    <w:p>
      <w:pPr>
        <w:spacing w:line="360" w:lineRule="auto"/>
        <w:ind w:firstLine="420" w:firstLineChars="200"/>
        <w:rPr>
          <w:rFonts w:ascii="仿宋" w:hAnsi="仿宋" w:eastAsia="仿宋" w:cs="宋体"/>
          <w:szCs w:val="21"/>
        </w:rPr>
      </w:pPr>
      <w:r>
        <w:rPr>
          <w:rFonts w:hint="eastAsia" w:ascii="仿宋" w:hAnsi="仿宋" w:eastAsia="仿宋" w:cs="宋体"/>
          <w:szCs w:val="21"/>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pPr>
        <w:spacing w:line="360" w:lineRule="auto"/>
        <w:ind w:firstLine="420" w:firstLineChars="200"/>
        <w:rPr>
          <w:rFonts w:ascii="仿宋" w:hAnsi="仿宋" w:eastAsia="仿宋" w:cs="宋体"/>
          <w:szCs w:val="21"/>
        </w:rPr>
      </w:pPr>
      <w:r>
        <w:rPr>
          <w:rFonts w:hint="eastAsia" w:ascii="仿宋" w:hAnsi="仿宋" w:eastAsia="仿宋" w:cs="宋体"/>
          <w:szCs w:val="21"/>
        </w:rPr>
        <w:t>1.2</w:t>
      </w:r>
      <w:r>
        <w:rPr>
          <w:rFonts w:hint="eastAsia" w:ascii="仿宋" w:hAnsi="仿宋" w:eastAsia="仿宋" w:cs="宋体"/>
          <w:spacing w:val="-6"/>
          <w:szCs w:val="21"/>
        </w:rPr>
        <w:t>本竞争性磋商文件（以下简称磋商文件）适用于本项目的所有采购程序和环节（法律、法规另有规定的，从其规定）。</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2.定义</w:t>
      </w:r>
    </w:p>
    <w:p>
      <w:pPr>
        <w:spacing w:line="360" w:lineRule="auto"/>
        <w:ind w:firstLine="420" w:firstLineChars="200"/>
        <w:rPr>
          <w:rFonts w:ascii="仿宋" w:hAnsi="仿宋" w:eastAsia="仿宋" w:cs="宋体"/>
          <w:szCs w:val="21"/>
        </w:rPr>
      </w:pPr>
      <w:r>
        <w:rPr>
          <w:rFonts w:hint="eastAsia" w:ascii="仿宋" w:hAnsi="仿宋" w:eastAsia="仿宋" w:cs="宋体"/>
          <w:szCs w:val="21"/>
        </w:rPr>
        <w:t>2.1“采购人”是指依法进行政府采购的国家机关、事业单位、团体组织。</w:t>
      </w:r>
    </w:p>
    <w:p>
      <w:pPr>
        <w:spacing w:line="360" w:lineRule="auto"/>
        <w:ind w:firstLine="420" w:firstLineChars="200"/>
        <w:rPr>
          <w:rFonts w:ascii="仿宋" w:hAnsi="仿宋" w:eastAsia="仿宋" w:cs="宋体"/>
          <w:szCs w:val="21"/>
          <w:u w:val="single"/>
        </w:rPr>
      </w:pPr>
      <w:r>
        <w:rPr>
          <w:rFonts w:hint="eastAsia" w:ascii="仿宋" w:hAnsi="仿宋" w:eastAsia="仿宋" w:cs="宋体"/>
          <w:szCs w:val="21"/>
        </w:rPr>
        <w:t>2.2“采购代理机构”是指政府采购集中采购机构和集中采购机构以外的采购代理机构。</w:t>
      </w:r>
    </w:p>
    <w:p>
      <w:pPr>
        <w:spacing w:line="360" w:lineRule="auto"/>
        <w:ind w:firstLine="420" w:firstLineChars="200"/>
        <w:rPr>
          <w:rFonts w:ascii="仿宋" w:hAnsi="仿宋" w:eastAsia="仿宋" w:cs="宋体"/>
          <w:szCs w:val="21"/>
        </w:rPr>
      </w:pPr>
      <w:r>
        <w:rPr>
          <w:rFonts w:hint="eastAsia" w:ascii="仿宋" w:hAnsi="仿宋" w:eastAsia="仿宋" w:cs="宋体"/>
          <w:szCs w:val="21"/>
        </w:rPr>
        <w:t>2.3“供应商”是指向采购人提供货物、工程或者服务的法人、其他组织或者自然人。</w:t>
      </w:r>
    </w:p>
    <w:p>
      <w:pPr>
        <w:spacing w:line="360" w:lineRule="auto"/>
        <w:ind w:firstLine="420" w:firstLineChars="200"/>
        <w:rPr>
          <w:rFonts w:ascii="仿宋" w:hAnsi="仿宋" w:eastAsia="仿宋" w:cs="宋体"/>
          <w:szCs w:val="21"/>
        </w:rPr>
      </w:pPr>
      <w:r>
        <w:rPr>
          <w:rFonts w:hint="eastAsia" w:ascii="仿宋" w:hAnsi="仿宋" w:eastAsia="仿宋" w:cs="宋体"/>
          <w:szCs w:val="21"/>
        </w:rPr>
        <w:t>2.4“服务”是指除货物和工程以外的其他政府采购对象。</w:t>
      </w:r>
    </w:p>
    <w:p>
      <w:pPr>
        <w:spacing w:line="360" w:lineRule="auto"/>
        <w:ind w:firstLine="420" w:firstLineChars="200"/>
        <w:rPr>
          <w:rFonts w:ascii="仿宋" w:hAnsi="仿宋" w:eastAsia="仿宋" w:cs="宋体"/>
          <w:szCs w:val="21"/>
        </w:rPr>
      </w:pPr>
      <w:r>
        <w:rPr>
          <w:rFonts w:hint="eastAsia" w:ascii="仿宋" w:hAnsi="仿宋" w:eastAsia="仿宋" w:cs="宋体"/>
          <w:szCs w:val="21"/>
        </w:rPr>
        <w:t>2.5“竞标”是指供应商按照本项目竞争性磋商公告或者邀请函规定的方式获取磋商文件、提交响应文件并希望获得标的的行为。</w:t>
      </w:r>
    </w:p>
    <w:p>
      <w:pPr>
        <w:spacing w:line="360" w:lineRule="auto"/>
        <w:ind w:firstLine="420" w:firstLineChars="200"/>
        <w:rPr>
          <w:rFonts w:ascii="仿宋" w:hAnsi="仿宋" w:eastAsia="仿宋" w:cs="宋体"/>
          <w:szCs w:val="21"/>
        </w:rPr>
      </w:pPr>
      <w:r>
        <w:rPr>
          <w:rFonts w:hint="eastAsia" w:ascii="仿宋" w:hAnsi="仿宋" w:eastAsia="仿宋" w:cs="宋体"/>
          <w:szCs w:val="21"/>
        </w:rPr>
        <w:t>2.6“响应文件”</w:t>
      </w:r>
      <w:r>
        <w:rPr>
          <w:rFonts w:hint="eastAsia" w:ascii="仿宋" w:hAnsi="仿宋" w:eastAsia="仿宋" w:cs="宋体"/>
          <w:spacing w:val="-6"/>
          <w:szCs w:val="21"/>
        </w:rPr>
        <w:t>是指：供应商根据本磋商文件要求，编制包含资格证明、报价商务技术等所有内容的文件。</w:t>
      </w:r>
    </w:p>
    <w:p>
      <w:pPr>
        <w:spacing w:line="360" w:lineRule="auto"/>
        <w:ind w:firstLine="420" w:firstLineChars="200"/>
        <w:rPr>
          <w:rFonts w:ascii="仿宋" w:hAnsi="仿宋" w:eastAsia="仿宋" w:cs="宋体"/>
          <w:szCs w:val="21"/>
        </w:rPr>
      </w:pPr>
      <w:r>
        <w:rPr>
          <w:rFonts w:hint="eastAsia" w:ascii="仿宋" w:hAnsi="仿宋" w:eastAsia="仿宋" w:cs="宋体"/>
          <w:szCs w:val="21"/>
        </w:rPr>
        <w:t>2.7“实质性要求”是指磋商文件中已经指明不满足则响应文件按无效响应处理的条款，或者不能负偏离的条款，或者采购需求中带“▲”的条款。</w:t>
      </w:r>
    </w:p>
    <w:p>
      <w:pPr>
        <w:spacing w:line="360" w:lineRule="auto"/>
        <w:ind w:firstLine="420" w:firstLineChars="200"/>
        <w:rPr>
          <w:rFonts w:ascii="仿宋" w:hAnsi="仿宋" w:eastAsia="仿宋" w:cs="宋体"/>
          <w:szCs w:val="21"/>
        </w:rPr>
      </w:pPr>
      <w:r>
        <w:rPr>
          <w:rFonts w:hint="eastAsia" w:ascii="仿宋" w:hAnsi="仿宋" w:eastAsia="仿宋" w:cs="宋体"/>
          <w:szCs w:val="21"/>
        </w:rPr>
        <w:t>2.8“正偏离”，是指响应文件对磋商文件“采购需求”中有关条款作出的响应优于条款要求并有利于采购人的情形。</w:t>
      </w:r>
    </w:p>
    <w:p>
      <w:pPr>
        <w:spacing w:line="360" w:lineRule="auto"/>
        <w:ind w:firstLine="420" w:firstLineChars="200"/>
        <w:rPr>
          <w:rFonts w:ascii="仿宋" w:hAnsi="仿宋" w:eastAsia="仿宋" w:cs="宋体"/>
          <w:szCs w:val="21"/>
        </w:rPr>
      </w:pPr>
      <w:r>
        <w:rPr>
          <w:rFonts w:hint="eastAsia" w:ascii="仿宋" w:hAnsi="仿宋" w:eastAsia="仿宋" w:cs="宋体"/>
          <w:szCs w:val="21"/>
        </w:rPr>
        <w:t>2.9“负偏离”，是指响应文件对磋商文件“采购需求”中有关条款作出的响应不满足条款要求，导致采购人要求不能得到满足的情形。</w:t>
      </w:r>
    </w:p>
    <w:p>
      <w:pPr>
        <w:spacing w:line="360" w:lineRule="auto"/>
        <w:ind w:firstLine="420" w:firstLineChars="200"/>
        <w:rPr>
          <w:rFonts w:ascii="仿宋" w:hAnsi="仿宋" w:eastAsia="仿宋" w:cs="宋体"/>
          <w:szCs w:val="21"/>
        </w:rPr>
      </w:pPr>
      <w:r>
        <w:rPr>
          <w:rFonts w:hint="eastAsia" w:ascii="仿宋" w:hAnsi="仿宋" w:eastAsia="仿宋" w:cs="宋体"/>
          <w:szCs w:val="21"/>
        </w:rPr>
        <w:t>2.10“允许负偏离的条款”是指采购需求中的不属于“实质性要求”的条款。</w:t>
      </w:r>
    </w:p>
    <w:p>
      <w:pPr>
        <w:spacing w:line="360" w:lineRule="auto"/>
        <w:ind w:firstLine="420" w:firstLineChars="200"/>
        <w:rPr>
          <w:rFonts w:ascii="仿宋" w:hAnsi="仿宋" w:eastAsia="仿宋" w:cs="宋体"/>
          <w:szCs w:val="21"/>
        </w:rPr>
      </w:pPr>
      <w:r>
        <w:rPr>
          <w:rFonts w:hint="eastAsia" w:ascii="仿宋" w:hAnsi="仿宋" w:eastAsia="仿宋" w:cs="宋体"/>
          <w:szCs w:val="21"/>
        </w:rPr>
        <w:t>2.11“书面形式”是指合同书、信件和数据电文（包括电报、电传、传真、电子数据交换和电子邮件）等可以有形地表现所载内容的形式。</w:t>
      </w:r>
    </w:p>
    <w:p>
      <w:pPr>
        <w:spacing w:line="360" w:lineRule="auto"/>
        <w:ind w:firstLine="420" w:firstLineChars="200"/>
        <w:rPr>
          <w:rFonts w:ascii="仿宋" w:hAnsi="仿宋" w:eastAsia="仿宋" w:cs="宋体"/>
          <w:szCs w:val="21"/>
        </w:rPr>
      </w:pPr>
      <w:r>
        <w:rPr>
          <w:rFonts w:hint="eastAsia" w:ascii="仿宋" w:hAnsi="仿宋" w:eastAsia="仿宋" w:cs="宋体"/>
          <w:szCs w:val="21"/>
        </w:rPr>
        <w:t>2.12“首次报价”是指供应商提交的首次响应文件中的报价。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2.13“评审报价”是指供应商提交的最后报价并经修正（如有）和政策功能价格扣除（如有）后的价格。</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3.供应商的资格条件</w:t>
      </w:r>
    </w:p>
    <w:p>
      <w:pPr>
        <w:spacing w:line="360" w:lineRule="auto"/>
        <w:ind w:firstLine="420" w:firstLineChars="200"/>
        <w:rPr>
          <w:rFonts w:ascii="仿宋" w:hAnsi="仿宋" w:eastAsia="仿宋" w:cs="宋体"/>
          <w:szCs w:val="21"/>
        </w:rPr>
      </w:pPr>
      <w:r>
        <w:rPr>
          <w:rFonts w:hint="eastAsia" w:ascii="仿宋" w:hAnsi="仿宋" w:eastAsia="仿宋" w:cs="宋体"/>
          <w:szCs w:val="21"/>
        </w:rPr>
        <w:t>供应商的资格条件详见“供应商须知前附表”。</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4.磋商费用</w:t>
      </w:r>
    </w:p>
    <w:p>
      <w:pPr>
        <w:spacing w:line="360" w:lineRule="auto"/>
        <w:ind w:firstLine="420" w:firstLineChars="200"/>
        <w:rPr>
          <w:rFonts w:ascii="仿宋" w:hAnsi="仿宋" w:eastAsia="仿宋" w:cs="宋体"/>
          <w:szCs w:val="21"/>
        </w:rPr>
      </w:pPr>
      <w:r>
        <w:rPr>
          <w:rFonts w:hint="eastAsia" w:ascii="仿宋" w:hAnsi="仿宋" w:eastAsia="仿宋" w:cs="宋体"/>
          <w:szCs w:val="21"/>
        </w:rPr>
        <w:t>供应商应承担参与本次采购活动有关的所有费用，包括但不限于、勘查现场、编制和提交响应文件、参加磋商与应答、签订合同等，不论竞标结果如何，均应自行承担。</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5.联合体竞标</w:t>
      </w:r>
    </w:p>
    <w:p>
      <w:pPr>
        <w:spacing w:line="360" w:lineRule="auto"/>
        <w:ind w:firstLine="420" w:firstLineChars="200"/>
        <w:rPr>
          <w:rFonts w:ascii="仿宋" w:hAnsi="仿宋" w:eastAsia="仿宋" w:cs="宋体"/>
          <w:szCs w:val="21"/>
        </w:rPr>
      </w:pPr>
      <w:r>
        <w:rPr>
          <w:rFonts w:hint="eastAsia" w:ascii="仿宋" w:hAnsi="仿宋" w:eastAsia="仿宋" w:cs="宋体"/>
          <w:szCs w:val="21"/>
        </w:rPr>
        <w:t>5.1本项目是否接受联合体竞标，详见“供应商须知前附表”。</w:t>
      </w:r>
    </w:p>
    <w:p>
      <w:pPr>
        <w:spacing w:line="360" w:lineRule="auto"/>
        <w:ind w:firstLine="420" w:firstLineChars="200"/>
        <w:rPr>
          <w:rFonts w:ascii="仿宋" w:hAnsi="仿宋" w:eastAsia="仿宋" w:cs="宋体"/>
          <w:szCs w:val="21"/>
        </w:rPr>
      </w:pPr>
      <w:r>
        <w:rPr>
          <w:rFonts w:hint="eastAsia" w:ascii="仿宋" w:hAnsi="仿宋" w:eastAsia="仿宋" w:cs="宋体"/>
          <w:szCs w:val="21"/>
        </w:rPr>
        <w:t>5.2</w:t>
      </w:r>
      <w:r>
        <w:rPr>
          <w:rFonts w:hint="eastAsia" w:ascii="仿宋" w:hAnsi="仿宋" w:eastAsia="仿宋" w:cs="宋体"/>
          <w:szCs w:val="24"/>
        </w:rPr>
        <w:t>如接受联合体竞标，</w:t>
      </w:r>
      <w:r>
        <w:rPr>
          <w:rFonts w:hint="eastAsia" w:ascii="仿宋" w:hAnsi="仿宋" w:eastAsia="仿宋" w:cs="宋体"/>
          <w:szCs w:val="21"/>
        </w:rPr>
        <w:t>联合体竞标要求详见“供应商须知前附表”。</w:t>
      </w:r>
    </w:p>
    <w:p>
      <w:pPr>
        <w:spacing w:line="360" w:lineRule="auto"/>
        <w:ind w:firstLine="420" w:firstLineChars="200"/>
        <w:rPr>
          <w:rFonts w:ascii="仿宋" w:hAnsi="仿宋" w:eastAsia="仿宋" w:cs="宋体"/>
          <w:bCs/>
          <w:szCs w:val="21"/>
        </w:rPr>
      </w:pPr>
      <w:r>
        <w:rPr>
          <w:rFonts w:hint="eastAsia" w:ascii="仿宋" w:hAnsi="仿宋" w:eastAsia="仿宋" w:cs="宋体"/>
          <w:szCs w:val="21"/>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 xml:space="preserve">6.转包与分包             </w:t>
      </w:r>
    </w:p>
    <w:p>
      <w:pPr>
        <w:spacing w:line="360" w:lineRule="auto"/>
        <w:ind w:firstLine="420" w:firstLineChars="200"/>
        <w:rPr>
          <w:rFonts w:ascii="仿宋" w:hAnsi="仿宋" w:eastAsia="仿宋" w:cs="宋体"/>
          <w:szCs w:val="21"/>
        </w:rPr>
      </w:pPr>
      <w:r>
        <w:rPr>
          <w:rFonts w:hint="eastAsia" w:ascii="仿宋" w:hAnsi="仿宋" w:eastAsia="仿宋" w:cs="宋体"/>
          <w:szCs w:val="21"/>
        </w:rPr>
        <w:t>6.1本项目是否允许分包详见“供应商须知前附表”，本项目不允许违法分包。</w:t>
      </w:r>
    </w:p>
    <w:p>
      <w:pPr>
        <w:spacing w:line="360" w:lineRule="auto"/>
        <w:ind w:firstLine="420" w:firstLineChars="200"/>
        <w:rPr>
          <w:rFonts w:ascii="仿宋" w:hAnsi="仿宋" w:eastAsia="仿宋" w:cs="宋体"/>
          <w:szCs w:val="21"/>
        </w:rPr>
      </w:pPr>
      <w:r>
        <w:rPr>
          <w:rFonts w:hint="eastAsia" w:ascii="仿宋" w:hAnsi="仿宋" w:eastAsia="仿宋" w:cs="宋体"/>
          <w:szCs w:val="21"/>
        </w:rPr>
        <w:t>6.2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pPr>
        <w:spacing w:line="360" w:lineRule="auto"/>
        <w:ind w:firstLine="482" w:firstLineChars="200"/>
        <w:rPr>
          <w:rFonts w:ascii="仿宋" w:hAnsi="仿宋" w:eastAsia="仿宋" w:cs="宋体"/>
          <w:b/>
          <w:bCs/>
          <w:sz w:val="24"/>
          <w:szCs w:val="24"/>
        </w:rPr>
      </w:pPr>
      <w:bookmarkStart w:id="44" w:name="_Toc254970532"/>
      <w:bookmarkStart w:id="45" w:name="_Toc254970673"/>
      <w:r>
        <w:rPr>
          <w:rFonts w:hint="eastAsia" w:ascii="仿宋" w:hAnsi="仿宋" w:eastAsia="仿宋" w:cs="宋体"/>
          <w:b/>
          <w:bCs/>
          <w:sz w:val="24"/>
          <w:szCs w:val="24"/>
        </w:rPr>
        <w:t>7.特别说明</w:t>
      </w:r>
      <w:bookmarkEnd w:id="44"/>
      <w:bookmarkEnd w:id="45"/>
    </w:p>
    <w:p>
      <w:pPr>
        <w:spacing w:line="360" w:lineRule="auto"/>
        <w:ind w:firstLine="420" w:firstLineChars="200"/>
        <w:rPr>
          <w:rFonts w:ascii="仿宋" w:hAnsi="仿宋" w:eastAsia="仿宋" w:cs="宋体"/>
          <w:szCs w:val="21"/>
        </w:rPr>
      </w:pPr>
      <w:bookmarkStart w:id="46" w:name="_8.1提供相同品牌产品且通过资格审查、符合性审查的不同投标人参加同一合"/>
      <w:bookmarkEnd w:id="46"/>
      <w:r>
        <w:rPr>
          <w:rFonts w:hint="eastAsia" w:ascii="仿宋" w:hAnsi="仿宋" w:eastAsia="仿宋" w:cs="宋体"/>
          <w:szCs w:val="21"/>
        </w:rPr>
        <w:t>7.1</w:t>
      </w:r>
      <w:bookmarkStart w:id="47" w:name="_Hlk65832145"/>
      <w:r>
        <w:rPr>
          <w:rFonts w:hint="eastAsia" w:ascii="仿宋" w:hAnsi="仿宋" w:eastAsia="仿宋" w:cs="宋体"/>
          <w:szCs w:val="21"/>
        </w:rPr>
        <w:t>如果本磋商文件要求提供供应商或制造商的资格、信誉、荣誉、业绩与企业认证等材料的，资格、信誉、荣誉、业绩与企业认证等必须为供应商或者制造商所拥有或自身获得 。</w:t>
      </w:r>
    </w:p>
    <w:bookmarkEnd w:id="47"/>
    <w:p>
      <w:pPr>
        <w:spacing w:line="360" w:lineRule="auto"/>
        <w:ind w:firstLine="420" w:firstLineChars="200"/>
        <w:rPr>
          <w:rFonts w:ascii="仿宋" w:hAnsi="仿宋" w:eastAsia="仿宋" w:cs="宋体"/>
          <w:szCs w:val="21"/>
        </w:rPr>
      </w:pPr>
      <w:r>
        <w:rPr>
          <w:rFonts w:hint="eastAsia" w:ascii="仿宋" w:hAnsi="仿宋" w:eastAsia="仿宋" w:cs="宋体"/>
          <w:szCs w:val="21"/>
        </w:rPr>
        <w:t>7.2供应商应仔细阅读磋商文件的所有内容，按照磋商文件的要求提交响应文件，并对所提供的全部资料的真实性承担法律责任。</w:t>
      </w:r>
    </w:p>
    <w:p>
      <w:pPr>
        <w:spacing w:line="360" w:lineRule="auto"/>
        <w:ind w:firstLine="420" w:firstLineChars="200"/>
        <w:rPr>
          <w:rFonts w:ascii="仿宋" w:hAnsi="仿宋" w:eastAsia="仿宋" w:cs="宋体"/>
          <w:szCs w:val="21"/>
        </w:rPr>
      </w:pPr>
      <w:r>
        <w:rPr>
          <w:rFonts w:hint="eastAsia" w:ascii="仿宋" w:hAnsi="仿宋" w:eastAsia="仿宋" w:cs="宋体"/>
          <w:szCs w:val="21"/>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pPr>
        <w:spacing w:line="360" w:lineRule="auto"/>
        <w:ind w:firstLine="420" w:firstLineChars="200"/>
        <w:rPr>
          <w:rFonts w:ascii="仿宋" w:hAnsi="仿宋" w:eastAsia="仿宋" w:cs="宋体"/>
          <w:szCs w:val="21"/>
        </w:rPr>
      </w:pPr>
      <w:r>
        <w:rPr>
          <w:rFonts w:hint="eastAsia" w:ascii="仿宋" w:hAnsi="仿宋" w:eastAsia="仿宋" w:cs="宋体"/>
          <w:szCs w:val="21"/>
        </w:rPr>
        <w:t>7.4在政府采购活动中，采购人员及相关人员与供应商有下列利害关系之一的，应当回避：</w:t>
      </w:r>
    </w:p>
    <w:p>
      <w:pPr>
        <w:spacing w:line="360" w:lineRule="auto"/>
        <w:ind w:firstLine="420" w:firstLineChars="200"/>
        <w:rPr>
          <w:rFonts w:ascii="仿宋" w:hAnsi="仿宋" w:eastAsia="仿宋" w:cs="宋体"/>
          <w:szCs w:val="21"/>
        </w:rPr>
      </w:pPr>
      <w:r>
        <w:rPr>
          <w:rFonts w:hint="eastAsia" w:ascii="仿宋" w:hAnsi="仿宋" w:eastAsia="仿宋" w:cs="宋体"/>
          <w:szCs w:val="21"/>
        </w:rPr>
        <w:t>（1）参加采购活动前3年内与供应商存在劳动关系；</w:t>
      </w:r>
    </w:p>
    <w:p>
      <w:pPr>
        <w:spacing w:line="360" w:lineRule="auto"/>
        <w:ind w:firstLine="420" w:firstLineChars="200"/>
        <w:rPr>
          <w:rFonts w:ascii="仿宋" w:hAnsi="仿宋" w:eastAsia="仿宋" w:cs="宋体"/>
          <w:szCs w:val="21"/>
        </w:rPr>
      </w:pPr>
      <w:r>
        <w:rPr>
          <w:rFonts w:hint="eastAsia" w:ascii="仿宋" w:hAnsi="仿宋" w:eastAsia="仿宋" w:cs="宋体"/>
          <w:szCs w:val="21"/>
        </w:rPr>
        <w:t>（2）参加采购活动前3年内担任供应商的董事、监事；</w:t>
      </w:r>
    </w:p>
    <w:p>
      <w:pPr>
        <w:spacing w:line="360" w:lineRule="auto"/>
        <w:ind w:firstLine="420" w:firstLineChars="200"/>
        <w:rPr>
          <w:rFonts w:ascii="仿宋" w:hAnsi="仿宋" w:eastAsia="仿宋" w:cs="宋体"/>
          <w:szCs w:val="21"/>
        </w:rPr>
      </w:pPr>
      <w:r>
        <w:rPr>
          <w:rFonts w:hint="eastAsia" w:ascii="仿宋" w:hAnsi="仿宋" w:eastAsia="仿宋" w:cs="宋体"/>
          <w:szCs w:val="21"/>
        </w:rPr>
        <w:t>（3）参加采购活动前3年内是供应商的控股股东或者实际控制人；</w:t>
      </w:r>
    </w:p>
    <w:p>
      <w:pPr>
        <w:spacing w:line="360" w:lineRule="auto"/>
        <w:ind w:firstLine="420" w:firstLineChars="200"/>
        <w:rPr>
          <w:rFonts w:ascii="仿宋" w:hAnsi="仿宋" w:eastAsia="仿宋" w:cs="宋体"/>
          <w:szCs w:val="21"/>
        </w:rPr>
      </w:pPr>
      <w:r>
        <w:rPr>
          <w:rFonts w:hint="eastAsia" w:ascii="仿宋" w:hAnsi="仿宋" w:eastAsia="仿宋" w:cs="宋体"/>
          <w:szCs w:val="21"/>
        </w:rPr>
        <w:t>（4）与供应商的法定代表人或者负责人有夫妻、直系血亲、三代以内旁系血亲或者近姻亲关系；</w:t>
      </w:r>
    </w:p>
    <w:p>
      <w:pPr>
        <w:spacing w:line="360" w:lineRule="auto"/>
        <w:ind w:firstLine="420" w:firstLineChars="200"/>
        <w:rPr>
          <w:rFonts w:ascii="仿宋" w:hAnsi="仿宋" w:eastAsia="仿宋" w:cs="宋体"/>
          <w:szCs w:val="21"/>
        </w:rPr>
      </w:pPr>
      <w:r>
        <w:rPr>
          <w:rFonts w:hint="eastAsia" w:ascii="仿宋" w:hAnsi="仿宋" w:eastAsia="仿宋" w:cs="宋体"/>
          <w:szCs w:val="21"/>
        </w:rPr>
        <w:t>（5）与供应商有其他可能影响政府采购活动公平、公正进行的关系。</w:t>
      </w:r>
    </w:p>
    <w:p>
      <w:pPr>
        <w:spacing w:line="360" w:lineRule="auto"/>
        <w:ind w:firstLine="420" w:firstLineChars="200"/>
        <w:rPr>
          <w:rFonts w:ascii="仿宋" w:hAnsi="仿宋" w:eastAsia="仿宋" w:cs="宋体"/>
          <w:szCs w:val="21"/>
        </w:rPr>
      </w:pPr>
      <w:r>
        <w:rPr>
          <w:rFonts w:hint="eastAsia" w:ascii="仿宋" w:hAnsi="仿宋" w:eastAsia="仿宋"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ascii="仿宋" w:hAnsi="仿宋" w:eastAsia="仿宋" w:cs="宋体"/>
          <w:szCs w:val="21"/>
        </w:rPr>
      </w:pPr>
      <w:r>
        <w:rPr>
          <w:rFonts w:hint="eastAsia" w:ascii="仿宋" w:hAnsi="仿宋" w:eastAsia="仿宋" w:cs="宋体"/>
          <w:szCs w:val="21"/>
        </w:rPr>
        <w:t>7.5有下列情形之一的视为供应商相互串通竞标，响应文件将被视为无效：</w:t>
      </w:r>
    </w:p>
    <w:p>
      <w:pPr>
        <w:spacing w:line="360" w:lineRule="auto"/>
        <w:ind w:firstLine="420" w:firstLineChars="200"/>
        <w:rPr>
          <w:rFonts w:ascii="仿宋" w:hAnsi="仿宋" w:eastAsia="仿宋" w:cs="宋体"/>
          <w:szCs w:val="21"/>
        </w:rPr>
      </w:pPr>
      <w:r>
        <w:rPr>
          <w:rFonts w:hint="eastAsia" w:ascii="仿宋" w:hAnsi="仿宋" w:eastAsia="仿宋" w:cs="宋体"/>
          <w:szCs w:val="21"/>
        </w:rPr>
        <w:t xml:space="preserve">（1）不同供应商的响应文件由同一单位或者个人编制；或者不同供应商报名的IP地址一致的；或者编制响应文件硬件设备CPU编号、硬盘编号、网卡地址一致的情况。 </w:t>
      </w:r>
    </w:p>
    <w:p>
      <w:pPr>
        <w:spacing w:line="360" w:lineRule="auto"/>
        <w:ind w:firstLine="420" w:firstLineChars="200"/>
        <w:rPr>
          <w:rFonts w:ascii="仿宋" w:hAnsi="仿宋" w:eastAsia="仿宋" w:cs="宋体"/>
          <w:szCs w:val="21"/>
        </w:rPr>
      </w:pPr>
      <w:r>
        <w:rPr>
          <w:rFonts w:hint="eastAsia" w:ascii="仿宋" w:hAnsi="仿宋" w:eastAsia="仿宋" w:cs="宋体"/>
          <w:szCs w:val="21"/>
        </w:rPr>
        <w:t>（2）不同供应商委托同一单位或者个人办理竞标事宜；</w:t>
      </w:r>
    </w:p>
    <w:p>
      <w:pPr>
        <w:spacing w:line="360" w:lineRule="auto"/>
        <w:ind w:firstLine="420" w:firstLineChars="200"/>
        <w:rPr>
          <w:rFonts w:ascii="仿宋" w:hAnsi="仿宋" w:eastAsia="仿宋" w:cs="宋体"/>
          <w:szCs w:val="21"/>
        </w:rPr>
      </w:pPr>
      <w:r>
        <w:rPr>
          <w:rFonts w:hint="eastAsia" w:ascii="仿宋" w:hAnsi="仿宋" w:eastAsia="仿宋" w:cs="宋体"/>
          <w:szCs w:val="21"/>
        </w:rPr>
        <w:t>（3）不同的供应商的响应文件载明的项目管理员为同一个人；</w:t>
      </w:r>
    </w:p>
    <w:p>
      <w:pPr>
        <w:spacing w:line="360" w:lineRule="auto"/>
        <w:ind w:firstLine="420" w:firstLineChars="200"/>
        <w:rPr>
          <w:rFonts w:ascii="仿宋" w:hAnsi="仿宋" w:eastAsia="仿宋" w:cs="宋体"/>
          <w:szCs w:val="21"/>
        </w:rPr>
      </w:pPr>
      <w:r>
        <w:rPr>
          <w:rFonts w:hint="eastAsia" w:ascii="仿宋" w:hAnsi="仿宋" w:eastAsia="仿宋" w:cs="宋体"/>
          <w:szCs w:val="21"/>
        </w:rPr>
        <w:t>（4）不同供应商的响应文件异常一致或者报价呈规律性差异；</w:t>
      </w:r>
    </w:p>
    <w:p>
      <w:pPr>
        <w:spacing w:line="360" w:lineRule="auto"/>
        <w:ind w:firstLine="420" w:firstLineChars="200"/>
        <w:rPr>
          <w:rFonts w:ascii="仿宋" w:hAnsi="仿宋" w:eastAsia="仿宋" w:cs="宋体"/>
          <w:szCs w:val="21"/>
        </w:rPr>
      </w:pPr>
      <w:r>
        <w:rPr>
          <w:rFonts w:hint="eastAsia" w:ascii="仿宋" w:hAnsi="仿宋" w:eastAsia="仿宋" w:cs="宋体"/>
          <w:szCs w:val="21"/>
        </w:rPr>
        <w:t>（5）不同供应商的响应文件相互混装；</w:t>
      </w:r>
    </w:p>
    <w:p>
      <w:pPr>
        <w:tabs>
          <w:tab w:val="left" w:pos="6931"/>
        </w:tabs>
        <w:spacing w:line="360" w:lineRule="auto"/>
        <w:ind w:firstLine="420" w:firstLineChars="200"/>
        <w:rPr>
          <w:rFonts w:ascii="仿宋" w:hAnsi="仿宋" w:eastAsia="仿宋" w:cs="宋体"/>
          <w:szCs w:val="21"/>
        </w:rPr>
      </w:pPr>
      <w:r>
        <w:rPr>
          <w:rFonts w:hint="eastAsia" w:ascii="仿宋" w:hAnsi="仿宋" w:eastAsia="仿宋" w:cs="宋体"/>
          <w:szCs w:val="21"/>
        </w:rPr>
        <w:t>（6）不同供应商的磋商保证金从同一单位或者个人账户转出。</w:t>
      </w:r>
      <w:r>
        <w:rPr>
          <w:rFonts w:hint="eastAsia" w:ascii="仿宋" w:hAnsi="仿宋" w:eastAsia="仿宋" w:cs="宋体"/>
          <w:szCs w:val="21"/>
        </w:rPr>
        <w:tab/>
      </w:r>
    </w:p>
    <w:p>
      <w:pPr>
        <w:spacing w:line="360" w:lineRule="auto"/>
        <w:ind w:firstLine="420" w:firstLineChars="200"/>
        <w:rPr>
          <w:rFonts w:ascii="仿宋" w:hAnsi="仿宋" w:eastAsia="仿宋" w:cs="宋体"/>
          <w:szCs w:val="21"/>
        </w:rPr>
      </w:pPr>
      <w:r>
        <w:rPr>
          <w:rFonts w:hint="eastAsia" w:ascii="仿宋" w:hAnsi="仿宋" w:eastAsia="仿宋" w:cs="宋体"/>
          <w:szCs w:val="21"/>
        </w:rPr>
        <w:t>7.6供应商有下列情形之一的，属于恶意串通行为，将报同级监督管理部门：</w:t>
      </w:r>
    </w:p>
    <w:p>
      <w:pPr>
        <w:spacing w:line="360" w:lineRule="auto"/>
        <w:ind w:firstLine="420" w:firstLineChars="200"/>
        <w:rPr>
          <w:rFonts w:ascii="仿宋" w:hAnsi="仿宋" w:eastAsia="仿宋" w:cs="宋体"/>
          <w:szCs w:val="21"/>
        </w:rPr>
      </w:pPr>
      <w:r>
        <w:rPr>
          <w:rFonts w:hint="eastAsia" w:ascii="仿宋" w:hAnsi="仿宋" w:eastAsia="仿宋" w:cs="宋体"/>
          <w:szCs w:val="21"/>
        </w:rPr>
        <w:t>（1）供应商直接或者间接从采购人或者采购代理机构处获得其他供应商的相关信息并修改其响应文件；</w:t>
      </w:r>
    </w:p>
    <w:p>
      <w:pPr>
        <w:spacing w:line="360" w:lineRule="auto"/>
        <w:ind w:firstLine="420" w:firstLineChars="200"/>
        <w:rPr>
          <w:rFonts w:ascii="仿宋" w:hAnsi="仿宋" w:eastAsia="仿宋" w:cs="宋体"/>
          <w:szCs w:val="21"/>
        </w:rPr>
      </w:pPr>
      <w:r>
        <w:rPr>
          <w:rFonts w:hint="eastAsia" w:ascii="仿宋" w:hAnsi="仿宋" w:eastAsia="仿宋" w:cs="宋体"/>
          <w:szCs w:val="21"/>
        </w:rPr>
        <w:t>（2）供应商按照采购人或者采购代理机构的授意撤换、修改响应文件；</w:t>
      </w:r>
    </w:p>
    <w:p>
      <w:pPr>
        <w:spacing w:line="360" w:lineRule="auto"/>
        <w:ind w:firstLine="420" w:firstLineChars="200"/>
        <w:rPr>
          <w:rFonts w:ascii="仿宋" w:hAnsi="仿宋" w:eastAsia="仿宋" w:cs="宋体"/>
          <w:szCs w:val="21"/>
        </w:rPr>
      </w:pPr>
      <w:r>
        <w:rPr>
          <w:rFonts w:hint="eastAsia" w:ascii="仿宋" w:hAnsi="仿宋" w:eastAsia="仿宋" w:cs="宋体"/>
          <w:szCs w:val="21"/>
        </w:rPr>
        <w:t>（3）供应商之间协商报价、技术方案等响应文件或者响应文件的实质性内容；</w:t>
      </w:r>
    </w:p>
    <w:p>
      <w:pPr>
        <w:spacing w:line="360" w:lineRule="auto"/>
        <w:ind w:firstLine="420" w:firstLineChars="200"/>
        <w:rPr>
          <w:rFonts w:ascii="仿宋" w:hAnsi="仿宋" w:eastAsia="仿宋" w:cs="宋体"/>
          <w:szCs w:val="21"/>
        </w:rPr>
      </w:pPr>
      <w:r>
        <w:rPr>
          <w:rFonts w:hint="eastAsia" w:ascii="仿宋" w:hAnsi="仿宋" w:eastAsia="仿宋" w:cs="宋体"/>
          <w:szCs w:val="21"/>
        </w:rPr>
        <w:t>（4）属于同一集团、协会、商会等组织成员的供应商按照该组织要求协同参加政府采购活动；</w:t>
      </w:r>
    </w:p>
    <w:p>
      <w:pPr>
        <w:spacing w:line="360" w:lineRule="auto"/>
        <w:ind w:firstLine="420" w:firstLineChars="200"/>
        <w:rPr>
          <w:rFonts w:ascii="仿宋" w:hAnsi="仿宋" w:eastAsia="仿宋" w:cs="宋体"/>
          <w:szCs w:val="21"/>
        </w:rPr>
      </w:pPr>
      <w:r>
        <w:rPr>
          <w:rFonts w:hint="eastAsia" w:ascii="仿宋" w:hAnsi="仿宋" w:eastAsia="仿宋" w:cs="宋体"/>
          <w:szCs w:val="21"/>
        </w:rPr>
        <w:t>（5）供应商之间事先约定一致抬高或者压低报价，或者在政府采购活动中事先约定轮流以高价位或者低价位成交，或者事先约定由某一特定供应商成交，然后再参加竞标；</w:t>
      </w:r>
    </w:p>
    <w:p>
      <w:pPr>
        <w:spacing w:line="360" w:lineRule="auto"/>
        <w:ind w:firstLine="420" w:firstLineChars="200"/>
        <w:rPr>
          <w:rFonts w:ascii="仿宋" w:hAnsi="仿宋" w:eastAsia="仿宋" w:cs="宋体"/>
          <w:szCs w:val="21"/>
        </w:rPr>
      </w:pPr>
      <w:r>
        <w:rPr>
          <w:rFonts w:hint="eastAsia" w:ascii="仿宋" w:hAnsi="仿宋" w:eastAsia="仿宋" w:cs="宋体"/>
          <w:szCs w:val="21"/>
        </w:rPr>
        <w:t>（6）供应商之间商定部分供应商放弃参加政府采购活动或者放弃成交；</w:t>
      </w:r>
    </w:p>
    <w:p>
      <w:pPr>
        <w:spacing w:line="360" w:lineRule="auto"/>
        <w:ind w:firstLine="420" w:firstLineChars="200"/>
        <w:rPr>
          <w:rFonts w:ascii="仿宋" w:hAnsi="仿宋" w:eastAsia="仿宋" w:cs="宋体"/>
          <w:szCs w:val="21"/>
        </w:rPr>
      </w:pPr>
      <w:r>
        <w:rPr>
          <w:rFonts w:hint="eastAsia" w:ascii="仿宋" w:hAnsi="仿宋" w:eastAsia="仿宋" w:cs="宋体"/>
          <w:szCs w:val="21"/>
        </w:rPr>
        <w:t>（7）供应商与采购人或者采购代理机构之间、供应商相互之间，为谋求特定供应商成交或者排斥其他供应商的其他串通行为。</w:t>
      </w:r>
    </w:p>
    <w:p>
      <w:pPr>
        <w:keepNext/>
        <w:keepLines/>
        <w:spacing w:line="360" w:lineRule="auto"/>
        <w:ind w:firstLine="640" w:firstLineChars="200"/>
        <w:outlineLvl w:val="2"/>
        <w:rPr>
          <w:rFonts w:ascii="仿宋" w:hAnsi="仿宋" w:eastAsia="仿宋" w:cs="宋体"/>
          <w:sz w:val="32"/>
          <w:szCs w:val="32"/>
        </w:rPr>
      </w:pPr>
      <w:bookmarkStart w:id="48" w:name="_Toc166361514"/>
      <w:bookmarkStart w:id="49" w:name="_Toc254970675"/>
      <w:bookmarkStart w:id="50" w:name="_Toc164096154"/>
      <w:bookmarkStart w:id="51" w:name="_Toc254970534"/>
      <w:r>
        <w:rPr>
          <w:rFonts w:hint="eastAsia" w:ascii="仿宋" w:hAnsi="仿宋" w:eastAsia="仿宋" w:cs="宋体"/>
          <w:sz w:val="32"/>
          <w:szCs w:val="32"/>
        </w:rPr>
        <w:t>二、磋商文件</w:t>
      </w:r>
      <w:bookmarkEnd w:id="48"/>
      <w:bookmarkEnd w:id="49"/>
      <w:bookmarkEnd w:id="50"/>
      <w:bookmarkEnd w:id="51"/>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8.磋商文件的构成</w:t>
      </w:r>
    </w:p>
    <w:p>
      <w:pPr>
        <w:spacing w:line="360" w:lineRule="auto"/>
        <w:ind w:firstLine="420" w:firstLineChars="200"/>
        <w:jc w:val="left"/>
        <w:rPr>
          <w:rFonts w:ascii="仿宋" w:hAnsi="仿宋" w:eastAsia="仿宋" w:cs="宋体"/>
          <w:szCs w:val="21"/>
        </w:rPr>
      </w:pPr>
      <w:r>
        <w:rPr>
          <w:rFonts w:hint="eastAsia" w:ascii="仿宋" w:hAnsi="仿宋" w:eastAsia="仿宋" w:cs="宋体"/>
          <w:szCs w:val="21"/>
        </w:rPr>
        <w:t>第一章 竞争性磋商公告；</w:t>
      </w:r>
    </w:p>
    <w:p>
      <w:pPr>
        <w:spacing w:line="360" w:lineRule="auto"/>
        <w:ind w:firstLine="420" w:firstLineChars="200"/>
        <w:jc w:val="left"/>
        <w:rPr>
          <w:rFonts w:ascii="仿宋" w:hAnsi="仿宋" w:eastAsia="仿宋" w:cs="宋体"/>
          <w:szCs w:val="21"/>
        </w:rPr>
      </w:pPr>
      <w:r>
        <w:rPr>
          <w:rFonts w:hint="eastAsia" w:ascii="仿宋" w:hAnsi="仿宋" w:eastAsia="仿宋" w:cs="宋体"/>
          <w:szCs w:val="21"/>
        </w:rPr>
        <w:t>第二章 采购需求；</w:t>
      </w:r>
    </w:p>
    <w:p>
      <w:pPr>
        <w:spacing w:line="360" w:lineRule="auto"/>
        <w:ind w:firstLine="420" w:firstLineChars="200"/>
        <w:jc w:val="left"/>
        <w:rPr>
          <w:rFonts w:ascii="仿宋" w:hAnsi="仿宋" w:eastAsia="仿宋" w:cs="宋体"/>
          <w:szCs w:val="21"/>
        </w:rPr>
      </w:pPr>
      <w:r>
        <w:rPr>
          <w:rFonts w:hint="eastAsia" w:ascii="仿宋" w:hAnsi="仿宋" w:eastAsia="仿宋" w:cs="宋体"/>
          <w:szCs w:val="21"/>
        </w:rPr>
        <w:t xml:space="preserve">第三章 供应商须知； </w:t>
      </w:r>
    </w:p>
    <w:p>
      <w:pPr>
        <w:spacing w:line="360" w:lineRule="auto"/>
        <w:ind w:firstLine="420" w:firstLineChars="200"/>
        <w:jc w:val="left"/>
        <w:rPr>
          <w:rFonts w:ascii="仿宋" w:hAnsi="仿宋" w:eastAsia="仿宋" w:cs="宋体"/>
          <w:szCs w:val="21"/>
        </w:rPr>
      </w:pPr>
      <w:r>
        <w:rPr>
          <w:rFonts w:hint="eastAsia" w:ascii="仿宋" w:hAnsi="仿宋" w:eastAsia="仿宋" w:cs="宋体"/>
          <w:szCs w:val="21"/>
        </w:rPr>
        <w:t>第四章 评审程序、评审方法和评审标准；</w:t>
      </w:r>
    </w:p>
    <w:p>
      <w:pPr>
        <w:spacing w:line="360" w:lineRule="auto"/>
        <w:ind w:firstLine="420" w:firstLineChars="200"/>
        <w:jc w:val="left"/>
        <w:rPr>
          <w:rFonts w:ascii="仿宋" w:hAnsi="仿宋" w:eastAsia="仿宋" w:cs="宋体"/>
          <w:szCs w:val="21"/>
        </w:rPr>
      </w:pPr>
      <w:r>
        <w:rPr>
          <w:rFonts w:hint="eastAsia" w:ascii="仿宋" w:hAnsi="仿宋" w:eastAsia="仿宋" w:cs="宋体"/>
          <w:szCs w:val="21"/>
        </w:rPr>
        <w:t>第五章 响应文件格式；</w:t>
      </w:r>
    </w:p>
    <w:p>
      <w:pPr>
        <w:spacing w:line="360" w:lineRule="auto"/>
        <w:ind w:firstLine="420" w:firstLineChars="200"/>
        <w:jc w:val="left"/>
        <w:rPr>
          <w:rFonts w:ascii="仿宋" w:hAnsi="仿宋" w:eastAsia="仿宋" w:cs="宋体"/>
          <w:szCs w:val="21"/>
        </w:rPr>
      </w:pPr>
      <w:r>
        <w:rPr>
          <w:rFonts w:hint="eastAsia" w:ascii="仿宋" w:hAnsi="仿宋" w:eastAsia="仿宋" w:cs="宋体"/>
          <w:szCs w:val="21"/>
        </w:rPr>
        <w:t>第六章 合同文本；</w:t>
      </w:r>
    </w:p>
    <w:p>
      <w:pPr>
        <w:spacing w:line="360" w:lineRule="auto"/>
        <w:ind w:firstLine="420" w:firstLineChars="200"/>
        <w:jc w:val="left"/>
        <w:rPr>
          <w:rFonts w:ascii="仿宋" w:hAnsi="仿宋" w:eastAsia="仿宋" w:cs="宋体"/>
          <w:szCs w:val="21"/>
        </w:rPr>
      </w:pPr>
      <w:r>
        <w:rPr>
          <w:rFonts w:hint="eastAsia" w:ascii="仿宋" w:hAnsi="仿宋" w:eastAsia="仿宋" w:cs="宋体"/>
          <w:szCs w:val="21"/>
        </w:rPr>
        <w:t xml:space="preserve">第七章 </w:t>
      </w:r>
      <w:r>
        <w:rPr>
          <w:rFonts w:hint="eastAsia" w:ascii="仿宋" w:hAnsi="仿宋" w:eastAsia="仿宋" w:cs="宋体"/>
          <w:szCs w:val="24"/>
        </w:rPr>
        <w:t>工程量清单、图纸</w:t>
      </w:r>
    </w:p>
    <w:p>
      <w:pPr>
        <w:spacing w:line="360" w:lineRule="auto"/>
        <w:ind w:firstLine="420" w:firstLineChars="200"/>
        <w:jc w:val="left"/>
        <w:rPr>
          <w:rFonts w:ascii="仿宋" w:hAnsi="仿宋" w:eastAsia="仿宋" w:cs="宋体"/>
          <w:szCs w:val="21"/>
        </w:rPr>
      </w:pPr>
      <w:r>
        <w:rPr>
          <w:rFonts w:hint="eastAsia" w:ascii="仿宋" w:hAnsi="仿宋" w:eastAsia="仿宋" w:cs="宋体"/>
          <w:szCs w:val="21"/>
        </w:rPr>
        <w:t>第八章 质疑、投诉材料格式。</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9.供应商的询问</w:t>
      </w:r>
    </w:p>
    <w:p>
      <w:pPr>
        <w:spacing w:line="360" w:lineRule="auto"/>
        <w:ind w:firstLine="420" w:firstLineChars="200"/>
        <w:rPr>
          <w:rFonts w:ascii="仿宋" w:hAnsi="仿宋" w:eastAsia="仿宋" w:cs="宋体"/>
          <w:szCs w:val="21"/>
        </w:rPr>
      </w:pPr>
      <w:r>
        <w:rPr>
          <w:rFonts w:hint="eastAsia" w:ascii="仿宋" w:hAnsi="仿宋" w:eastAsia="仿宋" w:cs="宋体"/>
          <w:szCs w:val="21"/>
        </w:rPr>
        <w:t>供应商应认真阅读磋商文件的采购需求，如供应商对磋商文件有疑问的，如要求采购人作出澄清或者修改的，供应商应在提交首次响应文件截止之日前，以书面形式向采购人、采购代理机构提出。</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10.磋商文件的澄清和修改</w:t>
      </w:r>
    </w:p>
    <w:p>
      <w:pPr>
        <w:spacing w:line="360" w:lineRule="auto"/>
        <w:ind w:firstLine="420" w:firstLineChars="200"/>
        <w:rPr>
          <w:rFonts w:ascii="仿宋" w:hAnsi="仿宋" w:eastAsia="仿宋" w:cs="宋体"/>
          <w:szCs w:val="21"/>
        </w:rPr>
      </w:pPr>
      <w:r>
        <w:rPr>
          <w:rFonts w:hint="eastAsia" w:ascii="仿宋" w:hAnsi="仿宋" w:eastAsia="仿宋" w:cs="宋体"/>
          <w:szCs w:val="21"/>
        </w:rPr>
        <w:t>10.1已获取磋商文件的潜在供应商，若有问题需要澄清，应于应标截止时间前，以书面形式向采购代理机构提出，采购代理机构与采购人研究后，对认为有必要回答的问题，按照本章10.3的内容处理。</w:t>
      </w:r>
    </w:p>
    <w:p>
      <w:pPr>
        <w:spacing w:line="360" w:lineRule="auto"/>
        <w:ind w:firstLine="422" w:firstLineChars="200"/>
        <w:rPr>
          <w:rFonts w:ascii="仿宋" w:hAnsi="仿宋" w:eastAsia="仿宋" w:cs="宋体"/>
          <w:b/>
          <w:szCs w:val="21"/>
        </w:rPr>
      </w:pPr>
      <w:r>
        <w:rPr>
          <w:rFonts w:hint="eastAsia" w:ascii="仿宋" w:hAnsi="仿宋" w:eastAsia="仿宋" w:cs="宋体"/>
          <w:b/>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pPr>
        <w:spacing w:line="360" w:lineRule="auto"/>
        <w:ind w:firstLine="420" w:firstLineChars="200"/>
        <w:rPr>
          <w:rFonts w:ascii="仿宋" w:hAnsi="仿宋" w:eastAsia="仿宋" w:cs="宋体"/>
          <w:szCs w:val="21"/>
        </w:rPr>
      </w:pPr>
      <w:r>
        <w:rPr>
          <w:rFonts w:hint="eastAsia" w:ascii="仿宋" w:hAnsi="仿宋" w:eastAsia="仿宋" w:cs="宋体"/>
          <w:szCs w:val="21"/>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5日前，以书面形式（目前为网上公告和系统短信等形式）通知所有获取磋商文件的供应商，不足5日的，应当顺延提交首次响应文件截止之日。</w:t>
      </w:r>
    </w:p>
    <w:p>
      <w:pPr>
        <w:spacing w:line="360" w:lineRule="auto"/>
        <w:ind w:firstLine="420" w:firstLineChars="200"/>
        <w:rPr>
          <w:rFonts w:ascii="仿宋" w:hAnsi="仿宋" w:eastAsia="仿宋" w:cs="宋体"/>
          <w:szCs w:val="21"/>
        </w:rPr>
      </w:pPr>
      <w:r>
        <w:rPr>
          <w:rFonts w:hint="eastAsia" w:ascii="仿宋" w:hAnsi="仿宋" w:eastAsia="仿宋" w:cs="宋体"/>
          <w:szCs w:val="21"/>
        </w:rPr>
        <w:t>10.4</w:t>
      </w:r>
      <w:r>
        <w:rPr>
          <w:rFonts w:hint="eastAsia" w:ascii="仿宋" w:hAnsi="仿宋" w:eastAsia="仿宋" w:cs="宋体"/>
          <w:szCs w:val="24"/>
          <w:shd w:val="clear" w:color="auto" w:fill="FFFFFF"/>
        </w:rPr>
        <w:t>采购信息更正公告的内容应当包括采购人和采购代理机构名称、地址、联系方式，原公告的采购项目名称及首次公告日期，更正事项、内容及日期，采购项目联系人和电话。</w:t>
      </w:r>
    </w:p>
    <w:p>
      <w:pPr>
        <w:spacing w:line="360" w:lineRule="auto"/>
        <w:ind w:firstLine="420" w:firstLineChars="200"/>
        <w:rPr>
          <w:rFonts w:ascii="仿宋" w:hAnsi="仿宋" w:eastAsia="仿宋" w:cs="宋体"/>
          <w:szCs w:val="24"/>
        </w:rPr>
      </w:pPr>
      <w:r>
        <w:rPr>
          <w:rFonts w:hint="eastAsia" w:ascii="仿宋" w:hAnsi="仿宋" w:eastAsia="仿宋" w:cs="宋体"/>
          <w:szCs w:val="24"/>
        </w:rPr>
        <w:t>10.5  采购人和采购代理机构可以视采购具体情况，变更提交首次响应文件截止时间和竞谈时间，将变更时间将在“采购文件公告”中“七、其他补充事宜3.网上查询地址”规定的政府采购信息发布媒体上发布更正公告。</w:t>
      </w:r>
    </w:p>
    <w:p>
      <w:pPr>
        <w:spacing w:line="360" w:lineRule="auto"/>
        <w:ind w:firstLine="400" w:firstLineChars="200"/>
        <w:rPr>
          <w:rFonts w:ascii="仿宋" w:hAnsi="仿宋" w:eastAsia="仿宋" w:cs="宋体"/>
          <w:kern w:val="0"/>
          <w:sz w:val="20"/>
          <w:szCs w:val="21"/>
        </w:rPr>
      </w:pPr>
      <w:r>
        <w:rPr>
          <w:rFonts w:hint="eastAsia" w:ascii="仿宋" w:hAnsi="仿宋" w:eastAsia="仿宋" w:cs="宋体"/>
          <w:kern w:val="0"/>
          <w:sz w:val="20"/>
          <w:szCs w:val="21"/>
        </w:rPr>
        <w:t>▲</w:t>
      </w:r>
      <w:r>
        <w:rPr>
          <w:rFonts w:hint="eastAsia" w:ascii="仿宋" w:hAnsi="仿宋" w:eastAsia="仿宋" w:cs="宋体"/>
          <w:b/>
          <w:kern w:val="0"/>
          <w:sz w:val="20"/>
          <w:szCs w:val="21"/>
        </w:rPr>
        <w:t>响应文件未按磋商文件的澄清、修改的内容编制，又不符合实质性要求的，其响应文件作无效处理。</w:t>
      </w:r>
    </w:p>
    <w:p>
      <w:pPr>
        <w:keepNext/>
        <w:keepLines/>
        <w:spacing w:line="360" w:lineRule="auto"/>
        <w:ind w:firstLine="640" w:firstLineChars="200"/>
        <w:outlineLvl w:val="2"/>
        <w:rPr>
          <w:rFonts w:ascii="仿宋" w:hAnsi="仿宋" w:eastAsia="仿宋" w:cs="宋体"/>
          <w:sz w:val="32"/>
          <w:szCs w:val="32"/>
        </w:rPr>
      </w:pPr>
      <w:bookmarkStart w:id="52" w:name="_Toc166361515"/>
      <w:bookmarkStart w:id="53" w:name="_Toc164096155"/>
      <w:r>
        <w:rPr>
          <w:rFonts w:hint="eastAsia" w:ascii="仿宋" w:hAnsi="仿宋" w:eastAsia="仿宋" w:cs="宋体"/>
          <w:sz w:val="32"/>
          <w:szCs w:val="32"/>
        </w:rPr>
        <w:t>三、响应文件的编制</w:t>
      </w:r>
      <w:bookmarkEnd w:id="52"/>
      <w:bookmarkEnd w:id="53"/>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11.响应文件的编制原则</w:t>
      </w:r>
    </w:p>
    <w:p>
      <w:pPr>
        <w:spacing w:line="360" w:lineRule="auto"/>
        <w:ind w:firstLine="420" w:firstLineChars="200"/>
        <w:rPr>
          <w:rFonts w:ascii="仿宋" w:hAnsi="仿宋" w:eastAsia="仿宋" w:cs="宋体"/>
          <w:szCs w:val="21"/>
        </w:rPr>
      </w:pPr>
      <w:r>
        <w:rPr>
          <w:rFonts w:hint="eastAsia" w:ascii="仿宋" w:hAnsi="仿宋" w:eastAsia="仿宋" w:cs="宋体"/>
          <w:szCs w:val="21"/>
        </w:rPr>
        <w:t>供应商必须按照磋商文件的要求编制响应文件，并对其提交的响应文件的真实性、合法性承担法律责任。响应文件必须对磋商文件作出实质性响应。</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12.响应文件的组成</w:t>
      </w:r>
    </w:p>
    <w:p>
      <w:pPr>
        <w:spacing w:line="360" w:lineRule="auto"/>
        <w:ind w:firstLine="420" w:firstLineChars="200"/>
        <w:rPr>
          <w:rFonts w:ascii="仿宋" w:hAnsi="仿宋" w:eastAsia="仿宋" w:cs="宋体"/>
          <w:szCs w:val="21"/>
        </w:rPr>
      </w:pPr>
      <w:r>
        <w:rPr>
          <w:rFonts w:hint="eastAsia" w:ascii="仿宋" w:hAnsi="仿宋" w:eastAsia="仿宋" w:cs="宋体"/>
          <w:szCs w:val="21"/>
        </w:rPr>
        <w:t>12.1响应文件由资格证明文件、报价文件、商务和技术文件三部分组成。</w:t>
      </w:r>
    </w:p>
    <w:p>
      <w:pPr>
        <w:spacing w:line="360" w:lineRule="auto"/>
        <w:ind w:left="420" w:leftChars="200" w:firstLine="420" w:firstLineChars="200"/>
        <w:rPr>
          <w:rFonts w:ascii="仿宋" w:hAnsi="仿宋" w:eastAsia="仿宋" w:cs="宋体"/>
          <w:szCs w:val="21"/>
        </w:rPr>
      </w:pPr>
      <w:r>
        <w:rPr>
          <w:rFonts w:hint="eastAsia" w:ascii="仿宋" w:hAnsi="仿宋" w:eastAsia="仿宋" w:cs="宋体"/>
          <w:szCs w:val="21"/>
        </w:rPr>
        <w:t>12.1.1资格证明文件：详见须知前附表</w:t>
      </w:r>
    </w:p>
    <w:p>
      <w:pPr>
        <w:spacing w:line="360" w:lineRule="auto"/>
        <w:ind w:left="420" w:leftChars="200" w:firstLine="420" w:firstLineChars="200"/>
        <w:rPr>
          <w:rFonts w:ascii="仿宋" w:hAnsi="仿宋" w:eastAsia="仿宋" w:cs="宋体"/>
          <w:szCs w:val="21"/>
        </w:rPr>
      </w:pPr>
      <w:r>
        <w:rPr>
          <w:rFonts w:hint="eastAsia" w:ascii="仿宋" w:hAnsi="仿宋" w:eastAsia="仿宋" w:cs="宋体"/>
          <w:szCs w:val="21"/>
        </w:rPr>
        <w:t>12.1.2商务技术文件：详见须知前附表</w:t>
      </w:r>
    </w:p>
    <w:p>
      <w:pPr>
        <w:spacing w:line="360" w:lineRule="auto"/>
        <w:ind w:left="420" w:leftChars="200" w:firstLine="420" w:firstLineChars="200"/>
        <w:rPr>
          <w:rFonts w:ascii="仿宋" w:hAnsi="仿宋" w:eastAsia="仿宋" w:cs="宋体"/>
          <w:szCs w:val="21"/>
        </w:rPr>
      </w:pPr>
      <w:r>
        <w:rPr>
          <w:rFonts w:hint="eastAsia" w:ascii="仿宋" w:hAnsi="仿宋" w:eastAsia="仿宋" w:cs="宋体"/>
          <w:szCs w:val="21"/>
        </w:rPr>
        <w:t>12.1.3报价文件：详见须知前附表</w:t>
      </w:r>
    </w:p>
    <w:p>
      <w:pPr>
        <w:spacing w:line="360" w:lineRule="auto"/>
        <w:ind w:firstLine="420" w:firstLineChars="200"/>
        <w:rPr>
          <w:rFonts w:ascii="仿宋" w:hAnsi="仿宋" w:eastAsia="仿宋" w:cs="宋体"/>
          <w:szCs w:val="21"/>
        </w:rPr>
      </w:pPr>
      <w:r>
        <w:rPr>
          <w:rFonts w:hint="eastAsia" w:ascii="仿宋" w:hAnsi="仿宋" w:eastAsia="仿宋" w:cs="宋体"/>
          <w:szCs w:val="21"/>
        </w:rPr>
        <w:t>12.2响应文件电子版：详见须知前附表</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13.计量单位</w:t>
      </w:r>
    </w:p>
    <w:p>
      <w:pPr>
        <w:spacing w:line="360" w:lineRule="auto"/>
        <w:ind w:firstLine="420" w:firstLineChars="200"/>
        <w:rPr>
          <w:rFonts w:ascii="仿宋" w:hAnsi="仿宋" w:eastAsia="仿宋" w:cs="宋体"/>
          <w:szCs w:val="21"/>
        </w:rPr>
      </w:pPr>
      <w:r>
        <w:rPr>
          <w:rFonts w:hint="eastAsia" w:ascii="仿宋" w:hAnsi="仿宋" w:eastAsia="仿宋" w:cs="宋体"/>
          <w:szCs w:val="21"/>
        </w:rPr>
        <w:t>磋商文件已有明确规定的，使用磋商文件规定的计量单位；磋商文件没有规定的，应采用中华人民共和国法定计量单位，货币种类为人民币，否则视同未响应。</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14.竞标的风险</w:t>
      </w:r>
    </w:p>
    <w:p>
      <w:pPr>
        <w:spacing w:line="360" w:lineRule="auto"/>
        <w:ind w:firstLine="420" w:firstLineChars="200"/>
        <w:rPr>
          <w:rFonts w:ascii="仿宋" w:hAnsi="仿宋" w:eastAsia="仿宋" w:cs="宋体"/>
          <w:szCs w:val="21"/>
        </w:rPr>
      </w:pPr>
      <w:r>
        <w:rPr>
          <w:rFonts w:hint="eastAsia" w:ascii="仿宋" w:hAnsi="仿宋" w:eastAsia="仿宋" w:cs="宋体"/>
          <w:szCs w:val="21"/>
        </w:rPr>
        <w:t>供应商没有按照磋商文件要求提供全部资料，或者供应商没有对磋商文件在各方面作出实质性响应可能导致其响应无效，是供应商应当考虑的风险。</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15.响应报价要求和构成</w:t>
      </w:r>
    </w:p>
    <w:p>
      <w:pPr>
        <w:tabs>
          <w:tab w:val="left" w:pos="2492"/>
        </w:tabs>
        <w:spacing w:line="360" w:lineRule="auto"/>
        <w:ind w:firstLine="420" w:firstLineChars="200"/>
        <w:rPr>
          <w:rFonts w:ascii="仿宋" w:hAnsi="仿宋" w:eastAsia="仿宋" w:cs="宋体"/>
          <w:szCs w:val="21"/>
        </w:rPr>
      </w:pPr>
      <w:r>
        <w:rPr>
          <w:rFonts w:hint="eastAsia" w:ascii="仿宋" w:hAnsi="仿宋" w:eastAsia="仿宋" w:cs="宋体"/>
          <w:szCs w:val="21"/>
        </w:rPr>
        <w:t>15.1响应报价应按“第五章 响应文件格式”中“响应报价表”格式填写。</w:t>
      </w:r>
    </w:p>
    <w:p>
      <w:pPr>
        <w:tabs>
          <w:tab w:val="left" w:pos="2492"/>
        </w:tabs>
        <w:spacing w:line="360" w:lineRule="auto"/>
        <w:ind w:firstLine="420" w:firstLineChars="200"/>
        <w:rPr>
          <w:rFonts w:ascii="仿宋" w:hAnsi="仿宋" w:eastAsia="仿宋" w:cs="宋体"/>
          <w:szCs w:val="21"/>
        </w:rPr>
      </w:pPr>
      <w:r>
        <w:rPr>
          <w:rFonts w:hint="eastAsia" w:ascii="仿宋" w:hAnsi="仿宋" w:eastAsia="仿宋" w:cs="宋体"/>
          <w:szCs w:val="21"/>
        </w:rPr>
        <w:t>15.2响应报价的价格构成见“供应商须知前附表”。</w:t>
      </w:r>
    </w:p>
    <w:p>
      <w:pPr>
        <w:spacing w:line="360" w:lineRule="auto"/>
        <w:ind w:firstLine="420" w:firstLineChars="200"/>
        <w:rPr>
          <w:rFonts w:ascii="仿宋" w:hAnsi="仿宋" w:eastAsia="仿宋" w:cs="宋体"/>
          <w:szCs w:val="21"/>
        </w:rPr>
      </w:pPr>
      <w:r>
        <w:rPr>
          <w:rFonts w:hint="eastAsia" w:ascii="仿宋" w:hAnsi="仿宋" w:eastAsia="仿宋" w:cs="宋体"/>
          <w:szCs w:val="21"/>
        </w:rPr>
        <w:t>15.3响应报价要求</w:t>
      </w:r>
    </w:p>
    <w:p>
      <w:pPr>
        <w:spacing w:line="360" w:lineRule="auto"/>
        <w:ind w:firstLine="420" w:firstLineChars="200"/>
        <w:rPr>
          <w:rFonts w:ascii="仿宋" w:hAnsi="仿宋" w:eastAsia="仿宋" w:cs="宋体"/>
          <w:szCs w:val="21"/>
        </w:rPr>
      </w:pPr>
      <w:r>
        <w:rPr>
          <w:rFonts w:hint="eastAsia" w:ascii="仿宋" w:hAnsi="仿宋" w:eastAsia="仿宋" w:cs="宋体"/>
          <w:szCs w:val="21"/>
        </w:rPr>
        <w:t>15.3.1供应商的响应报价应符合以下要求，否则响应文件按无效响应处理：</w:t>
      </w:r>
    </w:p>
    <w:p>
      <w:pPr>
        <w:spacing w:line="360" w:lineRule="auto"/>
        <w:ind w:firstLine="420" w:firstLineChars="200"/>
        <w:rPr>
          <w:rFonts w:ascii="仿宋" w:hAnsi="仿宋" w:eastAsia="仿宋" w:cs="宋体"/>
          <w:szCs w:val="21"/>
        </w:rPr>
      </w:pPr>
      <w:r>
        <w:rPr>
          <w:rFonts w:hint="eastAsia" w:ascii="仿宋" w:hAnsi="仿宋" w:eastAsia="仿宋" w:cs="宋体"/>
          <w:szCs w:val="21"/>
        </w:rPr>
        <w:t>（1）供应商必须就“采购需求”中所竞标的每个分标的全部内容分别作完整唯一总价报价，不得存在漏项报价；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（2）供应商必须就所竞标的分标的单项内容作唯一报价。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15.3.2响应报价（包含首次报价、最后报价）超过所竞标分标规定的采购预算金额或者最高限价的，其响应文件将作无效处理。</w:t>
      </w:r>
    </w:p>
    <w:p>
      <w:pPr>
        <w:spacing w:line="360" w:lineRule="auto"/>
        <w:ind w:firstLine="420" w:firstLineChars="200"/>
        <w:rPr>
          <w:rFonts w:ascii="仿宋" w:hAnsi="仿宋" w:eastAsia="仿宋" w:cs="宋体"/>
          <w:szCs w:val="21"/>
        </w:rPr>
      </w:pPr>
      <w:r>
        <w:rPr>
          <w:rFonts w:hint="eastAsia" w:ascii="仿宋" w:hAnsi="仿宋" w:eastAsia="仿宋" w:cs="宋体"/>
          <w:szCs w:val="21"/>
        </w:rPr>
        <w:t>15.3.3</w:t>
      </w:r>
      <w:bookmarkStart w:id="54" w:name="_Hlk42592874"/>
      <w:r>
        <w:rPr>
          <w:rFonts w:hint="eastAsia" w:ascii="仿宋" w:hAnsi="仿宋" w:eastAsia="仿宋" w:cs="宋体"/>
          <w:szCs w:val="21"/>
        </w:rPr>
        <w:t>响应报价（包含首次报价、最后报价）超过分项采购预算金额或者最高限价的，其响应文件将作无效处理。</w:t>
      </w:r>
    </w:p>
    <w:bookmarkEnd w:id="54"/>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16.竞标有效期</w:t>
      </w:r>
    </w:p>
    <w:p>
      <w:pPr>
        <w:spacing w:line="360" w:lineRule="auto"/>
        <w:ind w:firstLine="420" w:firstLineChars="200"/>
        <w:rPr>
          <w:rFonts w:ascii="仿宋" w:hAnsi="仿宋" w:eastAsia="仿宋" w:cs="宋体"/>
          <w:szCs w:val="21"/>
        </w:rPr>
      </w:pPr>
      <w:r>
        <w:rPr>
          <w:rFonts w:hint="eastAsia" w:ascii="仿宋" w:hAnsi="仿宋" w:eastAsia="仿宋" w:cs="宋体"/>
          <w:szCs w:val="21"/>
        </w:rPr>
        <w:t>16.1竞标有效期是指为保证采购人有足够的时间在提交响应文件后完成评审、确定成交供应商、合同签订等工作而要求供应商提交的响应文件在一定时间内保持有效的期限。</w:t>
      </w:r>
    </w:p>
    <w:p>
      <w:pPr>
        <w:spacing w:line="360" w:lineRule="auto"/>
        <w:ind w:firstLine="420" w:firstLineChars="200"/>
        <w:rPr>
          <w:rFonts w:ascii="仿宋" w:hAnsi="仿宋" w:eastAsia="仿宋" w:cs="宋体"/>
          <w:szCs w:val="21"/>
        </w:rPr>
      </w:pPr>
      <w:r>
        <w:rPr>
          <w:rFonts w:hint="eastAsia" w:ascii="仿宋" w:hAnsi="仿宋" w:eastAsia="仿宋" w:cs="宋体"/>
          <w:szCs w:val="21"/>
        </w:rPr>
        <w:t>16.2 竞标有效期应由供应商按“供应商须知前附表”规定的期限作出响应。</w:t>
      </w:r>
    </w:p>
    <w:p>
      <w:pPr>
        <w:spacing w:line="360" w:lineRule="auto"/>
        <w:ind w:firstLine="420" w:firstLineChars="200"/>
        <w:rPr>
          <w:rFonts w:ascii="仿宋" w:hAnsi="仿宋" w:eastAsia="仿宋" w:cs="宋体"/>
          <w:szCs w:val="21"/>
        </w:rPr>
      </w:pPr>
      <w:r>
        <w:rPr>
          <w:rFonts w:hint="eastAsia" w:ascii="仿宋" w:hAnsi="仿宋" w:eastAsia="仿宋" w:cs="宋体"/>
          <w:szCs w:val="21"/>
        </w:rPr>
        <w:t>16.3供应商的响应文件在竞标有效期内均保持有效。</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17.磋商保证金</w:t>
      </w:r>
    </w:p>
    <w:p>
      <w:pPr>
        <w:spacing w:line="360" w:lineRule="auto"/>
        <w:ind w:firstLine="420" w:firstLineChars="200"/>
        <w:rPr>
          <w:rFonts w:ascii="仿宋" w:hAnsi="仿宋" w:eastAsia="仿宋" w:cs="宋体"/>
          <w:szCs w:val="21"/>
        </w:rPr>
      </w:pPr>
      <w:r>
        <w:rPr>
          <w:rFonts w:hint="eastAsia" w:ascii="仿宋" w:hAnsi="仿宋" w:eastAsia="仿宋" w:cs="宋体"/>
          <w:szCs w:val="21"/>
        </w:rPr>
        <w:t>详见“供应商须知前附表”。</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18.响应文件编制的要求</w:t>
      </w:r>
    </w:p>
    <w:p>
      <w:pPr>
        <w:spacing w:line="360" w:lineRule="auto"/>
        <w:ind w:firstLine="420" w:firstLineChars="200"/>
        <w:rPr>
          <w:rFonts w:ascii="仿宋" w:hAnsi="仿宋" w:eastAsia="仿宋" w:cs="宋体"/>
          <w:szCs w:val="21"/>
        </w:rPr>
      </w:pPr>
      <w:r>
        <w:rPr>
          <w:rFonts w:hint="eastAsia" w:ascii="仿宋" w:hAnsi="仿宋" w:eastAsia="仿宋" w:cs="宋体"/>
          <w:szCs w:val="21"/>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仿宋" w:hAnsi="仿宋" w:eastAsia="仿宋" w:cs="宋体"/>
          <w:szCs w:val="24"/>
        </w:rPr>
        <w:t>由此引发的</w:t>
      </w:r>
      <w:r>
        <w:rPr>
          <w:rFonts w:hint="eastAsia" w:ascii="仿宋" w:hAnsi="仿宋" w:eastAsia="仿宋" w:cs="宋体"/>
          <w:szCs w:val="21"/>
        </w:rPr>
        <w:t>后果由供应商承担。</w:t>
      </w:r>
    </w:p>
    <w:p>
      <w:pPr>
        <w:spacing w:line="360" w:lineRule="auto"/>
        <w:ind w:firstLine="420" w:firstLineChars="200"/>
        <w:rPr>
          <w:rFonts w:ascii="仿宋" w:hAnsi="仿宋" w:eastAsia="仿宋" w:cs="宋体"/>
          <w:szCs w:val="21"/>
        </w:rPr>
      </w:pPr>
      <w:r>
        <w:rPr>
          <w:rFonts w:hint="eastAsia" w:ascii="仿宋" w:hAnsi="仿宋" w:eastAsia="仿宋" w:cs="宋体"/>
          <w:szCs w:val="21"/>
        </w:rPr>
        <w:t>18.2响应文件应按资格证明、报价分别编制，商务技术文件合并编制，本磋商只接受电子版响应文件，要求见本章“12.2响应文件电子版要求”。</w:t>
      </w:r>
    </w:p>
    <w:p>
      <w:pPr>
        <w:spacing w:line="360" w:lineRule="auto"/>
        <w:ind w:firstLine="420" w:firstLineChars="200"/>
        <w:rPr>
          <w:rFonts w:ascii="仿宋" w:hAnsi="仿宋" w:eastAsia="仿宋" w:cs="宋体"/>
          <w:szCs w:val="21"/>
        </w:rPr>
      </w:pPr>
      <w:r>
        <w:rPr>
          <w:rFonts w:hint="eastAsia" w:ascii="仿宋" w:hAnsi="仿宋" w:eastAsia="仿宋" w:cs="宋体"/>
          <w:szCs w:val="21"/>
        </w:rPr>
        <w:t>18.</w:t>
      </w:r>
      <w:bookmarkStart w:id="55" w:name="_Hlk65832699"/>
      <w:r>
        <w:rPr>
          <w:rFonts w:hint="eastAsia" w:ascii="仿宋" w:hAnsi="仿宋" w:eastAsia="仿宋" w:cs="宋体"/>
          <w:szCs w:val="21"/>
        </w:rPr>
        <w:t>3响应文件须由供应商在</w:t>
      </w:r>
      <w:r>
        <w:rPr>
          <w:rFonts w:hint="eastAsia" w:ascii="仿宋" w:hAnsi="仿宋" w:eastAsia="仿宋" w:cs="宋体"/>
          <w:kern w:val="0"/>
          <w:szCs w:val="21"/>
          <w:lang w:val="zh-CN"/>
        </w:rPr>
        <w:t>“</w:t>
      </w:r>
      <w:r>
        <w:rPr>
          <w:rFonts w:hint="eastAsia" w:ascii="仿宋" w:hAnsi="仿宋" w:eastAsia="仿宋" w:cs="宋体"/>
          <w:szCs w:val="21"/>
        </w:rPr>
        <w:t>第五章 响应文件格式</w:t>
      </w:r>
      <w:r>
        <w:rPr>
          <w:rFonts w:hint="eastAsia" w:ascii="仿宋" w:hAnsi="仿宋" w:eastAsia="仿宋" w:cs="宋体"/>
          <w:kern w:val="0"/>
          <w:szCs w:val="21"/>
          <w:lang w:val="zh-CN"/>
        </w:rPr>
        <w:t>”</w:t>
      </w:r>
      <w:r>
        <w:rPr>
          <w:rFonts w:hint="eastAsia" w:ascii="仿宋" w:hAnsi="仿宋" w:eastAsia="仿宋" w:cs="宋体"/>
          <w:szCs w:val="21"/>
        </w:rPr>
        <w:t>规定位置进行签署、盖章</w:t>
      </w:r>
      <w:bookmarkEnd w:id="55"/>
      <w:r>
        <w:rPr>
          <w:rFonts w:hint="eastAsia" w:ascii="仿宋" w:hAnsi="仿宋" w:eastAsia="仿宋" w:cs="宋体"/>
          <w:szCs w:val="21"/>
        </w:rPr>
        <w:t>，否则其响应文件按无效响应处理。骑缝盖公章不视为在规定位置盖章。</w:t>
      </w:r>
    </w:p>
    <w:p>
      <w:pPr>
        <w:spacing w:line="360" w:lineRule="auto"/>
        <w:ind w:firstLine="420" w:firstLineChars="200"/>
        <w:rPr>
          <w:rFonts w:ascii="仿宋" w:hAnsi="仿宋" w:eastAsia="仿宋" w:cs="宋体"/>
          <w:szCs w:val="21"/>
        </w:rPr>
      </w:pPr>
      <w:r>
        <w:rPr>
          <w:rFonts w:hint="eastAsia" w:ascii="仿宋" w:hAnsi="仿宋" w:eastAsia="仿宋" w:cs="宋体"/>
          <w:szCs w:val="21"/>
        </w:rPr>
        <w:t>18.4响应文件中标注的供应商名称应与营业执照（事业单位法人证书、执业许可证、自然人身份证）及电子公章一致，否则其响应文件按无效响应处理。</w:t>
      </w:r>
    </w:p>
    <w:p>
      <w:pPr>
        <w:spacing w:line="360" w:lineRule="auto"/>
        <w:ind w:firstLine="420" w:firstLineChars="200"/>
        <w:rPr>
          <w:rFonts w:ascii="仿宋" w:hAnsi="仿宋" w:eastAsia="仿宋" w:cs="宋体"/>
          <w:szCs w:val="21"/>
        </w:rPr>
      </w:pPr>
      <w:r>
        <w:rPr>
          <w:rFonts w:hint="eastAsia" w:ascii="仿宋" w:hAnsi="仿宋" w:eastAsia="仿宋" w:cs="宋体"/>
          <w:szCs w:val="21"/>
        </w:rPr>
        <w:t>18.5响应文件应避免涂改、行间插字或者删除，否则其响应文件按无效响应处理。</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19.响应文件的密封和标记</w:t>
      </w:r>
    </w:p>
    <w:p>
      <w:pPr>
        <w:spacing w:line="360" w:lineRule="auto"/>
        <w:ind w:firstLine="420" w:firstLineChars="200"/>
        <w:rPr>
          <w:rFonts w:ascii="仿宋" w:hAnsi="仿宋" w:eastAsia="仿宋" w:cs="宋体"/>
          <w:kern w:val="0"/>
          <w:szCs w:val="21"/>
          <w:lang w:val="zh-CN"/>
        </w:rPr>
      </w:pPr>
      <w:r>
        <w:rPr>
          <w:rFonts w:hint="eastAsia" w:ascii="仿宋" w:hAnsi="仿宋" w:eastAsia="仿宋" w:cs="宋体"/>
          <w:kern w:val="0"/>
          <w:szCs w:val="21"/>
          <w:lang w:val="zh-CN"/>
        </w:rPr>
        <w:t>19.1供应商进行电子交易应安装客户端软件—“广西政府采购云平台电子交易客户端”，并按照磋商文件和电子交易平台的要求编制并加密响应文件。供应商未按规定加密的响应文件，电子交易平台将拒收并提示。</w:t>
      </w:r>
    </w:p>
    <w:p>
      <w:pPr>
        <w:spacing w:line="360" w:lineRule="auto"/>
        <w:ind w:firstLine="420" w:firstLineChars="200"/>
        <w:rPr>
          <w:rFonts w:ascii="仿宋" w:hAnsi="仿宋" w:eastAsia="仿宋" w:cs="宋体"/>
          <w:kern w:val="0"/>
          <w:szCs w:val="21"/>
          <w:lang w:val="zh-CN"/>
        </w:rPr>
      </w:pPr>
      <w:r>
        <w:rPr>
          <w:rFonts w:hint="eastAsia" w:ascii="仿宋" w:hAnsi="仿宋" w:eastAsia="仿宋" w:cs="宋体"/>
          <w:kern w:val="0"/>
          <w:szCs w:val="21"/>
          <w:lang w:val="zh-CN"/>
        </w:rPr>
        <w:t>19.2使用“广西政府采购云平台电子交易客户端”需要提前申领CA数字证书，申领流程见该项目采购公告附件。</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19.3为确保网上操作合法、有效和安全，供应商应当在响应文件提交截止时间前完成在“政府采购云平台”的身份认证，确保在电子交易过程中能够对相关数据电文进行加密和使用电子签名。</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20.响应文件的提交</w:t>
      </w:r>
    </w:p>
    <w:p>
      <w:pPr>
        <w:spacing w:line="360" w:lineRule="auto"/>
        <w:ind w:firstLine="420" w:firstLineChars="200"/>
        <w:rPr>
          <w:rFonts w:ascii="仿宋" w:hAnsi="仿宋" w:eastAsia="仿宋" w:cs="宋体"/>
          <w:szCs w:val="21"/>
        </w:rPr>
      </w:pPr>
      <w:r>
        <w:rPr>
          <w:rFonts w:hint="eastAsia" w:ascii="仿宋" w:hAnsi="仿宋" w:eastAsia="仿宋" w:cs="宋体"/>
          <w:szCs w:val="21"/>
        </w:rPr>
        <w:t>20.1供应商必须在“供应商须知前附表”规定的时间和地点提交响应文件。</w:t>
      </w:r>
    </w:p>
    <w:p>
      <w:pPr>
        <w:spacing w:line="360" w:lineRule="auto"/>
        <w:ind w:firstLine="420" w:firstLineChars="200"/>
        <w:rPr>
          <w:rFonts w:ascii="仿宋" w:hAnsi="仿宋" w:eastAsia="仿宋" w:cs="宋体"/>
          <w:szCs w:val="21"/>
        </w:rPr>
      </w:pPr>
      <w:r>
        <w:rPr>
          <w:rFonts w:hint="eastAsia" w:ascii="仿宋" w:hAnsi="仿宋" w:eastAsia="仿宋" w:cs="宋体"/>
          <w:szCs w:val="21"/>
        </w:rPr>
        <w:t>20.2 在响应文件提交截止时间以后，不能补充、修改响应文件。</w:t>
      </w:r>
    </w:p>
    <w:p>
      <w:pPr>
        <w:spacing w:line="360" w:lineRule="auto"/>
        <w:ind w:firstLine="420" w:firstLineChars="200"/>
        <w:rPr>
          <w:rFonts w:ascii="仿宋" w:hAnsi="仿宋" w:eastAsia="仿宋" w:cs="宋体"/>
          <w:szCs w:val="21"/>
        </w:rPr>
      </w:pPr>
      <w:r>
        <w:rPr>
          <w:rFonts w:hint="eastAsia" w:ascii="仿宋" w:hAnsi="仿宋" w:eastAsia="仿宋" w:cs="宋体"/>
          <w:szCs w:val="21"/>
        </w:rPr>
        <w:t>20.3 在提交“最后报价”后，供应商不能退出谈判。</w:t>
      </w:r>
    </w:p>
    <w:p>
      <w:pPr>
        <w:spacing w:line="360" w:lineRule="auto"/>
        <w:ind w:firstLine="420" w:firstLineChars="200"/>
        <w:rPr>
          <w:rFonts w:ascii="仿宋" w:hAnsi="仿宋" w:eastAsia="仿宋" w:cs="宋体"/>
          <w:szCs w:val="21"/>
        </w:rPr>
      </w:pPr>
      <w:r>
        <w:rPr>
          <w:rFonts w:hint="eastAsia" w:ascii="仿宋" w:hAnsi="仿宋" w:eastAsia="仿宋" w:cs="宋体"/>
          <w:szCs w:val="21"/>
        </w:rPr>
        <w:t>20.4 电子交易平台收到响应文件，将妥善保存并即时向供应商发出确认回执通知。在响应文件提交截止时间前，除供应商补充、修改或者撤回响应文件外，任何单位和个人不得解密或提取响应文件。</w:t>
      </w:r>
    </w:p>
    <w:p>
      <w:pPr>
        <w:spacing w:line="360" w:lineRule="auto"/>
        <w:ind w:firstLine="420" w:firstLineChars="200"/>
        <w:rPr>
          <w:rFonts w:ascii="仿宋" w:hAnsi="仿宋" w:eastAsia="仿宋" w:cs="宋体"/>
          <w:szCs w:val="21"/>
        </w:rPr>
      </w:pPr>
      <w:r>
        <w:rPr>
          <w:rFonts w:hint="eastAsia" w:ascii="仿宋" w:hAnsi="仿宋" w:eastAsia="仿宋" w:cs="宋体"/>
          <w:szCs w:val="21"/>
        </w:rPr>
        <w:t>20.5 采购机构不可视情况延长提交响应文件的截止时间。</w:t>
      </w:r>
    </w:p>
    <w:p>
      <w:pPr>
        <w:spacing w:line="360" w:lineRule="auto"/>
        <w:ind w:firstLine="420" w:firstLineChars="200"/>
        <w:rPr>
          <w:rFonts w:ascii="仿宋" w:hAnsi="仿宋" w:eastAsia="仿宋" w:cs="宋体"/>
          <w:sz w:val="24"/>
          <w:szCs w:val="24"/>
        </w:rPr>
      </w:pPr>
      <w:r>
        <w:rPr>
          <w:rFonts w:hint="eastAsia" w:ascii="仿宋" w:hAnsi="仿宋" w:eastAsia="仿宋" w:cs="宋体"/>
          <w:szCs w:val="21"/>
        </w:rPr>
        <w:t>20.6备份响应文件。详见“供应商须知前附表</w:t>
      </w:r>
      <w:r>
        <w:rPr>
          <w:rFonts w:hint="eastAsia" w:ascii="仿宋" w:hAnsi="仿宋" w:eastAsia="仿宋" w:cs="宋体"/>
          <w:bCs/>
          <w:szCs w:val="21"/>
        </w:rPr>
        <w:t>”。</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21.首次响应文件的补充、修改与撤回</w:t>
      </w:r>
    </w:p>
    <w:p>
      <w:pPr>
        <w:spacing w:line="360" w:lineRule="auto"/>
        <w:ind w:firstLine="420" w:firstLineChars="200"/>
        <w:rPr>
          <w:rFonts w:ascii="仿宋" w:hAnsi="仿宋" w:eastAsia="仿宋" w:cs="宋体"/>
          <w:szCs w:val="21"/>
        </w:rPr>
      </w:pPr>
      <w:r>
        <w:rPr>
          <w:rFonts w:hint="eastAsia" w:ascii="仿宋" w:hAnsi="仿宋" w:eastAsia="仿宋" w:cs="宋体"/>
          <w:szCs w:val="21"/>
        </w:rPr>
        <w:t>详见“供应商须知前附表”。</w:t>
      </w:r>
    </w:p>
    <w:p>
      <w:pPr>
        <w:spacing w:line="360" w:lineRule="auto"/>
        <w:ind w:firstLine="482" w:firstLineChars="200"/>
        <w:rPr>
          <w:rFonts w:ascii="仿宋" w:hAnsi="仿宋" w:eastAsia="仿宋" w:cs="宋体"/>
          <w:b/>
          <w:bCs/>
          <w:sz w:val="24"/>
          <w:szCs w:val="24"/>
        </w:rPr>
      </w:pPr>
      <w:bookmarkStart w:id="56" w:name="_Hlk45702405"/>
      <w:r>
        <w:rPr>
          <w:rFonts w:hint="eastAsia" w:ascii="仿宋" w:hAnsi="仿宋" w:eastAsia="仿宋" w:cs="宋体"/>
          <w:b/>
          <w:bCs/>
          <w:sz w:val="24"/>
          <w:szCs w:val="24"/>
        </w:rPr>
        <w:t>22. 首次响应文件的退回</w:t>
      </w:r>
    </w:p>
    <w:p>
      <w:pPr>
        <w:spacing w:line="360" w:lineRule="auto"/>
        <w:ind w:firstLine="420" w:firstLineChars="200"/>
        <w:rPr>
          <w:rFonts w:ascii="仿宋" w:hAnsi="仿宋" w:eastAsia="仿宋" w:cs="宋体"/>
          <w:szCs w:val="21"/>
        </w:rPr>
      </w:pPr>
      <w:r>
        <w:rPr>
          <w:rFonts w:hint="eastAsia" w:ascii="仿宋" w:hAnsi="仿宋" w:eastAsia="仿宋" w:cs="宋体"/>
          <w:szCs w:val="21"/>
        </w:rPr>
        <w:t>在首次响应文件提交截止时间止提交响应文件的供应商不足3家时电子响应文件由代理机构在“广西政府采购云平台”操作退回，除此之外采购人和采购代理机构对已提交的电子响应文件概不退回。</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23. 截止时间后的撤回</w:t>
      </w:r>
    </w:p>
    <w:p>
      <w:pPr>
        <w:spacing w:line="360" w:lineRule="auto"/>
        <w:ind w:firstLine="420" w:firstLineChars="200"/>
        <w:rPr>
          <w:rFonts w:ascii="仿宋" w:hAnsi="仿宋" w:eastAsia="仿宋" w:cs="宋体"/>
          <w:szCs w:val="21"/>
        </w:rPr>
      </w:pPr>
      <w:r>
        <w:rPr>
          <w:rFonts w:hint="eastAsia" w:ascii="仿宋" w:hAnsi="仿宋" w:eastAsia="仿宋" w:cs="宋体"/>
          <w:szCs w:val="21"/>
        </w:rPr>
        <w:t>本项目不收取磋商保证金，供应商在首次响应文件提交截止时间后可向采购人、采购代理机构书面申请撤回电子响应文件。</w:t>
      </w:r>
      <w:bookmarkEnd w:id="56"/>
    </w:p>
    <w:p>
      <w:pPr>
        <w:keepNext/>
        <w:keepLines/>
        <w:spacing w:line="360" w:lineRule="auto"/>
        <w:ind w:firstLine="640" w:firstLineChars="200"/>
        <w:outlineLvl w:val="2"/>
        <w:rPr>
          <w:rFonts w:ascii="仿宋" w:hAnsi="仿宋" w:eastAsia="仿宋" w:cs="宋体"/>
          <w:sz w:val="32"/>
          <w:szCs w:val="32"/>
        </w:rPr>
      </w:pPr>
      <w:bookmarkStart w:id="57" w:name="_Toc164096156"/>
      <w:bookmarkStart w:id="58" w:name="_Toc166361516"/>
      <w:r>
        <w:rPr>
          <w:rFonts w:hint="eastAsia" w:ascii="仿宋" w:hAnsi="仿宋" w:eastAsia="仿宋" w:cs="宋体"/>
          <w:sz w:val="32"/>
          <w:szCs w:val="32"/>
        </w:rPr>
        <w:t>四、评审及磋商</w:t>
      </w:r>
      <w:bookmarkEnd w:id="57"/>
      <w:bookmarkEnd w:id="58"/>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24.磋商小组成立</w:t>
      </w:r>
    </w:p>
    <w:p>
      <w:pPr>
        <w:spacing w:line="360" w:lineRule="auto"/>
        <w:ind w:firstLine="420" w:firstLineChars="200"/>
        <w:rPr>
          <w:rFonts w:ascii="仿宋" w:hAnsi="仿宋" w:eastAsia="仿宋" w:cs="宋体"/>
          <w:szCs w:val="21"/>
        </w:rPr>
      </w:pPr>
      <w:r>
        <w:rPr>
          <w:rFonts w:hint="eastAsia" w:ascii="仿宋" w:hAnsi="仿宋" w:eastAsia="仿宋" w:cs="宋体"/>
          <w:szCs w:val="21"/>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pPr>
        <w:spacing w:line="360" w:lineRule="auto"/>
        <w:ind w:firstLine="420" w:firstLineChars="200"/>
        <w:rPr>
          <w:rFonts w:ascii="仿宋" w:hAnsi="仿宋" w:eastAsia="仿宋" w:cs="宋体"/>
          <w:szCs w:val="21"/>
        </w:rPr>
      </w:pPr>
      <w:r>
        <w:rPr>
          <w:rFonts w:hint="eastAsia" w:ascii="仿宋" w:hAnsi="仿宋" w:eastAsia="仿宋" w:cs="宋体"/>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25.首次响应文件的开启</w:t>
      </w:r>
    </w:p>
    <w:p>
      <w:pPr>
        <w:spacing w:line="360" w:lineRule="auto"/>
        <w:ind w:firstLine="420" w:firstLineChars="200"/>
        <w:rPr>
          <w:rFonts w:ascii="仿宋" w:hAnsi="仿宋" w:eastAsia="仿宋" w:cs="宋体"/>
          <w:szCs w:val="21"/>
        </w:rPr>
      </w:pPr>
      <w:r>
        <w:rPr>
          <w:rFonts w:hint="eastAsia" w:ascii="仿宋" w:hAnsi="仿宋" w:eastAsia="仿宋" w:cs="宋体"/>
          <w:szCs w:val="21"/>
        </w:rPr>
        <w:t>25.1首次响应文件由磋商小组或者采购代理机构在“供应商须知前附表”规定的时间开启。</w:t>
      </w:r>
    </w:p>
    <w:p>
      <w:pPr>
        <w:spacing w:line="360" w:lineRule="auto"/>
        <w:ind w:firstLine="420" w:firstLineChars="200"/>
        <w:rPr>
          <w:rFonts w:ascii="仿宋" w:hAnsi="仿宋" w:eastAsia="仿宋" w:cs="宋体"/>
          <w:szCs w:val="21"/>
        </w:rPr>
      </w:pPr>
      <w:r>
        <w:rPr>
          <w:rFonts w:hint="eastAsia" w:ascii="仿宋" w:hAnsi="仿宋" w:eastAsia="仿宋" w:cs="宋体"/>
          <w:szCs w:val="21"/>
        </w:rPr>
        <w:t>25.2 响应文件解密</w:t>
      </w:r>
    </w:p>
    <w:p>
      <w:pPr>
        <w:spacing w:line="360" w:lineRule="auto"/>
        <w:ind w:firstLine="420" w:firstLineChars="200"/>
        <w:rPr>
          <w:rFonts w:ascii="仿宋" w:hAnsi="仿宋" w:eastAsia="仿宋" w:cs="宋体"/>
          <w:szCs w:val="21"/>
        </w:rPr>
      </w:pPr>
      <w:r>
        <w:rPr>
          <w:rFonts w:hint="eastAsia" w:ascii="仿宋" w:hAnsi="仿宋" w:eastAsia="仿宋" w:cs="宋体"/>
          <w:szCs w:val="21"/>
        </w:rPr>
        <w:t>采购代理机构将在“供应商须知前附表”规定的时间通过电子交易平台组织响应文件开启，采购机构依托电子交易平台发起开始解密指令，供应商的法定代表人或其委托代理人须携带加密时所用的CA锁按平台提示和采购文件的规定登录到“广西政府采购云平台”电子开标大厅签到并在发起解密指令之时起30分钟内完成对电子响应文件在线解密。发起解密指令之时起5分钟内供应商还未进行解密的，代理机构要通知供应商，供应商没预留联系方式或预留联系方式无效，导致代理机构无法联系到供应商进行解密的，视为响应文件无效。（解密异常情况处理：详见本章26.3 电子交易活动的中止。）</w:t>
      </w:r>
    </w:p>
    <w:p>
      <w:pPr>
        <w:spacing w:line="360" w:lineRule="auto"/>
        <w:ind w:firstLine="420" w:firstLineChars="200"/>
        <w:rPr>
          <w:rFonts w:ascii="仿宋" w:hAnsi="仿宋" w:eastAsia="仿宋" w:cs="宋体"/>
          <w:szCs w:val="21"/>
        </w:rPr>
      </w:pPr>
      <w:r>
        <w:rPr>
          <w:rFonts w:hint="eastAsia" w:ascii="仿宋" w:hAnsi="仿宋" w:eastAsia="仿宋" w:cs="宋体"/>
          <w:szCs w:val="21"/>
        </w:rPr>
        <w:t>如供应商成功解密响应文件，但未在“广西政府采购云平台”电子开标大厅参加谈判的，视同认可谈判过程和结果，由此产生的后果由供应商自行负责。 参与谈判的供应商不足3家的，不得谈判。</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26.评审程序、评审方法和评审标准</w:t>
      </w:r>
    </w:p>
    <w:p>
      <w:pPr>
        <w:spacing w:line="360" w:lineRule="auto"/>
        <w:ind w:firstLine="420" w:firstLineChars="200"/>
        <w:rPr>
          <w:rFonts w:ascii="仿宋" w:hAnsi="仿宋" w:eastAsia="仿宋" w:cs="宋体"/>
          <w:szCs w:val="21"/>
        </w:rPr>
      </w:pPr>
      <w:r>
        <w:rPr>
          <w:rFonts w:hint="eastAsia" w:ascii="仿宋" w:hAnsi="仿宋" w:eastAsia="仿宋" w:cs="宋体"/>
          <w:szCs w:val="21"/>
        </w:rPr>
        <w:t>26.1磋商小组按照“第四章 评审程序、评审方法和评审标准”规定的方法、评审因素、标准和程序对响应文件进行评审。</w:t>
      </w:r>
    </w:p>
    <w:p>
      <w:pPr>
        <w:spacing w:line="360" w:lineRule="auto"/>
        <w:ind w:firstLine="420" w:firstLineChars="200"/>
        <w:rPr>
          <w:rFonts w:ascii="仿宋" w:hAnsi="仿宋" w:eastAsia="仿宋" w:cs="宋体"/>
          <w:szCs w:val="21"/>
        </w:rPr>
      </w:pPr>
      <w:r>
        <w:rPr>
          <w:rFonts w:hint="eastAsia" w:ascii="仿宋" w:hAnsi="仿宋" w:eastAsia="仿宋" w:cs="宋体"/>
          <w:szCs w:val="21"/>
        </w:rPr>
        <w:t>26.2 磋商文件内容违反国家有关强制性规定的，磋商小组应当停止评审并向采购人或者采购代理机构说明情况，并在评审报告中书面体现。</w:t>
      </w:r>
    </w:p>
    <w:p>
      <w:pPr>
        <w:spacing w:line="360" w:lineRule="auto"/>
        <w:ind w:firstLine="420" w:firstLineChars="200"/>
        <w:rPr>
          <w:rFonts w:ascii="仿宋" w:hAnsi="仿宋" w:eastAsia="仿宋" w:cs="宋体"/>
          <w:szCs w:val="21"/>
        </w:rPr>
      </w:pPr>
      <w:r>
        <w:rPr>
          <w:rFonts w:hint="eastAsia" w:ascii="仿宋" w:hAnsi="仿宋" w:eastAsia="仿宋" w:cs="宋体"/>
          <w:szCs w:val="21"/>
        </w:rPr>
        <w:t>26.3 采购需求负偏离要求及磋商顺序详见 “ 供应商须知前附表”。</w:t>
      </w:r>
    </w:p>
    <w:p>
      <w:pPr>
        <w:spacing w:line="360" w:lineRule="auto"/>
        <w:ind w:firstLine="420" w:firstLineChars="200"/>
        <w:rPr>
          <w:rFonts w:ascii="仿宋" w:hAnsi="仿宋" w:eastAsia="仿宋" w:cs="宋体"/>
          <w:szCs w:val="24"/>
        </w:rPr>
      </w:pPr>
      <w:r>
        <w:rPr>
          <w:rFonts w:hint="eastAsia" w:ascii="仿宋" w:hAnsi="仿宋" w:eastAsia="仿宋" w:cs="宋体"/>
          <w:szCs w:val="24"/>
        </w:rPr>
        <w:t>26.4电子交易活动的中止。采购过程中出现以下情形，导致电子交易平台无法正常运行，或者无法保证电子交易的公平、公正和安全时，采购机构可中止电子交易活动：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ascii="仿宋" w:hAnsi="仿宋" w:eastAsia="仿宋" w:cs="宋体"/>
          <w:szCs w:val="24"/>
        </w:rPr>
      </w:pPr>
      <w:r>
        <w:rPr>
          <w:rFonts w:hint="eastAsia" w:ascii="仿宋" w:hAnsi="仿宋" w:eastAsia="仿宋" w:cs="宋体"/>
          <w:szCs w:val="24"/>
        </w:rPr>
        <w:t xml:space="preserve">（1）电子交易平台发生故障而无法登录访问的； </w:t>
      </w:r>
    </w:p>
    <w:p>
      <w:pPr>
        <w:spacing w:line="360" w:lineRule="auto"/>
        <w:ind w:firstLine="420" w:firstLineChars="200"/>
        <w:rPr>
          <w:rFonts w:ascii="仿宋" w:hAnsi="仿宋" w:eastAsia="仿宋" w:cs="宋体"/>
          <w:szCs w:val="24"/>
        </w:rPr>
      </w:pPr>
      <w:r>
        <w:rPr>
          <w:rFonts w:hint="eastAsia" w:ascii="仿宋" w:hAnsi="仿宋" w:eastAsia="仿宋" w:cs="宋体"/>
          <w:szCs w:val="24"/>
        </w:rPr>
        <w:t>（2）电子交易平台应用或数据库出现错误，不能进行正常操作的；</w:t>
      </w:r>
    </w:p>
    <w:p>
      <w:pPr>
        <w:spacing w:line="360" w:lineRule="auto"/>
        <w:ind w:firstLine="420" w:firstLineChars="200"/>
        <w:rPr>
          <w:rFonts w:ascii="仿宋" w:hAnsi="仿宋" w:eastAsia="仿宋" w:cs="宋体"/>
          <w:szCs w:val="24"/>
        </w:rPr>
      </w:pPr>
      <w:r>
        <w:rPr>
          <w:rFonts w:hint="eastAsia" w:ascii="仿宋" w:hAnsi="仿宋" w:eastAsia="仿宋" w:cs="宋体"/>
          <w:szCs w:val="24"/>
        </w:rPr>
        <w:t>（3）电子交易平台发现严重安全漏洞，有潜在泄密危险的；</w:t>
      </w:r>
    </w:p>
    <w:p>
      <w:pPr>
        <w:spacing w:line="360" w:lineRule="auto"/>
        <w:ind w:firstLine="420" w:firstLineChars="200"/>
        <w:rPr>
          <w:rFonts w:ascii="仿宋" w:hAnsi="仿宋" w:eastAsia="仿宋" w:cs="宋体"/>
          <w:szCs w:val="24"/>
        </w:rPr>
      </w:pPr>
      <w:r>
        <w:rPr>
          <w:rFonts w:hint="eastAsia" w:ascii="仿宋" w:hAnsi="仿宋" w:eastAsia="仿宋" w:cs="宋体"/>
          <w:szCs w:val="24"/>
        </w:rPr>
        <w:t xml:space="preserve">（4）病毒发作导致不能进行正常操作的； </w:t>
      </w:r>
    </w:p>
    <w:p>
      <w:pPr>
        <w:spacing w:line="360" w:lineRule="auto"/>
        <w:ind w:firstLine="420" w:firstLineChars="200"/>
        <w:rPr>
          <w:rFonts w:ascii="仿宋" w:hAnsi="仿宋" w:eastAsia="仿宋" w:cs="宋体"/>
          <w:szCs w:val="24"/>
        </w:rPr>
      </w:pPr>
      <w:r>
        <w:rPr>
          <w:rFonts w:hint="eastAsia" w:ascii="仿宋" w:hAnsi="仿宋" w:eastAsia="仿宋" w:cs="宋体"/>
          <w:szCs w:val="24"/>
        </w:rPr>
        <w:t>（5）其他无法保证电子交易的公平、公正和安全的情况。</w:t>
      </w:r>
    </w:p>
    <w:p>
      <w:pPr>
        <w:spacing w:line="360" w:lineRule="auto"/>
        <w:ind w:firstLine="420" w:firstLineChars="200"/>
        <w:rPr>
          <w:rFonts w:ascii="仿宋" w:hAnsi="仿宋" w:eastAsia="仿宋" w:cs="宋体"/>
          <w:szCs w:val="24"/>
        </w:rPr>
      </w:pPr>
      <w:r>
        <w:rPr>
          <w:rFonts w:hint="eastAsia" w:ascii="仿宋" w:hAnsi="仿宋" w:eastAsia="仿宋" w:cs="宋体"/>
          <w:szCs w:val="24"/>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keepNext/>
        <w:keepLines/>
        <w:spacing w:line="360" w:lineRule="auto"/>
        <w:ind w:firstLine="480" w:firstLineChars="150"/>
        <w:outlineLvl w:val="2"/>
        <w:rPr>
          <w:rFonts w:ascii="仿宋" w:hAnsi="仿宋" w:eastAsia="仿宋" w:cs="宋体"/>
          <w:sz w:val="32"/>
          <w:szCs w:val="32"/>
        </w:rPr>
      </w:pPr>
      <w:bookmarkStart w:id="59" w:name="_Toc164096157"/>
      <w:bookmarkStart w:id="60" w:name="_Toc166361517"/>
      <w:r>
        <w:rPr>
          <w:rFonts w:hint="eastAsia" w:ascii="仿宋" w:hAnsi="仿宋" w:eastAsia="仿宋" w:cs="宋体"/>
          <w:sz w:val="32"/>
          <w:szCs w:val="32"/>
        </w:rPr>
        <w:t>五、成交及合同</w:t>
      </w:r>
      <w:bookmarkEnd w:id="59"/>
      <w:bookmarkEnd w:id="60"/>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27.确定成交供应商及结果公告</w:t>
      </w:r>
    </w:p>
    <w:p>
      <w:pPr>
        <w:spacing w:line="360" w:lineRule="auto"/>
        <w:ind w:firstLine="420" w:firstLineChars="200"/>
        <w:rPr>
          <w:rFonts w:ascii="仿宋" w:hAnsi="仿宋" w:eastAsia="仿宋" w:cs="宋体"/>
          <w:szCs w:val="21"/>
        </w:rPr>
      </w:pPr>
      <w:r>
        <w:rPr>
          <w:rFonts w:hint="eastAsia" w:ascii="仿宋" w:hAnsi="仿宋" w:eastAsia="仿宋" w:cs="宋体"/>
          <w:szCs w:val="21"/>
        </w:rPr>
        <w:t>27.1确定成交供应商。</w:t>
      </w:r>
      <w:r>
        <w:rPr>
          <w:rFonts w:hint="eastAsia" w:ascii="仿宋" w:hAnsi="仿宋" w:eastAsia="仿宋" w:cs="宋体"/>
          <w:kern w:val="0"/>
          <w:szCs w:val="21"/>
          <w:u w:val="single"/>
        </w:rPr>
        <w:t xml:space="preserve"> 由采购人直接委托评审专家确定</w:t>
      </w:r>
      <w:r>
        <w:rPr>
          <w:rFonts w:hint="eastAsia" w:ascii="仿宋" w:hAnsi="仿宋" w:eastAsia="仿宋" w:cs="宋体"/>
          <w:szCs w:val="21"/>
          <w:u w:val="single"/>
        </w:rPr>
        <w:t>，评审报告提出的排序第一的供应商为成交供应商。</w:t>
      </w:r>
    </w:p>
    <w:p>
      <w:pPr>
        <w:spacing w:line="360" w:lineRule="auto"/>
        <w:ind w:firstLine="420" w:firstLineChars="200"/>
        <w:rPr>
          <w:rFonts w:ascii="仿宋" w:hAnsi="仿宋" w:eastAsia="仿宋" w:cs="宋体"/>
          <w:szCs w:val="21"/>
        </w:rPr>
      </w:pPr>
      <w:r>
        <w:rPr>
          <w:rFonts w:hint="eastAsia" w:ascii="仿宋" w:hAnsi="仿宋" w:eastAsia="仿宋" w:cs="宋体"/>
          <w:szCs w:val="21"/>
        </w:rPr>
        <w:t>27.2成交通知及成交结果公告。</w:t>
      </w:r>
      <w:r>
        <w:rPr>
          <w:rFonts w:hint="eastAsia" w:ascii="仿宋" w:hAnsi="仿宋" w:eastAsia="仿宋" w:cs="宋体"/>
          <w:kern w:val="0"/>
          <w:szCs w:val="21"/>
        </w:rPr>
        <w:t>成交</w:t>
      </w:r>
      <w:r>
        <w:rPr>
          <w:rFonts w:hint="eastAsia" w:ascii="仿宋" w:hAnsi="仿宋" w:eastAsia="仿宋" w:cs="宋体"/>
          <w:szCs w:val="21"/>
        </w:rPr>
        <w:t>供应商确定后2个工作日内，在省级以上财政部门指定的媒体上公</w:t>
      </w:r>
      <w:r>
        <w:rPr>
          <w:rFonts w:hint="eastAsia" w:ascii="仿宋" w:hAnsi="仿宋" w:eastAsia="仿宋" w:cs="宋体"/>
          <w:kern w:val="0"/>
          <w:szCs w:val="21"/>
        </w:rPr>
        <w:t>告成交结果（成交通知及成交结果公告应使用南宁市模板进行公告，公告内容除包含《政府采购公告和公示信息格式规范（2020年版）》要求内容外，还应包含采购人专门面向中小企业预留份额情况及成交供应商评审价格、优惠率等内容），</w:t>
      </w:r>
      <w:r>
        <w:rPr>
          <w:rFonts w:hint="eastAsia" w:ascii="仿宋" w:hAnsi="仿宋" w:eastAsia="仿宋" w:cs="宋体"/>
          <w:szCs w:val="21"/>
        </w:rPr>
        <w:t>同时向成交供应商发出成交通知书，成交通知书规定签订合同的时间不得超过25日。</w:t>
      </w:r>
    </w:p>
    <w:p>
      <w:pPr>
        <w:spacing w:line="360" w:lineRule="auto"/>
        <w:ind w:firstLine="420" w:firstLineChars="200"/>
        <w:rPr>
          <w:rFonts w:ascii="仿宋" w:hAnsi="仿宋" w:eastAsia="仿宋" w:cs="宋体"/>
          <w:szCs w:val="21"/>
        </w:rPr>
      </w:pPr>
      <w:r>
        <w:rPr>
          <w:rFonts w:hint="eastAsia" w:ascii="仿宋" w:hAnsi="仿宋" w:eastAsia="仿宋" w:cs="宋体"/>
          <w:szCs w:val="21"/>
        </w:rPr>
        <w:t>27.3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pPr>
        <w:spacing w:line="360" w:lineRule="auto"/>
        <w:ind w:firstLine="420" w:firstLineChars="200"/>
        <w:rPr>
          <w:rFonts w:ascii="仿宋" w:hAnsi="仿宋" w:eastAsia="仿宋" w:cs="宋体"/>
          <w:szCs w:val="21"/>
        </w:rPr>
      </w:pPr>
      <w:r>
        <w:rPr>
          <w:rFonts w:hint="eastAsia" w:ascii="仿宋" w:hAnsi="仿宋" w:eastAsia="仿宋" w:cs="宋体"/>
          <w:szCs w:val="21"/>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pPr>
        <w:spacing w:line="360" w:lineRule="auto"/>
        <w:ind w:firstLine="420" w:firstLineChars="200"/>
        <w:rPr>
          <w:rFonts w:ascii="仿宋" w:hAnsi="仿宋" w:eastAsia="仿宋" w:cs="宋体"/>
          <w:szCs w:val="21"/>
        </w:rPr>
      </w:pPr>
      <w:r>
        <w:rPr>
          <w:rFonts w:hint="eastAsia" w:ascii="仿宋" w:hAnsi="仿宋" w:eastAsia="仿宋" w:cs="宋体"/>
          <w:bCs/>
          <w:szCs w:val="21"/>
        </w:rPr>
        <w:t>27.5</w:t>
      </w:r>
      <w:r>
        <w:rPr>
          <w:rFonts w:hint="eastAsia" w:ascii="仿宋" w:hAnsi="仿宋" w:eastAsia="仿宋" w:cs="宋体"/>
          <w:szCs w:val="21"/>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28.履约保证金</w:t>
      </w:r>
    </w:p>
    <w:p>
      <w:pPr>
        <w:spacing w:line="360" w:lineRule="auto"/>
        <w:ind w:firstLine="420" w:firstLineChars="200"/>
        <w:rPr>
          <w:rFonts w:ascii="仿宋" w:hAnsi="仿宋" w:eastAsia="仿宋" w:cs="宋体"/>
          <w:b/>
          <w:bCs/>
          <w:sz w:val="24"/>
          <w:szCs w:val="24"/>
        </w:rPr>
      </w:pPr>
      <w:r>
        <w:rPr>
          <w:rFonts w:hint="eastAsia" w:ascii="仿宋" w:hAnsi="仿宋" w:eastAsia="仿宋" w:cs="宋体"/>
          <w:szCs w:val="21"/>
        </w:rPr>
        <w:t>详见 “供应商须知前附表”</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29.签订合同</w:t>
      </w:r>
    </w:p>
    <w:p>
      <w:pPr>
        <w:adjustRightInd w:val="0"/>
        <w:snapToGrid w:val="0"/>
        <w:spacing w:line="360" w:lineRule="auto"/>
        <w:ind w:firstLine="420" w:firstLineChars="200"/>
        <w:rPr>
          <w:rFonts w:ascii="仿宋" w:hAnsi="仿宋" w:eastAsia="仿宋" w:cs="宋体"/>
          <w:kern w:val="0"/>
          <w:szCs w:val="21"/>
          <w:lang w:val="zh-CN"/>
        </w:rPr>
      </w:pPr>
      <w:r>
        <w:rPr>
          <w:rFonts w:hint="eastAsia" w:ascii="仿宋" w:hAnsi="仿宋" w:eastAsia="仿宋" w:cs="宋体"/>
          <w:kern w:val="0"/>
          <w:szCs w:val="21"/>
        </w:rPr>
        <w:t>29.1采购人与成交供应商应当在成交通知书规定的时间内，按照磋商文件确定的合同文本以及采购标的、服务技术、采购金额、采购数量、技术和服务要求等事项签订政府采购合同。</w:t>
      </w:r>
      <w:r>
        <w:rPr>
          <w:rFonts w:hint="eastAsia" w:ascii="仿宋" w:hAnsi="仿宋" w:eastAsia="仿宋" w:cs="宋体"/>
          <w:kern w:val="0"/>
          <w:szCs w:val="21"/>
          <w:lang w:val="zh-CN"/>
        </w:rPr>
        <w:t>如成交供应商为联合体的，由联合体成员各方法定代表人或其授权代表与采购人代表签订合同。</w:t>
      </w:r>
    </w:p>
    <w:p>
      <w:pPr>
        <w:spacing w:line="360" w:lineRule="auto"/>
        <w:ind w:firstLine="420" w:firstLineChars="200"/>
        <w:rPr>
          <w:rFonts w:ascii="仿宋" w:hAnsi="仿宋" w:eastAsia="仿宋" w:cs="宋体"/>
          <w:szCs w:val="21"/>
        </w:rPr>
      </w:pPr>
      <w:r>
        <w:rPr>
          <w:rFonts w:hint="eastAsia" w:ascii="仿宋" w:hAnsi="仿宋" w:eastAsia="仿宋" w:cs="宋体"/>
          <w:szCs w:val="21"/>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pPr>
        <w:spacing w:line="360" w:lineRule="auto"/>
        <w:ind w:firstLine="420" w:firstLineChars="200"/>
        <w:rPr>
          <w:rFonts w:ascii="仿宋" w:hAnsi="仿宋" w:eastAsia="仿宋" w:cs="宋体"/>
          <w:szCs w:val="21"/>
        </w:rPr>
      </w:pPr>
      <w:r>
        <w:rPr>
          <w:rFonts w:hint="eastAsia" w:ascii="仿宋" w:hAnsi="仿宋" w:eastAsia="仿宋" w:cs="宋体"/>
          <w:szCs w:val="21"/>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pPr>
        <w:spacing w:line="360" w:lineRule="auto"/>
        <w:ind w:firstLine="420" w:firstLineChars="200"/>
        <w:rPr>
          <w:rFonts w:ascii="仿宋" w:hAnsi="仿宋" w:eastAsia="仿宋" w:cs="宋体"/>
          <w:szCs w:val="21"/>
        </w:rPr>
      </w:pPr>
      <w:r>
        <w:rPr>
          <w:rFonts w:hint="eastAsia" w:ascii="仿宋" w:hAnsi="仿宋" w:eastAsia="仿宋" w:cs="宋体"/>
          <w:szCs w:val="21"/>
        </w:rPr>
        <w:t>29.4如签订合同并生效后，供应商无故拒绝或延期，除按照合同条款处理外，列入不良行为记录，并给予通报。</w:t>
      </w:r>
    </w:p>
    <w:p>
      <w:pPr>
        <w:adjustRightInd w:val="0"/>
        <w:spacing w:line="360" w:lineRule="auto"/>
        <w:ind w:firstLine="420" w:firstLineChars="200"/>
        <w:rPr>
          <w:rFonts w:ascii="仿宋" w:hAnsi="仿宋" w:eastAsia="仿宋" w:cs="宋体"/>
          <w:kern w:val="0"/>
          <w:sz w:val="24"/>
          <w:szCs w:val="21"/>
        </w:rPr>
      </w:pPr>
      <w:r>
        <w:rPr>
          <w:rFonts w:hint="eastAsia" w:ascii="仿宋" w:hAnsi="仿宋" w:eastAsia="仿宋" w:cs="宋体"/>
          <w:kern w:val="0"/>
          <w:szCs w:val="21"/>
        </w:rPr>
        <w:t>29.5采购合同由采购人与成交供应商根据磋商文件、响应文件等内容通过政府采购电子交易平台在线签订，自动备案，在线签订须携带的材料见“供应商须知前附表”。</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30.政府采购合同公告</w:t>
      </w:r>
    </w:p>
    <w:p>
      <w:pPr>
        <w:spacing w:line="360" w:lineRule="auto"/>
        <w:ind w:firstLine="420" w:firstLineChars="200"/>
        <w:rPr>
          <w:rFonts w:ascii="仿宋" w:hAnsi="仿宋" w:eastAsia="仿宋" w:cs="宋体"/>
          <w:szCs w:val="24"/>
        </w:rPr>
      </w:pPr>
      <w:r>
        <w:rPr>
          <w:rFonts w:hint="eastAsia" w:ascii="仿宋" w:hAnsi="仿宋" w:eastAsia="仿宋" w:cs="宋体"/>
          <w:szCs w:val="24"/>
        </w:rPr>
        <w:t>采购人或者受托采购代理机构应当自政府采购合同签订之日起2个工作日内，将政府采购合同</w:t>
      </w:r>
      <w:r>
        <w:rPr>
          <w:rFonts w:hint="eastAsia" w:ascii="仿宋" w:hAnsi="仿宋" w:eastAsia="仿宋" w:cs="宋体"/>
          <w:bCs/>
          <w:szCs w:val="24"/>
        </w:rPr>
        <w:t>在以下媒体上发布</w:t>
      </w:r>
      <w:r>
        <w:rPr>
          <w:rFonts w:hint="eastAsia" w:ascii="仿宋" w:hAnsi="仿宋" w:eastAsia="仿宋" w:cs="宋体"/>
          <w:kern w:val="0"/>
          <w:szCs w:val="21"/>
        </w:rPr>
        <w:t xml:space="preserve"> “广西政府采购网”（http://zfcg.gxzf.gov.cn）</w:t>
      </w:r>
      <w:r>
        <w:rPr>
          <w:rFonts w:hint="eastAsia" w:ascii="仿宋" w:hAnsi="仿宋" w:eastAsia="仿宋" w:cs="宋体"/>
          <w:szCs w:val="24"/>
        </w:rPr>
        <w:t>上公告，但政府采购合同中涉及国家秘密、商业秘密的内容除外。</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31. 询问、质疑和投诉</w:t>
      </w:r>
    </w:p>
    <w:p>
      <w:pPr>
        <w:spacing w:line="360" w:lineRule="auto"/>
        <w:ind w:firstLine="420" w:firstLineChars="200"/>
        <w:rPr>
          <w:rFonts w:ascii="仿宋" w:hAnsi="仿宋" w:eastAsia="仿宋" w:cs="宋体"/>
          <w:szCs w:val="24"/>
        </w:rPr>
      </w:pPr>
      <w:r>
        <w:rPr>
          <w:rFonts w:hint="eastAsia" w:ascii="仿宋" w:hAnsi="仿宋" w:eastAsia="仿宋" w:cs="宋体"/>
          <w:szCs w:val="24"/>
        </w:rPr>
        <w:t>31.1供应商对政府采购活动事项有疑问的，可以向采购人、采购代理机构提出询问，采购人或者采购代理机构应当在3个工作日内对供应商依法提出的询问作出答复。</w:t>
      </w:r>
    </w:p>
    <w:p>
      <w:pPr>
        <w:spacing w:line="360" w:lineRule="auto"/>
        <w:ind w:firstLine="420" w:firstLineChars="200"/>
        <w:rPr>
          <w:rFonts w:ascii="仿宋" w:hAnsi="仿宋" w:eastAsia="仿宋" w:cs="宋体"/>
          <w:b/>
          <w:szCs w:val="21"/>
        </w:rPr>
      </w:pPr>
      <w:r>
        <w:rPr>
          <w:rFonts w:hint="eastAsia" w:ascii="仿宋" w:hAnsi="仿宋" w:eastAsia="仿宋" w:cs="宋体"/>
          <w:szCs w:val="24"/>
        </w:rPr>
        <w:t>31.2供应商认为磋商文件、采购过程或者成交结果使自己的合法权益受到损害的，应当在知道或者应知其权益受到损害之日起7个工作日内，以书面形式向采购人、采购代理机构提出质疑，</w:t>
      </w:r>
      <w:r>
        <w:rPr>
          <w:rFonts w:hint="eastAsia" w:ascii="仿宋" w:hAnsi="仿宋" w:eastAsia="仿宋" w:cs="宋体"/>
          <w:szCs w:val="24"/>
          <w:shd w:val="clear" w:color="auto" w:fill="FFFFFF"/>
        </w:rPr>
        <w:t>接收质疑函的方式、联系部门、联系电话和通讯地址等信息详见</w:t>
      </w:r>
      <w:r>
        <w:rPr>
          <w:rFonts w:hint="eastAsia" w:ascii="仿宋" w:hAnsi="仿宋" w:eastAsia="仿宋" w:cs="宋体"/>
          <w:szCs w:val="21"/>
        </w:rPr>
        <w:t>“供应商须知前附表”</w:t>
      </w:r>
      <w:r>
        <w:rPr>
          <w:rFonts w:hint="eastAsia" w:ascii="仿宋" w:hAnsi="仿宋" w:eastAsia="仿宋" w:cs="宋体"/>
          <w:szCs w:val="24"/>
        </w:rPr>
        <w:t>。</w:t>
      </w:r>
      <w:r>
        <w:rPr>
          <w:rFonts w:hint="eastAsia" w:ascii="仿宋" w:hAnsi="仿宋" w:eastAsia="仿宋" w:cs="宋体"/>
          <w:b/>
          <w:szCs w:val="21"/>
        </w:rPr>
        <w:t xml:space="preserve">具体质疑起算时间及处理方式如下： </w:t>
      </w:r>
    </w:p>
    <w:p>
      <w:pPr>
        <w:spacing w:line="360" w:lineRule="auto"/>
        <w:ind w:firstLine="420" w:firstLineChars="200"/>
        <w:rPr>
          <w:rFonts w:ascii="仿宋" w:hAnsi="仿宋" w:eastAsia="仿宋" w:cs="宋体"/>
          <w:bCs/>
          <w:szCs w:val="24"/>
        </w:rPr>
      </w:pPr>
      <w:r>
        <w:rPr>
          <w:rFonts w:hint="eastAsia" w:ascii="仿宋" w:hAnsi="仿宋" w:eastAsia="仿宋" w:cs="宋体"/>
          <w:bCs/>
          <w:szCs w:val="24"/>
        </w:rPr>
        <w:t>（1）潜在供应商依法获取采购文件后，认为采购文件使自己的权益受到损害的，应当在竞争性磋商采购文件公告期限届满之日起7个工作日内提出质疑。</w:t>
      </w:r>
      <w:r>
        <w:rPr>
          <w:rFonts w:hint="eastAsia" w:ascii="仿宋" w:hAnsi="仿宋" w:eastAsia="仿宋" w:cs="宋体"/>
          <w:szCs w:val="24"/>
        </w:rPr>
        <w:t>委托代理协议无特殊约定的，</w:t>
      </w:r>
      <w:r>
        <w:rPr>
          <w:rFonts w:hint="eastAsia" w:ascii="仿宋" w:hAnsi="仿宋" w:eastAsia="仿宋" w:cs="宋体"/>
          <w:bCs/>
          <w:szCs w:val="24"/>
        </w:rPr>
        <w:t>对竞争性磋商文件中采购需求（含资格要求、采购预算和评分办法）的质疑由采购人受理并负责答复；对竞争性磋商文件中的采购执行程序的质疑由采购代理机构受理并负责答复。</w:t>
      </w:r>
    </w:p>
    <w:p>
      <w:pPr>
        <w:spacing w:line="360" w:lineRule="auto"/>
        <w:ind w:firstLine="420" w:firstLineChars="200"/>
        <w:rPr>
          <w:rFonts w:ascii="仿宋" w:hAnsi="仿宋" w:eastAsia="仿宋" w:cs="宋体"/>
          <w:bCs/>
          <w:szCs w:val="24"/>
        </w:rPr>
      </w:pPr>
      <w:r>
        <w:rPr>
          <w:rFonts w:hint="eastAsia" w:ascii="仿宋" w:hAnsi="仿宋" w:eastAsia="仿宋" w:cs="宋体"/>
          <w:bCs/>
          <w:szCs w:val="24"/>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pPr>
        <w:spacing w:line="360" w:lineRule="auto"/>
        <w:ind w:firstLine="420" w:firstLineChars="200"/>
        <w:rPr>
          <w:rFonts w:ascii="仿宋" w:hAnsi="仿宋" w:eastAsia="仿宋" w:cs="宋体"/>
          <w:bCs/>
          <w:szCs w:val="24"/>
        </w:rPr>
      </w:pPr>
      <w:r>
        <w:rPr>
          <w:rFonts w:hint="eastAsia" w:ascii="仿宋" w:hAnsi="仿宋" w:eastAsia="仿宋" w:cs="宋体"/>
          <w:bCs/>
          <w:szCs w:val="24"/>
        </w:rPr>
        <w:t>（3）供应商认为成交结果使自己的权益受到损害的，应当在成交结果公告期限届满之日起7个工作日内提出质疑，由采购人受理并负责答复。</w:t>
      </w:r>
    </w:p>
    <w:p>
      <w:pPr>
        <w:spacing w:line="360" w:lineRule="auto"/>
        <w:ind w:firstLine="420" w:firstLineChars="200"/>
        <w:rPr>
          <w:rFonts w:ascii="仿宋" w:hAnsi="仿宋" w:eastAsia="仿宋" w:cs="宋体"/>
          <w:szCs w:val="24"/>
        </w:rPr>
      </w:pPr>
      <w:r>
        <w:rPr>
          <w:rFonts w:hint="eastAsia" w:ascii="仿宋" w:hAnsi="仿宋" w:eastAsia="仿宋" w:cs="宋体"/>
          <w:szCs w:val="24"/>
        </w:rPr>
        <w:t>31.3供应商提出的询问或者质疑超出采购人对采购代理机构委托授权范围的，采购代理机构应当告知供应商向采购人提出。政府采购评审专家应当配合采购人或者采购代理机构答复供应商的询问和质疑。</w:t>
      </w:r>
    </w:p>
    <w:p>
      <w:pPr>
        <w:spacing w:line="360" w:lineRule="auto"/>
        <w:ind w:firstLine="420" w:firstLineChars="200"/>
        <w:rPr>
          <w:rFonts w:ascii="仿宋" w:hAnsi="仿宋" w:eastAsia="仿宋" w:cs="宋体"/>
          <w:szCs w:val="24"/>
        </w:rPr>
      </w:pPr>
      <w:r>
        <w:rPr>
          <w:rFonts w:hint="eastAsia" w:ascii="仿宋" w:hAnsi="仿宋" w:eastAsia="仿宋" w:cs="宋体"/>
          <w:szCs w:val="24"/>
        </w:rPr>
        <w:t>31.4 供应商提出质疑应当提交质疑函和必要的证明材料，针对同一采购程序环节的质疑必须在法定质疑期内一次性提出。质疑函应当包括下列内容</w:t>
      </w:r>
      <w:r>
        <w:rPr>
          <w:rFonts w:hint="eastAsia" w:ascii="仿宋" w:hAnsi="仿宋" w:eastAsia="仿宋" w:cs="宋体"/>
          <w:bCs/>
          <w:szCs w:val="24"/>
        </w:rPr>
        <w:t>（质疑函格式后附）</w:t>
      </w:r>
      <w:r>
        <w:rPr>
          <w:rFonts w:hint="eastAsia" w:ascii="仿宋" w:hAnsi="仿宋" w:eastAsia="仿宋" w:cs="宋体"/>
          <w:szCs w:val="24"/>
        </w:rPr>
        <w:t>：</w:t>
      </w:r>
    </w:p>
    <w:p>
      <w:pPr>
        <w:spacing w:line="360" w:lineRule="auto"/>
        <w:ind w:firstLine="420" w:firstLineChars="200"/>
        <w:rPr>
          <w:rFonts w:ascii="仿宋" w:hAnsi="仿宋" w:eastAsia="仿宋" w:cs="宋体"/>
          <w:szCs w:val="24"/>
        </w:rPr>
      </w:pPr>
      <w:r>
        <w:rPr>
          <w:rFonts w:hint="eastAsia" w:ascii="仿宋" w:hAnsi="仿宋" w:eastAsia="仿宋" w:cs="宋体"/>
          <w:szCs w:val="24"/>
        </w:rPr>
        <w:t>（1）供应商的姓名或者名称、地址、邮编、联系人及联系电话；</w:t>
      </w:r>
    </w:p>
    <w:p>
      <w:pPr>
        <w:spacing w:line="360" w:lineRule="auto"/>
        <w:ind w:firstLine="420" w:firstLineChars="200"/>
        <w:rPr>
          <w:rFonts w:ascii="仿宋" w:hAnsi="仿宋" w:eastAsia="仿宋" w:cs="宋体"/>
          <w:szCs w:val="24"/>
        </w:rPr>
      </w:pPr>
      <w:r>
        <w:rPr>
          <w:rFonts w:hint="eastAsia" w:ascii="仿宋" w:hAnsi="仿宋" w:eastAsia="仿宋" w:cs="宋体"/>
          <w:szCs w:val="24"/>
        </w:rPr>
        <w:t>（2）质疑项目的名称、编号；</w:t>
      </w:r>
    </w:p>
    <w:p>
      <w:pPr>
        <w:spacing w:line="360" w:lineRule="auto"/>
        <w:ind w:firstLine="420" w:firstLineChars="200"/>
        <w:rPr>
          <w:rFonts w:ascii="仿宋" w:hAnsi="仿宋" w:eastAsia="仿宋" w:cs="宋体"/>
          <w:szCs w:val="24"/>
        </w:rPr>
      </w:pPr>
      <w:r>
        <w:rPr>
          <w:rFonts w:hint="eastAsia" w:ascii="仿宋" w:hAnsi="仿宋" w:eastAsia="仿宋" w:cs="宋体"/>
          <w:szCs w:val="24"/>
        </w:rPr>
        <w:t>（3）具体、明确的质疑事项和与质疑事项相关的请求；</w:t>
      </w:r>
    </w:p>
    <w:p>
      <w:pPr>
        <w:spacing w:line="360" w:lineRule="auto"/>
        <w:ind w:firstLine="420" w:firstLineChars="200"/>
        <w:rPr>
          <w:rFonts w:ascii="仿宋" w:hAnsi="仿宋" w:eastAsia="仿宋" w:cs="宋体"/>
          <w:szCs w:val="24"/>
        </w:rPr>
      </w:pPr>
      <w:r>
        <w:rPr>
          <w:rFonts w:hint="eastAsia" w:ascii="仿宋" w:hAnsi="仿宋" w:eastAsia="仿宋" w:cs="宋体"/>
          <w:szCs w:val="24"/>
        </w:rPr>
        <w:t>（4）事实依据；</w:t>
      </w:r>
    </w:p>
    <w:p>
      <w:pPr>
        <w:spacing w:line="360" w:lineRule="auto"/>
        <w:ind w:firstLine="420" w:firstLineChars="200"/>
        <w:rPr>
          <w:rFonts w:ascii="仿宋" w:hAnsi="仿宋" w:eastAsia="仿宋" w:cs="宋体"/>
          <w:szCs w:val="24"/>
        </w:rPr>
      </w:pPr>
      <w:r>
        <w:rPr>
          <w:rFonts w:hint="eastAsia" w:ascii="仿宋" w:hAnsi="仿宋" w:eastAsia="仿宋" w:cs="宋体"/>
          <w:szCs w:val="24"/>
        </w:rPr>
        <w:t>（5）必要的法律依据；</w:t>
      </w:r>
    </w:p>
    <w:p>
      <w:pPr>
        <w:spacing w:line="360" w:lineRule="auto"/>
        <w:ind w:firstLine="420" w:firstLineChars="200"/>
        <w:rPr>
          <w:rFonts w:ascii="仿宋" w:hAnsi="仿宋" w:eastAsia="仿宋" w:cs="宋体"/>
          <w:szCs w:val="24"/>
        </w:rPr>
      </w:pPr>
      <w:r>
        <w:rPr>
          <w:rFonts w:hint="eastAsia" w:ascii="仿宋" w:hAnsi="仿宋" w:eastAsia="仿宋" w:cs="宋体"/>
          <w:szCs w:val="24"/>
        </w:rPr>
        <w:t>（6）提出质疑的日期。</w:t>
      </w:r>
    </w:p>
    <w:p>
      <w:pPr>
        <w:spacing w:line="360" w:lineRule="auto"/>
        <w:ind w:firstLine="420" w:firstLineChars="200"/>
        <w:rPr>
          <w:rFonts w:ascii="仿宋" w:hAnsi="仿宋" w:eastAsia="仿宋" w:cs="宋体"/>
          <w:szCs w:val="24"/>
        </w:rPr>
      </w:pPr>
      <w:r>
        <w:rPr>
          <w:rFonts w:hint="eastAsia" w:ascii="仿宋" w:hAnsi="仿宋" w:eastAsia="仿宋" w:cs="宋体"/>
          <w:szCs w:val="24"/>
        </w:rPr>
        <w:t>供应商为自然人的，应当由本人签字；供应商为法人或者其他组织的，应当由法定代表人、主要负责人，或者其委托代理人签字或者盖章，并加盖公章。</w:t>
      </w:r>
    </w:p>
    <w:p>
      <w:pPr>
        <w:spacing w:line="360" w:lineRule="auto"/>
        <w:ind w:firstLine="420" w:firstLineChars="200"/>
        <w:rPr>
          <w:rFonts w:ascii="仿宋" w:hAnsi="仿宋" w:eastAsia="仿宋" w:cs="宋体"/>
          <w:szCs w:val="24"/>
        </w:rPr>
      </w:pPr>
      <w:r>
        <w:rPr>
          <w:rFonts w:hint="eastAsia" w:ascii="仿宋" w:hAnsi="仿宋" w:eastAsia="仿宋" w:cs="宋体"/>
          <w:szCs w:val="24"/>
        </w:rPr>
        <w:t>31.5采购人、采购代理机构认为供应商质疑不成立，或者成立但未对成交结果构成影响的，继续开展采购活动；认为供应商质疑成立且影响或者可能影响成交结果的，按照下列情况处理：</w:t>
      </w:r>
    </w:p>
    <w:p>
      <w:pPr>
        <w:spacing w:line="360" w:lineRule="auto"/>
        <w:ind w:firstLine="420" w:firstLineChars="200"/>
        <w:rPr>
          <w:rFonts w:ascii="仿宋" w:hAnsi="仿宋" w:eastAsia="仿宋" w:cs="宋体"/>
          <w:szCs w:val="24"/>
        </w:rPr>
      </w:pPr>
      <w:r>
        <w:rPr>
          <w:rFonts w:hint="eastAsia" w:ascii="仿宋" w:hAnsi="仿宋" w:eastAsia="仿宋" w:cs="宋体"/>
          <w:szCs w:val="24"/>
        </w:rPr>
        <w:t>（一）对采购文件提出的质疑，依法通过澄清或者修改可以继续开展采购活动的，澄清或者修改采购文件后继续开展采购活动；否则应当修改采购文件后重新开展采购活动。</w:t>
      </w:r>
    </w:p>
    <w:p>
      <w:pPr>
        <w:spacing w:line="360" w:lineRule="auto"/>
        <w:ind w:firstLine="420" w:firstLineChars="200"/>
        <w:rPr>
          <w:rFonts w:ascii="仿宋" w:hAnsi="仿宋" w:eastAsia="仿宋" w:cs="宋体"/>
          <w:szCs w:val="24"/>
        </w:rPr>
      </w:pPr>
      <w:r>
        <w:rPr>
          <w:rFonts w:hint="eastAsia" w:ascii="仿宋" w:hAnsi="仿宋" w:eastAsia="仿宋" w:cs="宋体"/>
          <w:szCs w:val="24"/>
        </w:rPr>
        <w:t>（二）对采购过程或者成交结果提出的质疑，合格供应商符合法定数量时，可以从合格的成交候选人中另行确定成交供应商的，应当依法另行确定成交供应商；否则应当重新开展采购活动。</w:t>
      </w:r>
    </w:p>
    <w:p>
      <w:pPr>
        <w:spacing w:line="360" w:lineRule="auto"/>
        <w:ind w:firstLine="420" w:firstLineChars="200"/>
        <w:rPr>
          <w:rFonts w:ascii="仿宋" w:hAnsi="仿宋" w:eastAsia="仿宋" w:cs="宋体"/>
          <w:szCs w:val="24"/>
        </w:rPr>
      </w:pPr>
      <w:r>
        <w:rPr>
          <w:rFonts w:hint="eastAsia" w:ascii="仿宋" w:hAnsi="仿宋" w:eastAsia="仿宋" w:cs="宋体"/>
          <w:szCs w:val="24"/>
        </w:rPr>
        <w:t>质疑答复导致成交结果改变的，采购人或者采购代理机构应当将有关情况书面报告本级财政部门。</w:t>
      </w:r>
    </w:p>
    <w:p>
      <w:pPr>
        <w:spacing w:line="360" w:lineRule="auto"/>
        <w:ind w:firstLine="420" w:firstLineChars="200"/>
        <w:rPr>
          <w:rFonts w:ascii="仿宋" w:hAnsi="仿宋" w:eastAsia="仿宋" w:cs="宋体"/>
          <w:szCs w:val="24"/>
        </w:rPr>
      </w:pPr>
      <w:r>
        <w:rPr>
          <w:rFonts w:hint="eastAsia" w:ascii="仿宋" w:hAnsi="仿宋" w:eastAsia="仿宋" w:cs="宋体"/>
          <w:szCs w:val="24"/>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61" w:name="_Toc80205930"/>
    </w:p>
    <w:p>
      <w:pPr>
        <w:keepNext/>
        <w:keepLines/>
        <w:spacing w:line="360" w:lineRule="auto"/>
        <w:ind w:firstLine="315" w:firstLineChars="98"/>
        <w:outlineLvl w:val="2"/>
        <w:rPr>
          <w:rFonts w:ascii="仿宋" w:hAnsi="仿宋" w:eastAsia="仿宋" w:cs="宋体"/>
          <w:bCs/>
          <w:sz w:val="32"/>
          <w:szCs w:val="32"/>
        </w:rPr>
      </w:pPr>
      <w:bookmarkStart w:id="62" w:name="_Toc166361518"/>
      <w:bookmarkStart w:id="63" w:name="_Toc164096158"/>
      <w:r>
        <w:rPr>
          <w:rFonts w:hint="eastAsia" w:ascii="仿宋" w:hAnsi="仿宋" w:eastAsia="仿宋" w:cs="宋体"/>
          <w:b/>
          <w:bCs/>
          <w:sz w:val="32"/>
          <w:szCs w:val="32"/>
        </w:rPr>
        <w:t>六</w:t>
      </w:r>
      <w:r>
        <w:rPr>
          <w:rFonts w:hint="eastAsia" w:ascii="仿宋" w:hAnsi="仿宋" w:eastAsia="仿宋" w:cs="宋体"/>
          <w:bCs/>
          <w:sz w:val="32"/>
          <w:szCs w:val="32"/>
        </w:rPr>
        <w:t>、验收</w:t>
      </w:r>
      <w:bookmarkEnd w:id="61"/>
      <w:bookmarkEnd w:id="62"/>
      <w:bookmarkEnd w:id="63"/>
    </w:p>
    <w:p>
      <w:pPr>
        <w:tabs>
          <w:tab w:val="left" w:pos="0"/>
        </w:tabs>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32.验收</w:t>
      </w:r>
    </w:p>
    <w:p>
      <w:pPr>
        <w:tabs>
          <w:tab w:val="left" w:pos="0"/>
        </w:tabs>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32.2采购人可以邀请参加本项目的其他供应商或者第三方机构参与验收。参与验收的供应商或者第三方机构的意见作为验收书的参考资料一并存档。</w:t>
      </w:r>
    </w:p>
    <w:p>
      <w:pPr>
        <w:tabs>
          <w:tab w:val="left" w:pos="0"/>
        </w:tabs>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20" w:firstLineChars="200"/>
        <w:rPr>
          <w:rFonts w:ascii="仿宋" w:hAnsi="仿宋" w:eastAsia="仿宋" w:cs="宋体"/>
          <w:szCs w:val="21"/>
        </w:rPr>
      </w:pPr>
      <w:r>
        <w:rPr>
          <w:rFonts w:hint="eastAsia" w:ascii="仿宋" w:hAnsi="仿宋" w:eastAsia="仿宋" w:cs="宋体"/>
          <w:kern w:val="0"/>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keepNext/>
        <w:keepLines/>
        <w:spacing w:line="360" w:lineRule="auto"/>
        <w:ind w:firstLine="320" w:firstLineChars="100"/>
        <w:outlineLvl w:val="2"/>
        <w:rPr>
          <w:rFonts w:ascii="仿宋" w:hAnsi="仿宋" w:eastAsia="仿宋" w:cs="宋体"/>
          <w:sz w:val="32"/>
          <w:szCs w:val="32"/>
        </w:rPr>
      </w:pPr>
      <w:bookmarkStart w:id="64" w:name="_Toc166361519"/>
      <w:bookmarkStart w:id="65" w:name="_Toc164096159"/>
      <w:r>
        <w:rPr>
          <w:rFonts w:hint="eastAsia" w:ascii="仿宋" w:hAnsi="仿宋" w:eastAsia="仿宋" w:cs="宋体"/>
          <w:sz w:val="32"/>
          <w:szCs w:val="32"/>
        </w:rPr>
        <w:t>七、其他事项</w:t>
      </w:r>
      <w:bookmarkEnd w:id="64"/>
      <w:bookmarkEnd w:id="65"/>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33.代理服务费</w:t>
      </w:r>
    </w:p>
    <w:p>
      <w:pPr>
        <w:tabs>
          <w:tab w:val="left" w:pos="2835"/>
        </w:tabs>
        <w:spacing w:line="360" w:lineRule="auto"/>
        <w:ind w:firstLine="420" w:firstLineChars="200"/>
        <w:rPr>
          <w:rFonts w:ascii="仿宋" w:hAnsi="仿宋" w:eastAsia="仿宋" w:cs="宋体"/>
          <w:szCs w:val="21"/>
        </w:rPr>
      </w:pPr>
      <w:r>
        <w:rPr>
          <w:rFonts w:hint="eastAsia" w:ascii="仿宋" w:hAnsi="仿宋" w:eastAsia="仿宋" w:cs="宋体"/>
          <w:szCs w:val="21"/>
        </w:rPr>
        <w:t>代理服务收费标准及缴费账户详见“供应商须知前附表”，供应商为联合体的，可以由联合体中的一方或者多方共同缴纳代理服务费。</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34.需要补充的其他内容</w:t>
      </w:r>
    </w:p>
    <w:p>
      <w:pPr>
        <w:tabs>
          <w:tab w:val="left" w:pos="2835"/>
        </w:tabs>
        <w:spacing w:line="360" w:lineRule="auto"/>
        <w:ind w:firstLine="420" w:firstLineChars="200"/>
        <w:rPr>
          <w:rFonts w:ascii="仿宋" w:hAnsi="仿宋" w:eastAsia="仿宋" w:cs="宋体"/>
          <w:szCs w:val="21"/>
        </w:rPr>
      </w:pPr>
      <w:r>
        <w:rPr>
          <w:rFonts w:hint="eastAsia" w:ascii="仿宋" w:hAnsi="仿宋" w:eastAsia="仿宋" w:cs="宋体"/>
          <w:szCs w:val="21"/>
        </w:rPr>
        <w:t>34.1本磋商文件解释规则详见“供应商须知前附表”。</w:t>
      </w:r>
    </w:p>
    <w:p>
      <w:pPr>
        <w:tabs>
          <w:tab w:val="left" w:pos="2835"/>
        </w:tabs>
        <w:spacing w:line="360" w:lineRule="auto"/>
        <w:ind w:firstLine="420" w:firstLineChars="200"/>
        <w:rPr>
          <w:rFonts w:ascii="仿宋" w:hAnsi="仿宋" w:eastAsia="仿宋" w:cs="宋体"/>
          <w:szCs w:val="21"/>
        </w:rPr>
      </w:pPr>
      <w:r>
        <w:rPr>
          <w:rFonts w:hint="eastAsia" w:ascii="仿宋" w:hAnsi="仿宋" w:eastAsia="仿宋" w:cs="宋体"/>
          <w:szCs w:val="21"/>
        </w:rPr>
        <w:t>34.2 其他事项详见“供应商须知前附表”。</w:t>
      </w:r>
    </w:p>
    <w:p>
      <w:pPr>
        <w:tabs>
          <w:tab w:val="left" w:pos="2835"/>
        </w:tabs>
        <w:spacing w:line="360" w:lineRule="auto"/>
        <w:ind w:firstLine="420" w:firstLineChars="200"/>
        <w:rPr>
          <w:rFonts w:ascii="仿宋" w:hAnsi="仿宋" w:eastAsia="仿宋" w:cs="宋体"/>
          <w:szCs w:val="21"/>
        </w:rPr>
      </w:pPr>
      <w:r>
        <w:rPr>
          <w:rFonts w:hint="eastAsia" w:ascii="仿宋" w:hAnsi="仿宋" w:eastAsia="仿宋" w:cs="宋体"/>
          <w:szCs w:val="21"/>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由中小企业承接，即提供服务的人员为中小企业依照《中华人民共和国劳动合同法》订立劳动合同的从业人员，不对其中涉及的货物的制造商和工程承建商作出要求的，享受本文件规定的中小企业扶持政策。</w:t>
      </w:r>
    </w:p>
    <w:p>
      <w:pPr>
        <w:tabs>
          <w:tab w:val="left" w:pos="2835"/>
        </w:tabs>
        <w:spacing w:line="360" w:lineRule="auto"/>
        <w:ind w:firstLine="420" w:firstLineChars="200"/>
        <w:rPr>
          <w:rFonts w:ascii="仿宋" w:hAnsi="仿宋" w:eastAsia="仿宋" w:cs="宋体"/>
          <w:szCs w:val="21"/>
        </w:rPr>
      </w:pPr>
      <w:r>
        <w:rPr>
          <w:rFonts w:hint="eastAsia" w:ascii="仿宋" w:hAnsi="仿宋" w:eastAsia="仿宋" w:cs="宋体"/>
          <w:szCs w:val="21"/>
        </w:rPr>
        <w:t>以联合体形式参加政府采购活动，联合体各方均为中小企业的，联合体视同中小企业。其中，联合体各方均为小微企业的，联合体视同小微企业。</w:t>
      </w:r>
    </w:p>
    <w:p>
      <w:pPr>
        <w:tabs>
          <w:tab w:val="left" w:pos="2835"/>
        </w:tabs>
        <w:spacing w:line="360" w:lineRule="auto"/>
        <w:ind w:firstLine="420" w:firstLineChars="200"/>
        <w:rPr>
          <w:rFonts w:ascii="仿宋" w:hAnsi="仿宋" w:eastAsia="仿宋" w:cs="宋体"/>
          <w:szCs w:val="21"/>
        </w:rPr>
      </w:pPr>
      <w:r>
        <w:rPr>
          <w:rFonts w:hint="eastAsia" w:ascii="仿宋" w:hAnsi="仿宋" w:eastAsia="仿宋" w:cs="宋体"/>
          <w:szCs w:val="21"/>
        </w:rPr>
        <w:t>依据本文件规定享受扶持政策获得政府采购合同的，小微企业不得将合同分包给大中型企业，中型企业不得将合同分包给大型企业。</w:t>
      </w:r>
    </w:p>
    <w:p>
      <w:pPr>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35. 政采贷相关说明</w:t>
      </w:r>
    </w:p>
    <w:p>
      <w:pPr>
        <w:tabs>
          <w:tab w:val="left" w:pos="2835"/>
        </w:tabs>
        <w:spacing w:line="360" w:lineRule="auto"/>
        <w:ind w:firstLine="420" w:firstLineChars="200"/>
        <w:rPr>
          <w:rFonts w:ascii="仿宋" w:hAnsi="仿宋" w:eastAsia="仿宋" w:cs="宋体"/>
          <w:szCs w:val="21"/>
        </w:rPr>
      </w:pPr>
      <w:r>
        <w:rPr>
          <w:rFonts w:hint="eastAsia" w:ascii="仿宋" w:hAnsi="仿宋" w:eastAsia="仿宋" w:cs="宋体"/>
          <w:szCs w:val="21"/>
        </w:rPr>
        <w:t>为优化政府采购营商环境，缓解供应商资金难题，南宁市政府采购试行政府采购信用融资制度，中标供应商如有融资需求，可凭政府采购合同通过以下方式申请政府采购信用融资贷款：</w:t>
      </w:r>
    </w:p>
    <w:p>
      <w:pPr>
        <w:tabs>
          <w:tab w:val="left" w:pos="2835"/>
        </w:tabs>
        <w:spacing w:line="360" w:lineRule="auto"/>
        <w:ind w:firstLine="420" w:firstLineChars="200"/>
        <w:rPr>
          <w:rFonts w:ascii="仿宋" w:hAnsi="仿宋" w:eastAsia="仿宋" w:cs="宋体"/>
          <w:szCs w:val="21"/>
        </w:rPr>
      </w:pPr>
      <w:r>
        <w:rPr>
          <w:rFonts w:hint="eastAsia" w:ascii="仿宋" w:hAnsi="仿宋" w:eastAsia="仿宋" w:cs="宋体"/>
          <w:szCs w:val="21"/>
        </w:rPr>
        <w:t>线下渠道：在“南宁市公共资源交易中心”官网（网址：</w:t>
      </w:r>
      <w:r>
        <w:fldChar w:fldCharType="begin"/>
      </w:r>
      <w:r>
        <w:instrText xml:space="preserve"> HYPERLINK "http://www.nnggzy.org.cn）" </w:instrText>
      </w:r>
      <w:r>
        <w:fldChar w:fldCharType="separate"/>
      </w:r>
      <w:r>
        <w:rPr>
          <w:rFonts w:hint="eastAsia" w:ascii="仿宋" w:hAnsi="仿宋" w:eastAsia="仿宋" w:cs="Times New Roman"/>
          <w:szCs w:val="21"/>
        </w:rPr>
        <w:t>http://www.nnggzy.org.cn）“交易信息-政府采购-政府采购信用融资”中融资银行和南宁市企业融资服务中心专栏信息申请政府采购信用融资。</w:t>
      </w:r>
      <w:r>
        <w:rPr>
          <w:rFonts w:hint="eastAsia" w:ascii="仿宋" w:hAnsi="仿宋" w:eastAsia="仿宋" w:cs="Times New Roman"/>
          <w:szCs w:val="21"/>
        </w:rPr>
        <w:fldChar w:fldCharType="end"/>
      </w:r>
    </w:p>
    <w:p>
      <w:pPr>
        <w:numPr>
          <w:ilvl w:val="0"/>
          <w:numId w:val="2"/>
        </w:numPr>
        <w:spacing w:line="360" w:lineRule="auto"/>
        <w:ind w:firstLine="420" w:firstLineChars="200"/>
        <w:textAlignment w:val="center"/>
        <w:rPr>
          <w:rFonts w:ascii="仿宋" w:hAnsi="仿宋" w:eastAsia="仿宋" w:cs="Times New Roman"/>
          <w:kern w:val="0"/>
          <w:sz w:val="20"/>
          <w:szCs w:val="21"/>
        </w:rPr>
      </w:pPr>
      <w:r>
        <w:rPr>
          <w:rFonts w:hint="eastAsia" w:ascii="仿宋" w:hAnsi="仿宋" w:eastAsia="仿宋" w:cs="宋体"/>
          <w:szCs w:val="21"/>
        </w:rPr>
        <w:t>（2）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ascii="仿宋" w:hAnsi="仿宋" w:eastAsia="仿宋" w:cs="Times New Roman"/>
          <w:b/>
          <w:kern w:val="0"/>
          <w:sz w:val="20"/>
          <w:szCs w:val="21"/>
        </w:rPr>
        <w:br w:type="page"/>
      </w:r>
    </w:p>
    <w:p>
      <w:pPr>
        <w:keepNext/>
        <w:keepLines/>
        <w:spacing w:line="360" w:lineRule="auto"/>
        <w:jc w:val="center"/>
        <w:outlineLvl w:val="0"/>
        <w:rPr>
          <w:rFonts w:ascii="仿宋" w:hAnsi="仿宋" w:eastAsia="仿宋" w:cs="Times New Roman"/>
          <w:b/>
          <w:bCs/>
          <w:kern w:val="44"/>
          <w:sz w:val="44"/>
          <w:szCs w:val="44"/>
        </w:rPr>
      </w:pPr>
      <w:bookmarkStart w:id="66" w:name="_Toc80886937"/>
      <w:bookmarkStart w:id="67" w:name="_Toc20071"/>
      <w:bookmarkStart w:id="68" w:name="_Toc166361520"/>
      <w:r>
        <w:rPr>
          <w:rFonts w:hint="eastAsia" w:ascii="仿宋" w:hAnsi="仿宋" w:eastAsia="仿宋" w:cs="Times New Roman"/>
          <w:b/>
          <w:bCs/>
          <w:kern w:val="44"/>
          <w:sz w:val="44"/>
          <w:szCs w:val="44"/>
        </w:rPr>
        <w:t>第四章评审程序、评审方法和评审标准</w:t>
      </w:r>
      <w:bookmarkEnd w:id="66"/>
      <w:bookmarkEnd w:id="67"/>
      <w:bookmarkEnd w:id="68"/>
    </w:p>
    <w:p>
      <w:pPr>
        <w:keepNext/>
        <w:keepLines/>
        <w:spacing w:line="360" w:lineRule="auto"/>
        <w:jc w:val="center"/>
        <w:outlineLvl w:val="1"/>
        <w:rPr>
          <w:rFonts w:ascii="仿宋" w:hAnsi="仿宋" w:eastAsia="仿宋" w:cs="Times New Roman"/>
          <w:bCs/>
          <w:sz w:val="32"/>
          <w:szCs w:val="32"/>
        </w:rPr>
      </w:pPr>
      <w:bookmarkStart w:id="69" w:name="_Toc20077"/>
      <w:bookmarkStart w:id="70" w:name="_Toc166361521"/>
      <w:bookmarkStart w:id="71" w:name="_Toc80886938"/>
      <w:r>
        <w:rPr>
          <w:rFonts w:hint="eastAsia" w:ascii="仿宋" w:hAnsi="仿宋" w:eastAsia="仿宋" w:cs="Times New Roman"/>
          <w:bCs/>
          <w:sz w:val="32"/>
          <w:szCs w:val="32"/>
        </w:rPr>
        <w:t>第一节 评审程序和评审方法</w:t>
      </w:r>
      <w:bookmarkEnd w:id="69"/>
      <w:bookmarkEnd w:id="70"/>
      <w:bookmarkEnd w:id="71"/>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1.确认磋商文件</w:t>
      </w:r>
    </w:p>
    <w:p>
      <w:pPr>
        <w:spacing w:line="360" w:lineRule="auto"/>
        <w:ind w:firstLine="420" w:firstLineChars="200"/>
        <w:rPr>
          <w:rFonts w:ascii="仿宋" w:hAnsi="仿宋" w:eastAsia="仿宋" w:cs="宋体"/>
          <w:szCs w:val="21"/>
        </w:rPr>
      </w:pPr>
      <w:r>
        <w:rPr>
          <w:rFonts w:hint="eastAsia" w:ascii="仿宋" w:hAnsi="仿宋" w:eastAsia="仿宋" w:cs="宋体"/>
          <w:szCs w:val="21"/>
        </w:rPr>
        <w:t>由磋商小组确认磋商文件。</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2.资格审查</w:t>
      </w:r>
    </w:p>
    <w:p>
      <w:pPr>
        <w:snapToGrid w:val="0"/>
        <w:spacing w:line="360" w:lineRule="auto"/>
        <w:ind w:firstLine="420" w:firstLineChars="200"/>
        <w:rPr>
          <w:rFonts w:ascii="仿宋" w:hAnsi="仿宋" w:eastAsia="仿宋" w:cs="Times New Roman"/>
          <w:szCs w:val="21"/>
        </w:rPr>
      </w:pPr>
      <w:r>
        <w:rPr>
          <w:rFonts w:hint="eastAsia" w:ascii="仿宋" w:hAnsi="仿宋" w:eastAsia="仿宋" w:cs="宋体"/>
          <w:szCs w:val="21"/>
        </w:rPr>
        <w:t>2.1</w:t>
      </w:r>
      <w:r>
        <w:rPr>
          <w:rFonts w:hint="eastAsia" w:ascii="仿宋" w:hAnsi="仿宋" w:eastAsia="仿宋" w:cs="Times New Roman"/>
          <w:szCs w:val="21"/>
        </w:rPr>
        <w:t>响应文件开启后，磋商小组依法对供应商的资格证明文件进行审查。</w:t>
      </w:r>
    </w:p>
    <w:p>
      <w:pPr>
        <w:snapToGrid w:val="0"/>
        <w:spacing w:line="360" w:lineRule="auto"/>
        <w:ind w:firstLine="420" w:firstLineChars="200"/>
        <w:rPr>
          <w:rFonts w:ascii="仿宋" w:hAnsi="仿宋" w:eastAsia="仿宋" w:cs="宋体"/>
          <w:szCs w:val="21"/>
        </w:rPr>
      </w:pPr>
      <w:r>
        <w:rPr>
          <w:rFonts w:hint="eastAsia" w:ascii="仿宋" w:hAnsi="仿宋" w:eastAsia="仿宋" w:cs="宋体"/>
          <w:szCs w:val="21"/>
        </w:rPr>
        <w:t>注：采购人代表或者采购代理机构在资格审查结束前，对供应商进行信用查询。</w:t>
      </w:r>
    </w:p>
    <w:p>
      <w:pPr>
        <w:snapToGrid w:val="0"/>
        <w:spacing w:line="360" w:lineRule="auto"/>
        <w:ind w:firstLine="420" w:firstLineChars="200"/>
        <w:jc w:val="left"/>
        <w:rPr>
          <w:rFonts w:ascii="仿宋" w:hAnsi="仿宋" w:eastAsia="仿宋" w:cs="宋体"/>
          <w:szCs w:val="21"/>
        </w:rPr>
      </w:pPr>
      <w:r>
        <w:rPr>
          <w:rFonts w:hint="eastAsia" w:ascii="仿宋" w:hAnsi="仿宋" w:eastAsia="仿宋" w:cs="宋体"/>
          <w:szCs w:val="21"/>
        </w:rPr>
        <w:t>（1）查询渠道：“政采云”平台“信用中国”网站(</w:t>
      </w:r>
      <w:r>
        <w:fldChar w:fldCharType="begin"/>
      </w:r>
      <w:r>
        <w:instrText xml:space="preserve"> HYPERLINK "http://www.creditchina.gov.cn" </w:instrText>
      </w:r>
      <w:r>
        <w:fldChar w:fldCharType="separate"/>
      </w:r>
      <w:r>
        <w:rPr>
          <w:rFonts w:ascii="仿宋" w:hAnsi="仿宋" w:eastAsia="仿宋" w:cs="宋体"/>
          <w:szCs w:val="24"/>
          <w:u w:val="single"/>
        </w:rPr>
        <w:t>www.creditchina.gov.cn</w:t>
      </w:r>
      <w:r>
        <w:rPr>
          <w:rFonts w:ascii="仿宋" w:hAnsi="仿宋" w:eastAsia="仿宋" w:cs="宋体"/>
          <w:szCs w:val="24"/>
          <w:u w:val="single"/>
        </w:rPr>
        <w:fldChar w:fldCharType="end"/>
      </w:r>
      <w:r>
        <w:rPr>
          <w:rFonts w:hint="eastAsia" w:ascii="仿宋" w:hAnsi="仿宋" w:eastAsia="仿宋" w:cs="宋体"/>
          <w:szCs w:val="21"/>
        </w:rPr>
        <w:t>)、中国政府采购网(</w:t>
      </w:r>
      <w:r>
        <w:fldChar w:fldCharType="begin"/>
      </w:r>
      <w:r>
        <w:instrText xml:space="preserve"> HYPERLINK "http://www.ccgp.gov.cn" </w:instrText>
      </w:r>
      <w:r>
        <w:fldChar w:fldCharType="separate"/>
      </w:r>
      <w:r>
        <w:rPr>
          <w:rFonts w:ascii="仿宋" w:hAnsi="仿宋" w:eastAsia="仿宋" w:cs="宋体"/>
          <w:szCs w:val="24"/>
          <w:u w:val="single"/>
        </w:rPr>
        <w:t>www.ccgp.gov.cn</w:t>
      </w:r>
      <w:r>
        <w:rPr>
          <w:rFonts w:ascii="仿宋" w:hAnsi="仿宋" w:eastAsia="仿宋" w:cs="宋体"/>
          <w:szCs w:val="24"/>
          <w:u w:val="single"/>
        </w:rPr>
        <w:fldChar w:fldCharType="end"/>
      </w:r>
      <w:r>
        <w:rPr>
          <w:rFonts w:hint="eastAsia" w:ascii="仿宋" w:hAnsi="仿宋" w:eastAsia="仿宋" w:cs="宋体"/>
          <w:szCs w:val="21"/>
        </w:rPr>
        <w:t>)链接入口。</w:t>
      </w:r>
    </w:p>
    <w:p>
      <w:pPr>
        <w:snapToGrid w:val="0"/>
        <w:spacing w:line="360" w:lineRule="auto"/>
        <w:ind w:firstLine="420" w:firstLineChars="200"/>
        <w:rPr>
          <w:rFonts w:ascii="仿宋" w:hAnsi="仿宋" w:eastAsia="仿宋" w:cs="宋体"/>
          <w:szCs w:val="21"/>
        </w:rPr>
      </w:pPr>
      <w:r>
        <w:rPr>
          <w:rFonts w:hint="eastAsia" w:ascii="仿宋" w:hAnsi="仿宋" w:eastAsia="仿宋" w:cs="宋体"/>
          <w:szCs w:val="21"/>
        </w:rPr>
        <w:t>（2）信用查询截止时点：资格审查结束前。</w:t>
      </w:r>
    </w:p>
    <w:p>
      <w:pPr>
        <w:snapToGrid w:val="0"/>
        <w:spacing w:line="360" w:lineRule="auto"/>
        <w:ind w:firstLine="420" w:firstLineChars="200"/>
        <w:rPr>
          <w:rFonts w:ascii="仿宋" w:hAnsi="仿宋" w:eastAsia="仿宋" w:cs="宋体"/>
          <w:szCs w:val="21"/>
        </w:rPr>
      </w:pPr>
      <w:r>
        <w:rPr>
          <w:rFonts w:hint="eastAsia" w:ascii="仿宋" w:hAnsi="仿宋" w:eastAsia="仿宋" w:cs="宋体"/>
          <w:szCs w:val="21"/>
        </w:rPr>
        <w:t>查询记录和证据留存方式：在查询网站中直接打印查询记录，截图另存为电子文档作为评审资料保存。</w:t>
      </w:r>
    </w:p>
    <w:p>
      <w:pPr>
        <w:spacing w:line="360" w:lineRule="auto"/>
        <w:ind w:firstLine="420" w:firstLineChars="200"/>
        <w:rPr>
          <w:rFonts w:ascii="仿宋" w:hAnsi="仿宋" w:eastAsia="仿宋" w:cs="宋体"/>
          <w:szCs w:val="21"/>
        </w:rPr>
      </w:pPr>
      <w:r>
        <w:rPr>
          <w:rFonts w:hint="eastAsia" w:ascii="仿宋" w:hAnsi="仿宋" w:eastAsia="仿宋" w:cs="宋体"/>
          <w:szCs w:val="21"/>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360" w:lineRule="auto"/>
        <w:ind w:firstLine="420" w:firstLineChars="200"/>
        <w:rPr>
          <w:rFonts w:ascii="仿宋" w:hAnsi="仿宋" w:eastAsia="仿宋" w:cs="宋体"/>
          <w:szCs w:val="21"/>
        </w:rPr>
      </w:pPr>
      <w:r>
        <w:rPr>
          <w:rFonts w:hint="eastAsia" w:ascii="仿宋" w:hAnsi="仿宋" w:eastAsia="仿宋" w:cs="宋体"/>
          <w:szCs w:val="21"/>
        </w:rPr>
        <w:t>2.2资格审查标准为本磋商文件中载明对供应商资格要求的条件。资格审查采用合格制，凡符合磋商文件规定的供应商资格要求的响应文件均通过资格审查。</w:t>
      </w:r>
    </w:p>
    <w:p>
      <w:pPr>
        <w:spacing w:line="360" w:lineRule="auto"/>
        <w:ind w:firstLine="420" w:firstLineChars="200"/>
        <w:rPr>
          <w:rFonts w:ascii="仿宋" w:hAnsi="仿宋" w:eastAsia="仿宋" w:cs="宋体"/>
          <w:szCs w:val="21"/>
        </w:rPr>
      </w:pPr>
      <w:r>
        <w:rPr>
          <w:rFonts w:hint="eastAsia" w:ascii="仿宋" w:hAnsi="仿宋" w:eastAsia="仿宋" w:cs="宋体"/>
          <w:szCs w:val="21"/>
        </w:rPr>
        <w:t>2.3供应商有下列情形之一的，资格审查不通过，其响应文件按无效响应处理：</w:t>
      </w:r>
    </w:p>
    <w:p>
      <w:pPr>
        <w:snapToGrid w:val="0"/>
        <w:spacing w:line="360" w:lineRule="auto"/>
        <w:ind w:firstLine="420" w:firstLineChars="200"/>
        <w:rPr>
          <w:rFonts w:ascii="仿宋" w:hAnsi="仿宋" w:eastAsia="仿宋" w:cs="宋体"/>
          <w:szCs w:val="21"/>
        </w:rPr>
      </w:pPr>
      <w:r>
        <w:rPr>
          <w:rFonts w:hint="eastAsia" w:ascii="仿宋" w:hAnsi="仿宋" w:eastAsia="仿宋" w:cs="宋体"/>
          <w:szCs w:val="21"/>
        </w:rPr>
        <w:t>（1）不具备磋商文件中规定的资格要求的；</w:t>
      </w:r>
    </w:p>
    <w:p>
      <w:pPr>
        <w:spacing w:line="360" w:lineRule="auto"/>
        <w:ind w:firstLine="420" w:firstLineChars="200"/>
        <w:rPr>
          <w:rFonts w:ascii="仿宋" w:hAnsi="仿宋" w:eastAsia="仿宋" w:cs="宋体"/>
          <w:szCs w:val="21"/>
        </w:rPr>
      </w:pPr>
      <w:r>
        <w:rPr>
          <w:rFonts w:hint="eastAsia" w:ascii="仿宋" w:hAnsi="仿宋" w:eastAsia="仿宋" w:cs="宋体"/>
          <w:szCs w:val="21"/>
        </w:rPr>
        <w:t>（2）响应文件未提供任一项“供应商须知前附表”资格证明文件规定的“必须提供”的文件资料的；</w:t>
      </w:r>
    </w:p>
    <w:p>
      <w:pPr>
        <w:spacing w:line="360" w:lineRule="auto"/>
        <w:ind w:firstLine="420" w:firstLineChars="200"/>
        <w:rPr>
          <w:rFonts w:ascii="仿宋" w:hAnsi="仿宋" w:eastAsia="仿宋" w:cs="宋体"/>
          <w:szCs w:val="21"/>
        </w:rPr>
      </w:pPr>
      <w:r>
        <w:rPr>
          <w:rFonts w:hint="eastAsia" w:ascii="仿宋" w:hAnsi="仿宋" w:eastAsia="仿宋" w:cs="宋体"/>
          <w:szCs w:val="21"/>
        </w:rPr>
        <w:t>（3）响应文件提供的资格证明文件出现任一项不符合“供应商须知前附表”资格证明文件规定的“必须提供”的文件资料要求或者无效的。</w:t>
      </w:r>
    </w:p>
    <w:p>
      <w:pPr>
        <w:spacing w:line="360" w:lineRule="auto"/>
        <w:ind w:firstLine="420" w:firstLineChars="200"/>
        <w:rPr>
          <w:rFonts w:ascii="仿宋" w:hAnsi="仿宋" w:eastAsia="仿宋" w:cs="宋体"/>
          <w:szCs w:val="21"/>
        </w:rPr>
      </w:pPr>
      <w:bookmarkStart w:id="72" w:name="_Hlk68601553"/>
      <w:r>
        <w:rPr>
          <w:rFonts w:hint="eastAsia" w:ascii="仿宋" w:hAnsi="仿宋" w:eastAsia="仿宋" w:cs="宋体"/>
          <w:szCs w:val="21"/>
        </w:rPr>
        <w:t>（4）同一合同项下的不同供应商，单位负责人为同一人或者存在直接控股、管理关系的；为本项目提供过整体设计、规范编制或者项目管理、监理、检测等服务的。</w:t>
      </w:r>
      <w:bookmarkEnd w:id="72"/>
    </w:p>
    <w:p>
      <w:pPr>
        <w:spacing w:line="360" w:lineRule="auto"/>
        <w:ind w:firstLine="420" w:firstLineChars="200"/>
        <w:rPr>
          <w:rFonts w:ascii="仿宋" w:hAnsi="仿宋" w:eastAsia="仿宋" w:cs="宋体"/>
          <w:szCs w:val="21"/>
        </w:rPr>
      </w:pPr>
      <w:r>
        <w:rPr>
          <w:rFonts w:hint="eastAsia" w:ascii="仿宋" w:hAnsi="仿宋" w:eastAsia="仿宋" w:cs="宋体"/>
          <w:szCs w:val="21"/>
        </w:rPr>
        <w:t>2.4通过资格审查的合格供应商不足3家的，不得进入符合性审查环节，</w:t>
      </w:r>
      <w:r>
        <w:rPr>
          <w:rFonts w:hint="eastAsia" w:ascii="仿宋" w:hAnsi="仿宋" w:eastAsia="仿宋" w:cs="Times New Roman"/>
          <w:szCs w:val="21"/>
        </w:rPr>
        <w:t>采购人或者采购代理机构应当重新开展采购活动。</w:t>
      </w:r>
    </w:p>
    <w:p>
      <w:pPr>
        <w:spacing w:line="360" w:lineRule="auto"/>
        <w:ind w:firstLine="482" w:firstLineChars="200"/>
        <w:rPr>
          <w:rFonts w:ascii="仿宋" w:hAnsi="仿宋" w:eastAsia="仿宋" w:cs="宋体"/>
          <w:b/>
          <w:bCs/>
          <w:sz w:val="24"/>
          <w:szCs w:val="24"/>
        </w:rPr>
      </w:pPr>
      <w:r>
        <w:rPr>
          <w:rFonts w:hint="eastAsia" w:ascii="仿宋" w:hAnsi="仿宋" w:eastAsia="仿宋" w:cs="宋体"/>
          <w:b/>
          <w:bCs/>
          <w:sz w:val="24"/>
          <w:szCs w:val="24"/>
        </w:rPr>
        <w:t>3.符合性审查</w:t>
      </w:r>
    </w:p>
    <w:p>
      <w:pPr>
        <w:spacing w:line="360" w:lineRule="auto"/>
        <w:ind w:firstLine="420" w:firstLineChars="200"/>
        <w:rPr>
          <w:rFonts w:ascii="仿宋" w:hAnsi="仿宋" w:eastAsia="仿宋" w:cs="宋体"/>
          <w:szCs w:val="21"/>
        </w:rPr>
      </w:pPr>
      <w:r>
        <w:rPr>
          <w:rFonts w:hint="eastAsia" w:ascii="仿宋" w:hAnsi="仿宋" w:eastAsia="仿宋" w:cs="宋体"/>
          <w:szCs w:val="21"/>
        </w:rPr>
        <w:t>3.1由磋商小组对</w:t>
      </w:r>
      <w:r>
        <w:rPr>
          <w:rFonts w:hint="eastAsia" w:ascii="仿宋" w:hAnsi="仿宋" w:eastAsia="仿宋" w:cs="Times New Roman"/>
          <w:szCs w:val="21"/>
        </w:rPr>
        <w:t>通过资格审查的合格供应商</w:t>
      </w:r>
      <w:r>
        <w:rPr>
          <w:rFonts w:hint="eastAsia" w:ascii="仿宋" w:hAnsi="仿宋" w:eastAsia="仿宋" w:cs="宋体"/>
          <w:szCs w:val="21"/>
        </w:rPr>
        <w:t>的响应文件的响应报价、商务、技术等实质性要求进行符合性审查，以确定其是否满足磋商文件的实质性要求。</w:t>
      </w:r>
    </w:p>
    <w:p>
      <w:pPr>
        <w:spacing w:line="360" w:lineRule="auto"/>
        <w:ind w:firstLine="420" w:firstLineChars="200"/>
        <w:rPr>
          <w:rFonts w:ascii="仿宋" w:hAnsi="仿宋" w:eastAsia="仿宋" w:cs="宋体"/>
          <w:szCs w:val="21"/>
        </w:rPr>
      </w:pPr>
      <w:r>
        <w:rPr>
          <w:rFonts w:hint="eastAsia" w:ascii="仿宋" w:hAnsi="仿宋" w:eastAsia="仿宋" w:cs="宋体"/>
          <w:szCs w:val="21"/>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20" w:firstLineChars="200"/>
        <w:rPr>
          <w:rFonts w:ascii="仿宋" w:hAnsi="仿宋" w:eastAsia="仿宋" w:cs="宋体"/>
          <w:spacing w:val="-6"/>
          <w:szCs w:val="21"/>
        </w:rPr>
      </w:pPr>
      <w:r>
        <w:rPr>
          <w:rFonts w:hint="eastAsia" w:ascii="仿宋" w:hAnsi="仿宋" w:eastAsia="仿宋" w:cs="宋体"/>
          <w:szCs w:val="21"/>
        </w:rPr>
        <w:t>3.3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仿宋" w:hAnsi="仿宋" w:eastAsia="仿宋" w:cs="宋体"/>
          <w:spacing w:val="-6"/>
          <w:szCs w:val="21"/>
        </w:rPr>
        <w:t>。供应商为自然人的，必须由本人签字并附身份证明。</w:t>
      </w:r>
    </w:p>
    <w:p>
      <w:pPr>
        <w:spacing w:line="360" w:lineRule="auto"/>
        <w:ind w:firstLine="396" w:firstLineChars="200"/>
        <w:rPr>
          <w:rFonts w:ascii="仿宋" w:hAnsi="仿宋" w:eastAsia="仿宋" w:cs="宋体"/>
          <w:szCs w:val="21"/>
        </w:rPr>
      </w:pPr>
      <w:r>
        <w:rPr>
          <w:rFonts w:hint="eastAsia" w:ascii="仿宋" w:hAnsi="仿宋" w:eastAsia="仿宋" w:cs="宋体"/>
          <w:spacing w:val="-6"/>
          <w:szCs w:val="21"/>
        </w:rPr>
        <w:t>3.4</w:t>
      </w:r>
      <w:r>
        <w:rPr>
          <w:rFonts w:hint="eastAsia" w:ascii="仿宋" w:hAnsi="仿宋" w:eastAsia="仿宋" w:cs="宋体"/>
          <w:szCs w:val="21"/>
        </w:rPr>
        <w:t xml:space="preserve">首次响应文件报价出现前后不一致的，按照下列规定修正： </w:t>
      </w:r>
    </w:p>
    <w:p>
      <w:pPr>
        <w:spacing w:line="360" w:lineRule="auto"/>
        <w:ind w:firstLine="420" w:firstLineChars="200"/>
        <w:rPr>
          <w:rFonts w:ascii="仿宋" w:hAnsi="仿宋" w:eastAsia="仿宋" w:cs="宋体"/>
          <w:szCs w:val="21"/>
        </w:rPr>
      </w:pPr>
      <w:r>
        <w:rPr>
          <w:rFonts w:hint="eastAsia" w:ascii="仿宋" w:hAnsi="仿宋" w:eastAsia="仿宋" w:cs="宋体"/>
          <w:szCs w:val="21"/>
        </w:rPr>
        <w:t>（1）响应文件中报价表内容与响应文件中相应内容不一致的，以报价表为准；</w:t>
      </w:r>
    </w:p>
    <w:p>
      <w:pPr>
        <w:spacing w:line="360" w:lineRule="auto"/>
        <w:ind w:firstLine="420" w:firstLineChars="200"/>
        <w:rPr>
          <w:rFonts w:ascii="仿宋" w:hAnsi="仿宋" w:eastAsia="仿宋" w:cs="宋体"/>
          <w:szCs w:val="21"/>
        </w:rPr>
      </w:pPr>
      <w:r>
        <w:rPr>
          <w:rFonts w:hint="eastAsia" w:ascii="仿宋" w:hAnsi="仿宋" w:eastAsia="仿宋" w:cs="宋体"/>
          <w:szCs w:val="21"/>
        </w:rPr>
        <w:t>（2）大写金额和小写金额不一致的，以大写金额为准；</w:t>
      </w:r>
    </w:p>
    <w:p>
      <w:pPr>
        <w:spacing w:line="360" w:lineRule="auto"/>
        <w:ind w:firstLine="420" w:firstLineChars="200"/>
        <w:rPr>
          <w:rFonts w:ascii="仿宋" w:hAnsi="仿宋" w:eastAsia="仿宋" w:cs="宋体"/>
          <w:szCs w:val="21"/>
        </w:rPr>
      </w:pPr>
      <w:r>
        <w:rPr>
          <w:rFonts w:hint="eastAsia" w:ascii="仿宋" w:hAnsi="仿宋" w:eastAsia="仿宋" w:cs="宋体"/>
          <w:szCs w:val="21"/>
        </w:rPr>
        <w:t>（3）单价金额小数点或者百分比有明显错位的，以报价表的总价为准，并修改单价；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（4）总价金额与按单价汇总金额不一致的，以单价金额计算结果为准。</w:t>
      </w:r>
    </w:p>
    <w:p>
      <w:pPr>
        <w:spacing w:line="360" w:lineRule="auto"/>
        <w:ind w:firstLine="420" w:firstLineChars="200"/>
        <w:rPr>
          <w:rFonts w:ascii="仿宋" w:hAnsi="仿宋" w:eastAsia="仿宋" w:cs="宋体"/>
          <w:szCs w:val="21"/>
        </w:rPr>
      </w:pPr>
      <w:r>
        <w:rPr>
          <w:rFonts w:hint="eastAsia" w:ascii="仿宋" w:hAnsi="仿宋" w:eastAsia="仿宋" w:cs="宋体"/>
          <w:szCs w:val="21"/>
        </w:rPr>
        <w:t>同时出现两种以上不一致的，按照以上（1）-（4）规定的顺序逐条进行修正。修正后的报价经供应商确认后产生约束力，供应商不确认的，其响应文件按无效响应处理。</w:t>
      </w:r>
    </w:p>
    <w:p>
      <w:pPr>
        <w:spacing w:line="360" w:lineRule="auto"/>
        <w:ind w:firstLine="420" w:firstLineChars="200"/>
        <w:rPr>
          <w:rFonts w:ascii="仿宋" w:hAnsi="仿宋" w:eastAsia="仿宋" w:cs="宋体"/>
          <w:szCs w:val="21"/>
        </w:rPr>
      </w:pPr>
      <w:r>
        <w:rPr>
          <w:rFonts w:hint="eastAsia" w:ascii="仿宋" w:hAnsi="仿宋" w:eastAsia="仿宋" w:cs="宋体"/>
          <w:szCs w:val="21"/>
        </w:rPr>
        <w:t>3.5商务技术、报价评审</w:t>
      </w:r>
    </w:p>
    <w:p>
      <w:pPr>
        <w:spacing w:line="360" w:lineRule="auto"/>
        <w:ind w:firstLine="420" w:firstLineChars="200"/>
        <w:rPr>
          <w:rFonts w:ascii="仿宋" w:hAnsi="仿宋" w:eastAsia="仿宋" w:cs="宋体"/>
          <w:szCs w:val="21"/>
        </w:rPr>
      </w:pPr>
      <w:r>
        <w:rPr>
          <w:rFonts w:hint="eastAsia" w:ascii="仿宋" w:hAnsi="仿宋" w:eastAsia="仿宋" w:cs="宋体"/>
          <w:szCs w:val="21"/>
        </w:rPr>
        <w:t>在评审时，如发现下列情形之一的，将被视为响应文件无效处理：</w:t>
      </w:r>
    </w:p>
    <w:p>
      <w:pPr>
        <w:spacing w:line="360" w:lineRule="auto"/>
        <w:ind w:firstLine="420" w:firstLineChars="200"/>
        <w:rPr>
          <w:rFonts w:ascii="仿宋" w:hAnsi="仿宋" w:eastAsia="仿宋" w:cs="宋体"/>
          <w:szCs w:val="21"/>
        </w:rPr>
      </w:pPr>
      <w:r>
        <w:rPr>
          <w:rFonts w:hint="eastAsia" w:ascii="仿宋" w:hAnsi="仿宋" w:eastAsia="仿宋" w:cs="宋体"/>
          <w:szCs w:val="21"/>
        </w:rPr>
        <w:t>（1）商务技术评审</w:t>
      </w:r>
    </w:p>
    <w:p>
      <w:pPr>
        <w:spacing w:line="360" w:lineRule="auto"/>
        <w:ind w:firstLine="420" w:firstLineChars="200"/>
        <w:rPr>
          <w:rFonts w:ascii="仿宋" w:hAnsi="仿宋" w:eastAsia="仿宋" w:cs="宋体"/>
          <w:szCs w:val="21"/>
        </w:rPr>
      </w:pPr>
      <w:r>
        <w:rPr>
          <w:rFonts w:hint="eastAsia" w:ascii="仿宋" w:hAnsi="仿宋" w:eastAsia="仿宋" w:cs="宋体"/>
          <w:szCs w:val="21"/>
        </w:rPr>
        <w:t>1）响应文件未按磋商文件要求签署、盖章；</w:t>
      </w:r>
    </w:p>
    <w:p>
      <w:pPr>
        <w:spacing w:line="360" w:lineRule="auto"/>
        <w:ind w:firstLine="420" w:firstLineChars="200"/>
        <w:rPr>
          <w:rFonts w:ascii="仿宋" w:hAnsi="仿宋" w:eastAsia="仿宋" w:cs="宋体"/>
          <w:szCs w:val="21"/>
        </w:rPr>
      </w:pPr>
      <w:r>
        <w:rPr>
          <w:rFonts w:hint="eastAsia" w:ascii="仿宋" w:hAnsi="仿宋" w:eastAsia="仿宋" w:cs="宋体"/>
          <w:szCs w:val="21"/>
        </w:rPr>
        <w:t xml:space="preserve">2）委托代理人未能出具有效身份证明或者出具的身份证明与授权委托书中的信息不符； </w:t>
      </w:r>
    </w:p>
    <w:p>
      <w:pPr>
        <w:spacing w:line="360" w:lineRule="auto"/>
        <w:ind w:firstLine="420" w:firstLineChars="200"/>
        <w:rPr>
          <w:rFonts w:ascii="仿宋" w:hAnsi="仿宋" w:eastAsia="仿宋" w:cs="宋体"/>
          <w:szCs w:val="21"/>
        </w:rPr>
      </w:pPr>
      <w:r>
        <w:rPr>
          <w:rFonts w:hint="eastAsia" w:ascii="仿宋" w:hAnsi="仿宋" w:eastAsia="仿宋" w:cs="宋体"/>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pPr>
        <w:spacing w:line="360" w:lineRule="auto"/>
        <w:ind w:firstLine="420" w:firstLineChars="200"/>
        <w:rPr>
          <w:rFonts w:ascii="仿宋" w:hAnsi="仿宋" w:eastAsia="仿宋" w:cs="宋体"/>
          <w:szCs w:val="21"/>
        </w:rPr>
      </w:pPr>
      <w:r>
        <w:rPr>
          <w:rFonts w:hint="eastAsia" w:ascii="仿宋" w:hAnsi="仿宋" w:eastAsia="仿宋" w:cs="宋体"/>
          <w:szCs w:val="21"/>
        </w:rPr>
        <w:t>4）商务条款中标“▲”的条款发生负偏离的或者允许负偏离的条款数超过“供应商须知前附表”规定项数的或者标明实质性的要求发生负偏离；</w:t>
      </w:r>
    </w:p>
    <w:p>
      <w:pPr>
        <w:spacing w:line="360" w:lineRule="auto"/>
        <w:ind w:firstLine="420" w:firstLineChars="200"/>
        <w:rPr>
          <w:rFonts w:ascii="仿宋" w:hAnsi="仿宋" w:eastAsia="仿宋" w:cs="宋体"/>
          <w:szCs w:val="21"/>
        </w:rPr>
      </w:pPr>
      <w:r>
        <w:rPr>
          <w:rFonts w:hint="eastAsia" w:ascii="仿宋" w:hAnsi="仿宋" w:eastAsia="仿宋" w:cs="宋体"/>
          <w:szCs w:val="21"/>
        </w:rPr>
        <w:t>5）未对竞标有效期作出响应或者响应文件承诺的竞标有效期不满足磋商文件要求；</w:t>
      </w:r>
    </w:p>
    <w:p>
      <w:pPr>
        <w:spacing w:line="360" w:lineRule="auto"/>
        <w:ind w:firstLine="420" w:firstLineChars="200"/>
        <w:rPr>
          <w:rFonts w:ascii="仿宋" w:hAnsi="仿宋" w:eastAsia="仿宋" w:cs="宋体"/>
          <w:szCs w:val="21"/>
        </w:rPr>
      </w:pPr>
      <w:r>
        <w:rPr>
          <w:rFonts w:hint="eastAsia" w:ascii="仿宋" w:hAnsi="仿宋" w:eastAsia="仿宋" w:cs="宋体"/>
          <w:szCs w:val="21"/>
        </w:rPr>
        <w:t>6）响应文件的实质性内容未使用中文表述、使用计量单位不符合磋商文件要求；</w:t>
      </w:r>
    </w:p>
    <w:p>
      <w:pPr>
        <w:spacing w:line="360" w:lineRule="auto"/>
        <w:ind w:firstLine="420" w:firstLineChars="200"/>
        <w:rPr>
          <w:rFonts w:ascii="仿宋" w:hAnsi="仿宋" w:eastAsia="仿宋" w:cs="宋体"/>
          <w:szCs w:val="21"/>
        </w:rPr>
      </w:pPr>
      <w:r>
        <w:rPr>
          <w:rFonts w:hint="eastAsia" w:ascii="仿宋" w:hAnsi="仿宋" w:eastAsia="仿宋" w:cs="宋体"/>
          <w:szCs w:val="21"/>
        </w:rPr>
        <w:t>7）响应文件中的文件资料因填写不齐全或者内容虚假或者出现其他情形而导致被磋商小组认定无效；</w:t>
      </w:r>
    </w:p>
    <w:p>
      <w:pPr>
        <w:spacing w:line="360" w:lineRule="auto"/>
        <w:ind w:firstLine="420" w:firstLineChars="200"/>
        <w:rPr>
          <w:rFonts w:ascii="仿宋" w:hAnsi="仿宋" w:eastAsia="仿宋" w:cs="宋体"/>
          <w:szCs w:val="21"/>
        </w:rPr>
      </w:pPr>
      <w:r>
        <w:rPr>
          <w:rFonts w:hint="eastAsia" w:ascii="仿宋" w:hAnsi="仿宋" w:eastAsia="仿宋" w:cs="宋体"/>
          <w:szCs w:val="21"/>
        </w:rPr>
        <w:t>8）响应文件含有采购人不能接受的附加条件；</w:t>
      </w:r>
    </w:p>
    <w:p>
      <w:pPr>
        <w:spacing w:line="360" w:lineRule="auto"/>
        <w:ind w:firstLine="420" w:firstLineChars="200"/>
        <w:rPr>
          <w:rFonts w:ascii="仿宋" w:hAnsi="仿宋" w:eastAsia="仿宋" w:cs="宋体"/>
          <w:szCs w:val="21"/>
        </w:rPr>
      </w:pPr>
      <w:r>
        <w:rPr>
          <w:rFonts w:hint="eastAsia" w:ascii="仿宋" w:hAnsi="仿宋" w:eastAsia="仿宋" w:cs="宋体"/>
          <w:szCs w:val="21"/>
        </w:rPr>
        <w:t>9）属于“供应商须知正文”第7.5条情形；</w:t>
      </w:r>
    </w:p>
    <w:p>
      <w:pPr>
        <w:spacing w:line="360" w:lineRule="auto"/>
        <w:ind w:firstLine="420" w:firstLineChars="200"/>
        <w:rPr>
          <w:rFonts w:ascii="仿宋" w:hAnsi="仿宋" w:eastAsia="仿宋" w:cs="宋体"/>
          <w:szCs w:val="21"/>
        </w:rPr>
      </w:pPr>
      <w:r>
        <w:rPr>
          <w:rFonts w:hint="eastAsia" w:ascii="仿宋" w:hAnsi="仿宋" w:eastAsia="仿宋" w:cs="宋体"/>
          <w:szCs w:val="21"/>
        </w:rPr>
        <w:t>10）技术需求允许负偏离的条款数超过“供应商须知前附表”规定项数；</w:t>
      </w:r>
    </w:p>
    <w:p>
      <w:pPr>
        <w:spacing w:line="360" w:lineRule="auto"/>
        <w:ind w:firstLine="420" w:firstLineChars="200"/>
        <w:rPr>
          <w:rFonts w:ascii="仿宋" w:hAnsi="仿宋" w:eastAsia="仿宋" w:cs="宋体"/>
          <w:szCs w:val="21"/>
        </w:rPr>
      </w:pPr>
      <w:r>
        <w:rPr>
          <w:rFonts w:hint="eastAsia" w:ascii="仿宋" w:hAnsi="仿宋" w:eastAsia="仿宋" w:cs="宋体"/>
          <w:szCs w:val="21"/>
        </w:rPr>
        <w:t>11）虚假竞标，或者出现其他情形而导致被磋商小组认定无效；</w:t>
      </w:r>
    </w:p>
    <w:p>
      <w:pPr>
        <w:spacing w:line="360" w:lineRule="auto"/>
        <w:ind w:firstLine="420" w:firstLineChars="200"/>
        <w:rPr>
          <w:rFonts w:ascii="仿宋" w:hAnsi="仿宋" w:eastAsia="仿宋" w:cs="宋体"/>
          <w:szCs w:val="21"/>
        </w:rPr>
      </w:pPr>
      <w:r>
        <w:rPr>
          <w:rFonts w:hint="eastAsia" w:ascii="仿宋" w:hAnsi="仿宋" w:eastAsia="仿宋" w:cs="宋体"/>
          <w:szCs w:val="21"/>
        </w:rPr>
        <w:t>12）竞标技术方案不明确，磋商文件未允许</w:t>
      </w:r>
      <w:r>
        <w:rPr>
          <w:rFonts w:hint="eastAsia" w:ascii="仿宋" w:hAnsi="仿宋" w:eastAsia="仿宋" w:cs="Times New Roman"/>
          <w:szCs w:val="21"/>
        </w:rPr>
        <w:t>但响应文件中</w:t>
      </w:r>
      <w:r>
        <w:rPr>
          <w:rFonts w:hint="eastAsia" w:ascii="仿宋" w:hAnsi="仿宋" w:eastAsia="仿宋" w:cs="宋体"/>
          <w:szCs w:val="21"/>
        </w:rPr>
        <w:t>存在一个或者一个以上备选（替代）竞标方案；</w:t>
      </w:r>
    </w:p>
    <w:p>
      <w:pPr>
        <w:spacing w:line="360" w:lineRule="auto"/>
        <w:ind w:firstLine="420" w:firstLineChars="200"/>
        <w:rPr>
          <w:rFonts w:ascii="仿宋" w:hAnsi="仿宋" w:eastAsia="仿宋" w:cs="宋体"/>
          <w:szCs w:val="21"/>
        </w:rPr>
      </w:pPr>
      <w:r>
        <w:rPr>
          <w:rFonts w:hint="eastAsia" w:ascii="仿宋" w:hAnsi="仿宋" w:eastAsia="仿宋" w:cs="宋体"/>
          <w:szCs w:val="21"/>
        </w:rPr>
        <w:t>13）响应文件标注的项目名称或者项目编号与竞争性磋商文件标注的项目名称或者项目编号不一致的；</w:t>
      </w:r>
    </w:p>
    <w:p>
      <w:pPr>
        <w:spacing w:line="360" w:lineRule="auto"/>
        <w:ind w:firstLine="420" w:firstLineChars="200"/>
        <w:rPr>
          <w:rFonts w:ascii="仿宋" w:hAnsi="仿宋" w:eastAsia="仿宋" w:cs="宋体"/>
          <w:szCs w:val="21"/>
        </w:rPr>
      </w:pPr>
      <w:r>
        <w:rPr>
          <w:rFonts w:hint="eastAsia" w:ascii="仿宋" w:hAnsi="仿宋" w:eastAsia="仿宋" w:cs="宋体"/>
          <w:szCs w:val="21"/>
        </w:rPr>
        <w:t>14）未响应磋商文件实质性要求；</w:t>
      </w:r>
    </w:p>
    <w:p>
      <w:pPr>
        <w:spacing w:line="360" w:lineRule="auto"/>
        <w:ind w:firstLine="420" w:firstLineChars="200"/>
        <w:rPr>
          <w:rFonts w:ascii="仿宋" w:hAnsi="仿宋" w:eastAsia="仿宋" w:cs="宋体"/>
          <w:szCs w:val="21"/>
        </w:rPr>
      </w:pPr>
      <w:r>
        <w:rPr>
          <w:rFonts w:hint="eastAsia" w:ascii="仿宋" w:hAnsi="仿宋" w:eastAsia="仿宋" w:cs="宋体"/>
          <w:szCs w:val="21"/>
        </w:rPr>
        <w:t>15）法律、法规和磋商文件规定的其他无效情形。</w:t>
      </w:r>
    </w:p>
    <w:p>
      <w:pPr>
        <w:spacing w:line="360" w:lineRule="auto"/>
        <w:ind w:firstLine="420" w:firstLineChars="200"/>
        <w:rPr>
          <w:rFonts w:ascii="仿宋" w:hAnsi="仿宋" w:eastAsia="仿宋" w:cs="宋体"/>
          <w:szCs w:val="21"/>
        </w:rPr>
      </w:pPr>
      <w:r>
        <w:rPr>
          <w:rFonts w:hint="eastAsia" w:ascii="仿宋" w:hAnsi="仿宋" w:eastAsia="仿宋" w:cs="宋体"/>
          <w:szCs w:val="21"/>
        </w:rPr>
        <w:t>（2）报价评审</w:t>
      </w:r>
    </w:p>
    <w:p>
      <w:pPr>
        <w:spacing w:line="360" w:lineRule="auto"/>
        <w:ind w:firstLine="420" w:firstLineChars="200"/>
        <w:rPr>
          <w:rFonts w:ascii="仿宋" w:hAnsi="仿宋" w:eastAsia="仿宋" w:cs="宋体"/>
          <w:szCs w:val="21"/>
        </w:rPr>
      </w:pPr>
      <w:r>
        <w:rPr>
          <w:rFonts w:hint="eastAsia" w:ascii="仿宋" w:hAnsi="仿宋" w:eastAsia="仿宋" w:cs="宋体"/>
          <w:szCs w:val="21"/>
        </w:rPr>
        <w:t>1) 响应文件未提供“供应商须知前附表” 报价文件中规定的“响应报价表”；</w:t>
      </w:r>
    </w:p>
    <w:p>
      <w:pPr>
        <w:spacing w:line="360" w:lineRule="auto"/>
        <w:ind w:firstLine="420" w:firstLineChars="200"/>
        <w:rPr>
          <w:rFonts w:ascii="仿宋" w:hAnsi="仿宋" w:eastAsia="仿宋" w:cs="宋体"/>
          <w:szCs w:val="21"/>
        </w:rPr>
      </w:pPr>
      <w:r>
        <w:rPr>
          <w:rFonts w:hint="eastAsia" w:ascii="仿宋" w:hAnsi="仿宋" w:eastAsia="仿宋" w:cs="宋体"/>
          <w:szCs w:val="21"/>
        </w:rPr>
        <w:t>2）未采用人民币报价或者未按照磋商文件标明的币种报价；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pPr>
        <w:spacing w:line="360" w:lineRule="auto"/>
        <w:ind w:firstLine="420" w:firstLineChars="200"/>
        <w:rPr>
          <w:rFonts w:ascii="仿宋" w:hAnsi="仿宋" w:eastAsia="仿宋" w:cs="宋体"/>
          <w:szCs w:val="21"/>
        </w:rPr>
      </w:pPr>
      <w:r>
        <w:rPr>
          <w:rFonts w:hint="eastAsia" w:ascii="仿宋" w:hAnsi="仿宋" w:eastAsia="仿宋" w:cs="宋体"/>
          <w:szCs w:val="21"/>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6）</w:t>
      </w:r>
      <w:r>
        <w:rPr>
          <w:rFonts w:hint="eastAsia" w:ascii="仿宋" w:hAnsi="仿宋" w:eastAsia="仿宋" w:cs="Times New Roman"/>
          <w:szCs w:val="21"/>
        </w:rPr>
        <w:t>响应文件响应的标的数量及单位与竞争性磋商采购文件要求实质性不一致的。</w:t>
      </w:r>
    </w:p>
    <w:p>
      <w:pPr>
        <w:spacing w:line="360" w:lineRule="auto"/>
        <w:ind w:firstLine="420" w:firstLineChars="200"/>
        <w:rPr>
          <w:rFonts w:ascii="仿宋" w:hAnsi="仿宋" w:eastAsia="仿宋" w:cs="宋体"/>
          <w:szCs w:val="21"/>
        </w:rPr>
      </w:pPr>
      <w:r>
        <w:rPr>
          <w:rFonts w:hint="eastAsia" w:ascii="仿宋" w:hAnsi="仿宋" w:eastAsia="仿宋" w:cs="宋体"/>
          <w:szCs w:val="21"/>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pPr>
        <w:spacing w:line="360" w:lineRule="auto"/>
        <w:ind w:firstLine="420" w:firstLineChars="200"/>
        <w:rPr>
          <w:rFonts w:ascii="仿宋" w:hAnsi="仿宋" w:eastAsia="仿宋" w:cs="宋体"/>
          <w:szCs w:val="21"/>
        </w:rPr>
      </w:pPr>
      <w:r>
        <w:rPr>
          <w:rFonts w:hint="eastAsia" w:ascii="仿宋" w:hAnsi="仿宋" w:eastAsia="仿宋" w:cs="宋体"/>
          <w:szCs w:val="21"/>
        </w:rPr>
        <w:t>3.7非</w:t>
      </w:r>
      <w:r>
        <w:rPr>
          <w:rFonts w:hint="eastAsia" w:ascii="仿宋" w:hAnsi="仿宋" w:eastAsia="仿宋" w:cs="Times New Roman"/>
          <w:szCs w:val="21"/>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pPr>
        <w:ind w:firstLine="482" w:firstLineChars="200"/>
        <w:rPr>
          <w:rFonts w:ascii="仿宋" w:hAnsi="仿宋" w:eastAsia="仿宋" w:cs="宋体"/>
          <w:b/>
          <w:bCs/>
          <w:sz w:val="24"/>
          <w:szCs w:val="24"/>
        </w:rPr>
      </w:pPr>
      <w:r>
        <w:rPr>
          <w:rFonts w:hint="eastAsia" w:ascii="仿宋" w:hAnsi="仿宋" w:eastAsia="仿宋" w:cs="宋体"/>
          <w:b/>
          <w:bCs/>
          <w:sz w:val="24"/>
          <w:szCs w:val="24"/>
        </w:rPr>
        <w:t>4.磋商程序</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4.1磋商小组按照“供应商须知前附表”确定的</w:t>
      </w:r>
      <w:r>
        <w:rPr>
          <w:rFonts w:hint="eastAsia" w:ascii="仿宋" w:hAnsi="仿宋" w:eastAsia="仿宋" w:cs="宋体"/>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pPr>
        <w:spacing w:line="360" w:lineRule="auto"/>
        <w:ind w:firstLine="420" w:firstLineChars="200"/>
        <w:rPr>
          <w:rFonts w:ascii="仿宋" w:hAnsi="仿宋" w:eastAsia="仿宋" w:cs="宋体"/>
          <w:szCs w:val="21"/>
        </w:rPr>
      </w:pPr>
      <w:r>
        <w:rPr>
          <w:rFonts w:hint="eastAsia" w:ascii="仿宋" w:hAnsi="仿宋" w:eastAsia="仿宋" w:cs="宋体"/>
          <w:szCs w:val="21"/>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pPr>
        <w:spacing w:line="360" w:lineRule="auto"/>
        <w:ind w:firstLine="420" w:firstLineChars="200"/>
        <w:rPr>
          <w:rFonts w:ascii="仿宋" w:hAnsi="仿宋" w:eastAsia="仿宋" w:cs="宋体"/>
          <w:szCs w:val="21"/>
        </w:rPr>
      </w:pPr>
      <w:r>
        <w:rPr>
          <w:rFonts w:hint="eastAsia" w:ascii="仿宋" w:hAnsi="仿宋" w:eastAsia="仿宋" w:cs="宋体"/>
          <w:szCs w:val="21"/>
        </w:rPr>
        <w:t>4.3对磋商文件作出的实质性变动是磋商文件的有效组成部分，由磋商小组及时以电子澄清函形式同时通知所有参加磋商的供应商。</w:t>
      </w:r>
    </w:p>
    <w:p>
      <w:pPr>
        <w:spacing w:line="360" w:lineRule="auto"/>
        <w:ind w:firstLine="420" w:firstLineChars="200"/>
        <w:rPr>
          <w:rFonts w:ascii="仿宋" w:hAnsi="仿宋" w:eastAsia="仿宋" w:cs="宋体"/>
          <w:szCs w:val="21"/>
        </w:rPr>
      </w:pPr>
      <w:r>
        <w:rPr>
          <w:rFonts w:hint="eastAsia" w:ascii="仿宋" w:hAnsi="仿宋" w:eastAsia="仿宋" w:cs="宋体"/>
          <w:szCs w:val="21"/>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pPr>
        <w:spacing w:line="360" w:lineRule="auto"/>
        <w:ind w:firstLine="420" w:firstLineChars="200"/>
        <w:rPr>
          <w:rFonts w:ascii="仿宋" w:hAnsi="仿宋" w:eastAsia="仿宋" w:cs="宋体"/>
          <w:szCs w:val="21"/>
        </w:rPr>
      </w:pPr>
      <w:r>
        <w:rPr>
          <w:rFonts w:hint="eastAsia" w:ascii="仿宋" w:hAnsi="仿宋" w:eastAsia="仿宋" w:cs="宋体"/>
          <w:szCs w:val="21"/>
        </w:rPr>
        <w:t>4.5磋商中，</w:t>
      </w:r>
      <w:r>
        <w:rPr>
          <w:rFonts w:hint="eastAsia" w:ascii="仿宋" w:hAnsi="仿宋" w:eastAsia="仿宋" w:cs="宋体"/>
          <w:spacing w:val="-6"/>
          <w:szCs w:val="21"/>
        </w:rPr>
        <w:t>磋商的任何一方不得透露与磋商有关的其他供应商的技术资料、价格和其他信息。</w:t>
      </w:r>
    </w:p>
    <w:p>
      <w:pPr>
        <w:widowControl/>
        <w:tabs>
          <w:tab w:val="left" w:pos="540"/>
        </w:tabs>
        <w:spacing w:line="360" w:lineRule="auto"/>
        <w:ind w:firstLine="420" w:firstLineChars="200"/>
        <w:jc w:val="left"/>
        <w:rPr>
          <w:rFonts w:ascii="仿宋" w:hAnsi="仿宋" w:eastAsia="仿宋" w:cs="仿宋_GB2312"/>
          <w:b/>
          <w:szCs w:val="24"/>
        </w:rPr>
      </w:pPr>
      <w:r>
        <w:rPr>
          <w:rFonts w:hint="eastAsia" w:ascii="仿宋" w:hAnsi="仿宋" w:eastAsia="仿宋" w:cs="宋体"/>
          <w:szCs w:val="21"/>
        </w:rPr>
        <w:t>4.6磋商小组应对磋商过程和重要磋商内容进行记录，作为评标报告一部分，磋商小组在记录上签字确认。</w:t>
      </w:r>
      <w:r>
        <w:rPr>
          <w:rFonts w:hint="eastAsia" w:ascii="仿宋" w:hAnsi="仿宋" w:eastAsia="仿宋" w:cs="仿宋_GB2312"/>
          <w:b/>
          <w:szCs w:val="24"/>
        </w:rPr>
        <w:t>主要内容包括：</w:t>
      </w:r>
    </w:p>
    <w:p>
      <w:pPr>
        <w:adjustRightInd w:val="0"/>
        <w:spacing w:line="360" w:lineRule="auto"/>
        <w:ind w:firstLine="396" w:firstLineChars="200"/>
        <w:rPr>
          <w:rFonts w:ascii="仿宋" w:hAnsi="仿宋" w:eastAsia="仿宋" w:cs="宋体"/>
          <w:spacing w:val="-6"/>
          <w:szCs w:val="21"/>
        </w:rPr>
      </w:pPr>
      <w:r>
        <w:rPr>
          <w:rFonts w:hint="eastAsia" w:ascii="仿宋" w:hAnsi="仿宋" w:eastAsia="仿宋" w:cs="宋体"/>
          <w:spacing w:val="-6"/>
          <w:szCs w:val="21"/>
        </w:rPr>
        <w:t>（1）按照相关规定进行公示的，公示情况说明；</w:t>
      </w:r>
    </w:p>
    <w:p>
      <w:pPr>
        <w:adjustRightInd w:val="0"/>
        <w:spacing w:line="360" w:lineRule="auto"/>
        <w:ind w:firstLine="396" w:firstLineChars="200"/>
        <w:rPr>
          <w:rFonts w:ascii="仿宋" w:hAnsi="仿宋" w:eastAsia="仿宋" w:cs="宋体"/>
          <w:spacing w:val="-6"/>
          <w:szCs w:val="21"/>
        </w:rPr>
      </w:pPr>
      <w:r>
        <w:rPr>
          <w:rFonts w:hint="eastAsia" w:ascii="仿宋" w:hAnsi="仿宋" w:eastAsia="仿宋" w:cs="宋体"/>
          <w:spacing w:val="-6"/>
          <w:szCs w:val="21"/>
        </w:rPr>
        <w:t>（2）磋商日期和地点，磋商人员名单；</w:t>
      </w:r>
    </w:p>
    <w:p>
      <w:pPr>
        <w:adjustRightInd w:val="0"/>
        <w:spacing w:line="360" w:lineRule="auto"/>
        <w:ind w:firstLine="396" w:firstLineChars="200"/>
        <w:rPr>
          <w:rFonts w:ascii="仿宋" w:hAnsi="仿宋" w:eastAsia="仿宋" w:cs="宋体"/>
          <w:spacing w:val="-6"/>
          <w:szCs w:val="21"/>
        </w:rPr>
      </w:pPr>
      <w:r>
        <w:rPr>
          <w:rFonts w:hint="eastAsia" w:ascii="仿宋" w:hAnsi="仿宋" w:eastAsia="仿宋" w:cs="宋体"/>
          <w:spacing w:val="-6"/>
          <w:szCs w:val="21"/>
        </w:rPr>
        <w:t>（3）合同主要条款及价格商定情况。</w:t>
      </w:r>
    </w:p>
    <w:p>
      <w:pPr>
        <w:widowControl/>
        <w:tabs>
          <w:tab w:val="left" w:pos="540"/>
        </w:tabs>
        <w:spacing w:line="360" w:lineRule="auto"/>
        <w:ind w:firstLine="420" w:firstLineChars="200"/>
        <w:jc w:val="left"/>
        <w:rPr>
          <w:rFonts w:ascii="仿宋" w:hAnsi="仿宋" w:eastAsia="仿宋" w:cs="宋体"/>
          <w:szCs w:val="21"/>
        </w:rPr>
      </w:pPr>
      <w:r>
        <w:rPr>
          <w:rFonts w:hint="eastAsia" w:ascii="仿宋" w:hAnsi="仿宋" w:eastAsia="仿宋" w:cs="宋体"/>
          <w:szCs w:val="21"/>
        </w:rPr>
        <w:t>4.7磋商过程中重新提交的响应文件，供应商可以在开启前补充、修改。</w:t>
      </w:r>
    </w:p>
    <w:p>
      <w:pPr>
        <w:tabs>
          <w:tab w:val="left" w:pos="2835"/>
        </w:tabs>
        <w:spacing w:line="360" w:lineRule="auto"/>
        <w:ind w:firstLine="420" w:firstLineChars="200"/>
        <w:rPr>
          <w:rFonts w:ascii="仿宋" w:hAnsi="仿宋" w:eastAsia="仿宋" w:cs="宋体"/>
          <w:szCs w:val="21"/>
        </w:rPr>
      </w:pPr>
      <w:r>
        <w:rPr>
          <w:rFonts w:hint="eastAsia" w:ascii="仿宋" w:hAnsi="仿宋" w:eastAsia="仿宋" w:cs="宋体"/>
          <w:szCs w:val="21"/>
        </w:rPr>
        <w:t>4.8</w:t>
      </w:r>
      <w:r>
        <w:rPr>
          <w:rFonts w:hint="eastAsia" w:ascii="仿宋" w:hAnsi="仿宋" w:eastAsia="仿宋" w:cs="Times New Roman"/>
          <w:szCs w:val="21"/>
        </w:rPr>
        <w:t>对磋商过程提交的响应文件进行有效性、完整性和响应程度审查，通过审查的合格供应商不足3家的，采购人或者采购代理机构应当重新开展采购活动。</w:t>
      </w:r>
    </w:p>
    <w:p>
      <w:pPr>
        <w:ind w:firstLine="200"/>
        <w:rPr>
          <w:rFonts w:ascii="仿宋" w:hAnsi="仿宋" w:eastAsia="仿宋" w:cs="宋体"/>
          <w:szCs w:val="21"/>
        </w:rPr>
      </w:pPr>
      <w:r>
        <w:rPr>
          <w:rFonts w:hint="eastAsia" w:ascii="仿宋" w:hAnsi="仿宋" w:eastAsia="仿宋" w:cs="宋体"/>
          <w:b/>
          <w:bCs/>
          <w:sz w:val="24"/>
          <w:szCs w:val="24"/>
        </w:rPr>
        <w:t>5. 最后报价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pPr>
        <w:spacing w:line="360" w:lineRule="auto"/>
        <w:ind w:firstLine="420" w:firstLineChars="200"/>
        <w:rPr>
          <w:rFonts w:ascii="仿宋" w:hAnsi="仿宋" w:eastAsia="仿宋" w:cs="宋体"/>
          <w:szCs w:val="21"/>
        </w:rPr>
      </w:pPr>
      <w:r>
        <w:rPr>
          <w:rFonts w:hint="eastAsia" w:ascii="仿宋" w:hAnsi="仿宋" w:eastAsia="仿宋" w:cs="宋体"/>
          <w:szCs w:val="21"/>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pPr>
        <w:spacing w:line="360" w:lineRule="auto"/>
        <w:ind w:firstLine="420" w:firstLineChars="200"/>
        <w:rPr>
          <w:rFonts w:ascii="仿宋" w:hAnsi="仿宋" w:eastAsia="仿宋" w:cs="宋体"/>
          <w:szCs w:val="21"/>
        </w:rPr>
      </w:pPr>
      <w:r>
        <w:rPr>
          <w:rFonts w:hint="eastAsia" w:ascii="仿宋" w:hAnsi="仿宋" w:eastAsia="仿宋" w:cs="宋体"/>
          <w:szCs w:val="21"/>
        </w:rPr>
        <w:t>5.4已经提交响应文件的供应商，在提交最后报价之前，可以根据磋商情况退出磋商，退出磋商的供应商的响应文件按无效响应处理。</w:t>
      </w:r>
    </w:p>
    <w:p>
      <w:pPr>
        <w:spacing w:line="360" w:lineRule="auto"/>
        <w:ind w:firstLine="420" w:firstLineChars="200"/>
        <w:rPr>
          <w:rFonts w:ascii="仿宋" w:hAnsi="仿宋" w:eastAsia="仿宋" w:cs="宋体"/>
          <w:szCs w:val="21"/>
        </w:rPr>
      </w:pPr>
      <w:r>
        <w:rPr>
          <w:rFonts w:hint="eastAsia" w:ascii="仿宋" w:hAnsi="仿宋" w:eastAsia="仿宋" w:cs="宋体"/>
          <w:szCs w:val="21"/>
        </w:rPr>
        <w:t>5.5供应商未在规定时间内提交最后报价的，视同退出磋商。</w:t>
      </w:r>
    </w:p>
    <w:p>
      <w:pPr>
        <w:spacing w:line="360" w:lineRule="auto"/>
        <w:ind w:firstLine="420" w:firstLineChars="200"/>
        <w:rPr>
          <w:rFonts w:ascii="仿宋" w:hAnsi="仿宋" w:eastAsia="仿宋" w:cs="宋体"/>
          <w:szCs w:val="21"/>
        </w:rPr>
      </w:pPr>
      <w:r>
        <w:rPr>
          <w:rFonts w:hint="eastAsia" w:ascii="仿宋" w:hAnsi="仿宋" w:eastAsia="仿宋" w:cs="宋体"/>
          <w:szCs w:val="21"/>
        </w:rPr>
        <w:t>5.6磋商小组收齐某一分标最后报价后统一开启，磋商小组对最后报价进行有效性、完整性和响应程度的审查。</w:t>
      </w:r>
    </w:p>
    <w:p>
      <w:pPr>
        <w:spacing w:line="360" w:lineRule="auto"/>
        <w:ind w:firstLine="420" w:firstLineChars="200"/>
        <w:rPr>
          <w:rFonts w:ascii="仿宋" w:hAnsi="仿宋" w:eastAsia="仿宋" w:cs="宋体"/>
          <w:szCs w:val="21"/>
        </w:rPr>
      </w:pPr>
      <w:r>
        <w:rPr>
          <w:rFonts w:hint="eastAsia" w:ascii="仿宋" w:hAnsi="仿宋" w:eastAsia="仿宋" w:cs="宋体"/>
          <w:szCs w:val="21"/>
        </w:rPr>
        <w:t xml:space="preserve">5.7最终响应文件的报价出现前后不一致的，按照本章第3.4条的规定修正。 </w:t>
      </w:r>
    </w:p>
    <w:p>
      <w:pPr>
        <w:spacing w:line="360" w:lineRule="auto"/>
        <w:ind w:firstLine="420" w:firstLineChars="200"/>
        <w:rPr>
          <w:rFonts w:ascii="仿宋" w:hAnsi="仿宋" w:eastAsia="仿宋" w:cs="宋体"/>
          <w:szCs w:val="21"/>
        </w:rPr>
      </w:pPr>
      <w:r>
        <w:rPr>
          <w:rFonts w:hint="eastAsia" w:ascii="仿宋" w:hAnsi="仿宋" w:eastAsia="仿宋" w:cs="宋体"/>
          <w:szCs w:val="21"/>
        </w:rPr>
        <w:t>5.8修正后的最终报价出现下列情形的，按无效响应处理：</w:t>
      </w:r>
    </w:p>
    <w:p>
      <w:pPr>
        <w:spacing w:line="360" w:lineRule="auto"/>
        <w:ind w:firstLine="420" w:firstLineChars="200"/>
        <w:rPr>
          <w:rFonts w:ascii="仿宋" w:hAnsi="仿宋" w:eastAsia="仿宋" w:cs="宋体"/>
          <w:szCs w:val="21"/>
        </w:rPr>
      </w:pPr>
      <w:r>
        <w:rPr>
          <w:rFonts w:hint="eastAsia" w:ascii="仿宋" w:hAnsi="仿宋" w:eastAsia="仿宋" w:cs="宋体"/>
          <w:szCs w:val="21"/>
        </w:rPr>
        <w:t>（1）供应商不确认的（全流程电子化评标采取在线确认）；</w:t>
      </w:r>
    </w:p>
    <w:p>
      <w:pPr>
        <w:spacing w:line="360" w:lineRule="auto"/>
        <w:ind w:firstLine="420" w:firstLineChars="200"/>
        <w:rPr>
          <w:rFonts w:ascii="仿宋" w:hAnsi="仿宋" w:eastAsia="仿宋" w:cs="宋体"/>
          <w:szCs w:val="21"/>
        </w:rPr>
      </w:pPr>
      <w:r>
        <w:rPr>
          <w:rFonts w:hint="eastAsia" w:ascii="仿宋" w:hAnsi="仿宋" w:eastAsia="仿宋" w:cs="宋体"/>
          <w:szCs w:val="21"/>
        </w:rPr>
        <w:t>（2）经供应商确认修正后的响应报价（包含首次报价、最后报价）超过所竞标分标规定的采购预算金额或者最高限价的（如本项目公布了最高限价）；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（3）经供应商确认修正后的响应报价（包含首次报价、最后报价）超过分项采购预算金额或者最高限价的（如本项目公布了最高限价）。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5.9经供应商确认修正后的最后报价作为评审及签订合同的依据。</w:t>
      </w:r>
    </w:p>
    <w:p>
      <w:pPr>
        <w:spacing w:line="360" w:lineRule="auto"/>
        <w:ind w:firstLine="420" w:firstLineChars="200"/>
        <w:rPr>
          <w:rFonts w:ascii="仿宋" w:hAnsi="仿宋" w:eastAsia="仿宋" w:cs="宋体"/>
          <w:szCs w:val="21"/>
        </w:rPr>
      </w:pPr>
      <w:r>
        <w:rPr>
          <w:rFonts w:hint="eastAsia" w:ascii="仿宋" w:hAnsi="仿宋" w:eastAsia="仿宋" w:cs="宋体"/>
          <w:szCs w:val="21"/>
        </w:rPr>
        <w:t>5.10供应商出现最后报价按无效响应处理或者响应文件按无效处理时</w:t>
      </w:r>
      <w:r>
        <w:rPr>
          <w:rFonts w:hint="eastAsia" w:ascii="仿宋" w:hAnsi="仿宋" w:eastAsia="仿宋" w:cs="Times New Roman"/>
          <w:sz w:val="22"/>
        </w:rPr>
        <w:t>，磋商小组应当告知有关供应商</w:t>
      </w:r>
      <w:r>
        <w:rPr>
          <w:rFonts w:hint="eastAsia" w:ascii="仿宋" w:hAnsi="仿宋" w:eastAsia="仿宋" w:cs="宋体"/>
          <w:szCs w:val="21"/>
        </w:rPr>
        <w:t>。</w:t>
      </w:r>
    </w:p>
    <w:p>
      <w:pPr>
        <w:spacing w:line="360" w:lineRule="auto"/>
        <w:ind w:firstLine="420" w:firstLineChars="200"/>
        <w:rPr>
          <w:rFonts w:ascii="仿宋" w:hAnsi="仿宋" w:eastAsia="仿宋" w:cs="宋体"/>
          <w:szCs w:val="21"/>
        </w:rPr>
      </w:pPr>
      <w:r>
        <w:rPr>
          <w:rFonts w:hint="eastAsia" w:ascii="仿宋" w:hAnsi="仿宋" w:eastAsia="仿宋" w:cs="宋体"/>
          <w:szCs w:val="21"/>
        </w:rPr>
        <w:t>5.11最后报价结束后，磋商小组不得再与供应商进行任何形式的商谈。</w:t>
      </w:r>
    </w:p>
    <w:p>
      <w:pPr>
        <w:ind w:firstLine="200"/>
        <w:rPr>
          <w:rFonts w:ascii="仿宋" w:hAnsi="仿宋" w:eastAsia="仿宋" w:cs="宋体"/>
          <w:b/>
          <w:bCs/>
          <w:sz w:val="24"/>
          <w:szCs w:val="24"/>
        </w:rPr>
      </w:pPr>
      <w:r>
        <w:rPr>
          <w:rFonts w:hint="eastAsia" w:ascii="仿宋" w:hAnsi="仿宋" w:eastAsia="仿宋" w:cs="宋体"/>
          <w:b/>
          <w:bCs/>
          <w:sz w:val="24"/>
          <w:szCs w:val="24"/>
        </w:rPr>
        <w:t>6.比较与评价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6.1评审方法：综合评分法。</w:t>
      </w:r>
    </w:p>
    <w:p>
      <w:pPr>
        <w:spacing w:line="360" w:lineRule="auto"/>
        <w:ind w:firstLine="420" w:firstLineChars="200"/>
        <w:rPr>
          <w:rFonts w:ascii="仿宋" w:hAnsi="仿宋" w:eastAsia="仿宋" w:cs="宋体"/>
          <w:szCs w:val="21"/>
        </w:rPr>
      </w:pPr>
      <w:r>
        <w:rPr>
          <w:rFonts w:hint="eastAsia" w:ascii="仿宋" w:hAnsi="仿宋" w:eastAsia="仿宋" w:cs="宋体"/>
          <w:szCs w:val="21"/>
        </w:rPr>
        <w:t>6.2经磋商确定最终采购需求和提交最后报价的供应商后，由磋商小组采用综合评分法对提交最后报价的供应商的响应文件和最后报价进行综合评分。</w:t>
      </w:r>
    </w:p>
    <w:p>
      <w:pPr>
        <w:spacing w:line="360" w:lineRule="auto"/>
        <w:ind w:firstLine="420" w:firstLineChars="200"/>
        <w:rPr>
          <w:rFonts w:ascii="仿宋" w:hAnsi="仿宋" w:eastAsia="仿宋" w:cs="宋体"/>
          <w:szCs w:val="21"/>
        </w:rPr>
      </w:pPr>
      <w:r>
        <w:rPr>
          <w:rFonts w:hint="eastAsia" w:ascii="仿宋" w:hAnsi="仿宋" w:eastAsia="仿宋" w:cs="宋体"/>
          <w:szCs w:val="21"/>
        </w:rPr>
        <w:t>6.3评审时，磋商小组各成员应当独立对每个有效响应的文件进行评价、打分，然后汇总每个供应商每项评分因素的得分。</w:t>
      </w:r>
    </w:p>
    <w:p>
      <w:pPr>
        <w:spacing w:line="360" w:lineRule="auto"/>
        <w:ind w:firstLine="420" w:firstLineChars="200"/>
        <w:rPr>
          <w:rFonts w:ascii="仿宋" w:hAnsi="仿宋" w:eastAsia="仿宋" w:cs="宋体"/>
          <w:szCs w:val="21"/>
        </w:rPr>
      </w:pPr>
      <w:r>
        <w:rPr>
          <w:rFonts w:hint="eastAsia" w:ascii="仿宋" w:hAnsi="仿宋" w:eastAsia="仿宋" w:cs="宋体"/>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pPr>
        <w:spacing w:line="360" w:lineRule="auto"/>
        <w:ind w:firstLine="420" w:firstLineChars="200"/>
        <w:rPr>
          <w:rFonts w:ascii="仿宋" w:hAnsi="仿宋" w:eastAsia="仿宋" w:cs="宋体"/>
          <w:szCs w:val="21"/>
        </w:rPr>
      </w:pPr>
      <w:r>
        <w:rPr>
          <w:rFonts w:hint="eastAsia" w:ascii="仿宋" w:hAnsi="仿宋" w:eastAsia="仿宋" w:cs="宋体"/>
          <w:szCs w:val="21"/>
        </w:rPr>
        <w:t>（2）磋商小组按照磋商文件中规定的评审标准计算各供应商的报价得分。项目评审过程中，不得去掉最后报价中的最高报价和最低报价。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（3）各供应商的得分为磋商小组所有成员的有效评分的算术平均数。</w:t>
      </w:r>
    </w:p>
    <w:p>
      <w:pPr>
        <w:spacing w:line="360" w:lineRule="auto"/>
        <w:ind w:firstLine="420" w:firstLineChars="200"/>
        <w:rPr>
          <w:rFonts w:ascii="仿宋" w:hAnsi="仿宋" w:eastAsia="仿宋" w:cs="宋体"/>
          <w:szCs w:val="21"/>
        </w:rPr>
      </w:pPr>
      <w:r>
        <w:rPr>
          <w:rFonts w:hint="eastAsia" w:ascii="仿宋" w:hAnsi="仿宋" w:eastAsia="仿宋" w:cs="宋体"/>
          <w:szCs w:val="21"/>
        </w:rPr>
        <w:t>6.4评审价为供应商的最后报价进行政策性扣除后的价格，评审价只是作为评审时使用。最终成交供应商的成交金额等于最后报价（如有修正，以确认修正后的最后报价为准）。</w:t>
      </w:r>
    </w:p>
    <w:p>
      <w:pPr>
        <w:spacing w:line="360" w:lineRule="auto"/>
        <w:ind w:firstLine="420" w:firstLineChars="200"/>
        <w:rPr>
          <w:rFonts w:ascii="仿宋" w:hAnsi="仿宋" w:eastAsia="仿宋" w:cs="Times New Roman"/>
          <w:kern w:val="0"/>
          <w:szCs w:val="21"/>
        </w:rPr>
      </w:pPr>
      <w:r>
        <w:rPr>
          <w:rFonts w:hint="eastAsia" w:ascii="仿宋" w:hAnsi="仿宋" w:eastAsia="仿宋" w:cs="宋体"/>
          <w:szCs w:val="21"/>
        </w:rPr>
        <w:t>6.5由磋商小组根据综合评分情况，按照评审得分由高到低顺序推荐3名以上成交候选供应商，并编写评</w:t>
      </w:r>
      <w:r>
        <w:rPr>
          <w:rFonts w:hint="eastAsia" w:ascii="仿宋" w:hAnsi="仿宋" w:eastAsia="仿宋" w:cs="Times New Roman"/>
          <w:kern w:val="0"/>
          <w:szCs w:val="21"/>
        </w:rPr>
        <w:t>审报告。符合本章第4.3条情形的，可以推荐2家成交候选供应商。评审得分相同的，按照最后报价由低到高的顺序推荐。评审得分且最后报价相同的，按照技术指标优劣顺序推荐。</w:t>
      </w:r>
    </w:p>
    <w:p>
      <w:pPr>
        <w:spacing w:line="360" w:lineRule="auto"/>
        <w:ind w:firstLine="420" w:firstLineChars="200"/>
        <w:rPr>
          <w:rFonts w:ascii="仿宋" w:hAnsi="仿宋" w:eastAsia="仿宋" w:cs="Times New Roman"/>
          <w:kern w:val="0"/>
          <w:szCs w:val="21"/>
        </w:rPr>
      </w:pPr>
      <w:r>
        <w:rPr>
          <w:rFonts w:hint="eastAsia" w:ascii="仿宋" w:hAnsi="仿宋" w:eastAsia="仿宋" w:cs="Times New Roman"/>
          <w:kern w:val="0"/>
          <w:szCs w:val="21"/>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pacing w:line="360" w:lineRule="auto"/>
        <w:ind w:firstLine="200"/>
        <w:rPr>
          <w:rFonts w:ascii="仿宋" w:hAnsi="仿宋" w:eastAsia="仿宋" w:cs="宋体"/>
          <w:b/>
          <w:bCs/>
          <w:sz w:val="24"/>
          <w:szCs w:val="24"/>
        </w:rPr>
      </w:pPr>
      <w:r>
        <w:rPr>
          <w:rFonts w:hint="eastAsia" w:ascii="仿宋" w:hAnsi="仿宋" w:eastAsia="仿宋" w:cs="宋体"/>
          <w:b/>
          <w:bCs/>
          <w:sz w:val="24"/>
          <w:szCs w:val="24"/>
        </w:rPr>
        <w:t>7.评审复核</w:t>
      </w:r>
    </w:p>
    <w:p>
      <w:pPr>
        <w:spacing w:line="360" w:lineRule="auto"/>
        <w:ind w:firstLine="420" w:firstLineChars="200"/>
        <w:rPr>
          <w:rFonts w:ascii="仿宋" w:hAnsi="仿宋" w:eastAsia="仿宋" w:cs="Times New Roman"/>
          <w:szCs w:val="21"/>
        </w:rPr>
      </w:pPr>
      <w:r>
        <w:rPr>
          <w:rFonts w:hint="eastAsia" w:ascii="仿宋" w:hAnsi="仿宋" w:eastAsia="仿宋" w:cs="Times New Roman"/>
          <w:szCs w:val="21"/>
        </w:rPr>
        <w:t>7.1评审报告签署前，评审委员会要对评审结果进行复核，复核意见要体现在评审报告中。</w:t>
      </w:r>
    </w:p>
    <w:p>
      <w:pPr>
        <w:widowControl/>
        <w:spacing w:line="360" w:lineRule="auto"/>
        <w:ind w:firstLine="420" w:firstLineChars="200"/>
        <w:jc w:val="left"/>
        <w:rPr>
          <w:rFonts w:ascii="仿宋" w:hAnsi="仿宋" w:eastAsia="仿宋" w:cs="Times New Roman"/>
          <w:kern w:val="0"/>
          <w:szCs w:val="21"/>
        </w:rPr>
      </w:pPr>
      <w:r>
        <w:rPr>
          <w:rFonts w:hint="eastAsia" w:ascii="仿宋" w:hAnsi="仿宋" w:eastAsia="仿宋" w:cs="宋体"/>
          <w:kern w:val="0"/>
          <w:szCs w:val="21"/>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pPr>
        <w:ind w:firstLine="200"/>
        <w:rPr>
          <w:rFonts w:ascii="仿宋" w:hAnsi="仿宋" w:eastAsia="仿宋" w:cs="宋体"/>
          <w:b/>
          <w:bCs/>
          <w:sz w:val="24"/>
          <w:szCs w:val="24"/>
        </w:rPr>
      </w:pPr>
      <w:r>
        <w:rPr>
          <w:rFonts w:hint="eastAsia" w:ascii="仿宋" w:hAnsi="仿宋" w:eastAsia="仿宋" w:cs="宋体"/>
          <w:b/>
          <w:bCs/>
          <w:sz w:val="24"/>
          <w:szCs w:val="24"/>
        </w:rPr>
        <w:t>8.评审标准</w:t>
      </w:r>
    </w:p>
    <w:p>
      <w:pPr>
        <w:spacing w:line="360" w:lineRule="auto"/>
        <w:ind w:firstLine="316" w:firstLineChars="150"/>
        <w:rPr>
          <w:rFonts w:ascii="仿宋" w:hAnsi="仿宋" w:eastAsia="仿宋" w:cs="Times New Roman"/>
          <w:kern w:val="0"/>
          <w:szCs w:val="21"/>
        </w:rPr>
      </w:pPr>
      <w:r>
        <w:rPr>
          <w:rFonts w:hint="eastAsia" w:ascii="仿宋" w:hAnsi="仿宋" w:eastAsia="仿宋" w:cs="Times New Roman"/>
          <w:b/>
          <w:kern w:val="0"/>
          <w:szCs w:val="21"/>
        </w:rPr>
        <w:t>8.</w:t>
      </w:r>
      <w:r>
        <w:rPr>
          <w:rFonts w:hint="eastAsia" w:ascii="仿宋" w:hAnsi="仿宋" w:eastAsia="仿宋" w:cs="Times New Roman"/>
          <w:bCs/>
          <w:kern w:val="0"/>
          <w:szCs w:val="21"/>
        </w:rPr>
        <w:t>1</w:t>
      </w:r>
      <w:bookmarkStart w:id="73" w:name="PO_TDCUS_ITEM_SM_TABLE_1_0"/>
      <w:r>
        <w:rPr>
          <w:rFonts w:hint="eastAsia" w:ascii="仿宋" w:hAnsi="仿宋" w:eastAsia="仿宋" w:cs="Times New Roman"/>
          <w:kern w:val="0"/>
          <w:szCs w:val="21"/>
        </w:rPr>
        <w:t>（一）评标委员会以招标文件为依据，对响应文件进行评审，对供应商的投标报价、技术文件及商务文件等三部分内容按百分制打分，其中价格分10</w:t>
      </w:r>
      <w:r>
        <w:rPr>
          <w:rFonts w:ascii="仿宋" w:hAnsi="仿宋" w:eastAsia="仿宋" w:cs="Times New Roman"/>
          <w:kern w:val="0"/>
          <w:szCs w:val="21"/>
        </w:rPr>
        <w:t>分，技术分</w:t>
      </w:r>
      <w:r>
        <w:rPr>
          <w:rFonts w:hint="eastAsia" w:ascii="仿宋" w:hAnsi="仿宋" w:eastAsia="仿宋" w:cs="Times New Roman"/>
          <w:kern w:val="0"/>
          <w:szCs w:val="21"/>
        </w:rPr>
        <w:t>70</w:t>
      </w:r>
      <w:r>
        <w:rPr>
          <w:rFonts w:ascii="仿宋" w:hAnsi="仿宋" w:eastAsia="仿宋" w:cs="Times New Roman"/>
          <w:kern w:val="0"/>
          <w:szCs w:val="21"/>
        </w:rPr>
        <w:t>分，商务分</w:t>
      </w:r>
      <w:r>
        <w:rPr>
          <w:rFonts w:hint="eastAsia" w:ascii="仿宋" w:hAnsi="仿宋" w:eastAsia="仿宋" w:cs="Times New Roman"/>
          <w:kern w:val="0"/>
          <w:szCs w:val="21"/>
        </w:rPr>
        <w:t>20分。（评标委员会成员应当按照客观、公正、审慎的原则，根据采购文件规定的评审程序、评审方法和评审标准进行独立评审”的规定，评委应当独立评审，不应讨论）</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（二）评分细则：（按四舍五入取至小数点后四位）</w:t>
      </w:r>
    </w:p>
    <w:p>
      <w:pPr>
        <w:spacing w:line="360" w:lineRule="auto"/>
        <w:ind w:firstLine="422" w:firstLineChars="150"/>
        <w:jc w:val="center"/>
        <w:rPr>
          <w:rFonts w:ascii="仿宋" w:hAnsi="仿宋" w:eastAsia="仿宋" w:cs="Times New Roman"/>
          <w:b/>
          <w:kern w:val="0"/>
          <w:sz w:val="28"/>
          <w:szCs w:val="21"/>
        </w:rPr>
      </w:pPr>
      <w:r>
        <w:rPr>
          <w:rFonts w:hint="eastAsia" w:ascii="仿宋" w:hAnsi="仿宋" w:eastAsia="仿宋" w:cs="Times New Roman"/>
          <w:b/>
          <w:kern w:val="0"/>
          <w:sz w:val="28"/>
          <w:szCs w:val="21"/>
        </w:rPr>
        <w:t>评分办法（1分标）</w:t>
      </w:r>
    </w:p>
    <w:p>
      <w:pPr>
        <w:spacing w:line="360" w:lineRule="auto"/>
        <w:ind w:firstLine="422" w:firstLineChars="200"/>
        <w:rPr>
          <w:rFonts w:ascii="仿宋" w:hAnsi="仿宋" w:eastAsia="仿宋" w:cs="宋体"/>
          <w:b/>
          <w:szCs w:val="21"/>
        </w:rPr>
      </w:pPr>
      <w:r>
        <w:rPr>
          <w:rFonts w:ascii="仿宋" w:hAnsi="仿宋" w:eastAsia="仿宋" w:cs="宋体"/>
          <w:b/>
          <w:szCs w:val="21"/>
        </w:rPr>
        <w:t>1、价格分……</w:t>
      </w:r>
      <w:r>
        <w:rPr>
          <w:rFonts w:hint="eastAsia" w:ascii="仿宋" w:hAnsi="仿宋" w:eastAsia="仿宋" w:cs="宋体"/>
          <w:b/>
          <w:szCs w:val="21"/>
        </w:rPr>
        <w:t>…………………………………………………………………1</w:t>
      </w:r>
      <w:r>
        <w:rPr>
          <w:rFonts w:ascii="仿宋" w:hAnsi="仿宋" w:eastAsia="仿宋" w:cs="宋体"/>
          <w:b/>
          <w:szCs w:val="21"/>
        </w:rPr>
        <w:t xml:space="preserve">0 分 </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（1）评标报价为磋商供应商的响应报价进行政策性扣除后的价格，评标报价只是作为评标时使用。最终成交供应商的成交金额等于响应报价。</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（2）按照《政府采购促进中小企业发展管理办法》（财库〔2020〕46号）的规定，服务全部为小型和微型企业承接，且磋商供应商在其响应文件中提供《中小企业声明函》的，对其响应报价给予20%的扣除。</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（5）政策性扣除计算方法。</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在服务采购项目中，服务由小微企业承接；对符合上述要求的磋商供应商的响应报价给予20%的扣除，扣除后的价格为评标报价，即评标报价=响应报价×（1-20%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 6% 的扣除，用扣除后的价格参加评审，扣除后的价格为评标报价，即评标报价=响应报价×（1-6%）。除上述情况外，评标报价=响应报价。</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（6）满足采购文件要求且评标报价最低的评标报价为评标基准价，其价格分为满分。</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（7）价格分计算公式：价格分=(评标基准价／评标报价)×10分</w:t>
      </w:r>
    </w:p>
    <w:p>
      <w:pPr>
        <w:spacing w:line="360" w:lineRule="auto"/>
        <w:ind w:firstLine="422" w:firstLineChars="200"/>
        <w:rPr>
          <w:rFonts w:ascii="仿宋" w:hAnsi="仿宋" w:eastAsia="仿宋" w:cs="宋体"/>
          <w:b/>
          <w:szCs w:val="21"/>
        </w:rPr>
      </w:pPr>
      <w:r>
        <w:rPr>
          <w:rFonts w:hint="eastAsia" w:ascii="仿宋" w:hAnsi="仿宋" w:eastAsia="仿宋" w:cs="宋体"/>
          <w:b/>
          <w:szCs w:val="21"/>
        </w:rPr>
        <w:t>2、技术分……………………………………………………………………………70</w:t>
      </w:r>
      <w:r>
        <w:rPr>
          <w:rFonts w:ascii="仿宋" w:hAnsi="仿宋" w:eastAsia="仿宋" w:cs="宋体"/>
          <w:b/>
          <w:szCs w:val="21"/>
        </w:rPr>
        <w:t>分</w:t>
      </w:r>
    </w:p>
    <w:p>
      <w:pPr>
        <w:spacing w:line="360" w:lineRule="auto"/>
        <w:ind w:firstLine="316" w:firstLineChars="150"/>
        <w:rPr>
          <w:rFonts w:ascii="仿宋" w:hAnsi="仿宋" w:eastAsia="仿宋" w:cs="Times New Roman"/>
          <w:b/>
          <w:kern w:val="0"/>
          <w:szCs w:val="21"/>
        </w:rPr>
      </w:pPr>
      <w:r>
        <w:rPr>
          <w:rFonts w:hint="eastAsia" w:ascii="仿宋" w:hAnsi="仿宋" w:eastAsia="仿宋" w:cs="Times New Roman"/>
          <w:b/>
          <w:kern w:val="0"/>
          <w:szCs w:val="21"/>
        </w:rPr>
        <w:t>2.1技术方案分（满分15分）</w:t>
      </w:r>
      <w:r>
        <w:rPr>
          <w:rFonts w:hint="eastAsia" w:ascii="仿宋" w:hAnsi="仿宋" w:eastAsia="仿宋" w:cs="Times New Roman"/>
          <w:b/>
          <w:kern w:val="0"/>
          <w:szCs w:val="21"/>
        </w:rPr>
        <w:tab/>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磋商小组各成员根据供应商提供的技术方案进行独立评审，包含以下评审因素：⑴提供详细的技术方案；⑵结合现状分析对项目进行规划，论述准确；⑶设备和配套服务终端性能满足项目要求；⑷系统设计紧密结合信息化建设理念。</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不满足一档要求的不得分。</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一档（5分）：仅2项评审因素内容表述清晰，满足项目实施要求。</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二档（10分）：仅3项评审因素内容表述清晰，满足项目实施要求。</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三档（15分）：4项评审因素内容表述清晰，满足项目实施要求。</w:t>
      </w:r>
    </w:p>
    <w:p>
      <w:pPr>
        <w:spacing w:line="360" w:lineRule="auto"/>
        <w:ind w:firstLine="316" w:firstLineChars="150"/>
        <w:rPr>
          <w:rFonts w:ascii="仿宋" w:hAnsi="仿宋" w:eastAsia="仿宋" w:cs="Times New Roman"/>
          <w:b/>
          <w:kern w:val="0"/>
          <w:szCs w:val="21"/>
        </w:rPr>
      </w:pPr>
      <w:r>
        <w:rPr>
          <w:rFonts w:hint="eastAsia" w:ascii="仿宋" w:hAnsi="仿宋" w:eastAsia="仿宋" w:cs="Times New Roman"/>
          <w:b/>
          <w:kern w:val="0"/>
          <w:szCs w:val="21"/>
        </w:rPr>
        <w:t>2.2实施方案分（满分20分）</w:t>
      </w:r>
      <w:r>
        <w:rPr>
          <w:rFonts w:hint="eastAsia" w:ascii="仿宋" w:hAnsi="仿宋" w:eastAsia="仿宋" w:cs="Times New Roman"/>
          <w:b/>
          <w:kern w:val="0"/>
          <w:szCs w:val="21"/>
        </w:rPr>
        <w:tab/>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磋商小组各成员根据供应商提供的实施方案进行独立评审，包含以下评审因素：⑴说明各个阶段工作安排，并形成项目管理文档计划；⑵提供人员安排；⑶提供实施进度计划；⑷有实施安全保障措施；⑸有进度控制措施并有提前交付实施措施；⑹有项目保密承诺及保密措施；⑺有系统联调及项目验收方案。</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不满足一档要求的不得分。</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一档（5分）：仅4-5项评审因素内容表述清晰并满足项目实施要求。</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二档（10分）：仅6项评审因素内容表述清晰并满足项目实施要求，拟投入实施人员不少于5人，其中有1名实施负责人具备通信工程（高级）工程师证书[响应文件中须提供有效的资格证书复印件及供应商的聘用合同复印件（或供应商2023年10月以来任意1个月为其缴纳社保的证明材料复印件），并加盖供应商公章或电子公章）]。</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三档（15分）：7项评审因素内容表述清晰并满足项目实施要求，拟投入实施人员不少于8人，其中有1名实施负责人具备通信工程（高级）工程师[响应文件中须提供有效的资格证书复印件及供应商的聘用合同复印件（或供应商2023年10月以来任意1个月为其缴纳社保的证明材料复印件），并加盖供应商公章或电子公章）]。</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四档（20分）：7项评审因素内容表述清晰并满足项目实施要求，拟投入实施人员不少于10人，其中有1名实施负责人具备通信工程（高级）工程师和注册信息安全工程师证书[响应文件中须提供有效的资格证书复印件及供应商的聘用合同复印件（或供应商2023年10月以来任意1个月为其缴纳社保的证明材料复印件），并加盖供应商公章或电子公章）]。</w:t>
      </w:r>
    </w:p>
    <w:p>
      <w:pPr>
        <w:spacing w:line="360" w:lineRule="auto"/>
        <w:ind w:firstLine="316" w:firstLineChars="150"/>
        <w:rPr>
          <w:rFonts w:ascii="仿宋" w:hAnsi="仿宋" w:eastAsia="仿宋" w:cs="Times New Roman"/>
          <w:b/>
          <w:kern w:val="0"/>
          <w:szCs w:val="21"/>
        </w:rPr>
      </w:pPr>
      <w:r>
        <w:rPr>
          <w:rFonts w:hint="eastAsia" w:ascii="仿宋" w:hAnsi="仿宋" w:eastAsia="仿宋" w:cs="Times New Roman"/>
          <w:b/>
          <w:kern w:val="0"/>
          <w:szCs w:val="21"/>
        </w:rPr>
        <w:t>2.3应急保障方案分（满分15分）</w:t>
      </w:r>
      <w:r>
        <w:rPr>
          <w:rFonts w:hint="eastAsia" w:ascii="仿宋" w:hAnsi="仿宋" w:eastAsia="仿宋" w:cs="Times New Roman"/>
          <w:b/>
          <w:kern w:val="0"/>
          <w:szCs w:val="21"/>
        </w:rPr>
        <w:tab/>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磋商小组各成员根据供应商提供的应急保障方案进行独立评审，包含以下评审因素：⑴提供详细的应急保障方案；⑵提供急保障车辆；⑶配备应急保障人员。</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不满足一档要求的不得分。</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一档（5分）提供详细应急保障方案，可派出应急保障车辆不低于1辆。</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二档（10分）：提供详细应急保障方案，具备无线通讯保障能力，重大突发事件、重大节日可派出2辆（含）以上的应急保障车；拟投入应急保障人员不少于3名。</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三档（15分）：提供详细应急保障方案，通讯保障能力突出，应对重大突发事件、重大节日、大型赛事或集会，可派出4辆（含）以上的应急保障车，应急保障人员不少于4名，人员分工满足应急保障服务要求。</w:t>
      </w:r>
    </w:p>
    <w:p>
      <w:pPr>
        <w:spacing w:line="360" w:lineRule="auto"/>
        <w:ind w:firstLine="316" w:firstLineChars="150"/>
        <w:rPr>
          <w:rFonts w:ascii="仿宋" w:hAnsi="仿宋" w:eastAsia="仿宋" w:cs="Times New Roman"/>
          <w:b/>
          <w:kern w:val="0"/>
          <w:szCs w:val="21"/>
        </w:rPr>
      </w:pPr>
      <w:r>
        <w:rPr>
          <w:rFonts w:hint="eastAsia" w:ascii="仿宋" w:hAnsi="仿宋" w:eastAsia="仿宋" w:cs="Times New Roman"/>
          <w:b/>
          <w:kern w:val="0"/>
          <w:szCs w:val="21"/>
        </w:rPr>
        <w:t>2.4售后服务方案分（满分20分）</w:t>
      </w:r>
      <w:r>
        <w:rPr>
          <w:rFonts w:hint="eastAsia" w:ascii="仿宋" w:hAnsi="仿宋" w:eastAsia="仿宋" w:cs="Times New Roman"/>
          <w:b/>
          <w:kern w:val="0"/>
          <w:szCs w:val="21"/>
        </w:rPr>
        <w:tab/>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磋商小组各成员根据供应商提供的售后服务方案进行独立评审，包含以下评审因素：⑴满足采购文件售后服务要求；⑵提供故障处理流程、维护保障流程；⑶有售后服务体系及组织架构；⑷承诺故障解决时间有优于采购文件要求；⑸故障时有替代产品且有备件库；⑹有免费培训计划及具体培训方案；⑹能免费提供技术支持服务和定期回访。</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不满足一档要求的不得分。</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一档（5分）：仅3-4项评审因素内容表述清晰并满足项目售后服务要求。</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二档（10分）：仅5项评审因素内容表述清晰并满足项目售后服务要求，具备不少于5人的专业化日常维护及应急抢修队伍，其中有1名技术人员具备计算机应用（高级）工程师的[响应文件中须提供有效的资格证书复印件及供应商的聘用合同复印件（或供应商2023年10月以来任意1个月为其缴纳社保的证明材料复印件），并加盖供应商公章或电子公章）]。</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三档（15分）：6项评审因素内容表述清晰并满足项目实施要求，具备不少于10人的专业化日常维护队伍，其中有1名技术人员具备计算机应用（高级）工程师[响应文件中须提供有效的资格证书复印件及供应商的聘用合同复印件（或供应商2023年10月以来任意1个月为其缴纳社保的证明材料复印件），并加盖供应商公章或电子公章）]。</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四档（20分）6项评审因素内容表述清晰并满足项目实施要求，具备不少于15人的专业化日常维护队伍，其中有1名技术人员具备计算机应用（高级）工程师[响应文件中须提供有效的资格证书复印件及供应商的聘用合同复印件（或供应商2023年10月以来任意1个月为其缴纳社保的证明材料复印件），并加盖供应商公章或电子公章）]。</w:t>
      </w:r>
    </w:p>
    <w:p>
      <w:pPr>
        <w:spacing w:line="360" w:lineRule="auto"/>
        <w:ind w:firstLine="422" w:firstLineChars="200"/>
        <w:rPr>
          <w:rFonts w:ascii="仿宋" w:hAnsi="仿宋" w:eastAsia="仿宋" w:cs="Times New Roman"/>
          <w:b/>
          <w:kern w:val="0"/>
          <w:szCs w:val="21"/>
        </w:rPr>
      </w:pPr>
      <w:r>
        <w:rPr>
          <w:rFonts w:ascii="仿宋" w:hAnsi="仿宋" w:eastAsia="仿宋" w:cs="Times New Roman"/>
          <w:b/>
          <w:kern w:val="0"/>
          <w:szCs w:val="21"/>
        </w:rPr>
        <w:t>3、商务分……</w:t>
      </w:r>
      <w:r>
        <w:rPr>
          <w:rFonts w:hint="eastAsia" w:ascii="仿宋" w:hAnsi="仿宋" w:eastAsia="仿宋" w:cs="Times New Roman"/>
          <w:b/>
          <w:kern w:val="0"/>
          <w:szCs w:val="21"/>
        </w:rPr>
        <w:t>…………………………………………………………………………20分</w:t>
      </w:r>
    </w:p>
    <w:p>
      <w:pPr>
        <w:spacing w:line="360" w:lineRule="auto"/>
        <w:ind w:firstLine="316" w:firstLineChars="150"/>
        <w:rPr>
          <w:rFonts w:ascii="仿宋" w:hAnsi="仿宋" w:eastAsia="仿宋" w:cs="Times New Roman"/>
          <w:b/>
          <w:kern w:val="0"/>
          <w:szCs w:val="21"/>
        </w:rPr>
      </w:pPr>
      <w:r>
        <w:rPr>
          <w:rFonts w:hint="eastAsia" w:ascii="仿宋" w:hAnsi="仿宋" w:eastAsia="仿宋" w:cs="Times New Roman"/>
          <w:b/>
          <w:kern w:val="0"/>
          <w:szCs w:val="21"/>
        </w:rPr>
        <w:t>3.1信誉业绩分（满分20分）</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①供应商自2020年1月1日至响应文件提交截止时间，承接同类（移动办公终端）项目业绩的，每个业绩得2分，满分10分。（以中标（成交）通知书或合同复印件为准，同一项目只算一个业绩）</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②供应商具有有效的环境管理体系认证证书 （ISO14001）、质量管理体系认证证书（ISO9001）、信息安全管理体系认证证书（ISO27001），信息技术服务管理体系认证证书（ISO/IEC20000），每提供一项证书复印件的得 1 分，满分4分。响应文件中提供有效期内的证书复印件，并加盖供应商公章或电子公章。</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ab/>
      </w:r>
      <w:r>
        <w:rPr>
          <w:rFonts w:hint="eastAsia" w:ascii="仿宋" w:hAnsi="仿宋" w:eastAsia="仿宋" w:cs="Times New Roman"/>
          <w:kern w:val="0"/>
          <w:szCs w:val="21"/>
        </w:rPr>
        <w:t>③供应商获得服务质量达标测评认证证书（GB/T16868-2009）、ISO 37301:2021 合规管理体系认证证书的，每提供一项证书复印件的得3分，满分6分。响应文件中提供有效期内的证书复印件，并加盖供应商公章或电子公章。</w:t>
      </w:r>
    </w:p>
    <w:p>
      <w:pPr>
        <w:spacing w:line="360" w:lineRule="auto"/>
        <w:ind w:firstLine="316" w:firstLineChars="150"/>
        <w:rPr>
          <w:rFonts w:ascii="仿宋" w:hAnsi="仿宋" w:eastAsia="仿宋" w:cs="Times New Roman"/>
          <w:b/>
          <w:kern w:val="0"/>
          <w:szCs w:val="21"/>
        </w:rPr>
      </w:pPr>
      <w:r>
        <w:rPr>
          <w:rFonts w:ascii="仿宋" w:hAnsi="仿宋" w:eastAsia="仿宋" w:cs="Times New Roman"/>
          <w:b/>
          <w:kern w:val="0"/>
          <w:szCs w:val="21"/>
        </w:rPr>
        <w:t>4</w:t>
      </w:r>
      <w:r>
        <w:rPr>
          <w:rFonts w:hint="eastAsia" w:ascii="仿宋" w:hAnsi="仿宋" w:eastAsia="仿宋" w:cs="Times New Roman"/>
          <w:b/>
          <w:kern w:val="0"/>
          <w:szCs w:val="21"/>
        </w:rPr>
        <w:t>、信用管理考核分</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供应商在截标日前一年内在政府采购活动中存在违约违规情形的（以财政部门书面认定材料为评分依据），每次扣除</w:t>
      </w:r>
      <w:r>
        <w:rPr>
          <w:rFonts w:ascii="仿宋" w:hAnsi="仿宋" w:eastAsia="仿宋" w:cs="Times New Roman"/>
          <w:kern w:val="0"/>
          <w:szCs w:val="21"/>
        </w:rPr>
        <w:t>3分，最高扣6分。(若存在违约违规情形，由供应商提供认定材料；若不存在违约违规情形，提供无违约违规情形承诺书，加盖公章。若在项目处于质疑期，被其他利害关系供应商质疑或监督管理部门查实在政府采购活动中存在违约违规情形的，采购人有权将以提供虚假材料谋取中标处理，报政府采购监督管理部门进行处罚)。</w:t>
      </w:r>
    </w:p>
    <w:p>
      <w:pPr>
        <w:spacing w:line="360" w:lineRule="auto"/>
        <w:ind w:firstLine="420" w:firstLineChars="200"/>
        <w:rPr>
          <w:rFonts w:ascii="仿宋" w:hAnsi="仿宋" w:eastAsia="仿宋" w:cs="Times New Roman"/>
          <w:szCs w:val="21"/>
        </w:rPr>
      </w:pPr>
      <w:r>
        <w:rPr>
          <w:rFonts w:hint="eastAsia" w:ascii="仿宋" w:hAnsi="仿宋" w:eastAsia="仿宋" w:cs="宋体"/>
          <w:szCs w:val="21"/>
        </w:rPr>
        <w:t>（</w:t>
      </w:r>
      <w:r>
        <w:rPr>
          <w:rFonts w:hint="eastAsia" w:ascii="仿宋" w:hAnsi="仿宋" w:eastAsia="仿宋" w:cs="宋体"/>
          <w:b/>
          <w:szCs w:val="21"/>
        </w:rPr>
        <w:t>三）总得分</w:t>
      </w:r>
      <w:r>
        <w:rPr>
          <w:rFonts w:ascii="仿宋" w:hAnsi="仿宋" w:eastAsia="仿宋" w:cs="宋体"/>
          <w:b/>
          <w:szCs w:val="21"/>
        </w:rPr>
        <w:t>=1 + 2 + 3 + 4</w:t>
      </w:r>
      <w:r>
        <w:rPr>
          <w:rFonts w:hint="eastAsia" w:ascii="仿宋" w:hAnsi="仿宋" w:eastAsia="仿宋" w:cs="宋体"/>
          <w:b/>
          <w:szCs w:val="21"/>
        </w:rPr>
        <w:t>项得分。</w:t>
      </w:r>
    </w:p>
    <w:p>
      <w:pPr>
        <w:spacing w:line="360" w:lineRule="auto"/>
        <w:ind w:firstLine="422" w:firstLineChars="200"/>
        <w:rPr>
          <w:rFonts w:ascii="仿宋" w:hAnsi="仿宋" w:eastAsia="仿宋" w:cs="Times New Roman"/>
          <w:bCs/>
          <w:szCs w:val="21"/>
        </w:rPr>
      </w:pPr>
      <w:r>
        <w:rPr>
          <w:rFonts w:hint="eastAsia" w:ascii="仿宋" w:hAnsi="仿宋" w:eastAsia="仿宋" w:cs="Times New Roman"/>
          <w:b/>
          <w:bCs/>
          <w:szCs w:val="21"/>
        </w:rPr>
        <w:t>（四）</w:t>
      </w:r>
      <w:r>
        <w:rPr>
          <w:rFonts w:hint="eastAsia" w:ascii="仿宋" w:hAnsi="仿宋" w:eastAsia="仿宋" w:cs="Times New Roman"/>
          <w:bCs/>
          <w:szCs w:val="21"/>
        </w:rPr>
        <w:t>成交标准</w:t>
      </w:r>
      <w:r>
        <w:rPr>
          <w:rFonts w:hint="eastAsia" w:ascii="仿宋" w:hAnsi="仿宋" w:eastAsia="仿宋" w:cs="Times New Roman"/>
          <w:b/>
          <w:bCs/>
          <w:szCs w:val="21"/>
        </w:rPr>
        <w:t>：</w:t>
      </w:r>
      <w:r>
        <w:rPr>
          <w:rFonts w:hint="eastAsia" w:ascii="仿宋" w:hAnsi="仿宋" w:eastAsia="仿宋" w:cs="Times New Roman"/>
          <w:szCs w:val="21"/>
        </w:rPr>
        <w:t>评标委员会将按总得分由高到低排列成交候选供应商顺序（总得分相同时，依次按投标报价低优先、技术分高优先、质量保证期长优先、提交服务成果时间短优先、处理问题到达时间短优先的顺序排列），并依照次序确定</w:t>
      </w:r>
      <w:r>
        <w:rPr>
          <w:rFonts w:ascii="仿宋" w:hAnsi="仿宋" w:eastAsia="仿宋" w:cs="Times New Roman"/>
          <w:szCs w:val="21"/>
        </w:rPr>
        <w:t xml:space="preserve"> 1 </w:t>
      </w:r>
      <w:r>
        <w:rPr>
          <w:rFonts w:hint="eastAsia" w:ascii="仿宋" w:hAnsi="仿宋" w:eastAsia="仿宋" w:cs="Times New Roman"/>
          <w:szCs w:val="21"/>
        </w:rPr>
        <w:t>家成交候选供应商。</w:t>
      </w:r>
      <w:bookmarkEnd w:id="73"/>
    </w:p>
    <w:p>
      <w:pPr>
        <w:widowControl/>
        <w:jc w:val="left"/>
        <w:rPr>
          <w:rFonts w:ascii="仿宋" w:hAnsi="仿宋" w:eastAsia="仿宋" w:cs="Times New Roman"/>
          <w:bCs/>
          <w:kern w:val="0"/>
          <w:szCs w:val="21"/>
        </w:rPr>
      </w:pPr>
      <w:r>
        <w:rPr>
          <w:rFonts w:ascii="仿宋" w:hAnsi="仿宋" w:eastAsia="仿宋" w:cs="Times New Roman"/>
          <w:bCs/>
          <w:szCs w:val="24"/>
        </w:rPr>
        <w:br w:type="page"/>
      </w:r>
    </w:p>
    <w:p>
      <w:pPr>
        <w:spacing w:line="360" w:lineRule="auto"/>
        <w:ind w:firstLine="422" w:firstLineChars="150"/>
        <w:jc w:val="center"/>
        <w:rPr>
          <w:rFonts w:ascii="仿宋" w:hAnsi="仿宋" w:eastAsia="仿宋" w:cs="Times New Roman"/>
          <w:b/>
          <w:kern w:val="0"/>
          <w:sz w:val="28"/>
          <w:szCs w:val="21"/>
        </w:rPr>
      </w:pPr>
      <w:r>
        <w:rPr>
          <w:rFonts w:hint="eastAsia" w:ascii="仿宋" w:hAnsi="仿宋" w:eastAsia="仿宋" w:cs="Times New Roman"/>
          <w:b/>
          <w:kern w:val="0"/>
          <w:sz w:val="28"/>
          <w:szCs w:val="21"/>
        </w:rPr>
        <w:t>评分办法（2分标）</w:t>
      </w:r>
    </w:p>
    <w:p>
      <w:pPr>
        <w:spacing w:line="360" w:lineRule="auto"/>
        <w:ind w:firstLine="316" w:firstLineChars="150"/>
        <w:rPr>
          <w:rFonts w:ascii="仿宋" w:hAnsi="仿宋" w:eastAsia="仿宋" w:cs="Times New Roman"/>
          <w:b/>
          <w:kern w:val="0"/>
          <w:szCs w:val="21"/>
        </w:rPr>
      </w:pPr>
      <w:r>
        <w:rPr>
          <w:rFonts w:ascii="仿宋" w:hAnsi="仿宋" w:eastAsia="仿宋" w:cs="Times New Roman"/>
          <w:b/>
          <w:kern w:val="0"/>
          <w:szCs w:val="21"/>
        </w:rPr>
        <w:t>1、价格分……</w:t>
      </w:r>
      <w:r>
        <w:rPr>
          <w:rFonts w:hint="eastAsia" w:ascii="仿宋" w:hAnsi="仿宋" w:eastAsia="仿宋" w:cs="Times New Roman"/>
          <w:b/>
          <w:kern w:val="0"/>
          <w:szCs w:val="21"/>
        </w:rPr>
        <w:t>…………………………………………………………………1</w:t>
      </w:r>
      <w:r>
        <w:rPr>
          <w:rFonts w:ascii="仿宋" w:hAnsi="仿宋" w:eastAsia="仿宋" w:cs="Times New Roman"/>
          <w:b/>
          <w:kern w:val="0"/>
          <w:szCs w:val="21"/>
        </w:rPr>
        <w:t xml:space="preserve">0 分 </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（1）评标报价为磋商供应商的响应报价进行政策性扣除后的价格，评标报价只是作为评标时使用。最终成交供应商的成交金额等于响应报价。</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（2）按照《政府采购促进中小企业发展管理办法》（财库〔2020〕46号）的规定，服务全部为小型和微型企业承接，且磋商供应商在其响应文件中提供《中小企业声明函》的，对其响应报价给予20%的扣除。</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（5）政策性扣除计算方法。</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在服务采购项目中，服务由小微企业承接；对符合上述要求的磋商供应商的响应报价给予20%的扣除，扣除后的价格为评标报价，即评标报价=响应报价×（1-20%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 6% 的扣除，用扣除后的价格参加评审，扣除后的价格为评标报价，即评标报价=响应报价×（1-6%）。除上述情况外，评标报价=响应报价。</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（6）满足采购文件要求且评标报价最低的评标报价为评标基准价，其价格分为满分。</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（7）价格分计算公式：价格分=(评标基准价／评标报价)×10分</w:t>
      </w:r>
    </w:p>
    <w:p>
      <w:pPr>
        <w:spacing w:line="360" w:lineRule="auto"/>
        <w:ind w:firstLine="422" w:firstLineChars="200"/>
        <w:rPr>
          <w:rFonts w:ascii="仿宋" w:hAnsi="仿宋" w:eastAsia="仿宋" w:cs="宋体"/>
          <w:b/>
          <w:szCs w:val="21"/>
        </w:rPr>
      </w:pPr>
      <w:r>
        <w:rPr>
          <w:rFonts w:hint="eastAsia" w:ascii="仿宋" w:hAnsi="仿宋" w:eastAsia="仿宋" w:cs="宋体"/>
          <w:b/>
          <w:szCs w:val="21"/>
        </w:rPr>
        <w:t>2、技术分……………………………………………………………………………70</w:t>
      </w:r>
      <w:r>
        <w:rPr>
          <w:rFonts w:ascii="仿宋" w:hAnsi="仿宋" w:eastAsia="仿宋" w:cs="宋体"/>
          <w:b/>
          <w:szCs w:val="21"/>
        </w:rPr>
        <w:t>分</w:t>
      </w:r>
    </w:p>
    <w:p>
      <w:pPr>
        <w:spacing w:line="360" w:lineRule="auto"/>
        <w:ind w:firstLine="316" w:firstLineChars="150"/>
        <w:rPr>
          <w:rFonts w:ascii="仿宋" w:hAnsi="仿宋" w:eastAsia="仿宋" w:cs="Times New Roman"/>
          <w:kern w:val="0"/>
          <w:szCs w:val="21"/>
        </w:rPr>
      </w:pPr>
      <w:r>
        <w:rPr>
          <w:rFonts w:hint="eastAsia" w:ascii="仿宋" w:hAnsi="仿宋" w:eastAsia="仿宋" w:cs="Times New Roman"/>
          <w:b/>
          <w:kern w:val="0"/>
          <w:szCs w:val="21"/>
        </w:rPr>
        <w:t>2.1技术方案分（满分12分）</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一档（3分）：供应商提供的技术方案较差，对用户现有网络结构不够了解，配套服务终端功能配置未达到项目要求。</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二档（6分）：供应商提供的技术方案较简单，基本可行，对用户现有网络结构了解程度一般，配套服务终端功能配置基本达到项目要求。</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三档（9分）：供应商提供的技术方案论述准确，技术架构合理，主要设备和配套服务终端性能满足项目要求，系统功能配置齐全，方案体现整体性、可靠性、兼容性。</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四档（12分）：供应商提供的技术方案能深入了解用户现有网络结构，了解用户现有网络组网采用的技术类型；结合现有网络的现状的分析对无线网络进行规划，论述准确，技术先进，主要设备和配套服务终端性能好，系统功能配置齐全，系统设计紧密结合全程全网的建设理念。</w:t>
      </w:r>
    </w:p>
    <w:p>
      <w:pPr>
        <w:spacing w:line="360" w:lineRule="auto"/>
        <w:ind w:firstLine="316" w:firstLineChars="150"/>
        <w:rPr>
          <w:rFonts w:ascii="仿宋" w:hAnsi="仿宋" w:eastAsia="仿宋" w:cs="Times New Roman"/>
          <w:b/>
          <w:kern w:val="0"/>
          <w:szCs w:val="21"/>
        </w:rPr>
      </w:pPr>
      <w:r>
        <w:rPr>
          <w:rFonts w:hint="eastAsia" w:ascii="仿宋" w:hAnsi="仿宋" w:eastAsia="仿宋" w:cs="Times New Roman"/>
          <w:b/>
          <w:kern w:val="0"/>
          <w:szCs w:val="21"/>
        </w:rPr>
        <w:t>2.2实施方案分（满分</w:t>
      </w:r>
      <w:r>
        <w:rPr>
          <w:rFonts w:hint="eastAsia" w:ascii="仿宋" w:hAnsi="仿宋" w:eastAsia="仿宋" w:cs="Times New Roman"/>
          <w:kern w:val="0"/>
          <w:szCs w:val="21"/>
        </w:rPr>
        <w:t>20分</w:t>
      </w:r>
      <w:r>
        <w:rPr>
          <w:rFonts w:hint="eastAsia" w:ascii="仿宋" w:hAnsi="仿宋" w:eastAsia="仿宋" w:cs="Times New Roman"/>
          <w:b/>
          <w:kern w:val="0"/>
          <w:szCs w:val="21"/>
        </w:rPr>
        <w:t>）</w:t>
      </w:r>
      <w:r>
        <w:rPr>
          <w:rFonts w:hint="eastAsia" w:ascii="仿宋" w:hAnsi="仿宋" w:eastAsia="仿宋" w:cs="Times New Roman"/>
          <w:b/>
          <w:kern w:val="0"/>
          <w:szCs w:val="21"/>
        </w:rPr>
        <w:tab/>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一档（5分）：实施方案能简单说明各个阶段工作安排，有简单的人员安排及实施进度计划的。</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二档（10分）：实施方案能说明各个阶段工作安排，有人员安排及实施进度计划。有简单的实施安全保障措施、进度控制措施，有实施规范及质量要求，有项目风险管理措施。拟投入技术负责人具备信息系统项目管理师证书。</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三档（15分）：实施方案形成项目管理文档计划，有项目管理组织机构图，能说明各个阶段工作安排，有人员安排及实施进度计划，实施人员配置基本满足项目需求。有比较详细的实施安全保障措施、进度控制措施，有实施规范及质量要求、质量保证措施和质量管理程序、有项目风险管理措施。拟投入技术负责人具备信息系统项目管理师证书、信息与通信工程高级工程师资格</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四档（20分）：实施方案形成项目管理文档计划，有项目管理组织机构图，能说明各个阶段工作安排，有人员安排及实施进度计划，实施人员配置充分。有完善的实施安全保障措施、进度控制措施，有详细可行的实施规范及质量要求、质量保证措施和质量管理程序、有项目风险管理措施，能提供系统联调及项目验收方案的。拟投入技术负责人具备信息系统项目管理师证书、通信专业技术人员资格(互联网技术)、信息与通信工程高级工程师资格。</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注：以上拟投入人员须提供有效的资格证书复印件及供应商近半年任意一月为其缴纳的社保证明材料复印件并加盖供应商电子公章。</w:t>
      </w:r>
      <w:r>
        <w:rPr>
          <w:rFonts w:hint="eastAsia" w:ascii="仿宋" w:hAnsi="仿宋" w:eastAsia="仿宋" w:cs="Times New Roman"/>
          <w:kern w:val="0"/>
          <w:szCs w:val="21"/>
        </w:rPr>
        <w:tab/>
      </w:r>
    </w:p>
    <w:p>
      <w:pPr>
        <w:spacing w:line="360" w:lineRule="auto"/>
        <w:ind w:firstLine="316" w:firstLineChars="150"/>
        <w:rPr>
          <w:rFonts w:ascii="仿宋" w:hAnsi="仿宋" w:eastAsia="仿宋" w:cs="Times New Roman"/>
          <w:b/>
          <w:kern w:val="0"/>
          <w:szCs w:val="21"/>
        </w:rPr>
      </w:pPr>
      <w:r>
        <w:rPr>
          <w:rFonts w:hint="eastAsia" w:ascii="仿宋" w:hAnsi="仿宋" w:eastAsia="仿宋" w:cs="Times New Roman"/>
          <w:b/>
          <w:kern w:val="0"/>
          <w:szCs w:val="21"/>
        </w:rPr>
        <w:t>2.3应急保障方案分（满分18分）</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一档（4分）：提供应急保障方案内容简单，方案内容缺乏针对性；</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二档（9分）：提供应急保障方案一般，方案基本可行，具备无线通讯保障能力。针对重大突发事件、重大节日提出的应急保障措施内容简单，缺少人员安排计划。</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三档（14分）：提供详细的应急保障方案，具备无线通讯保障能力，针对重大突发事件、重大节日有比较详细的应急保障措施。方案中应急保障人员配备、投入构成情况比较合理。</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四档（18分）：提供详细应急保障方案，通讯保障能力突出，针对重大突发事件、重大节日、大型赛事或集会提供了详细、科学合理的应急保障措施，应急保障人员配备充足，有详细的人员安排计划，投入设备构成合理。</w:t>
      </w:r>
    </w:p>
    <w:p>
      <w:pPr>
        <w:spacing w:line="360" w:lineRule="auto"/>
        <w:ind w:firstLine="316" w:firstLineChars="150"/>
        <w:rPr>
          <w:rFonts w:ascii="仿宋" w:hAnsi="仿宋" w:eastAsia="仿宋" w:cs="Times New Roman"/>
          <w:b/>
          <w:kern w:val="0"/>
          <w:szCs w:val="21"/>
        </w:rPr>
      </w:pPr>
      <w:r>
        <w:rPr>
          <w:rFonts w:hint="eastAsia" w:ascii="仿宋" w:hAnsi="仿宋" w:eastAsia="仿宋" w:cs="Times New Roman"/>
          <w:b/>
          <w:kern w:val="0"/>
          <w:szCs w:val="21"/>
        </w:rPr>
        <w:t>2.4服务保障方案分（满分20分）</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一档（5分）：方案描述包括简单的售后服务支持、服务流程、保修期限、响应时间、应急预案、故障解决、故障处理流程、维护保障流程等方面内容，方案总体描述较差，基本能够满足采购文件要求。</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二档（10分）：方案描述包括售后服务支持、服务流程、保修期限、响应时间、应急预案、故障解决方案、培训计划、故障处理流程、维护保障流程等方面内容。方案总体描述一般，可操作性、先进性、完整性一般，基本能够满足采购文件要求。供应商售后服务符合GB/T27922标准，供应商获得电信业务和信息系统集成售后服务三星级认证（投标时提供证明）；拟投入服务负责人具备：通信工程质量监督工程师证书。</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三档（15分）：方案描述包括售后服务支持、服务流程、保修期限、响应时间、用户回访、保密承诺、故障解决方案、培训计划、故障处理流程、维护保障流程等内容。表述较详细，可操作性、先进性、完整性较强；培训计划或方案能够满足对采购服务的基本维护。供应商售后服务符合GB/T27922标准，供应商获得电信业务和信息系统集成售后服务四星级认证（投标时提供证明）；拟投入服务负责人具备：光电信息工程高级工程师证书。</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四档（20分）：方案描述包括售后服务支持，有本地售后服务机构或承诺成交后在南宁市内设有服务机构，服务流程、保修期限、响应时间等完全满足采购需求，提供用户回访、保密承诺、故障解决方案、培训计划、故障处理流程、维护保障流程等内容。表述清晰详细，方案可操作性、先进性、完整性强；培训计划或方案能够结合当前先进技术，培训内容详实。供应商售后服务符合GB/T27922标准，供应商获得电信业务和信息系统集成售后服务五星级认证（投标时提供证明）；拟投入服务负责人具备：光电信息工程高级工程师证书、通信工程质量监督工程师证书。</w:t>
      </w:r>
    </w:p>
    <w:p>
      <w:pPr>
        <w:spacing w:line="360" w:lineRule="auto"/>
        <w:ind w:firstLine="315" w:firstLineChars="150"/>
        <w:rPr>
          <w:rFonts w:ascii="仿宋" w:hAnsi="仿宋" w:eastAsia="仿宋" w:cs="Times New Roman"/>
          <w:bCs/>
          <w:kern w:val="0"/>
          <w:sz w:val="20"/>
          <w:szCs w:val="21"/>
        </w:rPr>
      </w:pPr>
      <w:r>
        <w:rPr>
          <w:rFonts w:hint="eastAsia" w:ascii="仿宋" w:hAnsi="仿宋" w:eastAsia="仿宋" w:cs="Times New Roman"/>
          <w:kern w:val="0"/>
          <w:szCs w:val="21"/>
        </w:rPr>
        <w:t>注：以上拟投入人员须提供有效的资格证书复印件及供应商近半年任意一月为其缴纳的社保证明材料</w:t>
      </w:r>
      <w:r>
        <w:rPr>
          <w:rFonts w:hint="eastAsia" w:ascii="仿宋" w:hAnsi="仿宋" w:eastAsia="仿宋" w:cs="Times New Roman"/>
          <w:bCs/>
          <w:kern w:val="0"/>
          <w:sz w:val="20"/>
          <w:szCs w:val="21"/>
        </w:rPr>
        <w:t>复印件并加盖供应商电子公章。</w:t>
      </w:r>
    </w:p>
    <w:p>
      <w:pPr>
        <w:spacing w:line="360" w:lineRule="auto"/>
        <w:ind w:firstLine="422" w:firstLineChars="200"/>
        <w:rPr>
          <w:rFonts w:ascii="仿宋" w:hAnsi="仿宋" w:eastAsia="仿宋" w:cs="Times New Roman"/>
          <w:b/>
          <w:kern w:val="0"/>
          <w:szCs w:val="21"/>
        </w:rPr>
      </w:pPr>
      <w:r>
        <w:rPr>
          <w:rFonts w:ascii="仿宋" w:hAnsi="仿宋" w:eastAsia="仿宋" w:cs="Times New Roman"/>
          <w:b/>
          <w:kern w:val="0"/>
          <w:szCs w:val="21"/>
        </w:rPr>
        <w:t>3、商务分……</w:t>
      </w:r>
      <w:r>
        <w:rPr>
          <w:rFonts w:hint="eastAsia" w:ascii="仿宋" w:hAnsi="仿宋" w:eastAsia="仿宋" w:cs="Times New Roman"/>
          <w:b/>
          <w:kern w:val="0"/>
          <w:szCs w:val="21"/>
        </w:rPr>
        <w:t>…………………………………………………………………………20分</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3.1信誉业绩分（满分12分</w:t>
      </w:r>
      <w:r>
        <w:rPr>
          <w:rFonts w:hint="eastAsia" w:ascii="仿宋" w:hAnsi="仿宋" w:eastAsia="仿宋" w:cs="Times New Roman"/>
          <w:kern w:val="0"/>
          <w:szCs w:val="21"/>
        </w:rPr>
        <w:tab/>
      </w:r>
      <w:r>
        <w:rPr>
          <w:rFonts w:hint="eastAsia" w:ascii="仿宋" w:hAnsi="仿宋" w:eastAsia="仿宋" w:cs="Times New Roman"/>
          <w:kern w:val="0"/>
          <w:szCs w:val="21"/>
        </w:rPr>
        <w:t>）</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1）供应商自2020年1月1日至响应文件提交截止时间，承接同类项目业绩的，每个业绩得3分，满分9分。（以中标（成交）通知书或合同复印件为准，同一项目只算一个业绩）</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2）供应商具有有效的环境管理体系认证证书（ISO14001）、质量管理体系认证证书（ISO9001）、信息安全管理体系认证证书（ISO27001），每提供一项证书复印件的，得1分，满分3分。响应文件中提供有效期内的证书复印件，并加盖供应商公章。</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3.2拟投入人员及设备配备分（满分8分）</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1）拟投入本项目专业化日常维护及应急抢修队伍1-4人的，得1分；5-9人的，得2分；10人（含以上）的，得4分；满分4分。</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2）拟投入本项目应急保障车辆每提供1辆得1分，满分4分。</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注：以上拟投入人员须提供供应商2023年10月以来任意1个月为其缴纳的社保证明材料复印件并加盖供应商电子公章，保障车辆须提供照片和车辆行驶证复印件，所有人名称须与供应商名称一致并加盖供应商电子公章。</w:t>
      </w:r>
    </w:p>
    <w:p>
      <w:pPr>
        <w:spacing w:line="360" w:lineRule="auto"/>
        <w:ind w:firstLine="316" w:firstLineChars="150"/>
        <w:rPr>
          <w:rFonts w:ascii="仿宋" w:hAnsi="仿宋" w:eastAsia="仿宋" w:cs="Times New Roman"/>
          <w:b/>
          <w:kern w:val="0"/>
          <w:szCs w:val="21"/>
        </w:rPr>
      </w:pPr>
      <w:r>
        <w:rPr>
          <w:rFonts w:ascii="仿宋" w:hAnsi="仿宋" w:eastAsia="仿宋" w:cs="Times New Roman"/>
          <w:b/>
          <w:kern w:val="0"/>
          <w:szCs w:val="21"/>
        </w:rPr>
        <w:t>4</w:t>
      </w:r>
      <w:r>
        <w:rPr>
          <w:rFonts w:hint="eastAsia" w:ascii="仿宋" w:hAnsi="仿宋" w:eastAsia="仿宋" w:cs="Times New Roman"/>
          <w:b/>
          <w:kern w:val="0"/>
          <w:szCs w:val="21"/>
        </w:rPr>
        <w:t>、信用管理考核分</w:t>
      </w:r>
    </w:p>
    <w:p>
      <w:pPr>
        <w:spacing w:line="360" w:lineRule="auto"/>
        <w:ind w:firstLine="315" w:firstLineChars="150"/>
        <w:rPr>
          <w:rFonts w:ascii="仿宋" w:hAnsi="仿宋" w:eastAsia="仿宋" w:cs="Times New Roman"/>
          <w:kern w:val="0"/>
          <w:szCs w:val="21"/>
        </w:rPr>
      </w:pPr>
      <w:r>
        <w:rPr>
          <w:rFonts w:hint="eastAsia" w:ascii="仿宋" w:hAnsi="仿宋" w:eastAsia="仿宋" w:cs="Times New Roman"/>
          <w:kern w:val="0"/>
          <w:szCs w:val="21"/>
        </w:rPr>
        <w:t>供应商在截标日前一年内在政府采购活动中存在违约违规情形的（以财政部门书面认定材料为评分依据），每次扣除</w:t>
      </w:r>
      <w:r>
        <w:rPr>
          <w:rFonts w:ascii="仿宋" w:hAnsi="仿宋" w:eastAsia="仿宋" w:cs="Times New Roman"/>
          <w:kern w:val="0"/>
          <w:szCs w:val="21"/>
        </w:rPr>
        <w:t>3分，最高扣6分。(若存在违约违规情形，由供应商提供认定材料；若不存在违约违规情形，提供无违约违规情形承诺书，加盖公章。若在项目处于质疑期，被其他利害关系供应商质疑或监督管理部门查实在政府采购活动中存在违约违规情形的，采购人有权将以提供虚假材料谋取中标处理，报政府采购监督管理部门进行处罚)。</w:t>
      </w:r>
    </w:p>
    <w:p>
      <w:pPr>
        <w:spacing w:line="360" w:lineRule="auto"/>
        <w:ind w:firstLine="316" w:firstLineChars="150"/>
        <w:rPr>
          <w:rFonts w:ascii="仿宋" w:hAnsi="仿宋" w:eastAsia="仿宋" w:cs="Times New Roman"/>
          <w:b/>
          <w:kern w:val="0"/>
          <w:szCs w:val="21"/>
        </w:rPr>
      </w:pPr>
      <w:r>
        <w:rPr>
          <w:rFonts w:hint="eastAsia" w:ascii="仿宋" w:hAnsi="仿宋" w:eastAsia="仿宋" w:cs="Times New Roman"/>
          <w:b/>
          <w:kern w:val="0"/>
          <w:szCs w:val="21"/>
        </w:rPr>
        <w:t>（三）总得分</w:t>
      </w:r>
      <w:r>
        <w:rPr>
          <w:rFonts w:ascii="仿宋" w:hAnsi="仿宋" w:eastAsia="仿宋" w:cs="Times New Roman"/>
          <w:b/>
          <w:kern w:val="0"/>
          <w:szCs w:val="21"/>
        </w:rPr>
        <w:t>=1 + 2 + 3 + 4</w:t>
      </w:r>
      <w:r>
        <w:rPr>
          <w:rFonts w:hint="eastAsia" w:ascii="仿宋" w:hAnsi="仿宋" w:eastAsia="仿宋" w:cs="Times New Roman"/>
          <w:b/>
          <w:kern w:val="0"/>
          <w:szCs w:val="21"/>
        </w:rPr>
        <w:t>项得分。</w:t>
      </w:r>
    </w:p>
    <w:p>
      <w:pPr>
        <w:spacing w:line="360" w:lineRule="auto"/>
        <w:ind w:firstLine="316" w:firstLineChars="150"/>
        <w:rPr>
          <w:rFonts w:ascii="仿宋" w:hAnsi="仿宋" w:eastAsia="仿宋" w:cs="Times New Roman"/>
          <w:bCs/>
          <w:kern w:val="0"/>
          <w:sz w:val="20"/>
          <w:szCs w:val="21"/>
        </w:rPr>
      </w:pPr>
      <w:r>
        <w:rPr>
          <w:rFonts w:hint="eastAsia" w:ascii="仿宋" w:hAnsi="仿宋" w:eastAsia="仿宋" w:cs="Times New Roman"/>
          <w:b/>
          <w:kern w:val="0"/>
          <w:szCs w:val="21"/>
        </w:rPr>
        <w:t>（四）成交标准：</w:t>
      </w:r>
      <w:r>
        <w:rPr>
          <w:rFonts w:hint="eastAsia" w:ascii="仿宋" w:hAnsi="仿宋" w:eastAsia="仿宋" w:cs="Times New Roman"/>
          <w:kern w:val="0"/>
          <w:szCs w:val="21"/>
        </w:rPr>
        <w:t>评标委员会将按总得分由高到低排列成交候选供应商顺序（总得分相同时，依次按投标报价低优先、技术分高优先、质量保证期长优先、提交服务成果时间短优先、处理问题到达时间短优</w:t>
      </w:r>
      <w:r>
        <w:rPr>
          <w:rFonts w:hint="eastAsia" w:ascii="仿宋" w:hAnsi="仿宋" w:eastAsia="仿宋" w:cs="Times New Roman"/>
          <w:kern w:val="0"/>
          <w:sz w:val="20"/>
          <w:szCs w:val="21"/>
        </w:rPr>
        <w:t>先的顺序排列），并依照次序确定</w:t>
      </w:r>
      <w:r>
        <w:rPr>
          <w:rFonts w:ascii="仿宋" w:hAnsi="仿宋" w:eastAsia="仿宋" w:cs="Times New Roman"/>
          <w:kern w:val="0"/>
          <w:sz w:val="20"/>
          <w:szCs w:val="21"/>
        </w:rPr>
        <w:t xml:space="preserve"> 1 </w:t>
      </w:r>
      <w:r>
        <w:rPr>
          <w:rFonts w:hint="eastAsia" w:ascii="仿宋" w:hAnsi="仿宋" w:eastAsia="仿宋" w:cs="Times New Roman"/>
          <w:kern w:val="0"/>
          <w:sz w:val="20"/>
          <w:szCs w:val="21"/>
        </w:rPr>
        <w:t>家成交候选供应商。</w:t>
      </w:r>
      <w:r>
        <w:rPr>
          <w:rFonts w:ascii="仿宋" w:hAnsi="仿宋" w:eastAsia="仿宋" w:cs="Times New Roman"/>
          <w:bCs/>
          <w:kern w:val="0"/>
          <w:sz w:val="20"/>
          <w:szCs w:val="21"/>
        </w:rPr>
        <w:br w:type="page"/>
      </w:r>
    </w:p>
    <w:p>
      <w:pPr>
        <w:spacing w:line="360" w:lineRule="auto"/>
        <w:ind w:firstLine="420" w:firstLineChars="200"/>
        <w:rPr>
          <w:rFonts w:ascii="仿宋" w:hAnsi="仿宋" w:eastAsia="仿宋" w:cs="Times New Roman"/>
          <w:bCs/>
          <w:kern w:val="0"/>
          <w:szCs w:val="21"/>
        </w:rPr>
      </w:pPr>
      <w:r>
        <w:rPr>
          <w:rFonts w:hint="eastAsia" w:ascii="仿宋" w:hAnsi="仿宋" w:eastAsia="仿宋" w:cs="Times New Roman"/>
          <w:bCs/>
          <w:kern w:val="0"/>
          <w:szCs w:val="21"/>
        </w:rPr>
        <w:t>8.2商务技术评审因素为客观评分项的，应在评分项目或评分标准中予以标注为“客观分”。对供应商的客观评分项目，各评审专家评分应当一致。</w:t>
      </w:r>
    </w:p>
    <w:p>
      <w:pPr>
        <w:spacing w:line="360" w:lineRule="auto"/>
        <w:ind w:firstLine="420" w:firstLineChars="200"/>
        <w:rPr>
          <w:rFonts w:ascii="仿宋" w:hAnsi="仿宋" w:eastAsia="仿宋" w:cs="宋体"/>
          <w:szCs w:val="24"/>
        </w:rPr>
      </w:pPr>
      <w:bookmarkStart w:id="74" w:name="_Toc80205935"/>
      <w:r>
        <w:rPr>
          <w:rFonts w:hint="eastAsia" w:ascii="仿宋" w:hAnsi="仿宋" w:eastAsia="仿宋" w:cs="宋体"/>
          <w:szCs w:val="24"/>
        </w:rPr>
        <w:t>8.3.终止竞争性磋商采购活动</w:t>
      </w:r>
    </w:p>
    <w:p>
      <w:pPr>
        <w:spacing w:line="360" w:lineRule="auto"/>
        <w:ind w:firstLine="420" w:firstLineChars="200"/>
        <w:rPr>
          <w:rFonts w:ascii="仿宋" w:hAnsi="仿宋" w:eastAsia="仿宋" w:cs="宋体"/>
          <w:szCs w:val="24"/>
        </w:rPr>
      </w:pPr>
      <w:r>
        <w:rPr>
          <w:rFonts w:hint="eastAsia" w:ascii="仿宋" w:hAnsi="仿宋" w:eastAsia="仿宋" w:cs="宋体"/>
          <w:szCs w:val="24"/>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pPr>
        <w:keepNext/>
        <w:keepLines/>
        <w:spacing w:line="360" w:lineRule="auto"/>
        <w:ind w:firstLine="640" w:firstLineChars="200"/>
        <w:jc w:val="center"/>
        <w:outlineLvl w:val="1"/>
        <w:rPr>
          <w:rFonts w:ascii="仿宋" w:hAnsi="仿宋" w:eastAsia="仿宋" w:cs="宋体"/>
          <w:bCs/>
          <w:sz w:val="32"/>
          <w:szCs w:val="32"/>
        </w:rPr>
      </w:pPr>
    </w:p>
    <w:p>
      <w:pPr>
        <w:keepNext/>
        <w:keepLines/>
        <w:spacing w:line="360" w:lineRule="auto"/>
        <w:ind w:firstLine="640" w:firstLineChars="200"/>
        <w:jc w:val="center"/>
        <w:outlineLvl w:val="1"/>
        <w:rPr>
          <w:rFonts w:ascii="仿宋" w:hAnsi="仿宋" w:eastAsia="仿宋" w:cs="Times New Roman"/>
          <w:bCs/>
          <w:sz w:val="32"/>
          <w:szCs w:val="32"/>
        </w:rPr>
      </w:pPr>
      <w:bookmarkStart w:id="75" w:name="_Toc80886939"/>
      <w:bookmarkStart w:id="76" w:name="_Toc166361522"/>
      <w:bookmarkStart w:id="77" w:name="_Toc25098"/>
      <w:r>
        <w:rPr>
          <w:rFonts w:hint="eastAsia" w:ascii="仿宋" w:hAnsi="仿宋" w:eastAsia="仿宋" w:cs="Times New Roman"/>
          <w:bCs/>
          <w:sz w:val="32"/>
          <w:szCs w:val="32"/>
        </w:rPr>
        <w:t>第二节 评标报告</w:t>
      </w:r>
      <w:bookmarkEnd w:id="74"/>
      <w:bookmarkEnd w:id="75"/>
      <w:bookmarkEnd w:id="76"/>
      <w:bookmarkEnd w:id="77"/>
    </w:p>
    <w:p>
      <w:pPr>
        <w:spacing w:line="360" w:lineRule="auto"/>
        <w:ind w:firstLine="480" w:firstLineChars="200"/>
        <w:rPr>
          <w:rFonts w:ascii="仿宋" w:hAnsi="仿宋" w:eastAsia="仿宋" w:cs="宋体"/>
          <w:sz w:val="24"/>
          <w:szCs w:val="32"/>
        </w:rPr>
      </w:pPr>
      <w:r>
        <w:rPr>
          <w:rFonts w:hint="eastAsia" w:ascii="仿宋" w:hAnsi="仿宋" w:eastAsia="仿宋" w:cs="宋体"/>
          <w:sz w:val="24"/>
          <w:szCs w:val="32"/>
        </w:rPr>
        <w:t>1.成交标准</w:t>
      </w:r>
    </w:p>
    <w:p>
      <w:pPr>
        <w:spacing w:line="360" w:lineRule="auto"/>
        <w:ind w:firstLine="420" w:firstLineChars="200"/>
        <w:rPr>
          <w:rFonts w:ascii="仿宋" w:hAnsi="仿宋" w:eastAsia="仿宋" w:cs="宋体"/>
          <w:sz w:val="24"/>
          <w:szCs w:val="24"/>
        </w:rPr>
      </w:pPr>
      <w:r>
        <w:rPr>
          <w:rFonts w:hint="eastAsia" w:ascii="仿宋" w:hAnsi="仿宋" w:eastAsia="仿宋" w:cs="Times New Roman"/>
          <w:bCs/>
          <w:szCs w:val="21"/>
        </w:rPr>
        <w:t>由磋商小组根据综合评分情况，按照评审得分由高到低顺序推荐3名以上成交候选供应商</w:t>
      </w:r>
      <w:r>
        <w:rPr>
          <w:rFonts w:hint="eastAsia" w:ascii="仿宋" w:hAnsi="仿宋" w:eastAsia="仿宋" w:cs="宋体"/>
          <w:szCs w:val="24"/>
        </w:rPr>
        <w:t>,并在线编写电子评审报告</w:t>
      </w:r>
      <w:r>
        <w:rPr>
          <w:rFonts w:hint="eastAsia" w:ascii="仿宋" w:hAnsi="仿宋" w:eastAsia="仿宋" w:cs="Times New Roman"/>
          <w:bCs/>
          <w:szCs w:val="21"/>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pPr>
        <w:spacing w:line="360" w:lineRule="auto"/>
        <w:ind w:firstLine="480" w:firstLineChars="200"/>
        <w:rPr>
          <w:rFonts w:ascii="仿宋" w:hAnsi="仿宋" w:eastAsia="仿宋" w:cs="宋体"/>
          <w:sz w:val="24"/>
          <w:szCs w:val="32"/>
        </w:rPr>
      </w:pPr>
      <w:r>
        <w:rPr>
          <w:rFonts w:hint="eastAsia" w:ascii="仿宋" w:hAnsi="仿宋" w:eastAsia="仿宋" w:cs="宋体"/>
          <w:sz w:val="24"/>
          <w:szCs w:val="32"/>
        </w:rPr>
        <w:t>2.评标争议事项处理</w:t>
      </w:r>
    </w:p>
    <w:p>
      <w:pPr>
        <w:adjustRightInd w:val="0"/>
        <w:spacing w:line="360" w:lineRule="auto"/>
        <w:ind w:firstLine="420" w:firstLineChars="200"/>
        <w:rPr>
          <w:rFonts w:ascii="仿宋" w:hAnsi="仿宋" w:eastAsia="仿宋" w:cs="宋体"/>
          <w:szCs w:val="24"/>
        </w:rPr>
      </w:pPr>
      <w:r>
        <w:rPr>
          <w:rFonts w:hint="eastAsia" w:ascii="仿宋" w:hAnsi="仿宋" w:eastAsia="仿宋" w:cs="宋体"/>
          <w:szCs w:val="24"/>
        </w:rPr>
        <w:t>磋商小组成员对需要共同认定的事项存在争议的，应当按照少数服从多数的原则作出结论。持不同意见的磋商小组成员应当在评标报告上签署不同意见及理由，否则视为同意评标报告。</w:t>
      </w:r>
    </w:p>
    <w:p>
      <w:pPr>
        <w:keepNext/>
        <w:keepLines/>
        <w:spacing w:line="360" w:lineRule="auto"/>
        <w:ind w:firstLine="640" w:firstLineChars="200"/>
        <w:jc w:val="center"/>
        <w:outlineLvl w:val="1"/>
        <w:rPr>
          <w:rFonts w:ascii="仿宋" w:hAnsi="仿宋" w:eastAsia="仿宋" w:cs="宋体"/>
          <w:bCs/>
          <w:sz w:val="32"/>
          <w:szCs w:val="32"/>
        </w:rPr>
      </w:pPr>
      <w:bookmarkStart w:id="78" w:name="_Toc166361523"/>
      <w:bookmarkStart w:id="79" w:name="_Toc80205936"/>
      <w:bookmarkStart w:id="80" w:name="_Toc10642"/>
      <w:bookmarkStart w:id="81" w:name="_Toc80886940"/>
      <w:r>
        <w:rPr>
          <w:rFonts w:hint="eastAsia" w:ascii="仿宋" w:hAnsi="仿宋" w:eastAsia="仿宋" w:cs="Times New Roman"/>
          <w:bCs/>
          <w:sz w:val="32"/>
          <w:szCs w:val="32"/>
        </w:rPr>
        <w:t>第三节 评审过程的保密与录像</w:t>
      </w:r>
      <w:bookmarkEnd w:id="78"/>
      <w:bookmarkEnd w:id="79"/>
      <w:bookmarkEnd w:id="80"/>
      <w:bookmarkEnd w:id="81"/>
    </w:p>
    <w:p>
      <w:pPr>
        <w:spacing w:line="360" w:lineRule="auto"/>
        <w:ind w:firstLine="480" w:firstLineChars="200"/>
        <w:rPr>
          <w:rFonts w:ascii="仿宋" w:hAnsi="仿宋" w:eastAsia="仿宋" w:cs="宋体"/>
          <w:sz w:val="24"/>
          <w:szCs w:val="32"/>
        </w:rPr>
      </w:pPr>
      <w:r>
        <w:rPr>
          <w:rFonts w:hint="eastAsia" w:ascii="仿宋" w:hAnsi="仿宋" w:eastAsia="仿宋" w:cs="宋体"/>
          <w:sz w:val="24"/>
          <w:szCs w:val="32"/>
        </w:rPr>
        <w:t>1.保密。</w:t>
      </w:r>
    </w:p>
    <w:p>
      <w:pPr>
        <w:widowControl/>
        <w:spacing w:line="360" w:lineRule="auto"/>
        <w:ind w:firstLine="420" w:firstLineChars="200"/>
        <w:rPr>
          <w:rFonts w:ascii="仿宋" w:hAnsi="仿宋" w:eastAsia="仿宋" w:cs="宋体"/>
          <w:szCs w:val="24"/>
        </w:rPr>
      </w:pPr>
      <w:r>
        <w:rPr>
          <w:rFonts w:hint="eastAsia" w:ascii="仿宋" w:hAnsi="仿宋" w:eastAsia="仿宋" w:cs="宋体"/>
          <w:szCs w:val="24"/>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pPr>
        <w:widowControl/>
        <w:spacing w:line="360" w:lineRule="auto"/>
        <w:ind w:firstLine="480" w:firstLineChars="200"/>
        <w:rPr>
          <w:rFonts w:ascii="仿宋" w:hAnsi="仿宋" w:eastAsia="仿宋" w:cs="宋体"/>
          <w:sz w:val="24"/>
          <w:szCs w:val="32"/>
        </w:rPr>
      </w:pPr>
      <w:r>
        <w:rPr>
          <w:rFonts w:hint="eastAsia" w:ascii="仿宋" w:hAnsi="仿宋" w:eastAsia="仿宋" w:cs="宋体"/>
          <w:sz w:val="24"/>
          <w:szCs w:val="32"/>
        </w:rPr>
        <w:t>2.录音录像。</w:t>
      </w:r>
    </w:p>
    <w:p>
      <w:pPr>
        <w:spacing w:line="360" w:lineRule="auto"/>
        <w:ind w:firstLine="420" w:firstLineChars="200"/>
        <w:rPr>
          <w:rFonts w:ascii="仿宋" w:hAnsi="仿宋" w:eastAsia="仿宋" w:cs="宋体"/>
          <w:szCs w:val="24"/>
        </w:rPr>
      </w:pPr>
      <w:r>
        <w:rPr>
          <w:rFonts w:hint="eastAsia" w:ascii="仿宋" w:hAnsi="仿宋" w:eastAsia="仿宋" w:cs="宋体"/>
          <w:szCs w:val="24"/>
        </w:rPr>
        <w:t>采购代理机构对评审工作现场及操作屏幕进行全过程录音录像，录音录像资料作为采购项目文件随其他文件一并存档。</w:t>
      </w:r>
    </w:p>
    <w:p>
      <w:pPr>
        <w:spacing w:line="400" w:lineRule="exact"/>
        <w:ind w:firstLine="420" w:firstLineChars="200"/>
        <w:rPr>
          <w:rFonts w:ascii="仿宋" w:hAnsi="仿宋" w:eastAsia="仿宋" w:cs="宋体"/>
          <w:szCs w:val="24"/>
        </w:rPr>
      </w:pPr>
    </w:p>
    <w:p>
      <w:pPr>
        <w:widowControl/>
        <w:jc w:val="left"/>
        <w:rPr>
          <w:rFonts w:ascii="仿宋" w:hAnsi="仿宋" w:eastAsia="仿宋" w:cs="宋体"/>
          <w:szCs w:val="24"/>
        </w:rPr>
      </w:pPr>
      <w:r>
        <w:rPr>
          <w:rFonts w:ascii="仿宋" w:hAnsi="仿宋" w:eastAsia="仿宋" w:cs="宋体"/>
          <w:szCs w:val="24"/>
        </w:rPr>
        <w:br w:type="page"/>
      </w:r>
    </w:p>
    <w:p>
      <w:pPr>
        <w:keepNext/>
        <w:keepLines/>
        <w:spacing w:before="340" w:after="330" w:line="578" w:lineRule="auto"/>
        <w:jc w:val="center"/>
        <w:outlineLvl w:val="0"/>
        <w:rPr>
          <w:rFonts w:ascii="仿宋" w:hAnsi="仿宋" w:eastAsia="仿宋" w:cs="Times New Roman"/>
          <w:b/>
          <w:bCs/>
          <w:kern w:val="44"/>
          <w:sz w:val="44"/>
          <w:szCs w:val="44"/>
        </w:rPr>
      </w:pPr>
      <w:bookmarkStart w:id="82" w:name="_Toc166361524"/>
      <w:bookmarkStart w:id="83" w:name="_Toc21392"/>
      <w:bookmarkStart w:id="84" w:name="_Toc80886941"/>
      <w:r>
        <w:rPr>
          <w:rFonts w:hint="eastAsia" w:ascii="仿宋" w:hAnsi="仿宋" w:eastAsia="仿宋" w:cs="Times New Roman"/>
          <w:b/>
          <w:bCs/>
          <w:kern w:val="44"/>
          <w:sz w:val="44"/>
          <w:szCs w:val="44"/>
        </w:rPr>
        <w:t>第五章响应文件格式</w:t>
      </w:r>
      <w:bookmarkEnd w:id="82"/>
      <w:bookmarkEnd w:id="83"/>
      <w:bookmarkEnd w:id="84"/>
    </w:p>
    <w:p>
      <w:pPr>
        <w:keepNext/>
        <w:keepLines/>
        <w:spacing w:before="260" w:after="260" w:line="416" w:lineRule="auto"/>
        <w:jc w:val="center"/>
        <w:outlineLvl w:val="1"/>
        <w:rPr>
          <w:rFonts w:ascii="仿宋" w:hAnsi="仿宋" w:eastAsia="仿宋" w:cs="Times New Roman"/>
          <w:bCs/>
          <w:sz w:val="32"/>
          <w:szCs w:val="32"/>
        </w:rPr>
      </w:pPr>
      <w:bookmarkStart w:id="85" w:name="_Toc80886942"/>
      <w:bookmarkStart w:id="86" w:name="_Toc31941"/>
      <w:bookmarkStart w:id="87" w:name="_Toc80205938"/>
      <w:bookmarkStart w:id="88" w:name="_Toc166361525"/>
      <w:r>
        <w:rPr>
          <w:rFonts w:hint="eastAsia" w:ascii="仿宋" w:hAnsi="仿宋" w:eastAsia="仿宋" w:cs="Times New Roman"/>
          <w:bCs/>
          <w:sz w:val="32"/>
          <w:szCs w:val="32"/>
        </w:rPr>
        <w:t>第一节 封面格式</w:t>
      </w:r>
      <w:bookmarkEnd w:id="85"/>
      <w:bookmarkEnd w:id="86"/>
      <w:bookmarkEnd w:id="87"/>
      <w:bookmarkEnd w:id="88"/>
    </w:p>
    <w:p>
      <w:pPr>
        <w:snapToGrid w:val="0"/>
        <w:spacing w:beforeLines="50" w:after="50"/>
        <w:rPr>
          <w:rFonts w:ascii="仿宋" w:hAnsi="仿宋" w:eastAsia="仿宋" w:cs="Times New Roman"/>
          <w:sz w:val="24"/>
          <w:szCs w:val="20"/>
        </w:rPr>
      </w:pPr>
    </w:p>
    <w:p>
      <w:pPr>
        <w:snapToGrid w:val="0"/>
        <w:spacing w:beforeLines="50" w:after="50"/>
        <w:jc w:val="center"/>
        <w:rPr>
          <w:rFonts w:ascii="仿宋" w:hAnsi="仿宋" w:eastAsia="仿宋" w:cs="Times New Roman"/>
          <w:bCs/>
          <w:sz w:val="24"/>
          <w:szCs w:val="20"/>
        </w:rPr>
      </w:pPr>
    </w:p>
    <w:p>
      <w:pPr>
        <w:snapToGrid w:val="0"/>
        <w:spacing w:beforeLines="50" w:after="50"/>
        <w:jc w:val="center"/>
        <w:rPr>
          <w:rFonts w:ascii="仿宋" w:hAnsi="仿宋" w:eastAsia="仿宋" w:cs="方正小标宋简体"/>
          <w:bCs/>
          <w:sz w:val="44"/>
          <w:szCs w:val="44"/>
        </w:rPr>
      </w:pPr>
      <w:r>
        <w:rPr>
          <w:rFonts w:hint="eastAsia" w:ascii="仿宋" w:hAnsi="仿宋" w:eastAsia="仿宋" w:cs="方正小标宋简体"/>
          <w:bCs/>
          <w:sz w:val="44"/>
          <w:szCs w:val="44"/>
        </w:rPr>
        <w:t>响  应  文  件</w:t>
      </w:r>
    </w:p>
    <w:p>
      <w:pPr>
        <w:snapToGrid w:val="0"/>
        <w:spacing w:beforeLines="50" w:after="50"/>
        <w:rPr>
          <w:rFonts w:ascii="仿宋" w:hAnsi="仿宋" w:eastAsia="仿宋" w:cs="Times New Roman"/>
          <w:bCs/>
          <w:sz w:val="24"/>
          <w:szCs w:val="20"/>
        </w:rPr>
      </w:pPr>
    </w:p>
    <w:p>
      <w:pPr>
        <w:snapToGrid w:val="0"/>
        <w:spacing w:beforeLines="50" w:after="50"/>
        <w:rPr>
          <w:rFonts w:ascii="仿宋" w:hAnsi="仿宋" w:eastAsia="仿宋" w:cs="Times New Roman"/>
          <w:bCs/>
          <w:sz w:val="24"/>
          <w:szCs w:val="20"/>
        </w:rPr>
      </w:pPr>
    </w:p>
    <w:p>
      <w:pPr>
        <w:snapToGrid w:val="0"/>
        <w:spacing w:beforeLines="50" w:after="50"/>
        <w:rPr>
          <w:rFonts w:ascii="仿宋" w:hAnsi="仿宋" w:eastAsia="仿宋" w:cs="仿宋_GB2312"/>
          <w:bCs/>
          <w:sz w:val="32"/>
          <w:szCs w:val="32"/>
        </w:rPr>
      </w:pPr>
    </w:p>
    <w:p>
      <w:pPr>
        <w:snapToGrid w:val="0"/>
        <w:spacing w:beforeLines="50" w:after="50"/>
        <w:ind w:firstLine="640" w:firstLineChars="200"/>
        <w:rPr>
          <w:rFonts w:ascii="仿宋" w:hAnsi="仿宋" w:eastAsia="仿宋" w:cs="仿宋_GB2312"/>
          <w:bCs/>
          <w:sz w:val="32"/>
          <w:szCs w:val="32"/>
        </w:rPr>
      </w:pPr>
      <w:r>
        <w:rPr>
          <w:rFonts w:hint="eastAsia" w:ascii="仿宋" w:hAnsi="仿宋" w:eastAsia="仿宋" w:cs="仿宋_GB2312"/>
          <w:bCs/>
          <w:sz w:val="32"/>
          <w:szCs w:val="32"/>
        </w:rPr>
        <w:t>项目名称：南宁市公安局高新分局2024-2026年度警务通讯服务</w:t>
      </w:r>
    </w:p>
    <w:p>
      <w:pPr>
        <w:snapToGrid w:val="0"/>
        <w:spacing w:beforeLines="50" w:after="50"/>
        <w:ind w:firstLine="480" w:firstLineChars="150"/>
        <w:rPr>
          <w:rFonts w:ascii="仿宋" w:hAnsi="仿宋" w:eastAsia="仿宋" w:cs="仿宋_GB2312"/>
          <w:bCs/>
          <w:sz w:val="32"/>
          <w:szCs w:val="32"/>
        </w:rPr>
      </w:pPr>
    </w:p>
    <w:p>
      <w:pPr>
        <w:snapToGrid w:val="0"/>
        <w:spacing w:beforeLines="50" w:after="50"/>
        <w:ind w:firstLine="640" w:firstLineChars="200"/>
        <w:rPr>
          <w:rFonts w:ascii="仿宋" w:hAnsi="仿宋" w:eastAsia="仿宋" w:cs="仿宋_GB2312"/>
          <w:bCs/>
          <w:sz w:val="32"/>
          <w:szCs w:val="32"/>
        </w:rPr>
      </w:pPr>
      <w:r>
        <w:rPr>
          <w:rFonts w:hint="eastAsia" w:ascii="仿宋" w:hAnsi="仿宋" w:eastAsia="仿宋" w:cs="仿宋_GB2312"/>
          <w:bCs/>
          <w:sz w:val="32"/>
          <w:szCs w:val="32"/>
        </w:rPr>
        <w:t>项目编号：NNZC2024-C3-520155-HBGS</w:t>
      </w:r>
    </w:p>
    <w:p>
      <w:pPr>
        <w:snapToGrid w:val="0"/>
        <w:spacing w:beforeLines="50" w:after="50"/>
        <w:ind w:firstLine="480" w:firstLineChars="150"/>
        <w:rPr>
          <w:rFonts w:ascii="仿宋" w:hAnsi="仿宋" w:eastAsia="仿宋" w:cs="仿宋_GB2312"/>
          <w:bCs/>
          <w:sz w:val="32"/>
          <w:szCs w:val="32"/>
        </w:rPr>
      </w:pPr>
    </w:p>
    <w:p>
      <w:pPr>
        <w:snapToGrid w:val="0"/>
        <w:spacing w:beforeLines="50" w:after="50"/>
        <w:ind w:firstLine="640" w:firstLineChars="200"/>
        <w:rPr>
          <w:rFonts w:ascii="仿宋" w:hAnsi="仿宋" w:eastAsia="仿宋" w:cs="仿宋_GB2312"/>
          <w:bCs/>
          <w:sz w:val="32"/>
          <w:szCs w:val="32"/>
        </w:rPr>
      </w:pPr>
      <w:r>
        <w:rPr>
          <w:rFonts w:hint="eastAsia" w:ascii="仿宋" w:hAnsi="仿宋" w:eastAsia="仿宋" w:cs="仿宋_GB2312"/>
          <w:bCs/>
          <w:sz w:val="32"/>
          <w:szCs w:val="32"/>
        </w:rPr>
        <w:t>所竞分标（如有则填写，无分标时填写“无”或者留空）：</w:t>
      </w:r>
    </w:p>
    <w:p>
      <w:pPr>
        <w:snapToGrid w:val="0"/>
        <w:spacing w:beforeLines="50" w:after="50"/>
        <w:rPr>
          <w:rFonts w:ascii="仿宋" w:hAnsi="仿宋" w:eastAsia="仿宋" w:cs="仿宋_GB2312"/>
          <w:bCs/>
          <w:sz w:val="32"/>
          <w:szCs w:val="32"/>
        </w:rPr>
      </w:pPr>
    </w:p>
    <w:p>
      <w:pPr>
        <w:snapToGrid w:val="0"/>
        <w:spacing w:beforeLines="50" w:after="50"/>
        <w:ind w:firstLine="640" w:firstLineChars="200"/>
        <w:rPr>
          <w:rFonts w:ascii="仿宋" w:hAnsi="仿宋" w:eastAsia="仿宋" w:cs="仿宋_GB2312"/>
          <w:bCs/>
          <w:sz w:val="32"/>
          <w:szCs w:val="32"/>
        </w:rPr>
      </w:pPr>
      <w:r>
        <w:rPr>
          <w:rFonts w:hint="eastAsia" w:ascii="仿宋" w:hAnsi="仿宋" w:eastAsia="仿宋" w:cs="仿宋_GB2312"/>
          <w:bCs/>
          <w:sz w:val="32"/>
          <w:szCs w:val="32"/>
        </w:rPr>
        <w:t>供应商名称：</w:t>
      </w:r>
    </w:p>
    <w:p>
      <w:pPr>
        <w:snapToGrid w:val="0"/>
        <w:spacing w:beforeLines="50" w:after="50"/>
        <w:rPr>
          <w:rFonts w:ascii="仿宋" w:hAnsi="仿宋" w:eastAsia="仿宋" w:cs="仿宋_GB2312"/>
          <w:bCs/>
          <w:sz w:val="32"/>
          <w:szCs w:val="32"/>
        </w:rPr>
      </w:pPr>
    </w:p>
    <w:p>
      <w:pPr>
        <w:snapToGrid w:val="0"/>
        <w:spacing w:beforeLines="50" w:after="50"/>
        <w:ind w:firstLine="480" w:firstLineChars="150"/>
        <w:jc w:val="center"/>
        <w:rPr>
          <w:rFonts w:ascii="仿宋" w:hAnsi="仿宋" w:eastAsia="仿宋" w:cs="仿宋_GB2312"/>
          <w:bCs/>
          <w:sz w:val="32"/>
          <w:szCs w:val="32"/>
        </w:rPr>
      </w:pPr>
      <w:r>
        <w:rPr>
          <w:rFonts w:hint="eastAsia" w:ascii="仿宋" w:hAnsi="仿宋" w:eastAsia="仿宋" w:cs="仿宋_GB2312"/>
          <w:bCs/>
          <w:sz w:val="32"/>
          <w:szCs w:val="32"/>
        </w:rPr>
        <w:t>首次响应文件提交截止时间前不得解密</w:t>
      </w:r>
    </w:p>
    <w:p>
      <w:pPr>
        <w:snapToGrid w:val="0"/>
        <w:spacing w:beforeLines="50" w:after="50"/>
        <w:ind w:firstLine="5440" w:firstLineChars="1700"/>
        <w:jc w:val="center"/>
        <w:rPr>
          <w:rFonts w:ascii="仿宋" w:hAnsi="仿宋" w:eastAsia="仿宋" w:cs="仿宋_GB2312"/>
          <w:bCs/>
          <w:sz w:val="32"/>
          <w:szCs w:val="32"/>
        </w:rPr>
      </w:pPr>
    </w:p>
    <w:p>
      <w:pPr>
        <w:snapToGrid w:val="0"/>
        <w:spacing w:beforeLines="50" w:after="50"/>
        <w:ind w:firstLine="645"/>
        <w:jc w:val="center"/>
        <w:rPr>
          <w:rFonts w:ascii="仿宋" w:hAnsi="仿宋" w:eastAsia="仿宋" w:cs="仿宋_GB2312"/>
          <w:bCs/>
          <w:sz w:val="32"/>
          <w:szCs w:val="32"/>
        </w:rPr>
      </w:pPr>
      <w:r>
        <w:rPr>
          <w:rFonts w:hint="eastAsia" w:ascii="仿宋" w:hAnsi="仿宋" w:eastAsia="仿宋" w:cs="仿宋_GB2312"/>
          <w:bCs/>
          <w:sz w:val="32"/>
          <w:szCs w:val="32"/>
        </w:rPr>
        <w:t>年    月    日</w:t>
      </w:r>
    </w:p>
    <w:p>
      <w:pPr>
        <w:widowControl/>
        <w:jc w:val="left"/>
        <w:rPr>
          <w:rFonts w:ascii="仿宋" w:hAnsi="仿宋" w:eastAsia="仿宋" w:cs="Times New Roman"/>
          <w:szCs w:val="24"/>
        </w:rPr>
        <w:sectPr>
          <w:pgSz w:w="11910" w:h="16840"/>
          <w:pgMar w:top="1304" w:right="1304" w:bottom="1304" w:left="1304" w:header="720" w:footer="720" w:gutter="0"/>
          <w:cols w:space="720" w:num="1"/>
        </w:sectPr>
      </w:pPr>
    </w:p>
    <w:p>
      <w:pPr>
        <w:keepNext/>
        <w:keepLines/>
        <w:spacing w:before="260" w:after="260" w:line="416" w:lineRule="auto"/>
        <w:jc w:val="center"/>
        <w:outlineLvl w:val="1"/>
        <w:rPr>
          <w:rFonts w:ascii="仿宋" w:hAnsi="仿宋" w:eastAsia="仿宋" w:cs="宋体"/>
          <w:b/>
          <w:sz w:val="32"/>
          <w:szCs w:val="32"/>
        </w:rPr>
      </w:pPr>
      <w:bookmarkStart w:id="89" w:name="_Toc80886943"/>
      <w:bookmarkStart w:id="90" w:name="_Toc20679"/>
      <w:bookmarkStart w:id="91" w:name="_Toc80205939"/>
      <w:bookmarkStart w:id="92" w:name="_Toc166361526"/>
      <w:r>
        <w:rPr>
          <w:rFonts w:hint="eastAsia" w:ascii="仿宋" w:hAnsi="仿宋" w:eastAsia="仿宋" w:cs="Times New Roman"/>
          <w:b/>
          <w:sz w:val="32"/>
          <w:szCs w:val="32"/>
        </w:rPr>
        <w:t>第二节 资格证明文件格式</w:t>
      </w:r>
      <w:bookmarkEnd w:id="89"/>
      <w:bookmarkEnd w:id="90"/>
      <w:bookmarkEnd w:id="91"/>
      <w:bookmarkEnd w:id="92"/>
    </w:p>
    <w:p>
      <w:pPr>
        <w:snapToGrid w:val="0"/>
        <w:spacing w:beforeLines="50" w:after="50"/>
        <w:rPr>
          <w:rFonts w:ascii="仿宋" w:hAnsi="仿宋" w:eastAsia="仿宋" w:cs="Times New Roman"/>
          <w:bCs/>
          <w:sz w:val="32"/>
          <w:szCs w:val="20"/>
        </w:rPr>
      </w:pPr>
      <w:r>
        <w:rPr>
          <w:rFonts w:hint="eastAsia" w:ascii="仿宋" w:hAnsi="仿宋" w:eastAsia="仿宋" w:cs="Times New Roman"/>
          <w:bCs/>
          <w:szCs w:val="24"/>
        </w:rPr>
        <w:t>全流程电子文件</w:t>
      </w:r>
    </w:p>
    <w:p>
      <w:pPr>
        <w:snapToGrid w:val="0"/>
        <w:spacing w:beforeLines="50" w:after="50"/>
        <w:rPr>
          <w:rFonts w:ascii="仿宋" w:hAnsi="仿宋" w:eastAsia="仿宋" w:cs="Times New Roman"/>
          <w:sz w:val="24"/>
          <w:szCs w:val="20"/>
        </w:rPr>
      </w:pPr>
    </w:p>
    <w:p>
      <w:pPr>
        <w:snapToGrid w:val="0"/>
        <w:spacing w:beforeLines="50" w:after="50"/>
        <w:rPr>
          <w:rFonts w:ascii="仿宋" w:hAnsi="仿宋" w:eastAsia="仿宋" w:cs="Times New Roman"/>
          <w:sz w:val="24"/>
          <w:szCs w:val="20"/>
        </w:rPr>
      </w:pPr>
    </w:p>
    <w:p>
      <w:pPr>
        <w:snapToGrid w:val="0"/>
        <w:spacing w:beforeLines="50" w:after="50"/>
        <w:jc w:val="center"/>
        <w:rPr>
          <w:rFonts w:ascii="仿宋" w:hAnsi="仿宋" w:eastAsia="仿宋" w:cs="方正小标宋简体"/>
          <w:bCs/>
          <w:sz w:val="44"/>
          <w:szCs w:val="44"/>
        </w:rPr>
      </w:pPr>
      <w:r>
        <w:rPr>
          <w:rFonts w:hint="eastAsia" w:ascii="仿宋" w:hAnsi="仿宋" w:eastAsia="仿宋" w:cs="方正小标宋简体"/>
          <w:bCs/>
          <w:sz w:val="44"/>
          <w:szCs w:val="44"/>
        </w:rPr>
        <w:t>资  格  证  明  文  件（封面）</w:t>
      </w:r>
    </w:p>
    <w:p>
      <w:pPr>
        <w:snapToGrid w:val="0"/>
        <w:spacing w:beforeLines="50" w:after="50"/>
        <w:rPr>
          <w:rFonts w:ascii="仿宋" w:hAnsi="仿宋" w:eastAsia="仿宋" w:cs="Times New Roman"/>
          <w:bCs/>
          <w:sz w:val="24"/>
          <w:szCs w:val="20"/>
        </w:rPr>
      </w:pPr>
    </w:p>
    <w:p>
      <w:pPr>
        <w:snapToGrid w:val="0"/>
        <w:spacing w:beforeLines="50" w:after="50"/>
        <w:rPr>
          <w:rFonts w:ascii="仿宋" w:hAnsi="仿宋" w:eastAsia="仿宋" w:cs="Times New Roman"/>
          <w:bCs/>
          <w:sz w:val="24"/>
          <w:szCs w:val="20"/>
        </w:rPr>
      </w:pPr>
    </w:p>
    <w:p>
      <w:pPr>
        <w:snapToGrid w:val="0"/>
        <w:spacing w:beforeLines="50" w:after="50"/>
        <w:rPr>
          <w:rFonts w:ascii="仿宋" w:hAnsi="仿宋" w:eastAsia="仿宋" w:cs="Times New Roman"/>
          <w:bCs/>
          <w:sz w:val="24"/>
          <w:szCs w:val="20"/>
        </w:rPr>
      </w:pPr>
    </w:p>
    <w:p>
      <w:pPr>
        <w:snapToGrid w:val="0"/>
        <w:spacing w:beforeLines="50" w:after="50"/>
        <w:rPr>
          <w:rFonts w:ascii="仿宋" w:hAnsi="仿宋" w:eastAsia="仿宋" w:cs="Times New Roman"/>
          <w:bCs/>
          <w:sz w:val="24"/>
          <w:szCs w:val="20"/>
        </w:rPr>
      </w:pPr>
    </w:p>
    <w:p>
      <w:pPr>
        <w:snapToGrid w:val="0"/>
        <w:spacing w:beforeLines="50" w:after="50"/>
        <w:rPr>
          <w:rFonts w:ascii="仿宋" w:hAnsi="仿宋" w:eastAsia="仿宋" w:cs="Times New Roman"/>
          <w:bCs/>
          <w:sz w:val="24"/>
          <w:szCs w:val="20"/>
        </w:rPr>
      </w:pPr>
    </w:p>
    <w:p>
      <w:pPr>
        <w:snapToGrid w:val="0"/>
        <w:spacing w:beforeLines="50" w:after="50"/>
        <w:ind w:firstLine="640" w:firstLineChars="200"/>
        <w:rPr>
          <w:rFonts w:ascii="仿宋" w:hAnsi="仿宋" w:eastAsia="仿宋" w:cs="仿宋_GB2312"/>
          <w:bCs/>
          <w:sz w:val="32"/>
          <w:szCs w:val="32"/>
        </w:rPr>
      </w:pPr>
      <w:r>
        <w:rPr>
          <w:rFonts w:hint="eastAsia" w:ascii="仿宋" w:hAnsi="仿宋" w:eastAsia="仿宋" w:cs="仿宋_GB2312"/>
          <w:bCs/>
          <w:sz w:val="32"/>
          <w:szCs w:val="32"/>
        </w:rPr>
        <w:t>项目名称：南宁市公安局高新分局2024-2026年度警务通讯服务</w:t>
      </w:r>
    </w:p>
    <w:p>
      <w:pPr>
        <w:snapToGrid w:val="0"/>
        <w:spacing w:beforeLines="50" w:after="50"/>
        <w:ind w:firstLine="720" w:firstLineChars="225"/>
        <w:rPr>
          <w:rFonts w:ascii="仿宋" w:hAnsi="仿宋" w:eastAsia="仿宋" w:cs="仿宋_GB2312"/>
          <w:bCs/>
          <w:sz w:val="32"/>
          <w:szCs w:val="32"/>
        </w:rPr>
      </w:pPr>
    </w:p>
    <w:p>
      <w:pPr>
        <w:snapToGrid w:val="0"/>
        <w:spacing w:beforeLines="50" w:after="50"/>
        <w:ind w:firstLine="720" w:firstLineChars="225"/>
        <w:rPr>
          <w:rFonts w:ascii="仿宋" w:hAnsi="仿宋" w:eastAsia="仿宋" w:cs="仿宋_GB2312"/>
          <w:bCs/>
          <w:sz w:val="32"/>
          <w:szCs w:val="32"/>
        </w:rPr>
      </w:pPr>
      <w:r>
        <w:rPr>
          <w:rFonts w:hint="eastAsia" w:ascii="仿宋" w:hAnsi="仿宋" w:eastAsia="仿宋" w:cs="仿宋_GB2312"/>
          <w:bCs/>
          <w:sz w:val="32"/>
          <w:szCs w:val="32"/>
        </w:rPr>
        <w:t>项目编号：NNZC2024-C3-520155-HBGS</w:t>
      </w:r>
    </w:p>
    <w:p>
      <w:pPr>
        <w:snapToGrid w:val="0"/>
        <w:spacing w:beforeLines="50" w:after="50"/>
        <w:ind w:firstLine="720" w:firstLineChars="225"/>
        <w:rPr>
          <w:rFonts w:ascii="仿宋" w:hAnsi="仿宋" w:eastAsia="仿宋" w:cs="仿宋_GB2312"/>
          <w:bCs/>
          <w:sz w:val="32"/>
          <w:szCs w:val="32"/>
        </w:rPr>
      </w:pPr>
    </w:p>
    <w:p>
      <w:pPr>
        <w:snapToGrid w:val="0"/>
        <w:spacing w:beforeLines="50" w:after="50"/>
        <w:ind w:firstLine="720" w:firstLineChars="225"/>
        <w:rPr>
          <w:rFonts w:ascii="仿宋" w:hAnsi="仿宋" w:eastAsia="仿宋" w:cs="仿宋_GB2312"/>
          <w:bCs/>
          <w:sz w:val="32"/>
          <w:szCs w:val="32"/>
        </w:rPr>
      </w:pPr>
      <w:r>
        <w:rPr>
          <w:rFonts w:hint="eastAsia" w:ascii="仿宋" w:hAnsi="仿宋" w:eastAsia="仿宋" w:cs="仿宋_GB2312"/>
          <w:bCs/>
          <w:sz w:val="32"/>
          <w:szCs w:val="32"/>
        </w:rPr>
        <w:t>所竞分标（如有则填写，无分标时填写“无”或者留空）：</w:t>
      </w:r>
    </w:p>
    <w:p>
      <w:pPr>
        <w:snapToGrid w:val="0"/>
        <w:spacing w:beforeLines="50" w:after="50"/>
        <w:ind w:firstLine="720" w:firstLineChars="225"/>
        <w:rPr>
          <w:rFonts w:ascii="仿宋" w:hAnsi="仿宋" w:eastAsia="仿宋" w:cs="仿宋_GB2312"/>
          <w:bCs/>
          <w:sz w:val="32"/>
          <w:szCs w:val="32"/>
        </w:rPr>
      </w:pPr>
    </w:p>
    <w:p>
      <w:pPr>
        <w:snapToGrid w:val="0"/>
        <w:spacing w:before="50" w:after="50"/>
        <w:ind w:firstLine="720" w:firstLineChars="225"/>
        <w:rPr>
          <w:rFonts w:ascii="仿宋" w:hAnsi="仿宋" w:eastAsia="仿宋" w:cs="仿宋_GB2312"/>
          <w:bCs/>
          <w:sz w:val="32"/>
          <w:szCs w:val="32"/>
        </w:rPr>
      </w:pPr>
      <w:r>
        <w:rPr>
          <w:rFonts w:hint="eastAsia" w:ascii="仿宋" w:hAnsi="仿宋" w:eastAsia="仿宋" w:cs="仿宋_GB2312"/>
          <w:bCs/>
          <w:sz w:val="32"/>
          <w:szCs w:val="32"/>
        </w:rPr>
        <w:t>供应商名称：</w:t>
      </w:r>
    </w:p>
    <w:p>
      <w:pPr>
        <w:snapToGrid w:val="0"/>
        <w:spacing w:before="50" w:after="50"/>
        <w:ind w:firstLine="720" w:firstLineChars="225"/>
        <w:rPr>
          <w:rFonts w:ascii="仿宋" w:hAnsi="仿宋" w:eastAsia="仿宋" w:cs="仿宋_GB2312"/>
          <w:bCs/>
          <w:sz w:val="32"/>
          <w:szCs w:val="32"/>
        </w:rPr>
      </w:pPr>
    </w:p>
    <w:p>
      <w:pPr>
        <w:snapToGrid w:val="0"/>
        <w:spacing w:before="50" w:after="50"/>
        <w:ind w:firstLine="720" w:firstLineChars="225"/>
        <w:rPr>
          <w:rFonts w:ascii="仿宋" w:hAnsi="仿宋" w:eastAsia="仿宋" w:cs="仿宋_GB2312"/>
          <w:bCs/>
          <w:sz w:val="32"/>
          <w:szCs w:val="32"/>
        </w:rPr>
      </w:pPr>
    </w:p>
    <w:p>
      <w:pPr>
        <w:snapToGrid w:val="0"/>
        <w:spacing w:before="50" w:after="50"/>
        <w:ind w:firstLine="720" w:firstLineChars="225"/>
        <w:rPr>
          <w:rFonts w:ascii="仿宋" w:hAnsi="仿宋" w:eastAsia="仿宋" w:cs="仿宋_GB2312"/>
          <w:bCs/>
          <w:sz w:val="32"/>
          <w:szCs w:val="32"/>
        </w:rPr>
      </w:pPr>
    </w:p>
    <w:p>
      <w:pPr>
        <w:snapToGrid w:val="0"/>
        <w:spacing w:before="50" w:after="50"/>
        <w:ind w:firstLine="1280" w:firstLineChars="400"/>
        <w:rPr>
          <w:rFonts w:ascii="仿宋" w:hAnsi="仿宋" w:eastAsia="仿宋" w:cs="仿宋_GB2312"/>
          <w:bCs/>
          <w:sz w:val="32"/>
          <w:szCs w:val="32"/>
        </w:rPr>
      </w:pPr>
    </w:p>
    <w:p>
      <w:pPr>
        <w:snapToGrid w:val="0"/>
        <w:spacing w:beforeLines="50" w:after="50"/>
        <w:jc w:val="center"/>
        <w:rPr>
          <w:rFonts w:ascii="仿宋" w:hAnsi="仿宋" w:eastAsia="仿宋" w:cs="仿宋_GB2312"/>
          <w:sz w:val="32"/>
          <w:szCs w:val="32"/>
        </w:rPr>
      </w:pPr>
      <w:r>
        <w:rPr>
          <w:rFonts w:hint="eastAsia" w:ascii="仿宋" w:hAnsi="仿宋" w:eastAsia="仿宋" w:cs="仿宋_GB2312"/>
          <w:sz w:val="32"/>
          <w:szCs w:val="32"/>
        </w:rPr>
        <w:t>年    月    日</w:t>
      </w:r>
    </w:p>
    <w:p>
      <w:pPr>
        <w:snapToGrid w:val="0"/>
        <w:spacing w:beforeLines="50" w:after="50" w:line="360" w:lineRule="auto"/>
        <w:jc w:val="left"/>
        <w:rPr>
          <w:rFonts w:ascii="仿宋" w:hAnsi="仿宋" w:eastAsia="仿宋" w:cs="Times New Roman"/>
          <w:b/>
          <w:bCs/>
          <w:sz w:val="32"/>
          <w:szCs w:val="32"/>
        </w:rPr>
      </w:pPr>
      <w:r>
        <w:rPr>
          <w:rFonts w:hint="eastAsia" w:ascii="仿宋" w:hAnsi="仿宋" w:eastAsia="仿宋" w:cs="Times New Roman"/>
          <w:sz w:val="24"/>
          <w:szCs w:val="24"/>
        </w:rPr>
        <w:br w:type="page"/>
      </w:r>
    </w:p>
    <w:p>
      <w:pPr>
        <w:jc w:val="center"/>
        <w:rPr>
          <w:rFonts w:ascii="仿宋" w:hAnsi="仿宋" w:eastAsia="仿宋" w:cs="仿宋_GB2312"/>
          <w:b/>
          <w:kern w:val="0"/>
          <w:sz w:val="36"/>
          <w:szCs w:val="36"/>
        </w:rPr>
      </w:pPr>
      <w:r>
        <w:rPr>
          <w:rFonts w:hint="eastAsia" w:ascii="仿宋" w:hAnsi="仿宋" w:eastAsia="仿宋" w:cs="仿宋_GB2312"/>
          <w:b/>
          <w:kern w:val="0"/>
          <w:sz w:val="36"/>
          <w:szCs w:val="36"/>
        </w:rPr>
        <w:t>资格证明文件目录</w:t>
      </w:r>
    </w:p>
    <w:p>
      <w:pPr>
        <w:snapToGrid w:val="0"/>
        <w:spacing w:line="360" w:lineRule="auto"/>
        <w:rPr>
          <w:rFonts w:ascii="仿宋" w:hAnsi="仿宋" w:eastAsia="仿宋" w:cs="仿宋_GB2312"/>
          <w:kern w:val="0"/>
          <w:sz w:val="24"/>
          <w:szCs w:val="24"/>
        </w:rPr>
      </w:pPr>
    </w:p>
    <w:p>
      <w:pPr>
        <w:snapToGrid w:val="0"/>
        <w:spacing w:line="360" w:lineRule="auto"/>
        <w:rPr>
          <w:rFonts w:ascii="仿宋" w:hAnsi="仿宋" w:eastAsia="仿宋" w:cs="仿宋_GB2312"/>
          <w:kern w:val="0"/>
          <w:sz w:val="24"/>
          <w:szCs w:val="24"/>
        </w:rPr>
      </w:pPr>
      <w:r>
        <w:rPr>
          <w:rFonts w:hint="eastAsia" w:ascii="仿宋" w:hAnsi="仿宋" w:eastAsia="仿宋" w:cs="仿宋_GB2312"/>
          <w:kern w:val="0"/>
          <w:sz w:val="24"/>
          <w:szCs w:val="24"/>
        </w:rPr>
        <w:t>一、</w:t>
      </w:r>
      <w:r>
        <w:rPr>
          <w:rFonts w:hint="eastAsia" w:ascii="仿宋" w:hAnsi="仿宋" w:eastAsia="仿宋" w:cs="Times New Roman"/>
          <w:sz w:val="24"/>
          <w:szCs w:val="24"/>
        </w:rPr>
        <w:t>营业执照(或事业法人登记证或其他工商等登记证明材料)复印件（供应商为自然人的，须提供</w:t>
      </w:r>
      <w:r>
        <w:rPr>
          <w:rFonts w:hint="eastAsia" w:ascii="仿宋" w:hAnsi="仿宋" w:eastAsia="仿宋" w:cs="Helvetica"/>
          <w:kern w:val="0"/>
          <w:sz w:val="24"/>
          <w:szCs w:val="24"/>
        </w:rPr>
        <w:t>自然人的身份证明</w:t>
      </w:r>
      <w:r>
        <w:rPr>
          <w:rFonts w:hint="eastAsia" w:ascii="仿宋" w:hAnsi="仿宋" w:eastAsia="仿宋" w:cs="Times New Roman"/>
          <w:sz w:val="24"/>
          <w:szCs w:val="24"/>
        </w:rPr>
        <w:t>）</w:t>
      </w:r>
      <w:r>
        <w:rPr>
          <w:rFonts w:hint="eastAsia" w:ascii="仿宋" w:hAnsi="仿宋" w:eastAsia="仿宋" w:cs="仿宋_GB2312"/>
          <w:kern w:val="0"/>
          <w:sz w:val="24"/>
          <w:szCs w:val="24"/>
        </w:rPr>
        <w:t>…………………………………………（页码）</w:t>
      </w:r>
    </w:p>
    <w:p>
      <w:pPr>
        <w:snapToGrid w:val="0"/>
        <w:spacing w:line="360" w:lineRule="auto"/>
        <w:rPr>
          <w:rFonts w:ascii="仿宋" w:hAnsi="仿宋" w:eastAsia="仿宋" w:cs="仿宋_GB2312"/>
          <w:kern w:val="0"/>
          <w:sz w:val="24"/>
          <w:szCs w:val="24"/>
        </w:rPr>
      </w:pPr>
      <w:r>
        <w:rPr>
          <w:rFonts w:hint="eastAsia" w:ascii="仿宋" w:hAnsi="仿宋" w:eastAsia="仿宋" w:cs="仿宋_GB2312"/>
          <w:kern w:val="0"/>
          <w:sz w:val="24"/>
          <w:szCs w:val="24"/>
        </w:rPr>
        <w:t>二、符合参与政府采购活动的资格条件依法缴纳税收、社会保障资金等方面的材料…………………………………………………………………………………（页码）</w:t>
      </w:r>
    </w:p>
    <w:p>
      <w:pPr>
        <w:snapToGrid w:val="0"/>
        <w:spacing w:line="360" w:lineRule="auto"/>
        <w:rPr>
          <w:rFonts w:ascii="仿宋" w:hAnsi="仿宋" w:eastAsia="仿宋" w:cs="仿宋_GB2312"/>
          <w:kern w:val="0"/>
          <w:sz w:val="24"/>
          <w:szCs w:val="24"/>
        </w:rPr>
      </w:pPr>
      <w:r>
        <w:rPr>
          <w:rFonts w:hint="eastAsia" w:ascii="仿宋" w:hAnsi="仿宋" w:eastAsia="仿宋" w:cs="仿宋_GB2312"/>
          <w:kern w:val="0"/>
          <w:sz w:val="24"/>
          <w:szCs w:val="24"/>
        </w:rPr>
        <w:t>三、财务状况报告方面的材料…………………………………………………（页码）</w:t>
      </w:r>
    </w:p>
    <w:p>
      <w:pPr>
        <w:snapToGrid w:val="0"/>
        <w:spacing w:line="360" w:lineRule="auto"/>
        <w:rPr>
          <w:rFonts w:ascii="仿宋" w:hAnsi="仿宋" w:eastAsia="仿宋" w:cs="仿宋_GB2312"/>
          <w:kern w:val="0"/>
          <w:sz w:val="24"/>
          <w:szCs w:val="24"/>
        </w:rPr>
      </w:pPr>
      <w:r>
        <w:rPr>
          <w:rFonts w:hint="eastAsia" w:ascii="仿宋" w:hAnsi="仿宋" w:eastAsia="仿宋" w:cs="仿宋_GB2312"/>
          <w:sz w:val="24"/>
          <w:szCs w:val="24"/>
        </w:rPr>
        <w:t>四、供应商直接控股股东信息</w:t>
      </w:r>
      <w:r>
        <w:rPr>
          <w:rFonts w:hint="eastAsia" w:ascii="仿宋" w:hAnsi="仿宋" w:eastAsia="仿宋" w:cs="仿宋_GB2312"/>
          <w:kern w:val="0"/>
          <w:sz w:val="24"/>
          <w:szCs w:val="24"/>
        </w:rPr>
        <w:t>…………………………………………………（页码）</w:t>
      </w:r>
    </w:p>
    <w:p>
      <w:pPr>
        <w:snapToGrid w:val="0"/>
        <w:spacing w:line="360" w:lineRule="auto"/>
        <w:rPr>
          <w:rFonts w:ascii="仿宋" w:hAnsi="仿宋" w:eastAsia="仿宋" w:cs="仿宋_GB2312"/>
          <w:kern w:val="0"/>
          <w:sz w:val="24"/>
          <w:szCs w:val="24"/>
        </w:rPr>
      </w:pPr>
      <w:r>
        <w:rPr>
          <w:rFonts w:hint="eastAsia" w:ascii="仿宋" w:hAnsi="仿宋" w:eastAsia="仿宋" w:cs="仿宋_GB2312"/>
          <w:sz w:val="24"/>
          <w:szCs w:val="24"/>
        </w:rPr>
        <w:t>五、供应商直接关联关系信息表</w:t>
      </w:r>
      <w:r>
        <w:rPr>
          <w:rFonts w:hint="eastAsia" w:ascii="仿宋" w:hAnsi="仿宋" w:eastAsia="仿宋" w:cs="仿宋_GB2312"/>
          <w:kern w:val="0"/>
          <w:sz w:val="24"/>
          <w:szCs w:val="24"/>
        </w:rPr>
        <w:t>………………………………………………（页码）</w:t>
      </w:r>
    </w:p>
    <w:p>
      <w:pPr>
        <w:snapToGrid w:val="0"/>
        <w:spacing w:line="360" w:lineRule="auto"/>
        <w:rPr>
          <w:rFonts w:ascii="仿宋" w:hAnsi="仿宋" w:eastAsia="仿宋" w:cs="仿宋_GB2312"/>
          <w:kern w:val="0"/>
          <w:sz w:val="24"/>
          <w:szCs w:val="24"/>
        </w:rPr>
      </w:pPr>
      <w:r>
        <w:rPr>
          <w:rFonts w:hint="eastAsia" w:ascii="仿宋" w:hAnsi="仿宋" w:eastAsia="仿宋" w:cs="仿宋_GB2312"/>
          <w:kern w:val="0"/>
          <w:sz w:val="24"/>
          <w:szCs w:val="24"/>
        </w:rPr>
        <w:t>六、资格声明函…………………………………………………………………（页码）</w:t>
      </w:r>
    </w:p>
    <w:p>
      <w:pPr>
        <w:snapToGrid w:val="0"/>
        <w:spacing w:line="360" w:lineRule="auto"/>
        <w:rPr>
          <w:rFonts w:ascii="仿宋" w:hAnsi="仿宋" w:eastAsia="仿宋" w:cs="仿宋_GB2312"/>
          <w:kern w:val="0"/>
          <w:sz w:val="24"/>
          <w:szCs w:val="24"/>
        </w:rPr>
      </w:pPr>
      <w:r>
        <w:rPr>
          <w:rFonts w:hint="eastAsia" w:ascii="仿宋" w:hAnsi="仿宋" w:eastAsia="仿宋" w:cs="仿宋_GB2312"/>
          <w:kern w:val="0"/>
          <w:sz w:val="24"/>
          <w:szCs w:val="24"/>
        </w:rPr>
        <w:t>七、联合体协议书（</w:t>
      </w:r>
      <w:r>
        <w:rPr>
          <w:rFonts w:hint="eastAsia" w:ascii="仿宋" w:hAnsi="仿宋" w:eastAsia="仿宋" w:cs="仿宋_GB2312"/>
          <w:sz w:val="24"/>
          <w:szCs w:val="24"/>
        </w:rPr>
        <w:t>以联合体形式响应的，提供联合体协议；本项目不接受联合体响应或者供应商不以联合体形式响应的，则不需要提供</w:t>
      </w:r>
      <w:r>
        <w:rPr>
          <w:rFonts w:hint="eastAsia" w:ascii="仿宋" w:hAnsi="仿宋" w:eastAsia="仿宋" w:cs="仿宋_GB2312"/>
          <w:kern w:val="0"/>
          <w:sz w:val="24"/>
          <w:szCs w:val="24"/>
        </w:rPr>
        <w:t>）…………………（页码）</w:t>
      </w:r>
    </w:p>
    <w:p>
      <w:pPr>
        <w:snapToGrid w:val="0"/>
        <w:spacing w:line="360" w:lineRule="auto"/>
        <w:rPr>
          <w:rFonts w:ascii="仿宋" w:hAnsi="仿宋" w:eastAsia="仿宋" w:cs="仿宋_GB2312"/>
          <w:kern w:val="0"/>
          <w:sz w:val="24"/>
          <w:szCs w:val="24"/>
        </w:rPr>
      </w:pPr>
      <w:r>
        <w:rPr>
          <w:rFonts w:hint="eastAsia" w:ascii="仿宋" w:hAnsi="仿宋" w:eastAsia="仿宋" w:cs="仿宋_GB2312"/>
          <w:sz w:val="24"/>
          <w:szCs w:val="24"/>
        </w:rPr>
        <w:t>八、符合特定资格条件（如有）的有关证明材料（复印件）</w:t>
      </w:r>
      <w:r>
        <w:rPr>
          <w:rFonts w:hint="eastAsia" w:ascii="仿宋" w:hAnsi="仿宋" w:eastAsia="仿宋" w:cs="仿宋_GB2312"/>
          <w:kern w:val="0"/>
          <w:sz w:val="24"/>
          <w:szCs w:val="24"/>
        </w:rPr>
        <w:t>………………（页码）</w:t>
      </w:r>
    </w:p>
    <w:p>
      <w:pPr>
        <w:spacing w:line="360" w:lineRule="auto"/>
        <w:rPr>
          <w:rFonts w:ascii="仿宋" w:hAnsi="仿宋" w:eastAsia="仿宋" w:cs="仿宋_GB2312"/>
          <w:b/>
          <w:bCs/>
          <w:sz w:val="24"/>
          <w:szCs w:val="24"/>
        </w:rPr>
      </w:pPr>
    </w:p>
    <w:p>
      <w:pPr>
        <w:spacing w:line="360" w:lineRule="auto"/>
        <w:rPr>
          <w:rFonts w:ascii="仿宋" w:hAnsi="仿宋" w:eastAsia="仿宋" w:cs="仿宋_GB2312"/>
          <w:b/>
          <w:bCs/>
          <w:sz w:val="24"/>
          <w:szCs w:val="24"/>
        </w:rPr>
      </w:pPr>
      <w:r>
        <w:rPr>
          <w:rFonts w:hint="eastAsia" w:ascii="仿宋" w:hAnsi="仿宋" w:eastAsia="仿宋" w:cs="仿宋_GB2312"/>
          <w:b/>
          <w:bCs/>
          <w:sz w:val="24"/>
          <w:szCs w:val="24"/>
        </w:rPr>
        <w:t>注：以上目录是编制供应商响应文件的基本格式要求，各供应商可根据自身情况进一步细化。</w:t>
      </w:r>
    </w:p>
    <w:p>
      <w:pPr>
        <w:snapToGrid w:val="0"/>
        <w:spacing w:beforeLines="50" w:after="50" w:line="360" w:lineRule="auto"/>
        <w:ind w:left="142" w:firstLine="420" w:firstLineChars="200"/>
        <w:jc w:val="left"/>
        <w:rPr>
          <w:rFonts w:ascii="仿宋" w:hAnsi="仿宋" w:eastAsia="仿宋" w:cs="Times New Roman"/>
          <w:szCs w:val="21"/>
        </w:rPr>
      </w:pPr>
    </w:p>
    <w:p>
      <w:pPr>
        <w:spacing w:line="300" w:lineRule="auto"/>
        <w:rPr>
          <w:rFonts w:ascii="仿宋" w:hAnsi="仿宋" w:eastAsia="仿宋" w:cs="Times New Roman"/>
          <w:szCs w:val="21"/>
        </w:rPr>
      </w:pPr>
    </w:p>
    <w:p>
      <w:pPr>
        <w:spacing w:line="300" w:lineRule="auto"/>
        <w:rPr>
          <w:rFonts w:ascii="仿宋" w:hAnsi="仿宋" w:eastAsia="仿宋" w:cs="Times New Roman"/>
          <w:szCs w:val="21"/>
        </w:rPr>
      </w:pPr>
    </w:p>
    <w:p>
      <w:pPr>
        <w:spacing w:line="300" w:lineRule="auto"/>
        <w:rPr>
          <w:rFonts w:ascii="仿宋" w:hAnsi="仿宋" w:eastAsia="仿宋" w:cs="Times New Roman"/>
          <w:szCs w:val="21"/>
        </w:rPr>
      </w:pPr>
    </w:p>
    <w:p>
      <w:pPr>
        <w:spacing w:line="300" w:lineRule="auto"/>
        <w:rPr>
          <w:rFonts w:ascii="仿宋" w:hAnsi="仿宋" w:eastAsia="仿宋" w:cs="Times New Roman"/>
          <w:szCs w:val="21"/>
        </w:rPr>
      </w:pPr>
    </w:p>
    <w:p>
      <w:pPr>
        <w:spacing w:line="300" w:lineRule="auto"/>
        <w:rPr>
          <w:rFonts w:ascii="仿宋" w:hAnsi="仿宋" w:eastAsia="仿宋" w:cs="Times New Roman"/>
          <w:szCs w:val="21"/>
        </w:rPr>
      </w:pPr>
    </w:p>
    <w:p>
      <w:pPr>
        <w:spacing w:line="300" w:lineRule="auto"/>
        <w:rPr>
          <w:rFonts w:ascii="仿宋" w:hAnsi="仿宋" w:eastAsia="仿宋" w:cs="Times New Roman"/>
          <w:szCs w:val="21"/>
        </w:rPr>
      </w:pPr>
    </w:p>
    <w:p>
      <w:pPr>
        <w:spacing w:line="300" w:lineRule="auto"/>
        <w:rPr>
          <w:rFonts w:ascii="仿宋" w:hAnsi="仿宋" w:eastAsia="仿宋" w:cs="Times New Roman"/>
          <w:szCs w:val="21"/>
        </w:rPr>
      </w:pPr>
    </w:p>
    <w:p>
      <w:pPr>
        <w:spacing w:line="300" w:lineRule="auto"/>
        <w:rPr>
          <w:rFonts w:ascii="仿宋" w:hAnsi="仿宋" w:eastAsia="仿宋" w:cs="Times New Roman"/>
          <w:szCs w:val="21"/>
        </w:rPr>
      </w:pPr>
    </w:p>
    <w:p>
      <w:pPr>
        <w:spacing w:line="300" w:lineRule="auto"/>
        <w:rPr>
          <w:rFonts w:ascii="仿宋" w:hAnsi="仿宋" w:eastAsia="仿宋" w:cs="Times New Roman"/>
          <w:szCs w:val="21"/>
        </w:rPr>
      </w:pPr>
    </w:p>
    <w:p>
      <w:pPr>
        <w:spacing w:line="360" w:lineRule="auto"/>
        <w:ind w:firstLine="400" w:firstLineChars="200"/>
        <w:rPr>
          <w:rFonts w:ascii="仿宋" w:hAnsi="仿宋" w:eastAsia="仿宋" w:cs="仿宋_GB2312"/>
          <w:b/>
          <w:kern w:val="0"/>
          <w:sz w:val="30"/>
          <w:szCs w:val="30"/>
        </w:rPr>
      </w:pPr>
      <w:r>
        <w:rPr>
          <w:rFonts w:hint="eastAsia" w:ascii="仿宋" w:hAnsi="仿宋" w:eastAsia="仿宋" w:cs="Times New Roman"/>
          <w:kern w:val="0"/>
          <w:sz w:val="20"/>
          <w:szCs w:val="21"/>
        </w:rPr>
        <w:br w:type="page"/>
      </w:r>
      <w:r>
        <w:rPr>
          <w:rFonts w:hint="eastAsia" w:ascii="仿宋" w:hAnsi="仿宋" w:eastAsia="仿宋" w:cs="仿宋_GB2312"/>
          <w:b/>
          <w:kern w:val="0"/>
          <w:sz w:val="30"/>
          <w:szCs w:val="30"/>
        </w:rPr>
        <w:t>一、营业执照(或事业法人登记证或其他工商等登记证明材料)复印件（供应商为自然人的，提供自然人的身份证明）</w:t>
      </w:r>
    </w:p>
    <w:p>
      <w:pPr>
        <w:spacing w:line="360" w:lineRule="auto"/>
        <w:ind w:firstLine="602" w:firstLineChars="200"/>
        <w:rPr>
          <w:rFonts w:ascii="仿宋" w:hAnsi="仿宋" w:eastAsia="仿宋" w:cs="仿宋_GB2312"/>
          <w:b/>
          <w:kern w:val="0"/>
          <w:sz w:val="30"/>
          <w:szCs w:val="30"/>
        </w:rPr>
      </w:pPr>
    </w:p>
    <w:p>
      <w:pPr>
        <w:autoSpaceDE w:val="0"/>
        <w:autoSpaceDN w:val="0"/>
        <w:spacing w:line="360" w:lineRule="auto"/>
        <w:ind w:left="4365" w:leftChars="1850" w:hanging="480" w:hangingChars="200"/>
        <w:rPr>
          <w:rFonts w:ascii="仿宋" w:hAnsi="仿宋" w:eastAsia="仿宋" w:cs="仿宋_GB2312"/>
          <w:kern w:val="0"/>
          <w:sz w:val="24"/>
          <w:szCs w:val="24"/>
        </w:rPr>
      </w:pPr>
      <w:r>
        <w:rPr>
          <w:rFonts w:hint="eastAsia" w:ascii="仿宋" w:hAnsi="仿宋" w:eastAsia="仿宋" w:cs="仿宋_GB2312"/>
          <w:kern w:val="0"/>
          <w:sz w:val="24"/>
          <w:szCs w:val="24"/>
        </w:rPr>
        <w:t>供应商名称（电子签章）：</w:t>
      </w:r>
    </w:p>
    <w:p>
      <w:pPr>
        <w:autoSpaceDE w:val="0"/>
        <w:autoSpaceDN w:val="0"/>
        <w:spacing w:line="360" w:lineRule="auto"/>
        <w:ind w:firstLine="6120" w:firstLineChars="2550"/>
        <w:rPr>
          <w:rFonts w:ascii="仿宋" w:hAnsi="仿宋" w:eastAsia="仿宋" w:cs="仿宋_GB2312"/>
          <w:b/>
          <w:bCs/>
          <w:sz w:val="24"/>
          <w:szCs w:val="24"/>
        </w:rPr>
      </w:pPr>
      <w:r>
        <w:rPr>
          <w:rFonts w:hint="eastAsia" w:ascii="仿宋" w:hAnsi="仿宋" w:eastAsia="仿宋" w:cs="仿宋_GB2312"/>
          <w:kern w:val="0"/>
          <w:sz w:val="24"/>
          <w:szCs w:val="24"/>
          <w:lang w:val="zh-CN"/>
        </w:rPr>
        <w:t>日期：  年  月   日</w:t>
      </w:r>
    </w:p>
    <w:p>
      <w:pPr>
        <w:snapToGrid w:val="0"/>
        <w:spacing w:beforeLines="50" w:after="50"/>
        <w:rPr>
          <w:rFonts w:ascii="仿宋" w:hAnsi="仿宋" w:eastAsia="仿宋" w:cs="Times New Roman"/>
          <w:sz w:val="24"/>
          <w:szCs w:val="20"/>
        </w:rPr>
      </w:pPr>
    </w:p>
    <w:p>
      <w:pPr>
        <w:spacing w:line="360" w:lineRule="auto"/>
        <w:ind w:firstLine="602" w:firstLineChars="200"/>
        <w:rPr>
          <w:rFonts w:ascii="仿宋" w:hAnsi="仿宋" w:eastAsia="仿宋" w:cs="仿宋_GB2312"/>
          <w:b/>
          <w:kern w:val="0"/>
          <w:sz w:val="30"/>
          <w:szCs w:val="30"/>
        </w:rPr>
      </w:pPr>
      <w:r>
        <w:rPr>
          <w:rFonts w:hint="eastAsia" w:ascii="仿宋" w:hAnsi="仿宋" w:eastAsia="仿宋" w:cs="仿宋_GB2312"/>
          <w:b/>
          <w:kern w:val="0"/>
          <w:sz w:val="30"/>
          <w:szCs w:val="30"/>
        </w:rPr>
        <w:t>二、符合参与政府采购活动的资格条件依法缴纳税收、社会保障资金等方面的材料</w:t>
      </w:r>
    </w:p>
    <w:p>
      <w:pPr>
        <w:spacing w:line="300" w:lineRule="auto"/>
        <w:rPr>
          <w:rFonts w:ascii="仿宋" w:hAnsi="仿宋" w:eastAsia="仿宋" w:cs="Times New Roman"/>
          <w:szCs w:val="21"/>
        </w:rPr>
      </w:pPr>
    </w:p>
    <w:p>
      <w:pPr>
        <w:autoSpaceDE w:val="0"/>
        <w:autoSpaceDN w:val="0"/>
        <w:spacing w:line="360" w:lineRule="auto"/>
        <w:ind w:left="4365" w:leftChars="1850" w:hanging="480" w:hangingChars="200"/>
        <w:rPr>
          <w:rFonts w:ascii="仿宋" w:hAnsi="仿宋" w:eastAsia="仿宋" w:cs="仿宋_GB2312"/>
          <w:kern w:val="0"/>
          <w:sz w:val="24"/>
          <w:szCs w:val="24"/>
        </w:rPr>
      </w:pPr>
      <w:r>
        <w:rPr>
          <w:rFonts w:hint="eastAsia" w:ascii="仿宋" w:hAnsi="仿宋" w:eastAsia="仿宋" w:cs="仿宋_GB2312"/>
          <w:kern w:val="0"/>
          <w:sz w:val="24"/>
          <w:szCs w:val="24"/>
        </w:rPr>
        <w:t>供应商名称（电子签章）：</w:t>
      </w:r>
    </w:p>
    <w:p>
      <w:pPr>
        <w:autoSpaceDE w:val="0"/>
        <w:autoSpaceDN w:val="0"/>
        <w:spacing w:line="360" w:lineRule="auto"/>
        <w:ind w:firstLine="6120" w:firstLineChars="2550"/>
        <w:rPr>
          <w:rFonts w:ascii="仿宋" w:hAnsi="仿宋" w:eastAsia="仿宋" w:cs="仿宋_GB2312"/>
          <w:b/>
          <w:bCs/>
          <w:sz w:val="24"/>
          <w:szCs w:val="24"/>
        </w:rPr>
      </w:pPr>
      <w:r>
        <w:rPr>
          <w:rFonts w:hint="eastAsia" w:ascii="仿宋" w:hAnsi="仿宋" w:eastAsia="仿宋" w:cs="仿宋_GB2312"/>
          <w:kern w:val="0"/>
          <w:sz w:val="24"/>
          <w:szCs w:val="24"/>
          <w:lang w:val="zh-CN"/>
        </w:rPr>
        <w:t>日期：  年  月   日</w:t>
      </w:r>
    </w:p>
    <w:p>
      <w:pPr>
        <w:spacing w:line="300" w:lineRule="auto"/>
        <w:rPr>
          <w:rFonts w:ascii="仿宋" w:hAnsi="仿宋" w:eastAsia="仿宋" w:cs="Times New Roman"/>
          <w:szCs w:val="21"/>
        </w:rPr>
      </w:pPr>
    </w:p>
    <w:p>
      <w:pPr>
        <w:spacing w:line="300" w:lineRule="auto"/>
        <w:ind w:firstLine="596" w:firstLineChars="198"/>
        <w:rPr>
          <w:rFonts w:ascii="仿宋" w:hAnsi="仿宋" w:eastAsia="仿宋" w:cs="仿宋_GB2312"/>
          <w:b/>
          <w:kern w:val="0"/>
          <w:sz w:val="30"/>
          <w:szCs w:val="30"/>
        </w:rPr>
      </w:pPr>
      <w:r>
        <w:rPr>
          <w:rFonts w:hint="eastAsia" w:ascii="仿宋" w:hAnsi="仿宋" w:eastAsia="仿宋" w:cs="仿宋_GB2312"/>
          <w:b/>
          <w:kern w:val="0"/>
          <w:sz w:val="30"/>
          <w:szCs w:val="30"/>
        </w:rPr>
        <w:t>三、财务状况报告方面的材料</w:t>
      </w:r>
    </w:p>
    <w:p>
      <w:pPr>
        <w:spacing w:line="300" w:lineRule="auto"/>
        <w:rPr>
          <w:rFonts w:ascii="仿宋" w:hAnsi="仿宋" w:eastAsia="仿宋" w:cs="Times New Roman"/>
          <w:szCs w:val="21"/>
        </w:rPr>
      </w:pPr>
    </w:p>
    <w:p>
      <w:pPr>
        <w:autoSpaceDE w:val="0"/>
        <w:autoSpaceDN w:val="0"/>
        <w:spacing w:line="360" w:lineRule="auto"/>
        <w:ind w:left="4365" w:leftChars="1850" w:hanging="480" w:hangingChars="200"/>
        <w:rPr>
          <w:rFonts w:ascii="仿宋" w:hAnsi="仿宋" w:eastAsia="仿宋" w:cs="仿宋_GB2312"/>
          <w:kern w:val="0"/>
          <w:sz w:val="24"/>
          <w:szCs w:val="24"/>
        </w:rPr>
      </w:pPr>
      <w:r>
        <w:rPr>
          <w:rFonts w:hint="eastAsia" w:ascii="仿宋" w:hAnsi="仿宋" w:eastAsia="仿宋" w:cs="仿宋_GB2312"/>
          <w:kern w:val="0"/>
          <w:sz w:val="24"/>
          <w:szCs w:val="24"/>
        </w:rPr>
        <w:t>供应商名称（电子签章）：</w:t>
      </w:r>
    </w:p>
    <w:p>
      <w:pPr>
        <w:autoSpaceDE w:val="0"/>
        <w:autoSpaceDN w:val="0"/>
        <w:spacing w:line="360" w:lineRule="auto"/>
        <w:ind w:firstLine="6120" w:firstLineChars="2550"/>
        <w:rPr>
          <w:rFonts w:ascii="仿宋" w:hAnsi="仿宋" w:eastAsia="仿宋" w:cs="仿宋_GB2312"/>
          <w:b/>
          <w:bCs/>
          <w:sz w:val="24"/>
          <w:szCs w:val="24"/>
        </w:rPr>
      </w:pPr>
      <w:r>
        <w:rPr>
          <w:rFonts w:hint="eastAsia" w:ascii="仿宋" w:hAnsi="仿宋" w:eastAsia="仿宋" w:cs="仿宋_GB2312"/>
          <w:kern w:val="0"/>
          <w:sz w:val="24"/>
          <w:szCs w:val="24"/>
          <w:lang w:val="zh-CN"/>
        </w:rPr>
        <w:t>日期：  年  月   日</w:t>
      </w:r>
    </w:p>
    <w:p>
      <w:pPr>
        <w:spacing w:line="320" w:lineRule="exact"/>
        <w:jc w:val="left"/>
        <w:rPr>
          <w:rFonts w:ascii="仿宋" w:hAnsi="仿宋" w:eastAsia="仿宋" w:cs="Times New Roman"/>
          <w:szCs w:val="21"/>
        </w:rPr>
      </w:pPr>
    </w:p>
    <w:p>
      <w:pPr>
        <w:snapToGrid w:val="0"/>
        <w:spacing w:beforeLines="50" w:after="50" w:line="360" w:lineRule="auto"/>
        <w:jc w:val="center"/>
        <w:rPr>
          <w:rFonts w:ascii="仿宋" w:hAnsi="仿宋" w:eastAsia="仿宋" w:cs="Times New Roman"/>
          <w:b/>
          <w:sz w:val="24"/>
          <w:szCs w:val="24"/>
        </w:rPr>
      </w:pPr>
    </w:p>
    <w:p>
      <w:pPr>
        <w:spacing w:line="360" w:lineRule="auto"/>
        <w:ind w:firstLine="596" w:firstLineChars="198"/>
        <w:rPr>
          <w:rFonts w:ascii="仿宋" w:hAnsi="仿宋" w:eastAsia="仿宋" w:cs="仿宋_GB2312"/>
          <w:b/>
          <w:kern w:val="0"/>
          <w:sz w:val="30"/>
          <w:szCs w:val="30"/>
        </w:rPr>
      </w:pPr>
      <w:r>
        <w:rPr>
          <w:rFonts w:hint="eastAsia" w:ascii="仿宋" w:hAnsi="仿宋" w:eastAsia="仿宋" w:cs="仿宋_GB2312"/>
          <w:b/>
          <w:kern w:val="0"/>
          <w:sz w:val="30"/>
          <w:szCs w:val="30"/>
        </w:rPr>
        <w:t>四、供应商直接控股股东信息</w:t>
      </w:r>
    </w:p>
    <w:p>
      <w:pPr>
        <w:spacing w:line="360" w:lineRule="auto"/>
        <w:jc w:val="center"/>
        <w:rPr>
          <w:rFonts w:ascii="仿宋" w:hAnsi="仿宋" w:eastAsia="仿宋" w:cs="Times New Roman"/>
          <w:b/>
          <w:sz w:val="24"/>
          <w:szCs w:val="24"/>
        </w:rPr>
      </w:pPr>
    </w:p>
    <w:tbl>
      <w:tblPr>
        <w:tblStyle w:val="29"/>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b/>
                <w:bCs/>
                <w:kern w:val="0"/>
                <w:sz w:val="24"/>
                <w:szCs w:val="24"/>
              </w:rPr>
            </w:pPr>
            <w:r>
              <w:rPr>
                <w:rFonts w:hint="eastAsia" w:ascii="仿宋" w:hAnsi="仿宋" w:eastAsia="仿宋" w:cs="宋体"/>
                <w:b/>
                <w:bCs/>
                <w:kern w:val="0"/>
                <w:sz w:val="24"/>
                <w:szCs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b/>
                <w:bCs/>
                <w:kern w:val="0"/>
                <w:sz w:val="24"/>
                <w:szCs w:val="24"/>
              </w:rPr>
            </w:pPr>
            <w:r>
              <w:rPr>
                <w:rFonts w:hint="eastAsia" w:ascii="仿宋" w:hAnsi="仿宋" w:eastAsia="仿宋" w:cs="宋体"/>
                <w:b/>
                <w:bCs/>
                <w:kern w:val="0"/>
                <w:sz w:val="24"/>
                <w:szCs w:val="24"/>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b/>
                <w:bCs/>
                <w:kern w:val="0"/>
                <w:sz w:val="24"/>
                <w:szCs w:val="24"/>
              </w:rPr>
            </w:pPr>
            <w:r>
              <w:rPr>
                <w:rFonts w:hint="eastAsia" w:ascii="仿宋" w:hAnsi="仿宋" w:eastAsia="仿宋" w:cs="宋体"/>
                <w:b/>
                <w:bCs/>
                <w:kern w:val="0"/>
                <w:sz w:val="24"/>
                <w:szCs w:val="24"/>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b/>
                <w:bCs/>
                <w:kern w:val="0"/>
                <w:sz w:val="24"/>
                <w:szCs w:val="24"/>
              </w:rPr>
            </w:pPr>
            <w:r>
              <w:rPr>
                <w:rFonts w:hint="eastAsia" w:ascii="仿宋" w:hAnsi="仿宋" w:eastAsia="仿宋" w:cs="宋体"/>
                <w:b/>
                <w:bCs/>
                <w:kern w:val="0"/>
                <w:sz w:val="24"/>
                <w:szCs w:val="24"/>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b/>
                <w:bCs/>
                <w:kern w:val="0"/>
                <w:sz w:val="24"/>
                <w:szCs w:val="24"/>
              </w:rPr>
            </w:pPr>
            <w:r>
              <w:rPr>
                <w:rFonts w:hint="eastAsia" w:ascii="仿宋" w:hAnsi="仿宋" w:eastAsia="仿宋" w:cs="宋体"/>
                <w:b/>
                <w:bCs/>
                <w:kern w:val="0"/>
                <w:sz w:val="24"/>
                <w:szCs w:val="24"/>
              </w:rPr>
              <w:t>备注</w:t>
            </w:r>
          </w:p>
        </w:tc>
      </w:tr>
      <w:tr>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r>
      <w:tr>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r>
      <w:tr>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r>
      <w:tr>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r>
    </w:tbl>
    <w:p>
      <w:pPr>
        <w:spacing w:line="360" w:lineRule="auto"/>
        <w:jc w:val="left"/>
        <w:rPr>
          <w:rFonts w:ascii="仿宋" w:hAnsi="仿宋" w:eastAsia="仿宋" w:cs="仿宋_GB2312"/>
          <w:kern w:val="0"/>
          <w:sz w:val="24"/>
          <w:szCs w:val="24"/>
        </w:rPr>
      </w:pPr>
      <w:r>
        <w:rPr>
          <w:rFonts w:hint="eastAsia" w:ascii="仿宋" w:hAnsi="仿宋" w:eastAsia="仿宋" w:cs="仿宋_GB2312"/>
          <w:kern w:val="0"/>
          <w:sz w:val="24"/>
          <w:szCs w:val="24"/>
        </w:rPr>
        <w:t>注：</w:t>
      </w:r>
    </w:p>
    <w:p>
      <w:pPr>
        <w:spacing w:line="360" w:lineRule="auto"/>
        <w:ind w:firstLine="480" w:firstLineChars="200"/>
        <w:jc w:val="left"/>
        <w:rPr>
          <w:rFonts w:ascii="仿宋" w:hAnsi="仿宋" w:eastAsia="仿宋" w:cs="仿宋_GB2312"/>
          <w:kern w:val="0"/>
          <w:sz w:val="24"/>
          <w:szCs w:val="24"/>
        </w:rPr>
      </w:pPr>
      <w:r>
        <w:rPr>
          <w:rFonts w:hint="eastAsia" w:ascii="仿宋" w:hAnsi="仿宋" w:eastAsia="仿宋" w:cs="仿宋_GB2312"/>
          <w:kern w:val="0"/>
          <w:sz w:val="24"/>
          <w:szCs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pacing w:line="360" w:lineRule="auto"/>
        <w:ind w:firstLine="480" w:firstLineChars="200"/>
        <w:jc w:val="left"/>
        <w:rPr>
          <w:rFonts w:ascii="仿宋" w:hAnsi="仿宋" w:eastAsia="仿宋" w:cs="仿宋_GB2312"/>
          <w:kern w:val="0"/>
          <w:sz w:val="24"/>
          <w:szCs w:val="24"/>
        </w:rPr>
      </w:pPr>
      <w:r>
        <w:rPr>
          <w:rFonts w:hint="eastAsia" w:ascii="仿宋" w:hAnsi="仿宋" w:eastAsia="仿宋" w:cs="仿宋_GB2312"/>
          <w:kern w:val="0"/>
          <w:sz w:val="24"/>
          <w:szCs w:val="24"/>
        </w:rPr>
        <w:t>2.本表所指的控股关系仅限于直接控股关系，不包括间接的控股关系。公司实际控制人与公司之间的关系不属于本表所指的直接控股关系。</w:t>
      </w:r>
    </w:p>
    <w:p>
      <w:pPr>
        <w:spacing w:line="360" w:lineRule="auto"/>
        <w:ind w:firstLine="480" w:firstLineChars="200"/>
        <w:jc w:val="left"/>
        <w:rPr>
          <w:rFonts w:ascii="仿宋" w:hAnsi="仿宋" w:eastAsia="仿宋" w:cs="仿宋_GB2312"/>
          <w:kern w:val="0"/>
          <w:sz w:val="24"/>
          <w:szCs w:val="24"/>
        </w:rPr>
      </w:pPr>
      <w:r>
        <w:rPr>
          <w:rFonts w:hint="eastAsia" w:ascii="仿宋" w:hAnsi="仿宋" w:eastAsia="仿宋" w:cs="仿宋_GB2312"/>
          <w:kern w:val="0"/>
          <w:sz w:val="24"/>
          <w:szCs w:val="24"/>
        </w:rPr>
        <w:t>3.供应商不存在直接控股股东的，则填“无”。</w:t>
      </w:r>
    </w:p>
    <w:p>
      <w:pPr>
        <w:snapToGrid w:val="0"/>
        <w:spacing w:line="360" w:lineRule="auto"/>
        <w:jc w:val="left"/>
        <w:rPr>
          <w:rFonts w:ascii="仿宋" w:hAnsi="仿宋" w:eastAsia="仿宋" w:cs="宋体"/>
          <w:sz w:val="24"/>
          <w:szCs w:val="24"/>
        </w:rPr>
      </w:pPr>
    </w:p>
    <w:p>
      <w:pPr>
        <w:snapToGrid w:val="0"/>
        <w:spacing w:line="360" w:lineRule="auto"/>
        <w:jc w:val="left"/>
        <w:rPr>
          <w:rFonts w:ascii="仿宋" w:hAnsi="仿宋" w:eastAsia="仿宋" w:cs="宋体"/>
          <w:sz w:val="24"/>
          <w:szCs w:val="24"/>
        </w:rPr>
      </w:pPr>
    </w:p>
    <w:p>
      <w:pPr>
        <w:autoSpaceDE w:val="0"/>
        <w:autoSpaceDN w:val="0"/>
        <w:spacing w:line="360" w:lineRule="auto"/>
        <w:ind w:left="4365" w:leftChars="1850" w:hanging="480" w:hangingChars="200"/>
        <w:rPr>
          <w:rFonts w:ascii="仿宋" w:hAnsi="仿宋" w:eastAsia="仿宋" w:cs="仿宋_GB2312"/>
          <w:kern w:val="0"/>
          <w:sz w:val="24"/>
          <w:szCs w:val="24"/>
        </w:rPr>
      </w:pPr>
      <w:r>
        <w:rPr>
          <w:rFonts w:hint="eastAsia" w:ascii="仿宋" w:hAnsi="仿宋" w:eastAsia="仿宋" w:cs="仿宋_GB2312"/>
          <w:kern w:val="0"/>
          <w:sz w:val="24"/>
          <w:szCs w:val="24"/>
        </w:rPr>
        <w:t>供应商名称（电子签章）：</w:t>
      </w:r>
    </w:p>
    <w:p>
      <w:pPr>
        <w:autoSpaceDE w:val="0"/>
        <w:autoSpaceDN w:val="0"/>
        <w:spacing w:line="360" w:lineRule="auto"/>
        <w:ind w:firstLine="6120" w:firstLineChars="2550"/>
        <w:rPr>
          <w:rFonts w:ascii="仿宋" w:hAnsi="仿宋" w:eastAsia="仿宋" w:cs="仿宋_GB2312"/>
          <w:b/>
          <w:bCs/>
          <w:sz w:val="24"/>
          <w:szCs w:val="24"/>
        </w:rPr>
      </w:pPr>
      <w:r>
        <w:rPr>
          <w:rFonts w:hint="eastAsia" w:ascii="仿宋" w:hAnsi="仿宋" w:eastAsia="仿宋" w:cs="仿宋_GB2312"/>
          <w:kern w:val="0"/>
          <w:sz w:val="24"/>
          <w:szCs w:val="24"/>
          <w:lang w:val="zh-CN"/>
        </w:rPr>
        <w:t>日期：  年  月   日</w:t>
      </w:r>
    </w:p>
    <w:p>
      <w:pPr>
        <w:snapToGrid w:val="0"/>
        <w:rPr>
          <w:rFonts w:ascii="仿宋" w:hAnsi="仿宋" w:eastAsia="仿宋" w:cs="仿宋_GB2312"/>
          <w:b/>
          <w:kern w:val="0"/>
          <w:sz w:val="30"/>
          <w:szCs w:val="30"/>
        </w:rPr>
      </w:pPr>
    </w:p>
    <w:p>
      <w:pPr>
        <w:snapToGrid w:val="0"/>
        <w:ind w:firstLine="596" w:firstLineChars="198"/>
        <w:rPr>
          <w:rFonts w:ascii="仿宋" w:hAnsi="仿宋" w:eastAsia="仿宋" w:cs="仿宋_GB2312"/>
          <w:b/>
          <w:kern w:val="0"/>
          <w:sz w:val="30"/>
          <w:szCs w:val="30"/>
        </w:rPr>
      </w:pPr>
      <w:r>
        <w:rPr>
          <w:rFonts w:hint="eastAsia" w:ascii="仿宋" w:hAnsi="仿宋" w:eastAsia="仿宋" w:cs="仿宋_GB2312"/>
          <w:b/>
          <w:kern w:val="0"/>
          <w:sz w:val="30"/>
          <w:szCs w:val="30"/>
        </w:rPr>
        <w:t>五、供应商直接管理关系信息表</w:t>
      </w:r>
    </w:p>
    <w:p>
      <w:pPr>
        <w:snapToGrid w:val="0"/>
        <w:spacing w:line="360" w:lineRule="auto"/>
        <w:jc w:val="center"/>
        <w:rPr>
          <w:rFonts w:ascii="仿宋" w:hAnsi="仿宋" w:eastAsia="仿宋" w:cs="Times New Roman"/>
          <w:b/>
          <w:sz w:val="24"/>
          <w:szCs w:val="24"/>
        </w:rPr>
      </w:pPr>
    </w:p>
    <w:tbl>
      <w:tblPr>
        <w:tblStyle w:val="29"/>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b/>
                <w:bCs/>
                <w:kern w:val="0"/>
                <w:sz w:val="24"/>
                <w:szCs w:val="24"/>
              </w:rPr>
            </w:pPr>
            <w:r>
              <w:rPr>
                <w:rFonts w:hint="eastAsia" w:ascii="仿宋" w:hAnsi="仿宋" w:eastAsia="仿宋" w:cs="宋体"/>
                <w:b/>
                <w:bCs/>
                <w:kern w:val="0"/>
                <w:sz w:val="24"/>
                <w:szCs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b/>
                <w:bCs/>
                <w:kern w:val="0"/>
                <w:sz w:val="24"/>
                <w:szCs w:val="24"/>
              </w:rPr>
            </w:pPr>
            <w:r>
              <w:rPr>
                <w:rFonts w:hint="eastAsia" w:ascii="仿宋" w:hAnsi="仿宋" w:eastAsia="仿宋" w:cs="宋体"/>
                <w:b/>
                <w:bCs/>
                <w:kern w:val="0"/>
                <w:sz w:val="24"/>
                <w:szCs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b/>
                <w:bCs/>
                <w:kern w:val="0"/>
                <w:sz w:val="24"/>
                <w:szCs w:val="24"/>
              </w:rPr>
            </w:pPr>
            <w:r>
              <w:rPr>
                <w:rFonts w:hint="eastAsia" w:ascii="仿宋" w:hAnsi="仿宋" w:eastAsia="仿宋" w:cs="宋体"/>
                <w:b/>
                <w:bCs/>
                <w:kern w:val="0"/>
                <w:sz w:val="24"/>
                <w:szCs w:val="24"/>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b/>
                <w:bCs/>
                <w:kern w:val="0"/>
                <w:sz w:val="24"/>
                <w:szCs w:val="24"/>
              </w:rPr>
            </w:pPr>
            <w:r>
              <w:rPr>
                <w:rFonts w:hint="eastAsia" w:ascii="仿宋" w:hAnsi="仿宋" w:eastAsia="仿宋" w:cs="宋体"/>
                <w:b/>
                <w:bCs/>
                <w:kern w:val="0"/>
                <w:sz w:val="24"/>
                <w:szCs w:val="24"/>
              </w:rPr>
              <w:t>备注</w:t>
            </w:r>
          </w:p>
        </w:tc>
      </w:tr>
      <w:tr>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r>
      <w:tr>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r>
      <w:tr>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r>
      <w:tr>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仿宋" w:hAnsi="仿宋" w:eastAsia="仿宋" w:cs="宋体"/>
                <w:kern w:val="0"/>
                <w:sz w:val="24"/>
                <w:szCs w:val="24"/>
              </w:rPr>
            </w:pPr>
          </w:p>
        </w:tc>
      </w:tr>
    </w:tbl>
    <w:p>
      <w:pPr>
        <w:spacing w:line="360" w:lineRule="auto"/>
        <w:ind w:firstLine="480" w:firstLineChars="200"/>
        <w:jc w:val="left"/>
        <w:rPr>
          <w:rFonts w:ascii="仿宋" w:hAnsi="仿宋" w:eastAsia="仿宋" w:cs="仿宋_GB2312"/>
          <w:kern w:val="0"/>
          <w:sz w:val="24"/>
          <w:szCs w:val="24"/>
        </w:rPr>
      </w:pPr>
      <w:r>
        <w:rPr>
          <w:rFonts w:hint="eastAsia" w:ascii="仿宋" w:hAnsi="仿宋" w:eastAsia="仿宋" w:cs="仿宋_GB2312"/>
          <w:kern w:val="0"/>
          <w:sz w:val="24"/>
          <w:szCs w:val="24"/>
        </w:rPr>
        <w:t>注：</w:t>
      </w:r>
    </w:p>
    <w:p>
      <w:pPr>
        <w:spacing w:line="360" w:lineRule="auto"/>
        <w:ind w:firstLine="480" w:firstLineChars="200"/>
        <w:jc w:val="left"/>
        <w:rPr>
          <w:rFonts w:ascii="仿宋" w:hAnsi="仿宋" w:eastAsia="仿宋" w:cs="仿宋_GB2312"/>
          <w:kern w:val="0"/>
          <w:sz w:val="24"/>
          <w:szCs w:val="24"/>
        </w:rPr>
      </w:pPr>
      <w:r>
        <w:rPr>
          <w:rFonts w:hint="eastAsia" w:ascii="仿宋" w:hAnsi="仿宋" w:eastAsia="仿宋" w:cs="仿宋_GB2312"/>
          <w:kern w:val="0"/>
          <w:sz w:val="24"/>
          <w:szCs w:val="24"/>
        </w:rPr>
        <w:t>1.管理关系：是指不具有出资持股关系的其他单位之间存在的管理与被管理关系，如一些上下级关系的事业单位和团体组织。</w:t>
      </w:r>
    </w:p>
    <w:p>
      <w:pPr>
        <w:spacing w:line="360" w:lineRule="auto"/>
        <w:ind w:firstLine="480" w:firstLineChars="200"/>
        <w:jc w:val="left"/>
        <w:rPr>
          <w:rFonts w:ascii="仿宋" w:hAnsi="仿宋" w:eastAsia="仿宋" w:cs="仿宋_GB2312"/>
          <w:kern w:val="0"/>
          <w:sz w:val="24"/>
          <w:szCs w:val="24"/>
        </w:rPr>
      </w:pPr>
      <w:r>
        <w:rPr>
          <w:rFonts w:hint="eastAsia" w:ascii="仿宋" w:hAnsi="仿宋" w:eastAsia="仿宋" w:cs="仿宋_GB2312"/>
          <w:kern w:val="0"/>
          <w:sz w:val="24"/>
          <w:szCs w:val="24"/>
        </w:rPr>
        <w:t>2.本表所指的管理关系仅限于直接管理关系，不包括间接的管理关系。</w:t>
      </w:r>
    </w:p>
    <w:p>
      <w:pPr>
        <w:spacing w:line="360" w:lineRule="auto"/>
        <w:ind w:firstLine="480" w:firstLineChars="200"/>
        <w:jc w:val="left"/>
        <w:rPr>
          <w:rFonts w:ascii="仿宋" w:hAnsi="仿宋" w:eastAsia="仿宋" w:cs="仿宋_GB2312"/>
          <w:kern w:val="0"/>
          <w:sz w:val="24"/>
          <w:szCs w:val="24"/>
        </w:rPr>
      </w:pPr>
      <w:r>
        <w:rPr>
          <w:rFonts w:hint="eastAsia" w:ascii="仿宋" w:hAnsi="仿宋" w:eastAsia="仿宋" w:cs="仿宋_GB2312"/>
          <w:kern w:val="0"/>
          <w:sz w:val="24"/>
          <w:szCs w:val="24"/>
        </w:rPr>
        <w:t>3.供应商不存在直接管理关系的，则填“无”。</w:t>
      </w:r>
    </w:p>
    <w:p>
      <w:pPr>
        <w:spacing w:line="360" w:lineRule="auto"/>
        <w:jc w:val="left"/>
        <w:rPr>
          <w:rFonts w:ascii="仿宋" w:hAnsi="仿宋" w:eastAsia="仿宋" w:cs="Times New Roman"/>
          <w:sz w:val="24"/>
          <w:szCs w:val="24"/>
        </w:rPr>
      </w:pPr>
    </w:p>
    <w:p>
      <w:pPr>
        <w:autoSpaceDE w:val="0"/>
        <w:autoSpaceDN w:val="0"/>
        <w:spacing w:line="360" w:lineRule="auto"/>
        <w:ind w:left="4365" w:leftChars="1850" w:hanging="480" w:hangingChars="200"/>
        <w:rPr>
          <w:rFonts w:ascii="仿宋" w:hAnsi="仿宋" w:eastAsia="仿宋" w:cs="仿宋_GB2312"/>
          <w:kern w:val="0"/>
          <w:sz w:val="24"/>
          <w:szCs w:val="24"/>
        </w:rPr>
      </w:pPr>
      <w:r>
        <w:rPr>
          <w:rFonts w:hint="eastAsia" w:ascii="仿宋" w:hAnsi="仿宋" w:eastAsia="仿宋" w:cs="仿宋_GB2312"/>
          <w:kern w:val="0"/>
          <w:sz w:val="24"/>
          <w:szCs w:val="24"/>
        </w:rPr>
        <w:t>供应商名称（电子签章）：</w:t>
      </w:r>
    </w:p>
    <w:p>
      <w:pPr>
        <w:autoSpaceDE w:val="0"/>
        <w:autoSpaceDN w:val="0"/>
        <w:spacing w:line="360" w:lineRule="auto"/>
        <w:ind w:firstLine="6120" w:firstLineChars="2550"/>
        <w:rPr>
          <w:rFonts w:ascii="仿宋" w:hAnsi="仿宋" w:eastAsia="仿宋" w:cs="仿宋_GB2312"/>
          <w:b/>
          <w:bCs/>
          <w:sz w:val="24"/>
          <w:szCs w:val="24"/>
        </w:rPr>
      </w:pPr>
      <w:r>
        <w:rPr>
          <w:rFonts w:hint="eastAsia" w:ascii="仿宋" w:hAnsi="仿宋" w:eastAsia="仿宋" w:cs="仿宋_GB2312"/>
          <w:kern w:val="0"/>
          <w:sz w:val="24"/>
          <w:szCs w:val="24"/>
          <w:lang w:val="zh-CN"/>
        </w:rPr>
        <w:t>日期：  年  月   日</w:t>
      </w:r>
    </w:p>
    <w:p>
      <w:pPr>
        <w:spacing w:line="360" w:lineRule="auto"/>
        <w:ind w:right="480" w:firstLine="280" w:firstLineChars="100"/>
        <w:contextualSpacing/>
        <w:jc w:val="center"/>
        <w:rPr>
          <w:rFonts w:ascii="仿宋" w:hAnsi="仿宋" w:eastAsia="仿宋" w:cs="Times New Roman"/>
          <w:sz w:val="28"/>
          <w:szCs w:val="28"/>
        </w:rPr>
      </w:pPr>
    </w:p>
    <w:p>
      <w:pPr>
        <w:spacing w:line="320" w:lineRule="exact"/>
        <w:ind w:firstLine="560" w:firstLineChars="200"/>
        <w:jc w:val="left"/>
        <w:rPr>
          <w:rFonts w:ascii="仿宋" w:hAnsi="仿宋" w:eastAsia="仿宋" w:cs="Times New Roman"/>
          <w:sz w:val="28"/>
          <w:szCs w:val="28"/>
        </w:rPr>
      </w:pPr>
      <w:r>
        <w:rPr>
          <w:rFonts w:hint="eastAsia" w:ascii="仿宋" w:hAnsi="仿宋" w:eastAsia="仿宋" w:cs="Times New Roman"/>
          <w:sz w:val="28"/>
          <w:szCs w:val="28"/>
        </w:rPr>
        <w:br w:type="page"/>
      </w:r>
      <w:r>
        <w:rPr>
          <w:rFonts w:hint="eastAsia" w:ascii="仿宋" w:hAnsi="仿宋" w:eastAsia="仿宋" w:cs="仿宋_GB2312"/>
          <w:b/>
          <w:kern w:val="0"/>
          <w:sz w:val="30"/>
          <w:szCs w:val="30"/>
        </w:rPr>
        <w:t>六、资格声明函</w:t>
      </w:r>
    </w:p>
    <w:p>
      <w:pPr>
        <w:spacing w:line="320" w:lineRule="exact"/>
        <w:jc w:val="center"/>
        <w:rPr>
          <w:rFonts w:ascii="仿宋" w:hAnsi="仿宋" w:eastAsia="仿宋" w:cs="Times New Roman"/>
          <w:b/>
          <w:sz w:val="32"/>
          <w:szCs w:val="32"/>
        </w:rPr>
      </w:pPr>
    </w:p>
    <w:p>
      <w:pPr>
        <w:spacing w:line="320" w:lineRule="exact"/>
        <w:jc w:val="center"/>
        <w:rPr>
          <w:rFonts w:ascii="仿宋" w:hAnsi="仿宋" w:eastAsia="仿宋" w:cs="Times New Roman"/>
          <w:b/>
          <w:sz w:val="32"/>
          <w:szCs w:val="32"/>
        </w:rPr>
      </w:pPr>
      <w:r>
        <w:rPr>
          <w:rFonts w:hint="eastAsia" w:ascii="仿宋" w:hAnsi="仿宋" w:eastAsia="仿宋" w:cs="Times New Roman"/>
          <w:b/>
          <w:sz w:val="32"/>
          <w:szCs w:val="32"/>
        </w:rPr>
        <w:t>资格声明函</w:t>
      </w:r>
    </w:p>
    <w:p>
      <w:pPr>
        <w:spacing w:line="320" w:lineRule="exact"/>
        <w:jc w:val="center"/>
        <w:rPr>
          <w:rFonts w:ascii="仿宋" w:hAnsi="仿宋" w:eastAsia="仿宋" w:cs="Times New Roman"/>
          <w:sz w:val="24"/>
          <w:szCs w:val="20"/>
        </w:rPr>
      </w:pPr>
    </w:p>
    <w:p>
      <w:pPr>
        <w:spacing w:line="360" w:lineRule="auto"/>
        <w:rPr>
          <w:rFonts w:ascii="仿宋" w:hAnsi="仿宋" w:eastAsia="仿宋" w:cs="宋体"/>
          <w:sz w:val="24"/>
          <w:szCs w:val="24"/>
        </w:rPr>
      </w:pPr>
      <w:r>
        <w:rPr>
          <w:rFonts w:hint="eastAsia" w:ascii="仿宋" w:hAnsi="仿宋" w:eastAsia="仿宋" w:cs="宋体"/>
          <w:sz w:val="24"/>
          <w:szCs w:val="24"/>
        </w:rPr>
        <w:t>致：</w:t>
      </w:r>
      <w:r>
        <w:rPr>
          <w:rFonts w:hint="eastAsia" w:ascii="仿宋" w:hAnsi="仿宋" w:eastAsia="仿宋" w:cs="宋体"/>
          <w:sz w:val="24"/>
          <w:szCs w:val="24"/>
          <w:u w:val="single"/>
        </w:rPr>
        <w:t>广西河埠工程咨询有限公司</w:t>
      </w:r>
      <w:r>
        <w:rPr>
          <w:rFonts w:hint="eastAsia" w:ascii="仿宋" w:hAnsi="仿宋" w:eastAsia="仿宋" w:cs="宋体"/>
          <w:sz w:val="24"/>
          <w:szCs w:val="24"/>
        </w:rPr>
        <w:t>：</w:t>
      </w:r>
    </w:p>
    <w:p>
      <w:pPr>
        <w:spacing w:line="360" w:lineRule="auto"/>
        <w:ind w:firstLine="480" w:firstLineChars="200"/>
        <w:rPr>
          <w:rFonts w:ascii="仿宋" w:hAnsi="仿宋" w:eastAsia="仿宋" w:cs="宋体"/>
          <w:sz w:val="24"/>
          <w:szCs w:val="24"/>
        </w:rPr>
      </w:pPr>
      <w:r>
        <w:rPr>
          <w:rFonts w:hint="eastAsia" w:ascii="仿宋" w:hAnsi="仿宋" w:eastAsia="仿宋" w:cs="宋体"/>
          <w:sz w:val="24"/>
          <w:szCs w:val="24"/>
          <w:u w:val="single"/>
        </w:rPr>
        <w:t>（供应商名称）</w:t>
      </w:r>
      <w:r>
        <w:rPr>
          <w:rFonts w:hint="eastAsia" w:ascii="仿宋" w:hAnsi="仿宋" w:eastAsia="仿宋" w:cs="宋体"/>
          <w:sz w:val="24"/>
          <w:szCs w:val="24"/>
        </w:rPr>
        <w:t>系中华人民共和国合法供应商，经营地址。</w:t>
      </w:r>
    </w:p>
    <w:p>
      <w:pPr>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我方愿意参加贵方组织的</w:t>
      </w:r>
      <w:r>
        <w:rPr>
          <w:rFonts w:hint="eastAsia" w:ascii="仿宋" w:hAnsi="仿宋" w:eastAsia="仿宋" w:cs="宋体"/>
          <w:sz w:val="24"/>
          <w:szCs w:val="24"/>
          <w:u w:val="single"/>
        </w:rPr>
        <w:t>南宁市公安局高新分局2024-2026年度警务通讯服务）</w:t>
      </w:r>
      <w:r>
        <w:rPr>
          <w:rFonts w:hint="eastAsia" w:ascii="仿宋" w:hAnsi="仿宋" w:eastAsia="仿宋" w:cs="宋体"/>
          <w:sz w:val="24"/>
          <w:szCs w:val="24"/>
        </w:rPr>
        <w:t>项目的竞标，为便于贵方公正、择优地确定成交供应商及其竞标产品和服务，我方就本次竞标有关事项郑重声明如下：</w:t>
      </w:r>
    </w:p>
    <w:p>
      <w:pPr>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1.我方向贵方提交的所有响应文件、资料都是准确的和真实的。</w:t>
      </w:r>
    </w:p>
    <w:p>
      <w:pPr>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3.在此，我方宣布同意如下：</w:t>
      </w:r>
    </w:p>
    <w:p>
      <w:pPr>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（1）将按磋商文件的约定履行合同责任和义务；</w:t>
      </w:r>
    </w:p>
    <w:p>
      <w:pPr>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（2）已详细审查全部磋商文件，包括澄清或者更正公告（如有）；</w:t>
      </w:r>
    </w:p>
    <w:p>
      <w:pPr>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（3）同意提供按照贵方可能要求的与谈判有关的一切数据或者资料；</w:t>
      </w:r>
    </w:p>
    <w:p>
      <w:pPr>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（4）响应磋商文件规定的竞标有效期。</w:t>
      </w:r>
    </w:p>
    <w:p>
      <w:pPr>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pPr>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pPr>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□我方本次响应文件</w:t>
      </w:r>
      <w:r>
        <w:rPr>
          <w:rFonts w:hint="eastAsia" w:ascii="仿宋" w:hAnsi="仿宋" w:eastAsia="仿宋" w:cs="宋体"/>
          <w:kern w:val="0"/>
          <w:sz w:val="24"/>
          <w:szCs w:val="24"/>
        </w:rPr>
        <w:t>内容中</w:t>
      </w:r>
      <w:r>
        <w:rPr>
          <w:rFonts w:hint="eastAsia" w:ascii="仿宋" w:hAnsi="仿宋" w:eastAsia="仿宋" w:cs="宋体"/>
          <w:sz w:val="24"/>
          <w:szCs w:val="24"/>
        </w:rPr>
        <w:t>未</w:t>
      </w:r>
      <w:r>
        <w:rPr>
          <w:rFonts w:hint="eastAsia" w:ascii="仿宋" w:hAnsi="仿宋" w:eastAsia="仿宋" w:cs="宋体"/>
          <w:kern w:val="0"/>
          <w:sz w:val="24"/>
          <w:szCs w:val="24"/>
        </w:rPr>
        <w:t>涉及商业秘密；</w:t>
      </w:r>
    </w:p>
    <w:p>
      <w:pPr>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□我方本次响应文件</w:t>
      </w:r>
      <w:r>
        <w:rPr>
          <w:rFonts w:hint="eastAsia" w:ascii="仿宋" w:hAnsi="仿宋" w:eastAsia="仿宋" w:cs="宋体"/>
          <w:kern w:val="0"/>
          <w:sz w:val="24"/>
          <w:szCs w:val="24"/>
        </w:rPr>
        <w:t>涉及商业秘密的内容有：；</w:t>
      </w:r>
    </w:p>
    <w:p>
      <w:pPr>
        <w:spacing w:line="360" w:lineRule="auto"/>
        <w:ind w:firstLine="480" w:firstLineChars="200"/>
        <w:rPr>
          <w:rFonts w:ascii="仿宋" w:hAnsi="仿宋" w:eastAsia="仿宋" w:cs="宋体"/>
          <w:kern w:val="0"/>
          <w:sz w:val="24"/>
          <w:szCs w:val="24"/>
          <w:u w:val="single"/>
        </w:rPr>
      </w:pPr>
      <w:r>
        <w:rPr>
          <w:rFonts w:hint="eastAsia" w:ascii="仿宋" w:hAnsi="仿宋" w:eastAsia="仿宋" w:cs="宋体"/>
          <w:kern w:val="0"/>
          <w:sz w:val="24"/>
          <w:szCs w:val="24"/>
        </w:rPr>
        <w:t>7.与本磋商有关的一切正式往来信函请寄：邮政编号：</w:t>
      </w:r>
    </w:p>
    <w:p>
      <w:pPr>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电话/传真： 电子函件：</w:t>
      </w:r>
    </w:p>
    <w:p>
      <w:pPr>
        <w:tabs>
          <w:tab w:val="left" w:pos="939"/>
        </w:tabs>
        <w:spacing w:line="360" w:lineRule="auto"/>
        <w:ind w:left="141" w:leftChars="67" w:firstLine="360" w:firstLineChars="150"/>
        <w:contextualSpacing/>
        <w:rPr>
          <w:rFonts w:ascii="仿宋" w:hAnsi="仿宋" w:eastAsia="仿宋" w:cs="宋体"/>
          <w:sz w:val="24"/>
          <w:szCs w:val="24"/>
        </w:rPr>
      </w:pPr>
      <w:r>
        <w:rPr>
          <w:rFonts w:hint="eastAsia" w:ascii="仿宋" w:hAnsi="仿宋" w:eastAsia="仿宋" w:cs="宋体"/>
          <w:sz w:val="24"/>
          <w:szCs w:val="24"/>
        </w:rPr>
        <w:t>开户银行：  帐号：</w:t>
      </w:r>
    </w:p>
    <w:p>
      <w:pPr>
        <w:tabs>
          <w:tab w:val="left" w:pos="939"/>
        </w:tabs>
        <w:spacing w:line="360" w:lineRule="auto"/>
        <w:ind w:firstLine="480" w:firstLineChars="200"/>
        <w:contextualSpacing/>
        <w:rPr>
          <w:rFonts w:ascii="仿宋" w:hAnsi="仿宋" w:eastAsia="仿宋" w:cs="宋体"/>
          <w:sz w:val="24"/>
          <w:szCs w:val="24"/>
        </w:rPr>
      </w:pPr>
      <w:r>
        <w:rPr>
          <w:rFonts w:hint="eastAsia" w:ascii="仿宋" w:hAnsi="仿宋" w:eastAsia="仿宋" w:cs="宋体"/>
          <w:sz w:val="24"/>
          <w:szCs w:val="24"/>
        </w:rPr>
        <w:t>8.以上事项如有虚假或者隐瞒，我方愿意承担一切后果，并不再寻求任何旨在减轻或者免除法律责任的辩解。</w:t>
      </w:r>
    </w:p>
    <w:p>
      <w:pPr>
        <w:tabs>
          <w:tab w:val="left" w:pos="939"/>
        </w:tabs>
        <w:spacing w:line="360" w:lineRule="auto"/>
        <w:ind w:left="141" w:leftChars="67" w:firstLine="360" w:firstLineChars="150"/>
        <w:contextualSpacing/>
        <w:rPr>
          <w:rFonts w:ascii="仿宋" w:hAnsi="仿宋" w:eastAsia="仿宋" w:cs="宋体"/>
          <w:sz w:val="24"/>
          <w:szCs w:val="24"/>
        </w:rPr>
      </w:pPr>
      <w:r>
        <w:rPr>
          <w:rFonts w:hint="eastAsia" w:ascii="仿宋" w:hAnsi="仿宋" w:eastAsia="仿宋" w:cs="宋体"/>
          <w:sz w:val="24"/>
          <w:szCs w:val="24"/>
        </w:rPr>
        <w:t>特此承诺。</w:t>
      </w:r>
    </w:p>
    <w:p>
      <w:pPr>
        <w:tabs>
          <w:tab w:val="left" w:pos="939"/>
        </w:tabs>
        <w:spacing w:line="360" w:lineRule="auto"/>
        <w:ind w:firstLine="480" w:firstLineChars="200"/>
        <w:contextualSpacing/>
        <w:rPr>
          <w:rFonts w:ascii="仿宋" w:hAnsi="仿宋" w:eastAsia="仿宋" w:cs="宋体"/>
          <w:sz w:val="24"/>
          <w:szCs w:val="24"/>
        </w:rPr>
      </w:pPr>
      <w:r>
        <w:rPr>
          <w:rFonts w:hint="eastAsia" w:ascii="仿宋" w:hAnsi="仿宋" w:eastAsia="仿宋" w:cs="宋体"/>
          <w:sz w:val="24"/>
          <w:szCs w:val="24"/>
        </w:rPr>
        <w:t>注：如为联合体竞标，盖章处须加盖联合体各方公章并由联合体各方法定代表人签署，否则其响应文件按无效响应处理。</w:t>
      </w:r>
    </w:p>
    <w:p>
      <w:pPr>
        <w:tabs>
          <w:tab w:val="left" w:pos="939"/>
        </w:tabs>
        <w:spacing w:line="360" w:lineRule="auto"/>
        <w:ind w:firstLine="480" w:firstLineChars="200"/>
        <w:contextualSpacing/>
        <w:rPr>
          <w:rFonts w:ascii="仿宋" w:hAnsi="仿宋" w:eastAsia="仿宋" w:cs="宋体"/>
          <w:sz w:val="24"/>
          <w:szCs w:val="24"/>
        </w:rPr>
      </w:pPr>
    </w:p>
    <w:p>
      <w:pPr>
        <w:autoSpaceDE w:val="0"/>
        <w:autoSpaceDN w:val="0"/>
        <w:spacing w:line="360" w:lineRule="auto"/>
        <w:ind w:left="4365" w:leftChars="1850" w:hanging="480" w:hangingChars="200"/>
        <w:rPr>
          <w:rFonts w:ascii="仿宋" w:hAnsi="仿宋" w:eastAsia="仿宋" w:cs="仿宋_GB2312"/>
          <w:kern w:val="0"/>
          <w:sz w:val="24"/>
          <w:szCs w:val="24"/>
        </w:rPr>
      </w:pPr>
      <w:r>
        <w:rPr>
          <w:rFonts w:hint="eastAsia" w:ascii="仿宋" w:hAnsi="仿宋" w:eastAsia="仿宋" w:cs="仿宋_GB2312"/>
          <w:kern w:val="0"/>
          <w:sz w:val="24"/>
          <w:szCs w:val="24"/>
        </w:rPr>
        <w:t>供应商名称（电子签章）：</w:t>
      </w:r>
    </w:p>
    <w:p>
      <w:pPr>
        <w:autoSpaceDE w:val="0"/>
        <w:autoSpaceDN w:val="0"/>
        <w:spacing w:line="360" w:lineRule="auto"/>
        <w:ind w:firstLine="6120" w:firstLineChars="2550"/>
        <w:rPr>
          <w:rFonts w:ascii="仿宋" w:hAnsi="仿宋" w:eastAsia="仿宋" w:cs="仿宋_GB2312"/>
          <w:kern w:val="0"/>
          <w:sz w:val="24"/>
          <w:szCs w:val="24"/>
          <w:lang w:val="zh-CN"/>
        </w:rPr>
      </w:pPr>
      <w:r>
        <w:rPr>
          <w:rFonts w:hint="eastAsia" w:ascii="仿宋" w:hAnsi="仿宋" w:eastAsia="仿宋" w:cs="仿宋_GB2312"/>
          <w:kern w:val="0"/>
          <w:sz w:val="24"/>
          <w:szCs w:val="24"/>
          <w:lang w:val="zh-CN"/>
        </w:rPr>
        <w:t>日期：  年  月   日</w:t>
      </w:r>
    </w:p>
    <w:p>
      <w:pPr>
        <w:widowControl/>
        <w:spacing w:line="360" w:lineRule="auto"/>
        <w:jc w:val="left"/>
        <w:rPr>
          <w:rFonts w:ascii="仿宋" w:hAnsi="仿宋" w:eastAsia="仿宋" w:cs="仿宋_GB2312"/>
          <w:kern w:val="0"/>
          <w:sz w:val="24"/>
          <w:szCs w:val="24"/>
          <w:lang w:val="zh-CN"/>
        </w:rPr>
        <w:sectPr>
          <w:pgSz w:w="11910" w:h="16840"/>
          <w:pgMar w:top="1304" w:right="1304" w:bottom="1304" w:left="1304" w:header="720" w:footer="720" w:gutter="0"/>
          <w:cols w:space="720" w:num="1"/>
        </w:sectPr>
      </w:pPr>
    </w:p>
    <w:p>
      <w:pPr>
        <w:overflowPunct w:val="0"/>
        <w:spacing w:line="520" w:lineRule="exact"/>
        <w:rPr>
          <w:rFonts w:ascii="仿宋" w:hAnsi="仿宋" w:eastAsia="仿宋" w:cs="Times New Roman"/>
          <w:b/>
          <w:bCs/>
          <w:sz w:val="32"/>
          <w:szCs w:val="32"/>
        </w:rPr>
      </w:pPr>
      <w:r>
        <w:rPr>
          <w:rFonts w:hint="eastAsia" w:ascii="仿宋" w:hAnsi="仿宋" w:eastAsia="仿宋" w:cs="仿宋_GB2312"/>
          <w:b/>
          <w:kern w:val="0"/>
          <w:sz w:val="30"/>
          <w:szCs w:val="30"/>
        </w:rPr>
        <w:t>七、联合体协议书（如有）</w:t>
      </w:r>
    </w:p>
    <w:p>
      <w:pPr>
        <w:spacing w:line="600" w:lineRule="exact"/>
        <w:jc w:val="center"/>
        <w:rPr>
          <w:rFonts w:ascii="仿宋" w:hAnsi="仿宋" w:eastAsia="仿宋" w:cs="方正小标宋简体"/>
          <w:sz w:val="44"/>
          <w:szCs w:val="44"/>
        </w:rPr>
      </w:pPr>
    </w:p>
    <w:p>
      <w:pPr>
        <w:spacing w:line="600" w:lineRule="exact"/>
        <w:jc w:val="center"/>
        <w:rPr>
          <w:rFonts w:ascii="仿宋" w:hAnsi="仿宋" w:eastAsia="仿宋" w:cs="方正小标宋简体"/>
          <w:sz w:val="44"/>
          <w:szCs w:val="44"/>
        </w:rPr>
      </w:pPr>
      <w:r>
        <w:rPr>
          <w:rFonts w:hint="eastAsia" w:ascii="仿宋" w:hAnsi="仿宋" w:eastAsia="仿宋" w:cs="方正小标宋简体"/>
          <w:sz w:val="44"/>
          <w:szCs w:val="44"/>
        </w:rPr>
        <w:t>联合体竞标协议书（格式）</w:t>
      </w:r>
    </w:p>
    <w:p>
      <w:pPr>
        <w:autoSpaceDE w:val="0"/>
        <w:autoSpaceDN w:val="0"/>
        <w:adjustRightInd w:val="0"/>
        <w:spacing w:line="360" w:lineRule="auto"/>
        <w:jc w:val="left"/>
        <w:rPr>
          <w:rFonts w:ascii="仿宋" w:hAnsi="仿宋" w:eastAsia="仿宋" w:cs="宋体"/>
          <w:kern w:val="0"/>
          <w:szCs w:val="21"/>
          <w:u w:val="single"/>
        </w:rPr>
      </w:pPr>
    </w:p>
    <w:p>
      <w:pPr>
        <w:autoSpaceDE w:val="0"/>
        <w:autoSpaceDN w:val="0"/>
        <w:adjustRightInd w:val="0"/>
        <w:spacing w:line="360" w:lineRule="auto"/>
        <w:jc w:val="left"/>
        <w:rPr>
          <w:rFonts w:ascii="仿宋" w:hAnsi="仿宋" w:eastAsia="仿宋" w:cs="宋体"/>
          <w:kern w:val="0"/>
          <w:sz w:val="24"/>
          <w:szCs w:val="24"/>
        </w:rPr>
      </w:pPr>
      <w:r>
        <w:rPr>
          <w:rFonts w:hint="eastAsia" w:ascii="仿宋" w:hAnsi="仿宋" w:eastAsia="仿宋" w:cs="宋体"/>
          <w:kern w:val="0"/>
          <w:sz w:val="24"/>
          <w:szCs w:val="24"/>
        </w:rPr>
        <w:t>（所有成员单位名称）自愿组成联合体，共同参加</w:t>
      </w:r>
      <w:r>
        <w:rPr>
          <w:rFonts w:hint="eastAsia" w:ascii="仿宋" w:hAnsi="仿宋" w:eastAsia="仿宋" w:cs="宋体"/>
          <w:kern w:val="0"/>
          <w:sz w:val="24"/>
          <w:szCs w:val="24"/>
          <w:u w:val="single"/>
        </w:rPr>
        <w:t xml:space="preserve">    广西河埠工程咨询有限公司   </w:t>
      </w:r>
      <w:r>
        <w:rPr>
          <w:rFonts w:hint="eastAsia" w:ascii="仿宋" w:hAnsi="仿宋" w:eastAsia="仿宋" w:cs="宋体"/>
          <w:kern w:val="0"/>
          <w:sz w:val="24"/>
          <w:szCs w:val="24"/>
        </w:rPr>
        <w:t>组织的</w:t>
      </w:r>
      <w:r>
        <w:rPr>
          <w:rFonts w:hint="eastAsia" w:ascii="仿宋" w:hAnsi="仿宋" w:eastAsia="仿宋" w:cs="宋体"/>
          <w:kern w:val="0"/>
          <w:sz w:val="24"/>
          <w:szCs w:val="24"/>
          <w:u w:val="single"/>
        </w:rPr>
        <w:t xml:space="preserve">       南宁市公安局高新分局2024-2026年度警务通讯服务  </w:t>
      </w:r>
      <w:r>
        <w:rPr>
          <w:rFonts w:hint="eastAsia" w:ascii="仿宋" w:hAnsi="仿宋" w:eastAsia="仿宋" w:cs="宋体"/>
          <w:kern w:val="0"/>
          <w:sz w:val="24"/>
          <w:szCs w:val="24"/>
        </w:rPr>
        <w:t>（项目编号：</w:t>
      </w:r>
      <w:r>
        <w:rPr>
          <w:rFonts w:hint="eastAsia" w:ascii="仿宋" w:hAnsi="仿宋" w:eastAsia="仿宋" w:cs="宋体"/>
          <w:kern w:val="0"/>
          <w:sz w:val="24"/>
          <w:szCs w:val="24"/>
          <w:u w:val="single"/>
        </w:rPr>
        <w:t xml:space="preserve">  NNZC2024-C3-520155-HBGS </w:t>
      </w:r>
      <w:r>
        <w:rPr>
          <w:rFonts w:hint="eastAsia" w:ascii="仿宋" w:hAnsi="仿宋" w:eastAsia="仿宋" w:cs="宋体"/>
          <w:kern w:val="0"/>
          <w:sz w:val="24"/>
          <w:szCs w:val="24"/>
        </w:rPr>
        <w:t>）竞争性磋商采购。现就联合体竞标事宜订立如下协议：</w:t>
      </w:r>
    </w:p>
    <w:p>
      <w:pPr>
        <w:autoSpaceDE w:val="0"/>
        <w:autoSpaceDN w:val="0"/>
        <w:adjustRightInd w:val="0"/>
        <w:spacing w:line="360" w:lineRule="auto"/>
        <w:ind w:firstLine="420"/>
        <w:jc w:val="left"/>
        <w:rPr>
          <w:rFonts w:ascii="仿宋" w:hAnsi="仿宋" w:eastAsia="仿宋" w:cs="宋体"/>
          <w:kern w:val="0"/>
          <w:sz w:val="24"/>
          <w:szCs w:val="24"/>
        </w:rPr>
      </w:pPr>
      <w:r>
        <w:rPr>
          <w:rFonts w:hint="eastAsia" w:ascii="仿宋" w:hAnsi="仿宋" w:eastAsia="仿宋" w:cs="TimesNewRomanPSMT"/>
          <w:kern w:val="0"/>
          <w:sz w:val="24"/>
          <w:szCs w:val="24"/>
        </w:rPr>
        <w:t>1</w:t>
      </w:r>
      <w:r>
        <w:rPr>
          <w:rFonts w:hint="eastAsia" w:ascii="仿宋" w:hAnsi="仿宋" w:eastAsia="仿宋" w:cs="宋体"/>
          <w:kern w:val="0"/>
          <w:sz w:val="24"/>
          <w:szCs w:val="24"/>
        </w:rPr>
        <w:t>、</w:t>
      </w:r>
      <w:r>
        <w:rPr>
          <w:rFonts w:hint="eastAsia" w:ascii="仿宋" w:hAnsi="仿宋" w:eastAsia="仿宋" w:cs="Times New Roman"/>
          <w:sz w:val="24"/>
          <w:szCs w:val="24"/>
        </w:rPr>
        <w:t>________________________</w:t>
      </w:r>
      <w:r>
        <w:rPr>
          <w:rFonts w:hint="eastAsia" w:ascii="仿宋" w:hAnsi="仿宋" w:eastAsia="仿宋" w:cs="宋体"/>
          <w:kern w:val="0"/>
          <w:sz w:val="24"/>
          <w:szCs w:val="24"/>
        </w:rPr>
        <w:t>（某成员单位名称）为联合体名称牵头人。</w:t>
      </w:r>
    </w:p>
    <w:p>
      <w:pPr>
        <w:autoSpaceDE w:val="0"/>
        <w:autoSpaceDN w:val="0"/>
        <w:adjustRightInd w:val="0"/>
        <w:spacing w:line="360" w:lineRule="auto"/>
        <w:ind w:firstLine="420"/>
        <w:jc w:val="left"/>
        <w:rPr>
          <w:rFonts w:ascii="仿宋" w:hAnsi="仿宋" w:eastAsia="仿宋" w:cs="宋体"/>
          <w:kern w:val="0"/>
          <w:sz w:val="24"/>
          <w:szCs w:val="24"/>
        </w:rPr>
      </w:pPr>
      <w:r>
        <w:rPr>
          <w:rFonts w:hint="eastAsia" w:ascii="仿宋" w:hAnsi="仿宋" w:eastAsia="仿宋" w:cs="TimesNewRomanPSMT"/>
          <w:kern w:val="0"/>
          <w:sz w:val="24"/>
          <w:szCs w:val="24"/>
        </w:rPr>
        <w:t>2</w:t>
      </w:r>
      <w:r>
        <w:rPr>
          <w:rFonts w:hint="eastAsia" w:ascii="仿宋" w:hAnsi="仿宋" w:eastAsia="仿宋" w:cs="宋体"/>
          <w:kern w:val="0"/>
          <w:sz w:val="24"/>
          <w:szCs w:val="24"/>
        </w:rPr>
        <w:t>、联合体牵头人合法代表联合体各成员负责本磋商项目响应文件编制和合同谈判活动，并代表联合体提交和接收相关的资料、信息及指示，并处理与之有关的一切事务，负责合同实施阶段的主办、组织和协调工作。</w:t>
      </w:r>
    </w:p>
    <w:p>
      <w:pPr>
        <w:autoSpaceDE w:val="0"/>
        <w:autoSpaceDN w:val="0"/>
        <w:adjustRightInd w:val="0"/>
        <w:spacing w:line="360" w:lineRule="auto"/>
        <w:ind w:firstLine="420"/>
        <w:jc w:val="left"/>
        <w:rPr>
          <w:rFonts w:ascii="仿宋" w:hAnsi="仿宋" w:eastAsia="仿宋" w:cs="宋体"/>
          <w:kern w:val="0"/>
          <w:sz w:val="24"/>
          <w:szCs w:val="24"/>
        </w:rPr>
      </w:pPr>
      <w:r>
        <w:rPr>
          <w:rFonts w:hint="eastAsia" w:ascii="仿宋" w:hAnsi="仿宋" w:eastAsia="仿宋" w:cs="宋体"/>
          <w:kern w:val="0"/>
          <w:sz w:val="24"/>
          <w:szCs w:val="24"/>
        </w:rPr>
        <w:t>3、联合体牵头人在本项目中签署和盖章的一切文件和处理的一切事宜，联合体各成员均予以承认。 联合体各成员将严格按照磋商文件、响应文件和合同的要求全面履行义务，并向采购人承担连带责任。</w:t>
      </w:r>
    </w:p>
    <w:p>
      <w:pPr>
        <w:autoSpaceDE w:val="0"/>
        <w:autoSpaceDN w:val="0"/>
        <w:adjustRightInd w:val="0"/>
        <w:spacing w:line="360" w:lineRule="auto"/>
        <w:ind w:firstLine="420"/>
        <w:jc w:val="left"/>
        <w:rPr>
          <w:rFonts w:ascii="仿宋" w:hAnsi="仿宋" w:eastAsia="仿宋" w:cs="宋体"/>
          <w:kern w:val="0"/>
          <w:sz w:val="24"/>
          <w:szCs w:val="24"/>
        </w:rPr>
      </w:pPr>
      <w:r>
        <w:rPr>
          <w:rFonts w:hint="eastAsia" w:ascii="仿宋" w:hAnsi="仿宋" w:eastAsia="仿宋" w:cs="TimesNewRomanPSMT"/>
          <w:kern w:val="0"/>
          <w:sz w:val="24"/>
          <w:szCs w:val="24"/>
        </w:rPr>
        <w:t>4</w:t>
      </w:r>
      <w:r>
        <w:rPr>
          <w:rFonts w:hint="eastAsia" w:ascii="仿宋" w:hAnsi="仿宋" w:eastAsia="仿宋" w:cs="宋体"/>
          <w:kern w:val="0"/>
          <w:sz w:val="24"/>
          <w:szCs w:val="24"/>
        </w:rPr>
        <w:t>、联合体各成员单位内部的职责分工如下</w:t>
      </w:r>
      <w:r>
        <w:rPr>
          <w:rFonts w:hint="eastAsia" w:ascii="仿宋" w:hAnsi="仿宋" w:eastAsia="仿宋" w:cs="宋体"/>
          <w:kern w:val="0"/>
          <w:sz w:val="24"/>
          <w:szCs w:val="24"/>
          <w:u w:val="single"/>
        </w:rPr>
        <w:t>：</w:t>
      </w:r>
      <w:r>
        <w:rPr>
          <w:rFonts w:hint="eastAsia" w:ascii="仿宋" w:hAnsi="仿宋" w:eastAsia="仿宋" w:cs="Times New Roman"/>
          <w:sz w:val="24"/>
          <w:szCs w:val="24"/>
          <w:u w:val="single"/>
        </w:rPr>
        <w:t>________________________________________________</w:t>
      </w:r>
      <w:r>
        <w:rPr>
          <w:rFonts w:hint="eastAsia" w:ascii="仿宋" w:hAnsi="仿宋" w:eastAsia="仿宋" w:cs="宋体"/>
          <w:kern w:val="0"/>
          <w:sz w:val="24"/>
          <w:szCs w:val="24"/>
        </w:rPr>
        <w:t>。</w:t>
      </w:r>
    </w:p>
    <w:p>
      <w:pPr>
        <w:spacing w:line="360" w:lineRule="auto"/>
        <w:ind w:firstLine="480" w:firstLineChars="200"/>
        <w:rPr>
          <w:rFonts w:ascii="仿宋" w:hAnsi="仿宋" w:eastAsia="仿宋" w:cs="Times New Roman"/>
          <w:kern w:val="0"/>
          <w:sz w:val="24"/>
          <w:szCs w:val="24"/>
        </w:rPr>
      </w:pPr>
      <w:r>
        <w:rPr>
          <w:rFonts w:hint="eastAsia" w:ascii="仿宋" w:hAnsi="仿宋" w:eastAsia="仿宋" w:cs="宋体"/>
          <w:kern w:val="0"/>
          <w:sz w:val="24"/>
          <w:szCs w:val="24"/>
        </w:rPr>
        <w:t>5、本联合体中</w:t>
      </w:r>
      <w:r>
        <w:rPr>
          <w:rFonts w:hint="eastAsia" w:ascii="仿宋" w:hAnsi="仿宋" w:eastAsia="仿宋" w:cs="宋体"/>
          <w:kern w:val="0"/>
          <w:sz w:val="24"/>
          <w:szCs w:val="24"/>
          <w:u w:val="single"/>
        </w:rPr>
        <w:t>，</w:t>
      </w:r>
      <w:r>
        <w:rPr>
          <w:rFonts w:hint="eastAsia" w:ascii="仿宋" w:hAnsi="仿宋" w:eastAsia="仿宋" w:cs="Times New Roman"/>
          <w:kern w:val="0"/>
          <w:sz w:val="24"/>
          <w:szCs w:val="24"/>
          <w:u w:val="single"/>
        </w:rPr>
        <w:t>________________________</w:t>
      </w:r>
      <w:r>
        <w:rPr>
          <w:rFonts w:hint="eastAsia" w:ascii="仿宋" w:hAnsi="仿宋" w:eastAsia="仿宋" w:cs="宋体"/>
          <w:kern w:val="0"/>
          <w:sz w:val="24"/>
          <w:szCs w:val="24"/>
          <w:u w:val="single"/>
        </w:rPr>
        <w:t>（某成员单位名称）为</w:t>
      </w:r>
      <w:r>
        <w:rPr>
          <w:rFonts w:hint="eastAsia" w:ascii="仿宋" w:hAnsi="仿宋" w:eastAsia="仿宋" w:cs="Times New Roman"/>
          <w:kern w:val="0"/>
          <w:sz w:val="24"/>
          <w:szCs w:val="24"/>
          <w:u w:val="single"/>
        </w:rPr>
        <w:t>______</w:t>
      </w:r>
      <w:r>
        <w:rPr>
          <w:rFonts w:hint="eastAsia" w:ascii="仿宋" w:hAnsi="仿宋" w:eastAsia="仿宋" w:cs="Times New Roman"/>
          <w:kern w:val="0"/>
          <w:sz w:val="24"/>
          <w:szCs w:val="24"/>
        </w:rPr>
        <w:t>（请填写：中型、小型、微型）企业，其协议合同金额占联合体协议合同总金额的</w:t>
      </w:r>
      <w:r>
        <w:rPr>
          <w:rFonts w:hint="eastAsia" w:ascii="仿宋" w:hAnsi="仿宋" w:eastAsia="仿宋" w:cs="Times New Roman"/>
          <w:kern w:val="0"/>
          <w:sz w:val="24"/>
          <w:szCs w:val="24"/>
          <w:u w:val="single"/>
        </w:rPr>
        <w:t>______</w:t>
      </w:r>
      <w:r>
        <w:rPr>
          <w:rFonts w:hint="eastAsia" w:ascii="仿宋" w:hAnsi="仿宋" w:eastAsia="仿宋" w:cs="Times New Roman"/>
          <w:kern w:val="0"/>
          <w:sz w:val="24"/>
          <w:szCs w:val="24"/>
        </w:rPr>
        <w:t>%。【如联合体成员中有小型、微型企业的，请填写此条，否则无需填写；如联合体成员中有多个小型、微型企业的，请逐一列出。】</w:t>
      </w:r>
    </w:p>
    <w:p>
      <w:pPr>
        <w:autoSpaceDE w:val="0"/>
        <w:autoSpaceDN w:val="0"/>
        <w:adjustRightInd w:val="0"/>
        <w:spacing w:line="360" w:lineRule="auto"/>
        <w:ind w:firstLine="420"/>
        <w:jc w:val="left"/>
        <w:rPr>
          <w:rFonts w:ascii="仿宋" w:hAnsi="仿宋" w:eastAsia="仿宋" w:cs="宋体"/>
          <w:kern w:val="0"/>
          <w:sz w:val="24"/>
          <w:szCs w:val="24"/>
        </w:rPr>
      </w:pPr>
      <w:r>
        <w:rPr>
          <w:rFonts w:hint="eastAsia" w:ascii="仿宋" w:hAnsi="仿宋" w:eastAsia="仿宋" w:cs="TimesNewRomanPSMT"/>
          <w:kern w:val="0"/>
          <w:sz w:val="24"/>
          <w:szCs w:val="24"/>
        </w:rPr>
        <w:t>6</w:t>
      </w:r>
      <w:r>
        <w:rPr>
          <w:rFonts w:hint="eastAsia" w:ascii="仿宋" w:hAnsi="仿宋" w:eastAsia="仿宋" w:cs="宋体"/>
          <w:kern w:val="0"/>
          <w:sz w:val="24"/>
          <w:szCs w:val="24"/>
        </w:rPr>
        <w:t>、本协议书自签署之日起生效，合同履行完毕后自动失效。</w:t>
      </w:r>
    </w:p>
    <w:p>
      <w:pPr>
        <w:autoSpaceDE w:val="0"/>
        <w:autoSpaceDN w:val="0"/>
        <w:adjustRightInd w:val="0"/>
        <w:spacing w:line="360" w:lineRule="auto"/>
        <w:ind w:firstLine="420"/>
        <w:jc w:val="left"/>
        <w:rPr>
          <w:rFonts w:ascii="仿宋" w:hAnsi="仿宋" w:eastAsia="仿宋" w:cs="宋体"/>
          <w:kern w:val="0"/>
          <w:sz w:val="24"/>
          <w:szCs w:val="24"/>
        </w:rPr>
      </w:pPr>
      <w:r>
        <w:rPr>
          <w:rFonts w:hint="eastAsia" w:ascii="仿宋" w:hAnsi="仿宋" w:eastAsia="仿宋" w:cs="TimesNewRomanPSMT"/>
          <w:kern w:val="0"/>
          <w:sz w:val="24"/>
          <w:szCs w:val="24"/>
        </w:rPr>
        <w:t>7</w:t>
      </w:r>
      <w:r>
        <w:rPr>
          <w:rFonts w:hint="eastAsia" w:ascii="仿宋" w:hAnsi="仿宋" w:eastAsia="仿宋" w:cs="宋体"/>
          <w:kern w:val="0"/>
          <w:sz w:val="24"/>
          <w:szCs w:val="24"/>
        </w:rPr>
        <w:t>、本协议书一式份，联合体成员和采购代理机构各执一份。</w:t>
      </w:r>
    </w:p>
    <w:p>
      <w:pPr>
        <w:autoSpaceDE w:val="0"/>
        <w:autoSpaceDN w:val="0"/>
        <w:adjustRightInd w:val="0"/>
        <w:spacing w:line="360" w:lineRule="auto"/>
        <w:ind w:firstLine="420"/>
        <w:jc w:val="left"/>
        <w:rPr>
          <w:rFonts w:ascii="仿宋" w:hAnsi="仿宋" w:eastAsia="仿宋" w:cs="宋体"/>
          <w:kern w:val="0"/>
          <w:sz w:val="24"/>
          <w:szCs w:val="24"/>
        </w:rPr>
      </w:pPr>
      <w:r>
        <w:rPr>
          <w:rFonts w:hint="eastAsia" w:ascii="仿宋" w:hAnsi="仿宋" w:eastAsia="仿宋" w:cs="宋体"/>
          <w:kern w:val="0"/>
          <w:sz w:val="24"/>
          <w:szCs w:val="24"/>
        </w:rPr>
        <w:t>注：本协议书由法定代表人签字的，应附法定代表人身份证明；本协议书由委托代理人签字的，应附法定代表人授权委托书。</w:t>
      </w:r>
    </w:p>
    <w:p>
      <w:pPr>
        <w:autoSpaceDE w:val="0"/>
        <w:autoSpaceDN w:val="0"/>
        <w:adjustRightInd w:val="0"/>
        <w:spacing w:line="360" w:lineRule="auto"/>
        <w:jc w:val="left"/>
        <w:rPr>
          <w:rFonts w:ascii="仿宋" w:hAnsi="仿宋" w:eastAsia="仿宋" w:cs="宋体"/>
          <w:kern w:val="0"/>
          <w:sz w:val="24"/>
          <w:szCs w:val="24"/>
        </w:rPr>
      </w:pPr>
      <w:r>
        <w:rPr>
          <w:rFonts w:hint="eastAsia" w:ascii="仿宋" w:hAnsi="仿宋" w:eastAsia="仿宋" w:cs="宋体"/>
          <w:kern w:val="0"/>
          <w:sz w:val="24"/>
          <w:szCs w:val="24"/>
        </w:rPr>
        <w:t>牵头人名称：（盖单位公章）</w:t>
      </w:r>
    </w:p>
    <w:p>
      <w:pPr>
        <w:autoSpaceDE w:val="0"/>
        <w:autoSpaceDN w:val="0"/>
        <w:adjustRightInd w:val="0"/>
        <w:spacing w:line="360" w:lineRule="auto"/>
        <w:jc w:val="left"/>
        <w:rPr>
          <w:rFonts w:ascii="仿宋" w:hAnsi="仿宋" w:eastAsia="仿宋" w:cs="宋体"/>
          <w:kern w:val="0"/>
          <w:sz w:val="24"/>
          <w:szCs w:val="24"/>
        </w:rPr>
      </w:pPr>
      <w:r>
        <w:rPr>
          <w:rFonts w:hint="eastAsia" w:ascii="仿宋" w:hAnsi="仿宋" w:eastAsia="仿宋" w:cs="宋体"/>
          <w:kern w:val="0"/>
          <w:sz w:val="24"/>
          <w:szCs w:val="24"/>
        </w:rPr>
        <w:t>法定代表人或其委托代理人：（签字或盖章）</w:t>
      </w:r>
    </w:p>
    <w:p>
      <w:pPr>
        <w:autoSpaceDE w:val="0"/>
        <w:autoSpaceDN w:val="0"/>
        <w:adjustRightInd w:val="0"/>
        <w:spacing w:line="360" w:lineRule="auto"/>
        <w:jc w:val="left"/>
        <w:rPr>
          <w:rFonts w:ascii="仿宋" w:hAnsi="仿宋" w:eastAsia="仿宋" w:cs="宋体"/>
          <w:kern w:val="0"/>
          <w:sz w:val="24"/>
          <w:szCs w:val="24"/>
        </w:rPr>
      </w:pPr>
    </w:p>
    <w:p>
      <w:pPr>
        <w:autoSpaceDE w:val="0"/>
        <w:autoSpaceDN w:val="0"/>
        <w:adjustRightInd w:val="0"/>
        <w:spacing w:line="360" w:lineRule="auto"/>
        <w:jc w:val="left"/>
        <w:rPr>
          <w:rFonts w:ascii="仿宋" w:hAnsi="仿宋" w:eastAsia="仿宋" w:cs="宋体"/>
          <w:kern w:val="0"/>
          <w:sz w:val="24"/>
          <w:szCs w:val="24"/>
        </w:rPr>
      </w:pPr>
      <w:r>
        <w:rPr>
          <w:rFonts w:hint="eastAsia" w:ascii="仿宋" w:hAnsi="仿宋" w:eastAsia="仿宋" w:cs="宋体"/>
          <w:kern w:val="0"/>
          <w:sz w:val="24"/>
          <w:szCs w:val="24"/>
        </w:rPr>
        <w:t>成员一名称：（盖单位公章）</w:t>
      </w:r>
    </w:p>
    <w:p>
      <w:pPr>
        <w:autoSpaceDE w:val="0"/>
        <w:autoSpaceDN w:val="0"/>
        <w:adjustRightInd w:val="0"/>
        <w:spacing w:line="360" w:lineRule="auto"/>
        <w:jc w:val="left"/>
        <w:rPr>
          <w:rFonts w:ascii="仿宋" w:hAnsi="仿宋" w:eastAsia="仿宋" w:cs="宋体"/>
          <w:kern w:val="0"/>
          <w:sz w:val="24"/>
          <w:szCs w:val="24"/>
        </w:rPr>
      </w:pPr>
      <w:r>
        <w:rPr>
          <w:rFonts w:hint="eastAsia" w:ascii="仿宋" w:hAnsi="仿宋" w:eastAsia="仿宋" w:cs="宋体"/>
          <w:kern w:val="0"/>
          <w:sz w:val="24"/>
          <w:szCs w:val="24"/>
        </w:rPr>
        <w:t>法定代表人或其委托代理人：（签字或盖章）</w:t>
      </w:r>
    </w:p>
    <w:p>
      <w:pPr>
        <w:autoSpaceDE w:val="0"/>
        <w:autoSpaceDN w:val="0"/>
        <w:adjustRightInd w:val="0"/>
        <w:spacing w:line="360" w:lineRule="auto"/>
        <w:jc w:val="left"/>
        <w:rPr>
          <w:rFonts w:ascii="仿宋" w:hAnsi="仿宋" w:eastAsia="仿宋" w:cs="宋体"/>
          <w:kern w:val="0"/>
          <w:szCs w:val="21"/>
        </w:rPr>
      </w:pPr>
    </w:p>
    <w:p>
      <w:pPr>
        <w:autoSpaceDE w:val="0"/>
        <w:autoSpaceDN w:val="0"/>
        <w:adjustRightInd w:val="0"/>
        <w:spacing w:line="360" w:lineRule="auto"/>
        <w:jc w:val="left"/>
        <w:rPr>
          <w:rFonts w:ascii="仿宋" w:hAnsi="仿宋" w:eastAsia="仿宋" w:cs="宋体"/>
          <w:kern w:val="0"/>
          <w:sz w:val="24"/>
          <w:szCs w:val="24"/>
        </w:rPr>
      </w:pPr>
      <w:r>
        <w:rPr>
          <w:rFonts w:hint="eastAsia" w:ascii="仿宋" w:hAnsi="仿宋" w:eastAsia="仿宋" w:cs="宋体"/>
          <w:kern w:val="0"/>
          <w:sz w:val="24"/>
          <w:szCs w:val="24"/>
        </w:rPr>
        <w:t>成员二名称：（盖单位公章）</w:t>
      </w:r>
    </w:p>
    <w:p>
      <w:pPr>
        <w:autoSpaceDE w:val="0"/>
        <w:autoSpaceDN w:val="0"/>
        <w:adjustRightInd w:val="0"/>
        <w:spacing w:line="360" w:lineRule="auto"/>
        <w:jc w:val="left"/>
        <w:rPr>
          <w:rFonts w:ascii="仿宋" w:hAnsi="仿宋" w:eastAsia="仿宋" w:cs="宋体"/>
          <w:kern w:val="0"/>
          <w:sz w:val="24"/>
          <w:szCs w:val="24"/>
        </w:rPr>
      </w:pPr>
      <w:r>
        <w:rPr>
          <w:rFonts w:hint="eastAsia" w:ascii="仿宋" w:hAnsi="仿宋" w:eastAsia="仿宋" w:cs="宋体"/>
          <w:kern w:val="0"/>
          <w:sz w:val="24"/>
          <w:szCs w:val="24"/>
        </w:rPr>
        <w:t>法定代表人或其委托代理人：                         （签字或盖章）</w:t>
      </w:r>
    </w:p>
    <w:p>
      <w:pPr>
        <w:autoSpaceDE w:val="0"/>
        <w:autoSpaceDN w:val="0"/>
        <w:adjustRightInd w:val="0"/>
        <w:spacing w:line="360" w:lineRule="auto"/>
        <w:jc w:val="left"/>
        <w:rPr>
          <w:rFonts w:ascii="仿宋" w:hAnsi="仿宋" w:eastAsia="仿宋" w:cs="宋体"/>
          <w:kern w:val="0"/>
          <w:sz w:val="24"/>
          <w:szCs w:val="24"/>
        </w:rPr>
      </w:pPr>
    </w:p>
    <w:p>
      <w:pPr>
        <w:autoSpaceDE w:val="0"/>
        <w:autoSpaceDN w:val="0"/>
        <w:adjustRightInd w:val="0"/>
        <w:spacing w:line="360" w:lineRule="auto"/>
        <w:jc w:val="left"/>
        <w:rPr>
          <w:rFonts w:ascii="仿宋" w:hAnsi="仿宋" w:eastAsia="仿宋" w:cs="宋体"/>
          <w:kern w:val="0"/>
          <w:sz w:val="24"/>
          <w:szCs w:val="24"/>
        </w:rPr>
      </w:pPr>
    </w:p>
    <w:p>
      <w:pPr>
        <w:autoSpaceDE w:val="0"/>
        <w:autoSpaceDN w:val="0"/>
        <w:spacing w:line="360" w:lineRule="auto"/>
        <w:ind w:left="4365" w:leftChars="1850" w:hanging="480" w:hangingChars="200"/>
        <w:rPr>
          <w:rFonts w:ascii="仿宋" w:hAnsi="仿宋" w:eastAsia="仿宋" w:cs="仿宋_GB2312"/>
          <w:kern w:val="0"/>
          <w:sz w:val="24"/>
          <w:szCs w:val="24"/>
        </w:rPr>
      </w:pPr>
      <w:r>
        <w:rPr>
          <w:rFonts w:hint="eastAsia" w:ascii="仿宋" w:hAnsi="仿宋" w:eastAsia="仿宋" w:cs="仿宋_GB2312"/>
          <w:kern w:val="0"/>
          <w:sz w:val="24"/>
          <w:szCs w:val="24"/>
        </w:rPr>
        <w:t>供应商名称（电子签章）：</w:t>
      </w:r>
    </w:p>
    <w:p>
      <w:pPr>
        <w:autoSpaceDE w:val="0"/>
        <w:autoSpaceDN w:val="0"/>
        <w:spacing w:line="360" w:lineRule="auto"/>
        <w:ind w:firstLine="6120" w:firstLineChars="2550"/>
        <w:rPr>
          <w:rFonts w:ascii="仿宋" w:hAnsi="仿宋" w:eastAsia="仿宋" w:cs="仿宋_GB2312"/>
          <w:kern w:val="0"/>
          <w:sz w:val="24"/>
          <w:szCs w:val="24"/>
          <w:lang w:val="zh-CN"/>
        </w:rPr>
      </w:pPr>
      <w:r>
        <w:rPr>
          <w:rFonts w:hint="eastAsia" w:ascii="仿宋" w:hAnsi="仿宋" w:eastAsia="仿宋" w:cs="仿宋_GB2312"/>
          <w:kern w:val="0"/>
          <w:sz w:val="24"/>
          <w:szCs w:val="24"/>
          <w:lang w:val="zh-CN"/>
        </w:rPr>
        <w:t>日期：  年  月   日</w:t>
      </w:r>
    </w:p>
    <w:p>
      <w:pPr>
        <w:autoSpaceDE w:val="0"/>
        <w:autoSpaceDN w:val="0"/>
        <w:spacing w:line="360" w:lineRule="auto"/>
        <w:ind w:firstLine="6120" w:firstLineChars="2550"/>
        <w:rPr>
          <w:rFonts w:ascii="仿宋" w:hAnsi="仿宋" w:eastAsia="仿宋" w:cs="仿宋_GB2312"/>
          <w:kern w:val="0"/>
          <w:sz w:val="24"/>
          <w:szCs w:val="24"/>
          <w:lang w:val="zh-CN"/>
        </w:rPr>
      </w:pPr>
    </w:p>
    <w:p>
      <w:pPr>
        <w:autoSpaceDE w:val="0"/>
        <w:autoSpaceDN w:val="0"/>
        <w:spacing w:line="360" w:lineRule="auto"/>
        <w:ind w:firstLine="6120" w:firstLineChars="2550"/>
        <w:rPr>
          <w:rFonts w:ascii="仿宋" w:hAnsi="仿宋" w:eastAsia="仿宋" w:cs="仿宋_GB2312"/>
          <w:kern w:val="0"/>
          <w:sz w:val="24"/>
          <w:szCs w:val="24"/>
          <w:lang w:val="zh-CN"/>
        </w:rPr>
      </w:pPr>
    </w:p>
    <w:p>
      <w:pPr>
        <w:autoSpaceDE w:val="0"/>
        <w:autoSpaceDN w:val="0"/>
        <w:spacing w:line="360" w:lineRule="auto"/>
        <w:ind w:firstLine="6120" w:firstLineChars="2550"/>
        <w:rPr>
          <w:rFonts w:ascii="仿宋" w:hAnsi="仿宋" w:eastAsia="仿宋" w:cs="仿宋_GB2312"/>
          <w:kern w:val="0"/>
          <w:sz w:val="24"/>
          <w:szCs w:val="24"/>
          <w:lang w:val="zh-CN"/>
        </w:rPr>
      </w:pPr>
    </w:p>
    <w:p>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八、符合特定资格条件（如果项目要求）的有关证明材料（复印件）</w:t>
      </w:r>
    </w:p>
    <w:p>
      <w:pPr>
        <w:snapToGrid w:val="0"/>
        <w:spacing w:line="360" w:lineRule="auto"/>
        <w:ind w:firstLine="602" w:firstLineChars="200"/>
        <w:rPr>
          <w:rFonts w:ascii="仿宋" w:hAnsi="仿宋" w:eastAsia="仿宋" w:cs="仿宋_GB2312"/>
          <w:b/>
          <w:sz w:val="30"/>
          <w:szCs w:val="30"/>
        </w:rPr>
      </w:pPr>
    </w:p>
    <w:p>
      <w:pPr>
        <w:autoSpaceDE w:val="0"/>
        <w:autoSpaceDN w:val="0"/>
        <w:spacing w:line="360" w:lineRule="auto"/>
        <w:ind w:left="4335" w:leftChars="1950" w:hanging="240" w:hangingChars="100"/>
        <w:rPr>
          <w:rFonts w:ascii="仿宋" w:hAnsi="仿宋" w:eastAsia="仿宋" w:cs="仿宋_GB2312"/>
          <w:kern w:val="0"/>
          <w:sz w:val="24"/>
          <w:szCs w:val="24"/>
        </w:rPr>
      </w:pPr>
      <w:r>
        <w:rPr>
          <w:rFonts w:hint="eastAsia" w:ascii="仿宋" w:hAnsi="仿宋" w:eastAsia="仿宋" w:cs="仿宋_GB2312"/>
          <w:kern w:val="0"/>
          <w:sz w:val="24"/>
          <w:szCs w:val="24"/>
        </w:rPr>
        <w:t>供应商名称（电子签章）：</w:t>
      </w:r>
    </w:p>
    <w:p>
      <w:pPr>
        <w:autoSpaceDE w:val="0"/>
        <w:autoSpaceDN w:val="0"/>
        <w:spacing w:line="360" w:lineRule="auto"/>
        <w:ind w:firstLine="6480" w:firstLineChars="2700"/>
        <w:rPr>
          <w:rFonts w:ascii="仿宋" w:hAnsi="仿宋" w:eastAsia="仿宋" w:cs="仿宋_GB2312"/>
          <w:kern w:val="0"/>
          <w:sz w:val="24"/>
          <w:szCs w:val="24"/>
          <w:lang w:val="zh-CN"/>
        </w:rPr>
      </w:pPr>
      <w:r>
        <w:rPr>
          <w:rFonts w:hint="eastAsia" w:ascii="仿宋" w:hAnsi="仿宋" w:eastAsia="仿宋" w:cs="仿宋_GB2312"/>
          <w:kern w:val="0"/>
          <w:sz w:val="24"/>
          <w:szCs w:val="24"/>
          <w:lang w:val="zh-CN"/>
        </w:rPr>
        <w:t>日期：  年  月   日</w:t>
      </w:r>
    </w:p>
    <w:p>
      <w:pPr>
        <w:widowControl/>
        <w:spacing w:line="360" w:lineRule="auto"/>
        <w:jc w:val="left"/>
        <w:rPr>
          <w:rFonts w:ascii="仿宋" w:hAnsi="仿宋" w:eastAsia="仿宋" w:cs="仿宋_GB2312"/>
          <w:kern w:val="0"/>
          <w:sz w:val="24"/>
          <w:szCs w:val="24"/>
          <w:lang w:val="zh-CN"/>
        </w:rPr>
        <w:sectPr>
          <w:pgSz w:w="11910" w:h="16840"/>
          <w:pgMar w:top="1304" w:right="1304" w:bottom="1304" w:left="1304" w:header="720" w:footer="720" w:gutter="0"/>
          <w:cols w:space="720" w:num="1"/>
        </w:sectPr>
      </w:pPr>
    </w:p>
    <w:p>
      <w:pPr>
        <w:keepNext/>
        <w:keepLines/>
        <w:spacing w:before="260" w:after="260" w:line="416" w:lineRule="auto"/>
        <w:jc w:val="center"/>
        <w:outlineLvl w:val="1"/>
        <w:rPr>
          <w:rFonts w:ascii="仿宋" w:hAnsi="仿宋" w:eastAsia="仿宋" w:cs="宋体"/>
          <w:bCs/>
          <w:sz w:val="32"/>
          <w:szCs w:val="32"/>
        </w:rPr>
      </w:pPr>
      <w:bookmarkStart w:id="93" w:name="_Toc80205940"/>
      <w:bookmarkStart w:id="94" w:name="_Toc22095"/>
      <w:bookmarkStart w:id="95" w:name="_Toc80886944"/>
      <w:bookmarkStart w:id="96" w:name="_Toc166361527"/>
      <w:r>
        <w:rPr>
          <w:rFonts w:hint="eastAsia" w:ascii="仿宋" w:hAnsi="仿宋" w:eastAsia="仿宋" w:cs="Times New Roman"/>
          <w:sz w:val="32"/>
          <w:szCs w:val="32"/>
        </w:rPr>
        <w:t xml:space="preserve">第三节 </w:t>
      </w:r>
      <w:r>
        <w:rPr>
          <w:rFonts w:hint="eastAsia" w:ascii="仿宋" w:hAnsi="仿宋" w:eastAsia="仿宋" w:cs="Times New Roman"/>
          <w:bCs/>
          <w:sz w:val="32"/>
          <w:szCs w:val="32"/>
        </w:rPr>
        <w:t>商务技术文件格式</w:t>
      </w:r>
      <w:bookmarkEnd w:id="93"/>
      <w:bookmarkEnd w:id="94"/>
      <w:bookmarkEnd w:id="95"/>
      <w:bookmarkEnd w:id="96"/>
    </w:p>
    <w:p>
      <w:pPr>
        <w:snapToGrid w:val="0"/>
        <w:spacing w:beforeLines="50" w:after="50"/>
        <w:rPr>
          <w:rFonts w:ascii="仿宋" w:hAnsi="仿宋" w:eastAsia="仿宋" w:cs="Times New Roman"/>
          <w:bCs/>
          <w:sz w:val="32"/>
          <w:szCs w:val="20"/>
        </w:rPr>
      </w:pPr>
      <w:r>
        <w:rPr>
          <w:rFonts w:hint="eastAsia" w:ascii="仿宋" w:hAnsi="仿宋" w:eastAsia="仿宋" w:cs="Times New Roman"/>
          <w:bCs/>
          <w:szCs w:val="24"/>
        </w:rPr>
        <w:t>全流程电子文件</w:t>
      </w:r>
    </w:p>
    <w:p>
      <w:pPr>
        <w:snapToGrid w:val="0"/>
        <w:spacing w:beforeLines="50" w:after="50"/>
        <w:rPr>
          <w:rFonts w:ascii="仿宋" w:hAnsi="仿宋" w:eastAsia="仿宋" w:cs="Times New Roman"/>
          <w:sz w:val="24"/>
          <w:szCs w:val="20"/>
        </w:rPr>
      </w:pPr>
    </w:p>
    <w:p>
      <w:pPr>
        <w:snapToGrid w:val="0"/>
        <w:spacing w:beforeLines="50" w:after="50"/>
        <w:rPr>
          <w:rFonts w:ascii="仿宋" w:hAnsi="仿宋" w:eastAsia="仿宋" w:cs="Times New Roman"/>
          <w:sz w:val="24"/>
          <w:szCs w:val="20"/>
        </w:rPr>
      </w:pPr>
    </w:p>
    <w:p>
      <w:pPr>
        <w:snapToGrid w:val="0"/>
        <w:spacing w:beforeLines="50" w:after="50"/>
        <w:rPr>
          <w:rFonts w:ascii="仿宋" w:hAnsi="仿宋" w:eastAsia="仿宋" w:cs="Times New Roman"/>
          <w:sz w:val="24"/>
          <w:szCs w:val="20"/>
        </w:rPr>
      </w:pPr>
    </w:p>
    <w:p>
      <w:pPr>
        <w:snapToGrid w:val="0"/>
        <w:spacing w:beforeLines="50" w:after="50"/>
        <w:jc w:val="center"/>
        <w:rPr>
          <w:rFonts w:ascii="仿宋" w:hAnsi="仿宋" w:eastAsia="仿宋" w:cs="方正小标宋简体"/>
          <w:bCs/>
          <w:sz w:val="44"/>
          <w:szCs w:val="44"/>
        </w:rPr>
      </w:pPr>
      <w:r>
        <w:rPr>
          <w:rFonts w:hint="eastAsia" w:ascii="仿宋" w:hAnsi="仿宋" w:eastAsia="仿宋" w:cs="方正小标宋简体"/>
          <w:bCs/>
          <w:sz w:val="44"/>
          <w:szCs w:val="44"/>
        </w:rPr>
        <w:t>商  务  技  术  文  件（封面）</w:t>
      </w:r>
    </w:p>
    <w:p>
      <w:pPr>
        <w:snapToGrid w:val="0"/>
        <w:spacing w:beforeLines="50" w:after="50"/>
        <w:rPr>
          <w:rFonts w:ascii="仿宋" w:hAnsi="仿宋" w:eastAsia="仿宋" w:cs="Times New Roman"/>
          <w:bCs/>
          <w:sz w:val="24"/>
          <w:szCs w:val="20"/>
        </w:rPr>
      </w:pPr>
    </w:p>
    <w:p>
      <w:pPr>
        <w:snapToGrid w:val="0"/>
        <w:spacing w:beforeLines="50" w:after="50"/>
        <w:rPr>
          <w:rFonts w:ascii="仿宋" w:hAnsi="仿宋" w:eastAsia="仿宋" w:cs="Times New Roman"/>
          <w:bCs/>
          <w:sz w:val="24"/>
          <w:szCs w:val="20"/>
        </w:rPr>
      </w:pPr>
    </w:p>
    <w:p>
      <w:pPr>
        <w:snapToGrid w:val="0"/>
        <w:spacing w:beforeLines="50" w:after="50"/>
        <w:rPr>
          <w:rFonts w:ascii="仿宋" w:hAnsi="仿宋" w:eastAsia="仿宋" w:cs="Times New Roman"/>
          <w:bCs/>
          <w:sz w:val="24"/>
          <w:szCs w:val="20"/>
        </w:rPr>
      </w:pPr>
    </w:p>
    <w:p>
      <w:pPr>
        <w:snapToGrid w:val="0"/>
        <w:spacing w:beforeLines="50" w:after="50"/>
        <w:rPr>
          <w:rFonts w:ascii="仿宋" w:hAnsi="仿宋" w:eastAsia="仿宋" w:cs="Times New Roman"/>
          <w:bCs/>
          <w:sz w:val="24"/>
          <w:szCs w:val="20"/>
        </w:rPr>
      </w:pPr>
    </w:p>
    <w:p>
      <w:pPr>
        <w:snapToGrid w:val="0"/>
        <w:spacing w:beforeLines="50" w:after="50"/>
        <w:rPr>
          <w:rFonts w:ascii="仿宋" w:hAnsi="仿宋" w:eastAsia="仿宋" w:cs="Times New Roman"/>
          <w:bCs/>
          <w:sz w:val="24"/>
          <w:szCs w:val="20"/>
        </w:rPr>
      </w:pPr>
    </w:p>
    <w:p>
      <w:pPr>
        <w:snapToGrid w:val="0"/>
        <w:spacing w:beforeLines="50" w:after="50"/>
        <w:ind w:firstLine="640" w:firstLineChars="200"/>
        <w:rPr>
          <w:rFonts w:ascii="仿宋" w:hAnsi="仿宋" w:eastAsia="仿宋" w:cs="仿宋_GB2312"/>
          <w:bCs/>
          <w:sz w:val="32"/>
          <w:szCs w:val="32"/>
        </w:rPr>
      </w:pPr>
      <w:r>
        <w:rPr>
          <w:rFonts w:hint="eastAsia" w:ascii="仿宋" w:hAnsi="仿宋" w:eastAsia="仿宋" w:cs="仿宋_GB2312"/>
          <w:bCs/>
          <w:sz w:val="32"/>
          <w:szCs w:val="32"/>
        </w:rPr>
        <w:t>项目名称：南宁市公安局高新分局2024-2026年度警务通讯服务</w:t>
      </w:r>
    </w:p>
    <w:p>
      <w:pPr>
        <w:snapToGrid w:val="0"/>
        <w:spacing w:beforeLines="50" w:after="50"/>
        <w:ind w:firstLine="720" w:firstLineChars="225"/>
        <w:rPr>
          <w:rFonts w:ascii="仿宋" w:hAnsi="仿宋" w:eastAsia="仿宋" w:cs="仿宋_GB2312"/>
          <w:bCs/>
          <w:sz w:val="32"/>
          <w:szCs w:val="32"/>
        </w:rPr>
      </w:pPr>
    </w:p>
    <w:p>
      <w:pPr>
        <w:snapToGrid w:val="0"/>
        <w:spacing w:beforeLines="50" w:after="50"/>
        <w:ind w:firstLine="640" w:firstLineChars="200"/>
        <w:rPr>
          <w:rFonts w:ascii="仿宋" w:hAnsi="仿宋" w:eastAsia="仿宋" w:cs="仿宋_GB2312"/>
          <w:bCs/>
          <w:sz w:val="32"/>
          <w:szCs w:val="32"/>
        </w:rPr>
      </w:pPr>
      <w:r>
        <w:rPr>
          <w:rFonts w:hint="eastAsia" w:ascii="仿宋" w:hAnsi="仿宋" w:eastAsia="仿宋" w:cs="仿宋_GB2312"/>
          <w:bCs/>
          <w:sz w:val="32"/>
          <w:szCs w:val="32"/>
        </w:rPr>
        <w:t>项目编号：NNZC2024-C3-520155-HBGS</w:t>
      </w:r>
    </w:p>
    <w:p>
      <w:pPr>
        <w:snapToGrid w:val="0"/>
        <w:spacing w:beforeLines="50" w:after="50"/>
        <w:ind w:firstLine="720" w:firstLineChars="225"/>
        <w:rPr>
          <w:rFonts w:ascii="仿宋" w:hAnsi="仿宋" w:eastAsia="仿宋" w:cs="仿宋_GB2312"/>
          <w:bCs/>
          <w:sz w:val="32"/>
          <w:szCs w:val="32"/>
        </w:rPr>
      </w:pPr>
    </w:p>
    <w:p>
      <w:pPr>
        <w:snapToGrid w:val="0"/>
        <w:spacing w:beforeLines="50" w:after="50"/>
        <w:ind w:firstLine="640" w:firstLineChars="200"/>
        <w:rPr>
          <w:rFonts w:ascii="仿宋" w:hAnsi="仿宋" w:eastAsia="仿宋" w:cs="仿宋_GB2312"/>
          <w:bCs/>
          <w:sz w:val="32"/>
          <w:szCs w:val="32"/>
        </w:rPr>
      </w:pPr>
      <w:r>
        <w:rPr>
          <w:rFonts w:hint="eastAsia" w:ascii="仿宋" w:hAnsi="仿宋" w:eastAsia="仿宋" w:cs="仿宋_GB2312"/>
          <w:bCs/>
          <w:sz w:val="32"/>
          <w:szCs w:val="32"/>
        </w:rPr>
        <w:t>所竞分标（如有则填写，无分标时填写“无”或者留空）：</w:t>
      </w:r>
    </w:p>
    <w:p>
      <w:pPr>
        <w:snapToGrid w:val="0"/>
        <w:spacing w:beforeLines="50" w:after="50"/>
        <w:ind w:firstLine="720" w:firstLineChars="225"/>
        <w:rPr>
          <w:rFonts w:ascii="仿宋" w:hAnsi="仿宋" w:eastAsia="仿宋" w:cs="仿宋_GB2312"/>
          <w:bCs/>
          <w:sz w:val="32"/>
          <w:szCs w:val="32"/>
        </w:rPr>
      </w:pPr>
    </w:p>
    <w:p>
      <w:pPr>
        <w:snapToGrid w:val="0"/>
        <w:spacing w:before="50" w:after="50"/>
        <w:ind w:firstLine="640" w:firstLineChars="200"/>
        <w:rPr>
          <w:rFonts w:ascii="仿宋" w:hAnsi="仿宋" w:eastAsia="仿宋" w:cs="仿宋_GB2312"/>
          <w:bCs/>
          <w:sz w:val="32"/>
          <w:szCs w:val="32"/>
        </w:rPr>
      </w:pPr>
      <w:r>
        <w:rPr>
          <w:rFonts w:hint="eastAsia" w:ascii="仿宋" w:hAnsi="仿宋" w:eastAsia="仿宋" w:cs="仿宋_GB2312"/>
          <w:bCs/>
          <w:sz w:val="32"/>
          <w:szCs w:val="32"/>
        </w:rPr>
        <w:t>供应商名称：</w:t>
      </w:r>
    </w:p>
    <w:p>
      <w:pPr>
        <w:snapToGrid w:val="0"/>
        <w:spacing w:before="50" w:after="50"/>
        <w:ind w:firstLine="720" w:firstLineChars="225"/>
        <w:rPr>
          <w:rFonts w:ascii="仿宋" w:hAnsi="仿宋" w:eastAsia="仿宋" w:cs="仿宋_GB2312"/>
          <w:bCs/>
          <w:sz w:val="32"/>
          <w:szCs w:val="32"/>
        </w:rPr>
      </w:pPr>
    </w:p>
    <w:p>
      <w:pPr>
        <w:snapToGrid w:val="0"/>
        <w:spacing w:before="50" w:after="50"/>
        <w:ind w:firstLine="720" w:firstLineChars="225"/>
        <w:rPr>
          <w:rFonts w:ascii="仿宋" w:hAnsi="仿宋" w:eastAsia="仿宋" w:cs="仿宋_GB2312"/>
          <w:bCs/>
          <w:sz w:val="32"/>
          <w:szCs w:val="32"/>
        </w:rPr>
      </w:pPr>
    </w:p>
    <w:p>
      <w:pPr>
        <w:snapToGrid w:val="0"/>
        <w:spacing w:before="50" w:after="50"/>
        <w:ind w:firstLine="1280" w:firstLineChars="400"/>
        <w:rPr>
          <w:rFonts w:ascii="仿宋" w:hAnsi="仿宋" w:eastAsia="仿宋" w:cs="仿宋_GB2312"/>
          <w:bCs/>
          <w:sz w:val="32"/>
          <w:szCs w:val="32"/>
        </w:rPr>
      </w:pPr>
    </w:p>
    <w:p>
      <w:pPr>
        <w:snapToGrid w:val="0"/>
        <w:spacing w:beforeLines="50" w:after="50"/>
        <w:jc w:val="center"/>
        <w:rPr>
          <w:rFonts w:ascii="仿宋" w:hAnsi="仿宋" w:eastAsia="仿宋" w:cs="仿宋_GB2312"/>
          <w:sz w:val="32"/>
          <w:szCs w:val="32"/>
        </w:rPr>
      </w:pPr>
      <w:r>
        <w:rPr>
          <w:rFonts w:hint="eastAsia" w:ascii="仿宋" w:hAnsi="仿宋" w:eastAsia="仿宋" w:cs="仿宋_GB2312"/>
          <w:sz w:val="32"/>
          <w:szCs w:val="32"/>
        </w:rPr>
        <w:t>年    月    日</w:t>
      </w:r>
    </w:p>
    <w:p>
      <w:pPr>
        <w:widowControl/>
        <w:spacing w:line="360" w:lineRule="auto"/>
        <w:jc w:val="left"/>
        <w:rPr>
          <w:rFonts w:ascii="仿宋" w:hAnsi="仿宋" w:eastAsia="仿宋" w:cs="Times New Roman"/>
          <w:b/>
          <w:bCs/>
          <w:sz w:val="32"/>
          <w:szCs w:val="32"/>
        </w:rPr>
        <w:sectPr>
          <w:pgSz w:w="11910" w:h="16840"/>
          <w:pgMar w:top="1304" w:right="1304" w:bottom="1304" w:left="1304" w:header="720" w:footer="720" w:gutter="0"/>
          <w:cols w:space="720" w:num="1"/>
        </w:sectPr>
      </w:pPr>
    </w:p>
    <w:p>
      <w:pPr>
        <w:jc w:val="center"/>
        <w:rPr>
          <w:rFonts w:ascii="仿宋" w:hAnsi="仿宋" w:eastAsia="仿宋" w:cs="仿宋_GB2312"/>
          <w:b/>
          <w:kern w:val="0"/>
          <w:sz w:val="28"/>
          <w:szCs w:val="28"/>
        </w:rPr>
      </w:pPr>
      <w:r>
        <w:rPr>
          <w:rFonts w:hint="eastAsia" w:ascii="仿宋" w:hAnsi="仿宋" w:eastAsia="仿宋" w:cs="仿宋_GB2312"/>
          <w:b/>
          <w:kern w:val="0"/>
          <w:sz w:val="28"/>
          <w:szCs w:val="28"/>
        </w:rPr>
        <w:t>商务技术文件目录</w:t>
      </w:r>
    </w:p>
    <w:p>
      <w:pPr>
        <w:jc w:val="center"/>
        <w:rPr>
          <w:rFonts w:ascii="仿宋" w:hAnsi="仿宋" w:eastAsia="仿宋" w:cs="仿宋_GB2312"/>
          <w:b/>
          <w:kern w:val="0"/>
          <w:sz w:val="28"/>
          <w:szCs w:val="28"/>
        </w:rPr>
      </w:pPr>
    </w:p>
    <w:p>
      <w:pPr>
        <w:adjustRightInd w:val="0"/>
        <w:spacing w:line="360" w:lineRule="auto"/>
        <w:ind w:left="2" w:firstLine="480" w:firstLineChars="200"/>
        <w:rPr>
          <w:rFonts w:ascii="仿宋" w:hAnsi="仿宋" w:eastAsia="仿宋" w:cs="仿宋_GB2312"/>
          <w:sz w:val="24"/>
          <w:szCs w:val="24"/>
        </w:rPr>
      </w:pPr>
      <w:r>
        <w:rPr>
          <w:rFonts w:hint="eastAsia" w:ascii="仿宋" w:hAnsi="仿宋" w:eastAsia="仿宋" w:cs="仿宋_GB2312"/>
          <w:sz w:val="24"/>
          <w:szCs w:val="24"/>
        </w:rPr>
        <w:t>一、无串标行为承诺函………………………………………………………（页码）</w:t>
      </w:r>
    </w:p>
    <w:p>
      <w:pPr>
        <w:adjustRightInd w:val="0"/>
        <w:spacing w:line="360" w:lineRule="auto"/>
        <w:ind w:left="2" w:firstLine="480" w:firstLineChars="200"/>
        <w:rPr>
          <w:rFonts w:ascii="仿宋" w:hAnsi="仿宋" w:eastAsia="仿宋" w:cs="仿宋_GB2312"/>
          <w:sz w:val="24"/>
          <w:szCs w:val="24"/>
        </w:rPr>
      </w:pPr>
      <w:r>
        <w:rPr>
          <w:rFonts w:hint="eastAsia" w:ascii="仿宋" w:hAnsi="仿宋" w:eastAsia="仿宋" w:cs="仿宋_GB2312"/>
          <w:sz w:val="24"/>
          <w:szCs w:val="24"/>
        </w:rPr>
        <w:t>二、法定代表人身份证明及法定代表人有效身份证正反面复印件………（页码）</w:t>
      </w:r>
    </w:p>
    <w:p>
      <w:pPr>
        <w:adjustRightInd w:val="0"/>
        <w:spacing w:line="360" w:lineRule="auto"/>
        <w:ind w:left="2" w:firstLine="480" w:firstLineChars="200"/>
        <w:rPr>
          <w:rFonts w:ascii="仿宋" w:hAnsi="仿宋" w:eastAsia="仿宋" w:cs="仿宋_GB2312"/>
          <w:sz w:val="24"/>
          <w:szCs w:val="24"/>
        </w:rPr>
      </w:pPr>
      <w:r>
        <w:rPr>
          <w:rFonts w:hint="eastAsia" w:ascii="仿宋" w:hAnsi="仿宋" w:eastAsia="仿宋" w:cs="仿宋_GB2312"/>
          <w:sz w:val="24"/>
          <w:szCs w:val="24"/>
        </w:rPr>
        <w:t>三、法定代表人授权委托书（如有委托时）………………………………（页码）</w:t>
      </w:r>
    </w:p>
    <w:p>
      <w:pPr>
        <w:adjustRightInd w:val="0"/>
        <w:spacing w:line="360" w:lineRule="auto"/>
        <w:ind w:left="2" w:firstLine="480" w:firstLineChars="200"/>
        <w:rPr>
          <w:rFonts w:ascii="仿宋" w:hAnsi="仿宋" w:eastAsia="仿宋" w:cs="仿宋_GB2312"/>
          <w:sz w:val="24"/>
          <w:szCs w:val="24"/>
        </w:rPr>
      </w:pPr>
      <w:r>
        <w:rPr>
          <w:rFonts w:hint="eastAsia" w:ascii="仿宋" w:hAnsi="仿宋" w:eastAsia="仿宋" w:cs="仿宋_GB2312"/>
          <w:sz w:val="24"/>
          <w:szCs w:val="24"/>
        </w:rPr>
        <w:t>四、</w:t>
      </w:r>
      <w:r>
        <w:rPr>
          <w:rFonts w:hint="eastAsia" w:ascii="仿宋" w:hAnsi="仿宋" w:eastAsia="仿宋" w:cs="仿宋_GB2312"/>
          <w:sz w:val="24"/>
          <w:szCs w:val="24"/>
          <w:lang w:val="zh-CN"/>
        </w:rPr>
        <w:t>商务条款偏离表………………………………</w:t>
      </w:r>
      <w:r>
        <w:rPr>
          <w:rFonts w:hint="eastAsia" w:ascii="仿宋" w:hAnsi="仿宋" w:eastAsia="仿宋" w:cs="仿宋_GB2312"/>
          <w:sz w:val="24"/>
          <w:szCs w:val="24"/>
        </w:rPr>
        <w:t>…………………………（页码）</w:t>
      </w:r>
    </w:p>
    <w:p>
      <w:pPr>
        <w:adjustRightInd w:val="0"/>
        <w:spacing w:line="360" w:lineRule="auto"/>
        <w:ind w:left="2" w:firstLine="480" w:firstLineChars="200"/>
        <w:rPr>
          <w:rFonts w:ascii="仿宋" w:hAnsi="仿宋" w:eastAsia="仿宋" w:cs="仿宋_GB2312"/>
          <w:sz w:val="24"/>
          <w:szCs w:val="24"/>
        </w:rPr>
      </w:pPr>
      <w:bookmarkStart w:id="97" w:name="OLE_LINK6"/>
      <w:bookmarkStart w:id="98" w:name="OLE_LINK7"/>
      <w:bookmarkStart w:id="99" w:name="OLE_LINK5"/>
      <w:r>
        <w:rPr>
          <w:rFonts w:hint="eastAsia" w:ascii="仿宋" w:hAnsi="仿宋" w:eastAsia="仿宋" w:cs="仿宋_GB2312"/>
          <w:sz w:val="24"/>
          <w:szCs w:val="24"/>
        </w:rPr>
        <w:t>五、竞标人情况介绍</w:t>
      </w:r>
      <w:r>
        <w:rPr>
          <w:rFonts w:hint="eastAsia" w:ascii="仿宋" w:hAnsi="仿宋" w:eastAsia="仿宋" w:cs="仿宋_GB2312"/>
          <w:sz w:val="24"/>
          <w:szCs w:val="24"/>
          <w:lang w:val="zh-CN"/>
        </w:rPr>
        <w:t>………………………………</w:t>
      </w:r>
      <w:r>
        <w:rPr>
          <w:rFonts w:hint="eastAsia" w:ascii="仿宋" w:hAnsi="仿宋" w:eastAsia="仿宋" w:cs="仿宋_GB2312"/>
          <w:sz w:val="24"/>
          <w:szCs w:val="24"/>
        </w:rPr>
        <w:t>…………………………（页码）</w:t>
      </w:r>
    </w:p>
    <w:p>
      <w:pPr>
        <w:adjustRightInd w:val="0"/>
        <w:spacing w:line="360" w:lineRule="auto"/>
        <w:ind w:left="2" w:firstLine="480" w:firstLineChars="200"/>
        <w:rPr>
          <w:rFonts w:ascii="仿宋" w:hAnsi="仿宋" w:eastAsia="仿宋" w:cs="仿宋_GB2312"/>
          <w:sz w:val="24"/>
          <w:szCs w:val="24"/>
        </w:rPr>
      </w:pPr>
      <w:r>
        <w:rPr>
          <w:rFonts w:hint="eastAsia" w:ascii="仿宋" w:hAnsi="仿宋" w:eastAsia="仿宋" w:cs="仿宋_GB2312"/>
          <w:sz w:val="24"/>
          <w:szCs w:val="24"/>
        </w:rPr>
        <w:t>六、供应商类似业绩的证明文件（如有要求）</w:t>
      </w:r>
      <w:r>
        <w:rPr>
          <w:rFonts w:hint="eastAsia" w:ascii="仿宋" w:hAnsi="仿宋" w:eastAsia="仿宋" w:cs="仿宋_GB2312"/>
          <w:sz w:val="24"/>
          <w:szCs w:val="24"/>
          <w:lang w:val="zh-CN"/>
        </w:rPr>
        <w:t>……………………………</w:t>
      </w:r>
      <w:r>
        <w:rPr>
          <w:rFonts w:hint="eastAsia" w:ascii="仿宋" w:hAnsi="仿宋" w:eastAsia="仿宋" w:cs="仿宋_GB2312"/>
          <w:sz w:val="24"/>
          <w:szCs w:val="24"/>
        </w:rPr>
        <w:t>（页码）</w:t>
      </w:r>
      <w:bookmarkEnd w:id="97"/>
      <w:bookmarkEnd w:id="98"/>
    </w:p>
    <w:bookmarkEnd w:id="99"/>
    <w:p>
      <w:pPr>
        <w:adjustRightInd w:val="0"/>
        <w:spacing w:line="360" w:lineRule="auto"/>
        <w:ind w:left="2" w:firstLine="480" w:firstLineChars="200"/>
        <w:rPr>
          <w:rFonts w:ascii="仿宋" w:hAnsi="仿宋" w:eastAsia="仿宋" w:cs="仿宋_GB2312"/>
          <w:sz w:val="24"/>
          <w:szCs w:val="24"/>
        </w:rPr>
      </w:pPr>
      <w:r>
        <w:rPr>
          <w:rFonts w:hint="eastAsia" w:ascii="仿宋" w:hAnsi="仿宋" w:eastAsia="仿宋" w:cs="仿宋_GB2312"/>
          <w:sz w:val="24"/>
          <w:szCs w:val="24"/>
        </w:rPr>
        <w:t>七、服务需求偏离表…………………………………………………………（页码）</w:t>
      </w:r>
    </w:p>
    <w:p>
      <w:pPr>
        <w:adjustRightInd w:val="0"/>
        <w:spacing w:line="360" w:lineRule="auto"/>
        <w:ind w:left="2" w:firstLine="480" w:firstLineChars="200"/>
        <w:rPr>
          <w:rFonts w:ascii="仿宋" w:hAnsi="仿宋" w:eastAsia="仿宋" w:cs="仿宋_GB2312"/>
          <w:sz w:val="24"/>
          <w:szCs w:val="24"/>
        </w:rPr>
      </w:pPr>
      <w:r>
        <w:rPr>
          <w:rFonts w:hint="eastAsia" w:ascii="仿宋" w:hAnsi="仿宋" w:eastAsia="仿宋" w:cs="仿宋_GB2312"/>
          <w:sz w:val="24"/>
          <w:szCs w:val="24"/>
        </w:rPr>
        <w:t>八、组织服务方案……………………………………………………………（页码）</w:t>
      </w:r>
    </w:p>
    <w:p>
      <w:pPr>
        <w:adjustRightInd w:val="0"/>
        <w:spacing w:line="360" w:lineRule="auto"/>
        <w:ind w:left="2" w:firstLine="480" w:firstLineChars="200"/>
        <w:rPr>
          <w:rFonts w:ascii="仿宋" w:hAnsi="仿宋" w:eastAsia="仿宋" w:cs="仿宋_GB2312"/>
          <w:sz w:val="24"/>
          <w:szCs w:val="24"/>
        </w:rPr>
      </w:pPr>
      <w:r>
        <w:rPr>
          <w:rFonts w:hint="eastAsia" w:ascii="仿宋" w:hAnsi="仿宋" w:eastAsia="仿宋" w:cs="仿宋_GB2312"/>
          <w:sz w:val="24"/>
          <w:szCs w:val="24"/>
        </w:rPr>
        <w:t>九、售后服务方案………………………………</w:t>
      </w:r>
      <w:r>
        <w:rPr>
          <w:rFonts w:hint="eastAsia" w:ascii="仿宋" w:hAnsi="仿宋" w:eastAsia="仿宋" w:cs="仿宋_GB2312"/>
          <w:sz w:val="24"/>
          <w:szCs w:val="24"/>
          <w:lang w:val="zh-CN"/>
        </w:rPr>
        <w:t>………</w:t>
      </w:r>
      <w:r>
        <w:rPr>
          <w:rFonts w:hint="eastAsia" w:ascii="仿宋" w:hAnsi="仿宋" w:eastAsia="仿宋" w:cs="仿宋_GB2312"/>
          <w:sz w:val="24"/>
          <w:szCs w:val="24"/>
        </w:rPr>
        <w:t>……………………（页码）</w:t>
      </w:r>
    </w:p>
    <w:p>
      <w:pPr>
        <w:adjustRightInd w:val="0"/>
        <w:spacing w:line="360" w:lineRule="auto"/>
        <w:ind w:left="2" w:firstLine="480" w:firstLineChars="200"/>
        <w:rPr>
          <w:rFonts w:ascii="仿宋" w:hAnsi="仿宋" w:eastAsia="仿宋" w:cs="仿宋_GB2312"/>
          <w:sz w:val="24"/>
          <w:szCs w:val="24"/>
        </w:rPr>
      </w:pPr>
      <w:r>
        <w:rPr>
          <w:rFonts w:hint="eastAsia" w:ascii="仿宋" w:hAnsi="仿宋" w:eastAsia="仿宋" w:cs="仿宋_GB2312"/>
          <w:sz w:val="24"/>
          <w:szCs w:val="24"/>
        </w:rPr>
        <w:t>十、</w:t>
      </w:r>
      <w:r>
        <w:rPr>
          <w:rFonts w:hint="eastAsia" w:ascii="仿宋" w:hAnsi="仿宋" w:eastAsia="仿宋" w:cs="仿宋_GB2312"/>
          <w:sz w:val="24"/>
          <w:szCs w:val="24"/>
          <w:lang w:val="zh-CN"/>
        </w:rPr>
        <w:t>项目实施人员一览表………………………………</w:t>
      </w:r>
      <w:r>
        <w:rPr>
          <w:rFonts w:hint="eastAsia" w:ascii="仿宋" w:hAnsi="仿宋" w:eastAsia="仿宋" w:cs="仿宋_GB2312"/>
          <w:sz w:val="24"/>
          <w:szCs w:val="24"/>
        </w:rPr>
        <w:t>……………………（页码）</w:t>
      </w:r>
    </w:p>
    <w:p>
      <w:pPr>
        <w:adjustRightInd w:val="0"/>
        <w:spacing w:line="360" w:lineRule="auto"/>
        <w:ind w:left="2" w:firstLine="480" w:firstLineChars="200"/>
        <w:rPr>
          <w:rFonts w:ascii="仿宋" w:hAnsi="仿宋" w:eastAsia="仿宋" w:cs="仿宋_GB2312"/>
          <w:sz w:val="24"/>
          <w:szCs w:val="24"/>
        </w:rPr>
      </w:pPr>
      <w:r>
        <w:rPr>
          <w:rFonts w:hint="eastAsia" w:ascii="仿宋" w:hAnsi="仿宋" w:eastAsia="仿宋" w:cs="仿宋_GB2312"/>
          <w:sz w:val="24"/>
          <w:szCs w:val="24"/>
        </w:rPr>
        <w:t>十一、服务需求、商务条款要求提供的其他材料</w:t>
      </w:r>
      <w:r>
        <w:rPr>
          <w:rFonts w:hint="eastAsia" w:ascii="仿宋" w:hAnsi="仿宋" w:eastAsia="仿宋" w:cs="仿宋_GB2312"/>
          <w:sz w:val="24"/>
          <w:szCs w:val="24"/>
          <w:lang w:val="zh-CN"/>
        </w:rPr>
        <w:t>…………………</w:t>
      </w:r>
      <w:r>
        <w:rPr>
          <w:rFonts w:hint="eastAsia" w:ascii="仿宋" w:hAnsi="仿宋" w:eastAsia="仿宋" w:cs="仿宋_GB2312"/>
          <w:sz w:val="24"/>
          <w:szCs w:val="24"/>
        </w:rPr>
        <w:t>………（页码）</w:t>
      </w:r>
    </w:p>
    <w:p>
      <w:pPr>
        <w:spacing w:line="360" w:lineRule="auto"/>
        <w:rPr>
          <w:rFonts w:ascii="仿宋" w:hAnsi="仿宋" w:eastAsia="仿宋" w:cs="仿宋_GB2312"/>
          <w:b/>
          <w:bCs/>
          <w:sz w:val="24"/>
          <w:szCs w:val="24"/>
        </w:rPr>
      </w:pPr>
      <w:r>
        <w:rPr>
          <w:rFonts w:hint="eastAsia" w:ascii="仿宋" w:hAnsi="仿宋" w:eastAsia="仿宋" w:cs="仿宋_GB2312"/>
          <w:b/>
          <w:bCs/>
          <w:sz w:val="24"/>
          <w:szCs w:val="24"/>
        </w:rPr>
        <w:t>注：以上目录是基本格式要求，各供应商可根据自身情况进一步向下增加内容或细化。</w:t>
      </w:r>
    </w:p>
    <w:p>
      <w:pPr>
        <w:spacing w:line="400" w:lineRule="exact"/>
        <w:rPr>
          <w:rFonts w:ascii="仿宋" w:hAnsi="仿宋" w:eastAsia="仿宋" w:cs="仿宋_GB2312"/>
          <w:sz w:val="32"/>
          <w:szCs w:val="32"/>
        </w:rPr>
      </w:pPr>
    </w:p>
    <w:p>
      <w:pPr>
        <w:spacing w:line="520" w:lineRule="exact"/>
        <w:ind w:firstLine="880" w:firstLineChars="200"/>
        <w:rPr>
          <w:rFonts w:ascii="仿宋" w:hAnsi="仿宋" w:eastAsia="仿宋" w:cs="方正小标宋简体"/>
          <w:sz w:val="44"/>
          <w:szCs w:val="44"/>
        </w:rPr>
      </w:pPr>
      <w:r>
        <w:rPr>
          <w:rFonts w:hint="eastAsia" w:ascii="仿宋" w:hAnsi="仿宋" w:eastAsia="仿宋" w:cs="方正小标宋简体"/>
          <w:sz w:val="44"/>
          <w:szCs w:val="44"/>
        </w:rPr>
        <w:br w:type="page"/>
      </w:r>
      <w:r>
        <w:rPr>
          <w:rFonts w:hint="eastAsia" w:ascii="仿宋" w:hAnsi="仿宋" w:eastAsia="仿宋" w:cs="仿宋_GB2312"/>
          <w:b/>
          <w:sz w:val="30"/>
          <w:szCs w:val="30"/>
        </w:rPr>
        <w:t>一、无串标行为承诺函</w:t>
      </w:r>
    </w:p>
    <w:p>
      <w:pPr>
        <w:spacing w:line="520" w:lineRule="exact"/>
        <w:jc w:val="center"/>
        <w:rPr>
          <w:rFonts w:ascii="仿宋" w:hAnsi="仿宋" w:eastAsia="仿宋" w:cs="方正小标宋简体"/>
          <w:sz w:val="44"/>
          <w:szCs w:val="44"/>
        </w:rPr>
      </w:pPr>
    </w:p>
    <w:p>
      <w:pPr>
        <w:spacing w:line="520" w:lineRule="exact"/>
        <w:jc w:val="center"/>
        <w:rPr>
          <w:rFonts w:ascii="仿宋" w:hAnsi="仿宋" w:eastAsia="仿宋" w:cs="仿宋_GB2312"/>
          <w:sz w:val="32"/>
          <w:szCs w:val="32"/>
        </w:rPr>
      </w:pPr>
      <w:r>
        <w:rPr>
          <w:rFonts w:hint="eastAsia" w:ascii="仿宋" w:hAnsi="仿宋" w:eastAsia="仿宋" w:cs="方正小标宋简体"/>
          <w:sz w:val="44"/>
          <w:szCs w:val="44"/>
        </w:rPr>
        <w:t>无串通竞标行为的承诺函</w:t>
      </w:r>
    </w:p>
    <w:p>
      <w:pPr>
        <w:spacing w:line="520" w:lineRule="exact"/>
        <w:ind w:firstLine="640" w:firstLineChars="200"/>
        <w:rPr>
          <w:rFonts w:ascii="仿宋" w:hAnsi="仿宋" w:eastAsia="仿宋" w:cs="仿宋_GB2312"/>
          <w:sz w:val="32"/>
          <w:szCs w:val="32"/>
        </w:rPr>
      </w:pPr>
    </w:p>
    <w:p>
      <w:pPr>
        <w:spacing w:line="360" w:lineRule="auto"/>
        <w:ind w:firstLine="482" w:firstLineChars="200"/>
        <w:rPr>
          <w:rFonts w:ascii="仿宋" w:hAnsi="仿宋" w:eastAsia="仿宋" w:cs="仿宋_GB2312"/>
          <w:b/>
          <w:bCs/>
          <w:sz w:val="24"/>
          <w:szCs w:val="24"/>
        </w:rPr>
      </w:pPr>
      <w:r>
        <w:rPr>
          <w:rFonts w:hint="eastAsia" w:ascii="仿宋" w:hAnsi="仿宋" w:eastAsia="仿宋" w:cs="仿宋_GB2312"/>
          <w:b/>
          <w:bCs/>
          <w:sz w:val="24"/>
          <w:szCs w:val="24"/>
        </w:rPr>
        <w:t>一、我方承诺无下列相互串通竞标的情形：</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1.不同供应商的响应文件由同一单位或者个人编制；</w:t>
      </w:r>
      <w:r>
        <w:rPr>
          <w:rFonts w:hint="eastAsia" w:ascii="仿宋" w:hAnsi="仿宋" w:eastAsia="仿宋" w:cs="Times New Roman"/>
          <w:sz w:val="24"/>
          <w:szCs w:val="24"/>
        </w:rPr>
        <w:t>或者不同供应商报名的IP地址一致的；或者编制响应文件硬件设备CPU编号、硬盘编号、网卡地址一致的情况。</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2.不同供应商委托同一单位或者个人办理竞标事宜；</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3.不同供应商的响应文件载明的项目管理员为同一个人；</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4.不</w:t>
      </w:r>
      <w:r>
        <w:rPr>
          <w:rFonts w:hint="eastAsia" w:ascii="仿宋" w:hAnsi="仿宋" w:eastAsia="仿宋" w:cs="仿宋_GB2312"/>
          <w:spacing w:val="-6"/>
          <w:sz w:val="24"/>
          <w:szCs w:val="24"/>
        </w:rPr>
        <w:t>同供应商的响应文件异常一致或者响应报价呈规律性差异；</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5.不同供应商的响应文件相互混装；</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6.不同供应商的磋商保证金从同一单位或者个人账户转出。</w:t>
      </w:r>
    </w:p>
    <w:p>
      <w:pPr>
        <w:spacing w:line="360" w:lineRule="auto"/>
        <w:ind w:firstLine="482" w:firstLineChars="200"/>
        <w:rPr>
          <w:rFonts w:ascii="仿宋" w:hAnsi="仿宋" w:eastAsia="仿宋" w:cs="仿宋_GB2312"/>
          <w:b/>
          <w:bCs/>
          <w:sz w:val="24"/>
          <w:szCs w:val="24"/>
        </w:rPr>
      </w:pPr>
      <w:r>
        <w:rPr>
          <w:rFonts w:hint="eastAsia" w:ascii="仿宋" w:hAnsi="仿宋" w:eastAsia="仿宋" w:cs="仿宋_GB2312"/>
          <w:b/>
          <w:bCs/>
          <w:sz w:val="24"/>
          <w:szCs w:val="24"/>
        </w:rPr>
        <w:t>二、我方承诺无下列恶意串通的情形：</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1.供应商直接或者间接从采购人或者采购代理机构处获得其他供应商的相关信息并修改其响应文件；</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2.供应商按照采购人或者采购代理机构的授意撤换、修改响应文件；</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3.供</w:t>
      </w:r>
      <w:r>
        <w:rPr>
          <w:rFonts w:hint="eastAsia" w:ascii="仿宋" w:hAnsi="仿宋" w:eastAsia="仿宋" w:cs="仿宋_GB2312"/>
          <w:spacing w:val="-6"/>
          <w:sz w:val="24"/>
          <w:szCs w:val="24"/>
        </w:rPr>
        <w:t>应商之间协商报价、技术方案等响应文件的实质性内容；</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4.属于同一集团、协会、商会等组织成员的供应商按照该组织要求协同参加政府采购活动；</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5.供应商之间事先约定一致抬高或者压低响应报价，或者在竞争性磋商项目中事先约定轮流以高价位或者低价位成交，或者事先约定由某一特定供应商成交，然后再参加竞标；</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6.供应商之间商定部分供应商放弃参加政府采购活动或者放弃成交；</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7.供应商与采购人或者采购代理机构之间、供应商相互之间，为</w:t>
      </w:r>
      <w:r>
        <w:rPr>
          <w:rFonts w:hint="eastAsia" w:ascii="仿宋" w:hAnsi="仿宋" w:eastAsia="仿宋" w:cs="仿宋_GB2312"/>
          <w:spacing w:val="-6"/>
          <w:sz w:val="24"/>
          <w:szCs w:val="24"/>
        </w:rPr>
        <w:t>谋求特定供应商成交或者排斥其他供应商的其他串通行为。</w:t>
      </w:r>
    </w:p>
    <w:p>
      <w:pPr>
        <w:spacing w:line="360" w:lineRule="auto"/>
        <w:ind w:firstLine="482" w:firstLineChars="200"/>
        <w:rPr>
          <w:rFonts w:ascii="仿宋" w:hAnsi="仿宋" w:eastAsia="仿宋" w:cs="仿宋_GB2312"/>
          <w:b/>
          <w:bCs/>
          <w:sz w:val="24"/>
          <w:szCs w:val="24"/>
        </w:rPr>
      </w:pPr>
      <w:r>
        <w:rPr>
          <w:rFonts w:hint="eastAsia" w:ascii="仿宋" w:hAnsi="仿宋" w:eastAsia="仿宋" w:cs="仿宋_GB2312"/>
          <w:b/>
          <w:bCs/>
          <w:sz w:val="24"/>
          <w:szCs w:val="24"/>
        </w:rPr>
        <w:t>以上情形一经核查属实，接受政府采购监管部门对我方认定存在围标串标行为，我方愿意承担一切后果，并不再寻求任何旨在减轻或者免除法律责任的辩解。</w:t>
      </w:r>
    </w:p>
    <w:p>
      <w:pPr>
        <w:autoSpaceDE w:val="0"/>
        <w:autoSpaceDN w:val="0"/>
        <w:spacing w:line="360" w:lineRule="auto"/>
        <w:ind w:left="4335" w:leftChars="1950" w:hanging="240" w:hangingChars="100"/>
        <w:rPr>
          <w:rFonts w:ascii="仿宋" w:hAnsi="仿宋" w:eastAsia="仿宋" w:cs="仿宋_GB2312"/>
          <w:kern w:val="0"/>
          <w:sz w:val="24"/>
          <w:szCs w:val="24"/>
        </w:rPr>
      </w:pPr>
      <w:r>
        <w:rPr>
          <w:rFonts w:hint="eastAsia" w:ascii="仿宋" w:hAnsi="仿宋" w:eastAsia="仿宋" w:cs="仿宋_GB2312"/>
          <w:kern w:val="0"/>
          <w:sz w:val="24"/>
          <w:szCs w:val="24"/>
        </w:rPr>
        <w:t>供应商名称（电子签章）：</w:t>
      </w:r>
    </w:p>
    <w:p>
      <w:pPr>
        <w:spacing w:line="520" w:lineRule="exact"/>
        <w:ind w:left="239" w:leftChars="114" w:firstLine="6120" w:firstLineChars="2550"/>
        <w:jc w:val="left"/>
        <w:rPr>
          <w:rFonts w:ascii="仿宋" w:hAnsi="仿宋" w:eastAsia="仿宋" w:cs="方正小标宋简体"/>
          <w:bCs/>
          <w:sz w:val="44"/>
          <w:szCs w:val="44"/>
        </w:rPr>
      </w:pPr>
      <w:r>
        <w:rPr>
          <w:rFonts w:hint="eastAsia" w:ascii="仿宋" w:hAnsi="仿宋" w:eastAsia="仿宋" w:cs="仿宋_GB2312"/>
          <w:kern w:val="0"/>
          <w:sz w:val="24"/>
          <w:szCs w:val="24"/>
          <w:lang w:val="zh-CN"/>
        </w:rPr>
        <w:t xml:space="preserve">日期：  年  月   日   </w:t>
      </w:r>
      <w:r>
        <w:rPr>
          <w:rFonts w:hint="eastAsia" w:ascii="仿宋" w:hAnsi="仿宋" w:eastAsia="仿宋" w:cs="Times New Roman"/>
          <w:b/>
          <w:bCs/>
          <w:sz w:val="32"/>
          <w:szCs w:val="32"/>
        </w:rPr>
        <w:br w:type="page"/>
      </w:r>
      <w:r>
        <w:rPr>
          <w:rFonts w:hint="eastAsia" w:ascii="仿宋" w:hAnsi="仿宋" w:eastAsia="仿宋" w:cs="仿宋_GB2312"/>
          <w:b/>
          <w:sz w:val="30"/>
          <w:szCs w:val="30"/>
        </w:rPr>
        <w:t>二、法定代表人身份证明及法定代表人有效身份证正反面复印件</w:t>
      </w:r>
    </w:p>
    <w:p>
      <w:pPr>
        <w:spacing w:line="520" w:lineRule="exact"/>
        <w:jc w:val="center"/>
        <w:rPr>
          <w:rFonts w:ascii="仿宋" w:hAnsi="仿宋" w:eastAsia="仿宋" w:cs="仿宋_GB2312"/>
          <w:sz w:val="32"/>
          <w:szCs w:val="32"/>
        </w:rPr>
      </w:pPr>
      <w:r>
        <w:rPr>
          <w:rFonts w:hint="eastAsia" w:ascii="仿宋" w:hAnsi="仿宋" w:eastAsia="仿宋" w:cs="方正小标宋简体"/>
          <w:bCs/>
          <w:sz w:val="44"/>
          <w:szCs w:val="44"/>
        </w:rPr>
        <w:t>法定代表人证明书</w:t>
      </w:r>
    </w:p>
    <w:p>
      <w:pPr>
        <w:spacing w:line="360" w:lineRule="auto"/>
        <w:ind w:left="540"/>
        <w:contextualSpacing/>
        <w:rPr>
          <w:rFonts w:ascii="仿宋" w:hAnsi="仿宋" w:eastAsia="仿宋" w:cs="仿宋_GB2312"/>
          <w:sz w:val="32"/>
          <w:szCs w:val="32"/>
        </w:rPr>
      </w:pPr>
    </w:p>
    <w:p>
      <w:pPr>
        <w:spacing w:line="360" w:lineRule="auto"/>
        <w:ind w:left="540"/>
        <w:contextualSpacing/>
        <w:rPr>
          <w:rFonts w:ascii="仿宋" w:hAnsi="仿宋" w:eastAsia="仿宋" w:cs="仿宋_GB2312"/>
          <w:sz w:val="24"/>
          <w:szCs w:val="24"/>
        </w:rPr>
      </w:pPr>
      <w:r>
        <w:rPr>
          <w:rFonts w:hint="eastAsia" w:ascii="仿宋" w:hAnsi="仿宋" w:eastAsia="仿宋" w:cs="仿宋_GB2312"/>
          <w:sz w:val="24"/>
          <w:szCs w:val="24"/>
        </w:rPr>
        <w:t>供应商名称：</w:t>
      </w:r>
    </w:p>
    <w:p>
      <w:pPr>
        <w:spacing w:line="360" w:lineRule="auto"/>
        <w:ind w:left="540"/>
        <w:contextualSpacing/>
        <w:rPr>
          <w:rFonts w:ascii="仿宋" w:hAnsi="仿宋" w:eastAsia="仿宋" w:cs="仿宋_GB2312"/>
          <w:sz w:val="24"/>
          <w:szCs w:val="24"/>
        </w:rPr>
      </w:pPr>
      <w:r>
        <w:rPr>
          <w:rFonts w:hint="eastAsia" w:ascii="仿宋" w:hAnsi="仿宋" w:eastAsia="仿宋" w:cs="仿宋_GB2312"/>
          <w:sz w:val="24"/>
          <w:szCs w:val="24"/>
        </w:rPr>
        <w:t>地    址：</w:t>
      </w:r>
    </w:p>
    <w:p>
      <w:pPr>
        <w:spacing w:line="360" w:lineRule="auto"/>
        <w:ind w:left="540"/>
        <w:contextualSpacing/>
        <w:rPr>
          <w:rFonts w:ascii="仿宋" w:hAnsi="仿宋" w:eastAsia="仿宋" w:cs="仿宋_GB2312"/>
          <w:sz w:val="24"/>
          <w:szCs w:val="24"/>
        </w:rPr>
      </w:pPr>
      <w:r>
        <w:rPr>
          <w:rFonts w:hint="eastAsia" w:ascii="仿宋" w:hAnsi="仿宋" w:eastAsia="仿宋" w:cs="仿宋_GB2312"/>
          <w:sz w:val="24"/>
          <w:szCs w:val="24"/>
        </w:rPr>
        <w:t>姓    名：性     别：</w:t>
      </w:r>
    </w:p>
    <w:p>
      <w:pPr>
        <w:spacing w:line="360" w:lineRule="auto"/>
        <w:ind w:left="540"/>
        <w:contextualSpacing/>
        <w:rPr>
          <w:rFonts w:ascii="仿宋" w:hAnsi="仿宋" w:eastAsia="仿宋" w:cs="仿宋_GB2312"/>
          <w:sz w:val="24"/>
          <w:szCs w:val="24"/>
          <w:u w:val="single"/>
        </w:rPr>
      </w:pPr>
      <w:r>
        <w:rPr>
          <w:rFonts w:hint="eastAsia" w:ascii="仿宋" w:hAnsi="仿宋" w:eastAsia="仿宋" w:cs="仿宋_GB2312"/>
          <w:sz w:val="24"/>
          <w:szCs w:val="24"/>
        </w:rPr>
        <w:t>年    龄：职     务：</w:t>
      </w:r>
    </w:p>
    <w:p>
      <w:pPr>
        <w:spacing w:line="360" w:lineRule="auto"/>
        <w:ind w:left="540"/>
        <w:contextualSpacing/>
        <w:rPr>
          <w:rFonts w:ascii="仿宋" w:hAnsi="仿宋" w:eastAsia="仿宋" w:cs="仿宋_GB2312"/>
          <w:sz w:val="24"/>
          <w:szCs w:val="24"/>
        </w:rPr>
      </w:pPr>
      <w:r>
        <w:rPr>
          <w:rFonts w:hint="eastAsia" w:ascii="仿宋" w:hAnsi="仿宋" w:eastAsia="仿宋" w:cs="仿宋_GB2312"/>
          <w:sz w:val="24"/>
          <w:szCs w:val="24"/>
        </w:rPr>
        <w:t>身份证号码：</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系</w:t>
      </w:r>
      <w:r>
        <w:rPr>
          <w:rFonts w:hint="eastAsia" w:ascii="仿宋" w:hAnsi="仿宋" w:eastAsia="仿宋" w:cs="仿宋_GB2312"/>
          <w:sz w:val="24"/>
          <w:szCs w:val="24"/>
          <w:u w:val="single"/>
        </w:rPr>
        <w:t>（供应商名称）</w:t>
      </w:r>
      <w:r>
        <w:rPr>
          <w:rFonts w:hint="eastAsia" w:ascii="仿宋" w:hAnsi="仿宋" w:eastAsia="仿宋" w:cs="仿宋_GB2312"/>
          <w:sz w:val="24"/>
          <w:szCs w:val="24"/>
        </w:rPr>
        <w:t>的法定代表人。</w:t>
      </w:r>
    </w:p>
    <w:p>
      <w:pPr>
        <w:spacing w:line="360" w:lineRule="auto"/>
        <w:ind w:left="540"/>
        <w:contextualSpacing/>
        <w:rPr>
          <w:rFonts w:ascii="仿宋" w:hAnsi="仿宋" w:eastAsia="仿宋" w:cs="仿宋_GB2312"/>
          <w:sz w:val="24"/>
          <w:szCs w:val="24"/>
        </w:rPr>
      </w:pPr>
      <w:r>
        <w:rPr>
          <w:rFonts w:hint="eastAsia" w:ascii="仿宋" w:hAnsi="仿宋" w:eastAsia="仿宋" w:cs="仿宋_GB2312"/>
          <w:sz w:val="24"/>
          <w:szCs w:val="24"/>
        </w:rPr>
        <w:t>特此证明。</w:t>
      </w:r>
    </w:p>
    <w:p>
      <w:pPr>
        <w:spacing w:line="360" w:lineRule="auto"/>
        <w:ind w:left="540"/>
        <w:contextualSpacing/>
        <w:rPr>
          <w:rFonts w:ascii="仿宋" w:hAnsi="仿宋" w:eastAsia="仿宋" w:cs="仿宋_GB2312"/>
          <w:sz w:val="24"/>
          <w:szCs w:val="24"/>
        </w:rPr>
      </w:pPr>
    </w:p>
    <w:p>
      <w:pPr>
        <w:spacing w:line="360" w:lineRule="auto"/>
        <w:ind w:left="540"/>
        <w:contextualSpacing/>
        <w:rPr>
          <w:rFonts w:ascii="仿宋" w:hAnsi="仿宋" w:eastAsia="仿宋" w:cs="仿宋_GB2312"/>
          <w:sz w:val="24"/>
          <w:szCs w:val="24"/>
        </w:rPr>
      </w:pPr>
    </w:p>
    <w:p>
      <w:pPr>
        <w:spacing w:line="360" w:lineRule="auto"/>
        <w:ind w:left="540"/>
        <w:contextualSpacing/>
        <w:rPr>
          <w:rFonts w:ascii="仿宋" w:hAnsi="仿宋" w:eastAsia="仿宋" w:cs="仿宋_GB2312"/>
          <w:sz w:val="24"/>
          <w:szCs w:val="24"/>
        </w:rPr>
      </w:pPr>
    </w:p>
    <w:p>
      <w:pPr>
        <w:spacing w:line="360" w:lineRule="auto"/>
        <w:ind w:left="540"/>
        <w:contextualSpacing/>
        <w:rPr>
          <w:rFonts w:ascii="仿宋" w:hAnsi="仿宋" w:eastAsia="仿宋" w:cs="仿宋_GB2312"/>
          <w:sz w:val="24"/>
          <w:szCs w:val="24"/>
        </w:rPr>
      </w:pPr>
      <w:r>
        <w:rPr>
          <w:rFonts w:hint="eastAsia" w:ascii="仿宋" w:hAnsi="仿宋" w:eastAsia="仿宋" w:cs="仿宋_GB2312"/>
          <w:sz w:val="24"/>
          <w:szCs w:val="24"/>
        </w:rPr>
        <w:t>附件：法定代表人有效身份证正反面复印件</w:t>
      </w:r>
    </w:p>
    <w:p>
      <w:pPr>
        <w:spacing w:line="360" w:lineRule="auto"/>
        <w:ind w:left="540"/>
        <w:contextualSpacing/>
        <w:rPr>
          <w:rFonts w:ascii="仿宋" w:hAnsi="仿宋" w:eastAsia="仿宋" w:cs="仿宋_GB2312"/>
          <w:sz w:val="24"/>
          <w:szCs w:val="24"/>
        </w:rPr>
      </w:pPr>
    </w:p>
    <w:p>
      <w:pPr>
        <w:autoSpaceDE w:val="0"/>
        <w:autoSpaceDN w:val="0"/>
        <w:spacing w:line="360" w:lineRule="auto"/>
        <w:ind w:left="4335" w:leftChars="1950" w:hanging="240" w:hangingChars="100"/>
        <w:rPr>
          <w:rFonts w:ascii="仿宋" w:hAnsi="仿宋" w:eastAsia="仿宋" w:cs="仿宋_GB2312"/>
          <w:kern w:val="0"/>
          <w:sz w:val="24"/>
          <w:szCs w:val="24"/>
        </w:rPr>
      </w:pPr>
      <w:r>
        <w:rPr>
          <w:rFonts w:hint="eastAsia" w:ascii="仿宋" w:hAnsi="仿宋" w:eastAsia="仿宋" w:cs="仿宋_GB2312"/>
          <w:kern w:val="0"/>
          <w:sz w:val="24"/>
          <w:szCs w:val="24"/>
        </w:rPr>
        <w:t>供应商名称（电子签章）：</w:t>
      </w:r>
    </w:p>
    <w:p>
      <w:pPr>
        <w:spacing w:line="360" w:lineRule="auto"/>
        <w:jc w:val="center"/>
        <w:rPr>
          <w:rFonts w:ascii="仿宋" w:hAnsi="仿宋" w:eastAsia="仿宋" w:cs="仿宋_GB2312"/>
          <w:b/>
          <w:sz w:val="24"/>
          <w:szCs w:val="24"/>
        </w:rPr>
      </w:pPr>
      <w:r>
        <w:rPr>
          <w:rFonts w:hint="eastAsia" w:ascii="仿宋" w:hAnsi="仿宋" w:eastAsia="仿宋" w:cs="仿宋_GB2312"/>
          <w:kern w:val="0"/>
          <w:sz w:val="24"/>
          <w:szCs w:val="24"/>
          <w:lang w:val="zh-CN"/>
        </w:rPr>
        <w:t xml:space="preserve">                                                   日期：  年  月   日</w:t>
      </w:r>
    </w:p>
    <w:p>
      <w:pPr>
        <w:spacing w:line="360" w:lineRule="auto"/>
        <w:jc w:val="left"/>
        <w:rPr>
          <w:rFonts w:ascii="仿宋" w:hAnsi="仿宋" w:eastAsia="仿宋" w:cs="仿宋_GB2312"/>
          <w:sz w:val="24"/>
          <w:szCs w:val="24"/>
        </w:rPr>
      </w:pPr>
    </w:p>
    <w:p>
      <w:pPr>
        <w:spacing w:line="360" w:lineRule="auto"/>
        <w:jc w:val="left"/>
        <w:rPr>
          <w:rFonts w:ascii="仿宋" w:hAnsi="仿宋" w:eastAsia="仿宋" w:cs="仿宋_GB2312"/>
          <w:sz w:val="24"/>
          <w:szCs w:val="24"/>
        </w:rPr>
      </w:pPr>
      <w:r>
        <w:rPr>
          <w:rFonts w:hint="eastAsia" w:ascii="仿宋" w:hAnsi="仿宋" w:eastAsia="仿宋" w:cs="仿宋_GB2312"/>
          <w:sz w:val="24"/>
          <w:szCs w:val="24"/>
        </w:rPr>
        <w:t>注：1.自然人竞标的无需提供，联合体竞标的只需牵头人出具。</w:t>
      </w:r>
    </w:p>
    <w:p>
      <w:pPr>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widowControl/>
        <w:spacing w:line="360" w:lineRule="auto"/>
        <w:jc w:val="left"/>
        <w:rPr>
          <w:rFonts w:ascii="仿宋" w:hAnsi="仿宋" w:eastAsia="仿宋" w:cs="仿宋_GB2312"/>
          <w:sz w:val="24"/>
          <w:szCs w:val="24"/>
        </w:rPr>
        <w:sectPr>
          <w:pgSz w:w="11910" w:h="16840"/>
          <w:pgMar w:top="1304" w:right="1304" w:bottom="1304" w:left="1304" w:header="720" w:footer="720" w:gutter="0"/>
          <w:cols w:space="720" w:num="1"/>
        </w:sectPr>
      </w:pPr>
    </w:p>
    <w:tbl>
      <w:tblPr>
        <w:tblStyle w:val="29"/>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0"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s="Times New Roman"/>
                <w:b/>
                <w:sz w:val="24"/>
                <w:szCs w:val="24"/>
              </w:rPr>
            </w:pPr>
          </w:p>
          <w:p>
            <w:pPr>
              <w:spacing w:line="360" w:lineRule="auto"/>
              <w:rPr>
                <w:rFonts w:ascii="仿宋" w:hAnsi="仿宋" w:eastAsia="仿宋" w:cs="Times New Roman"/>
                <w:b/>
                <w:sz w:val="24"/>
                <w:szCs w:val="24"/>
              </w:rPr>
            </w:pPr>
            <w:r>
              <w:rPr>
                <w:rFonts w:hint="eastAsia" w:ascii="仿宋" w:hAnsi="仿宋" w:eastAsia="仿宋" w:cs="Times New Roman"/>
                <w:b/>
                <w:sz w:val="24"/>
                <w:szCs w:val="24"/>
              </w:rPr>
              <w:t>法定代表身份证复印件粘帖处（正、反面）</w:t>
            </w:r>
          </w:p>
        </w:tc>
      </w:tr>
    </w:tbl>
    <w:p>
      <w:pPr>
        <w:spacing w:line="360" w:lineRule="auto"/>
        <w:ind w:firstLine="482" w:firstLineChars="200"/>
        <w:jc w:val="left"/>
        <w:rPr>
          <w:rFonts w:ascii="仿宋" w:hAnsi="仿宋" w:eastAsia="仿宋" w:cs="仿宋_GB2312"/>
          <w:b/>
          <w:sz w:val="32"/>
          <w:szCs w:val="32"/>
        </w:rPr>
      </w:pPr>
      <w:r>
        <w:rPr>
          <w:rFonts w:hint="eastAsia" w:ascii="仿宋" w:hAnsi="仿宋" w:eastAsia="仿宋" w:cs="Times New Roman"/>
          <w:b/>
          <w:sz w:val="24"/>
          <w:szCs w:val="24"/>
        </w:rPr>
        <w:t>附件：</w:t>
      </w:r>
    </w:p>
    <w:p>
      <w:pPr>
        <w:adjustRightInd w:val="0"/>
        <w:snapToGrid w:val="0"/>
        <w:spacing w:line="300" w:lineRule="auto"/>
        <w:jc w:val="left"/>
        <w:rPr>
          <w:rFonts w:ascii="仿宋" w:hAnsi="仿宋" w:eastAsia="仿宋" w:cs="Times New Roman"/>
          <w:b/>
          <w:szCs w:val="21"/>
        </w:rPr>
      </w:pPr>
    </w:p>
    <w:p>
      <w:pPr>
        <w:spacing w:line="520" w:lineRule="exact"/>
        <w:ind w:firstLine="880"/>
        <w:jc w:val="left"/>
        <w:rPr>
          <w:rFonts w:ascii="仿宋" w:hAnsi="仿宋" w:eastAsia="仿宋" w:cs="方正小标宋简体"/>
          <w:bCs/>
          <w:sz w:val="44"/>
          <w:szCs w:val="44"/>
        </w:rPr>
      </w:pPr>
      <w:r>
        <w:rPr>
          <w:rFonts w:hint="eastAsia" w:ascii="仿宋" w:hAnsi="仿宋" w:eastAsia="仿宋" w:cs="方正小标宋简体"/>
          <w:sz w:val="44"/>
          <w:szCs w:val="44"/>
        </w:rPr>
        <w:br w:type="page"/>
      </w:r>
      <w:r>
        <w:rPr>
          <w:rFonts w:hint="eastAsia" w:ascii="仿宋" w:hAnsi="仿宋" w:eastAsia="仿宋" w:cs="仿宋_GB2312"/>
          <w:b/>
          <w:sz w:val="30"/>
          <w:szCs w:val="30"/>
        </w:rPr>
        <w:t>三、法定代表人授权委托书</w:t>
      </w:r>
    </w:p>
    <w:p>
      <w:pPr>
        <w:spacing w:line="500" w:lineRule="exact"/>
        <w:jc w:val="center"/>
        <w:rPr>
          <w:rFonts w:ascii="仿宋" w:hAnsi="仿宋" w:eastAsia="仿宋" w:cs="方正小标宋简体"/>
          <w:sz w:val="44"/>
          <w:szCs w:val="44"/>
        </w:rPr>
      </w:pPr>
    </w:p>
    <w:p>
      <w:pPr>
        <w:spacing w:line="520" w:lineRule="exact"/>
        <w:jc w:val="center"/>
        <w:rPr>
          <w:rFonts w:ascii="仿宋" w:hAnsi="仿宋" w:eastAsia="仿宋" w:cs="方正小标宋简体"/>
          <w:sz w:val="44"/>
          <w:szCs w:val="44"/>
        </w:rPr>
      </w:pPr>
      <w:r>
        <w:rPr>
          <w:rFonts w:hint="eastAsia" w:ascii="仿宋" w:hAnsi="仿宋" w:eastAsia="仿宋" w:cs="方正小标宋简体"/>
          <w:sz w:val="44"/>
          <w:szCs w:val="44"/>
        </w:rPr>
        <w:t>授权委托书（非联合体竞标格式）</w:t>
      </w:r>
    </w:p>
    <w:p>
      <w:pPr>
        <w:spacing w:line="520" w:lineRule="exact"/>
        <w:jc w:val="center"/>
        <w:rPr>
          <w:rFonts w:ascii="仿宋" w:hAnsi="仿宋" w:eastAsia="仿宋" w:cs="方正小标宋简体"/>
          <w:sz w:val="44"/>
          <w:szCs w:val="44"/>
        </w:rPr>
      </w:pPr>
      <w:r>
        <w:rPr>
          <w:rFonts w:hint="eastAsia" w:ascii="仿宋" w:hAnsi="仿宋" w:eastAsia="仿宋" w:cs="方正小标宋简体"/>
          <w:sz w:val="44"/>
          <w:szCs w:val="44"/>
        </w:rPr>
        <w:t>（如有委托时）</w:t>
      </w:r>
    </w:p>
    <w:p>
      <w:pPr>
        <w:spacing w:line="520" w:lineRule="exact"/>
        <w:rPr>
          <w:rFonts w:ascii="仿宋" w:hAnsi="仿宋" w:eastAsia="仿宋" w:cs="仿宋_GB2312"/>
          <w:sz w:val="32"/>
          <w:szCs w:val="32"/>
        </w:rPr>
      </w:pPr>
    </w:p>
    <w:p>
      <w:pPr>
        <w:spacing w:line="360" w:lineRule="auto"/>
        <w:rPr>
          <w:rFonts w:ascii="仿宋" w:hAnsi="仿宋" w:eastAsia="仿宋" w:cs="仿宋_GB2312"/>
          <w:sz w:val="24"/>
          <w:szCs w:val="24"/>
        </w:rPr>
      </w:pPr>
      <w:r>
        <w:rPr>
          <w:rFonts w:hint="eastAsia" w:ascii="仿宋" w:hAnsi="仿宋" w:eastAsia="仿宋" w:cs="仿宋_GB2312"/>
          <w:sz w:val="24"/>
          <w:szCs w:val="24"/>
        </w:rPr>
        <w:t>致：</w:t>
      </w:r>
      <w:r>
        <w:rPr>
          <w:rFonts w:hint="eastAsia" w:ascii="仿宋" w:hAnsi="仿宋" w:eastAsia="仿宋" w:cs="仿宋_GB2312"/>
          <w:sz w:val="24"/>
          <w:szCs w:val="24"/>
          <w:u w:val="single"/>
        </w:rPr>
        <w:t>广西河埠工程咨询有限公司</w:t>
      </w:r>
      <w:r>
        <w:rPr>
          <w:rFonts w:hint="eastAsia" w:ascii="仿宋" w:hAnsi="仿宋" w:eastAsia="仿宋" w:cs="仿宋_GB2312"/>
          <w:sz w:val="24"/>
          <w:szCs w:val="24"/>
        </w:rPr>
        <w:t>：</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我</w:t>
      </w:r>
      <w:r>
        <w:rPr>
          <w:rFonts w:hint="eastAsia" w:ascii="仿宋" w:hAnsi="仿宋" w:eastAsia="仿宋" w:cs="仿宋_GB2312"/>
          <w:sz w:val="24"/>
          <w:szCs w:val="24"/>
          <w:u w:val="single"/>
        </w:rPr>
        <w:t xml:space="preserve">  （姓名）  </w:t>
      </w:r>
      <w:r>
        <w:rPr>
          <w:rFonts w:hint="eastAsia" w:ascii="仿宋" w:hAnsi="仿宋" w:eastAsia="仿宋" w:cs="仿宋_GB2312"/>
          <w:sz w:val="24"/>
          <w:szCs w:val="24"/>
        </w:rPr>
        <w:t>系</w:t>
      </w:r>
      <w:r>
        <w:rPr>
          <w:rFonts w:hint="eastAsia" w:ascii="仿宋" w:hAnsi="仿宋" w:eastAsia="仿宋" w:cs="仿宋_GB2312"/>
          <w:sz w:val="24"/>
          <w:szCs w:val="24"/>
          <w:u w:val="single"/>
        </w:rPr>
        <w:t xml:space="preserve">  （供应商名称）  </w:t>
      </w:r>
      <w:r>
        <w:rPr>
          <w:rFonts w:hint="eastAsia" w:ascii="仿宋" w:hAnsi="仿宋" w:eastAsia="仿宋" w:cs="仿宋_GB2312"/>
          <w:sz w:val="24"/>
          <w:szCs w:val="24"/>
        </w:rPr>
        <w:t>的（</w:t>
      </w:r>
      <w:r>
        <w:rPr>
          <w:rFonts w:hint="eastAsia" w:ascii="仿宋" w:hAnsi="仿宋" w:eastAsia="仿宋" w:cs="仿宋_GB2312"/>
          <w:sz w:val="24"/>
          <w:szCs w:val="24"/>
          <w:u w:val="single"/>
        </w:rPr>
        <w:t>□法定代表人/□负责人/□自然人本人</w:t>
      </w:r>
      <w:r>
        <w:rPr>
          <w:rFonts w:hint="eastAsia" w:ascii="仿宋" w:hAnsi="仿宋" w:eastAsia="仿宋" w:cs="仿宋_GB2312"/>
          <w:sz w:val="24"/>
          <w:szCs w:val="24"/>
        </w:rPr>
        <w:t>），现授权</w:t>
      </w:r>
      <w:r>
        <w:rPr>
          <w:rFonts w:hint="eastAsia" w:ascii="仿宋" w:hAnsi="仿宋" w:eastAsia="仿宋" w:cs="仿宋_GB2312"/>
          <w:sz w:val="24"/>
          <w:szCs w:val="24"/>
          <w:u w:val="single"/>
        </w:rPr>
        <w:t xml:space="preserve"> （姓名） </w:t>
      </w:r>
      <w:r>
        <w:rPr>
          <w:rFonts w:hint="eastAsia" w:ascii="仿宋" w:hAnsi="仿宋" w:eastAsia="仿宋" w:cs="仿宋_GB2312"/>
          <w:sz w:val="24"/>
          <w:szCs w:val="24"/>
        </w:rPr>
        <w:t>以我方的名义参加</w:t>
      </w:r>
      <w:r>
        <w:rPr>
          <w:rFonts w:hint="eastAsia" w:ascii="仿宋" w:hAnsi="仿宋" w:eastAsia="仿宋" w:cs="仿宋_GB2312"/>
          <w:sz w:val="24"/>
          <w:szCs w:val="24"/>
          <w:u w:val="single"/>
        </w:rPr>
        <w:t xml:space="preserve">南宁市公安局高新分局2024-2026年度警务通讯服务 </w:t>
      </w:r>
      <w:r>
        <w:rPr>
          <w:rFonts w:hint="eastAsia" w:ascii="仿宋" w:hAnsi="仿宋" w:eastAsia="仿宋" w:cs="仿宋_GB2312"/>
          <w:sz w:val="24"/>
          <w:szCs w:val="24"/>
        </w:rPr>
        <w:t>项目的竞标活动，并代表我方全权办理针对上述项目的所有采购程序和环节的具体事务和签署相关文件。</w:t>
      </w:r>
    </w:p>
    <w:p>
      <w:pPr>
        <w:spacing w:line="360" w:lineRule="auto"/>
        <w:rPr>
          <w:rFonts w:ascii="仿宋" w:hAnsi="仿宋" w:eastAsia="仿宋" w:cs="仿宋_GB2312"/>
          <w:sz w:val="24"/>
          <w:szCs w:val="24"/>
        </w:rPr>
      </w:pPr>
      <w:r>
        <w:rPr>
          <w:rFonts w:hint="eastAsia" w:ascii="仿宋" w:hAnsi="仿宋" w:eastAsia="仿宋" w:cs="仿宋_GB2312"/>
          <w:sz w:val="24"/>
          <w:szCs w:val="24"/>
        </w:rPr>
        <w:t xml:space="preserve">    我方对委托代理人的签字事项负全部责任。</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委托代理人无转委托权，特此委托。</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附：法定代表人身份证明书及委托代理人有效身份证正反面复印件</w:t>
      </w:r>
    </w:p>
    <w:p>
      <w:pPr>
        <w:spacing w:line="360" w:lineRule="auto"/>
        <w:rPr>
          <w:rFonts w:ascii="仿宋" w:hAnsi="仿宋" w:eastAsia="仿宋" w:cs="仿宋_GB2312"/>
          <w:sz w:val="24"/>
          <w:szCs w:val="24"/>
        </w:rPr>
      </w:pPr>
    </w:p>
    <w:p>
      <w:pPr>
        <w:spacing w:line="360" w:lineRule="auto"/>
        <w:rPr>
          <w:rFonts w:ascii="仿宋" w:hAnsi="仿宋" w:eastAsia="仿宋" w:cs="仿宋_GB2312"/>
          <w:sz w:val="24"/>
          <w:szCs w:val="24"/>
        </w:rPr>
      </w:pPr>
      <w:r>
        <w:rPr>
          <w:rFonts w:hint="eastAsia" w:ascii="仿宋" w:hAnsi="仿宋" w:eastAsia="仿宋" w:cs="仿宋_GB2312"/>
          <w:sz w:val="24"/>
          <w:szCs w:val="24"/>
        </w:rPr>
        <w:t xml:space="preserve">委托代理人（签字）：         法定代表人（签字或盖章）：                    </w:t>
      </w:r>
    </w:p>
    <w:p>
      <w:pPr>
        <w:spacing w:line="360" w:lineRule="auto"/>
        <w:rPr>
          <w:rFonts w:ascii="仿宋" w:hAnsi="仿宋" w:eastAsia="仿宋" w:cs="仿宋_GB2312"/>
          <w:sz w:val="24"/>
          <w:szCs w:val="24"/>
        </w:rPr>
      </w:pPr>
      <w:r>
        <w:rPr>
          <w:rFonts w:hint="eastAsia" w:ascii="仿宋" w:hAnsi="仿宋" w:eastAsia="仿宋" w:cs="仿宋_GB2312"/>
          <w:sz w:val="24"/>
          <w:szCs w:val="24"/>
        </w:rPr>
        <w:t xml:space="preserve">委托代理人身份证号码：                              </w:t>
      </w:r>
    </w:p>
    <w:p>
      <w:pPr>
        <w:spacing w:line="360" w:lineRule="auto"/>
        <w:rPr>
          <w:rFonts w:ascii="仿宋" w:hAnsi="仿宋" w:eastAsia="仿宋" w:cs="仿宋_GB2312"/>
          <w:sz w:val="24"/>
          <w:szCs w:val="24"/>
        </w:rPr>
      </w:pPr>
    </w:p>
    <w:p>
      <w:pPr>
        <w:spacing w:line="360" w:lineRule="auto"/>
        <w:rPr>
          <w:rFonts w:ascii="仿宋" w:hAnsi="仿宋" w:eastAsia="仿宋" w:cs="仿宋_GB2312"/>
          <w:sz w:val="24"/>
          <w:szCs w:val="24"/>
        </w:rPr>
      </w:pPr>
      <w:r>
        <w:rPr>
          <w:rFonts w:hint="eastAsia" w:ascii="仿宋" w:hAnsi="仿宋" w:eastAsia="仿宋" w:cs="仿宋_GB2312"/>
          <w:kern w:val="0"/>
          <w:sz w:val="24"/>
          <w:szCs w:val="24"/>
        </w:rPr>
        <w:t>供应商名称（电子签章）：</w:t>
      </w:r>
    </w:p>
    <w:p>
      <w:pPr>
        <w:spacing w:line="360" w:lineRule="auto"/>
        <w:jc w:val="center"/>
        <w:rPr>
          <w:rFonts w:ascii="仿宋" w:hAnsi="仿宋" w:eastAsia="仿宋" w:cs="仿宋_GB2312"/>
          <w:b/>
          <w:sz w:val="24"/>
          <w:szCs w:val="24"/>
        </w:rPr>
      </w:pPr>
      <w:r>
        <w:rPr>
          <w:rFonts w:hint="eastAsia" w:ascii="仿宋" w:hAnsi="仿宋" w:eastAsia="仿宋" w:cs="仿宋_GB2312"/>
          <w:kern w:val="0"/>
          <w:sz w:val="24"/>
          <w:szCs w:val="24"/>
          <w:lang w:val="zh-CN"/>
        </w:rPr>
        <w:t xml:space="preserve">                                                   日期：  年  月   日</w:t>
      </w:r>
    </w:p>
    <w:p>
      <w:pPr>
        <w:spacing w:line="360" w:lineRule="auto"/>
        <w:rPr>
          <w:rFonts w:ascii="仿宋" w:hAnsi="仿宋" w:eastAsia="仿宋" w:cs="仿宋_GB2312"/>
          <w:sz w:val="24"/>
          <w:szCs w:val="24"/>
        </w:rPr>
      </w:pPr>
    </w:p>
    <w:p>
      <w:pPr>
        <w:spacing w:line="360" w:lineRule="auto"/>
        <w:rPr>
          <w:rFonts w:ascii="仿宋" w:hAnsi="仿宋" w:eastAsia="仿宋" w:cs="仿宋_GB2312"/>
          <w:sz w:val="24"/>
          <w:szCs w:val="24"/>
        </w:rPr>
      </w:pPr>
      <w:r>
        <w:rPr>
          <w:rFonts w:hint="eastAsia" w:ascii="仿宋" w:hAnsi="仿宋" w:eastAsia="仿宋" w:cs="仿宋_GB2312"/>
          <w:sz w:val="24"/>
          <w:szCs w:val="24"/>
        </w:rPr>
        <w:t>注：1. 法定代表人必须在授权委托书上亲笔签字或盖章，委托代理人必须在授权委托书上亲笔签字，</w:t>
      </w:r>
      <w:r>
        <w:rPr>
          <w:rFonts w:hint="eastAsia" w:ascii="仿宋" w:hAnsi="仿宋" w:eastAsia="仿宋" w:cs="仿宋_GB2312"/>
          <w:b/>
          <w:sz w:val="24"/>
          <w:szCs w:val="24"/>
        </w:rPr>
        <w:t>否则其响应文件按无效响应处理。</w:t>
      </w:r>
    </w:p>
    <w:p>
      <w:pPr>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pacing w:line="360" w:lineRule="auto"/>
        <w:ind w:firstLine="480" w:firstLineChars="200"/>
        <w:jc w:val="left"/>
        <w:rPr>
          <w:rFonts w:ascii="仿宋" w:hAnsi="仿宋" w:eastAsia="仿宋" w:cs="仿宋_GB2312"/>
          <w:szCs w:val="21"/>
        </w:rPr>
      </w:pPr>
      <w:r>
        <w:rPr>
          <w:rFonts w:hint="eastAsia" w:ascii="仿宋" w:hAnsi="仿宋" w:eastAsia="仿宋" w:cs="仿宋_GB2312"/>
          <w:sz w:val="24"/>
          <w:szCs w:val="24"/>
        </w:rPr>
        <w:t>3. 法人、其他组织竞标时“我方”是指“我单位”，自然人竞标时“我方”是指“本人”。</w:t>
      </w:r>
    </w:p>
    <w:p>
      <w:pPr>
        <w:spacing w:line="500" w:lineRule="exact"/>
        <w:jc w:val="center"/>
        <w:rPr>
          <w:rFonts w:ascii="仿宋" w:hAnsi="仿宋" w:eastAsia="仿宋" w:cs="方正小标宋简体"/>
          <w:sz w:val="44"/>
          <w:szCs w:val="44"/>
        </w:rPr>
      </w:pPr>
      <w:r>
        <w:rPr>
          <w:rFonts w:hint="eastAsia" w:ascii="仿宋" w:hAnsi="仿宋" w:eastAsia="仿宋" w:cs="仿宋_GB2312"/>
          <w:szCs w:val="21"/>
        </w:rPr>
        <w:br w:type="page"/>
      </w:r>
      <w:r>
        <w:rPr>
          <w:rFonts w:hint="eastAsia" w:ascii="仿宋" w:hAnsi="仿宋" w:eastAsia="仿宋" w:cs="方正小标宋简体"/>
          <w:sz w:val="44"/>
          <w:szCs w:val="44"/>
        </w:rPr>
        <w:t>授权委托书（联合体竞标格式）</w:t>
      </w:r>
    </w:p>
    <w:p>
      <w:pPr>
        <w:spacing w:line="500" w:lineRule="exact"/>
        <w:jc w:val="center"/>
        <w:rPr>
          <w:rFonts w:ascii="仿宋" w:hAnsi="仿宋" w:eastAsia="仿宋" w:cs="方正小标宋简体"/>
          <w:sz w:val="44"/>
          <w:szCs w:val="44"/>
        </w:rPr>
      </w:pPr>
      <w:r>
        <w:rPr>
          <w:rFonts w:hint="eastAsia" w:ascii="仿宋" w:hAnsi="仿宋" w:eastAsia="仿宋" w:cs="方正小标宋简体"/>
          <w:sz w:val="44"/>
          <w:szCs w:val="44"/>
        </w:rPr>
        <w:t>（如有委托时）</w:t>
      </w:r>
    </w:p>
    <w:p>
      <w:pPr>
        <w:spacing w:line="500" w:lineRule="exact"/>
        <w:jc w:val="center"/>
        <w:rPr>
          <w:rFonts w:ascii="仿宋" w:hAnsi="仿宋" w:eastAsia="仿宋" w:cs="方正小标宋简体"/>
          <w:sz w:val="44"/>
          <w:szCs w:val="44"/>
        </w:rPr>
      </w:pPr>
    </w:p>
    <w:p>
      <w:pPr>
        <w:spacing w:line="500" w:lineRule="exact"/>
        <w:jc w:val="center"/>
        <w:rPr>
          <w:rFonts w:ascii="仿宋" w:hAnsi="仿宋" w:eastAsia="仿宋" w:cs="仿宋_GB2312"/>
          <w:sz w:val="32"/>
          <w:szCs w:val="32"/>
        </w:rPr>
      </w:pPr>
    </w:p>
    <w:p>
      <w:pPr>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本授权委托书声明：根据（牵头人名称）与（联合体其他成员名称）签订的《联合体竞标协议书》的内容，（牵头人名称）的法定代表人（姓名）现授权（姓名）为联合委托代理人，并代表我方全权办理针对上述项目的所有采购程序和环节的具体事务和签署相关文件。</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我方对委托代理人的签字事项负全部责任。</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委托代理人无转委托权，特此委托。</w:t>
      </w:r>
    </w:p>
    <w:p>
      <w:pPr>
        <w:spacing w:line="360" w:lineRule="auto"/>
        <w:rPr>
          <w:rFonts w:ascii="仿宋" w:hAnsi="仿宋" w:eastAsia="仿宋" w:cs="仿宋_GB2312"/>
          <w:sz w:val="24"/>
          <w:szCs w:val="24"/>
        </w:rPr>
      </w:pPr>
    </w:p>
    <w:p>
      <w:pPr>
        <w:spacing w:line="360" w:lineRule="auto"/>
        <w:ind w:firstLine="1560" w:firstLineChars="650"/>
        <w:rPr>
          <w:rFonts w:ascii="仿宋" w:hAnsi="仿宋" w:eastAsia="仿宋" w:cs="仿宋_GB2312"/>
          <w:sz w:val="24"/>
          <w:szCs w:val="24"/>
        </w:rPr>
      </w:pPr>
      <w:r>
        <w:rPr>
          <w:rFonts w:hint="eastAsia" w:ascii="仿宋" w:hAnsi="仿宋" w:eastAsia="仿宋" w:cs="仿宋_GB2312"/>
          <w:sz w:val="24"/>
          <w:szCs w:val="24"/>
        </w:rPr>
        <w:t>牵头人法定代表人（签字或盖章）：</w:t>
      </w:r>
    </w:p>
    <w:p>
      <w:pPr>
        <w:spacing w:line="360" w:lineRule="auto"/>
        <w:ind w:firstLine="3120" w:firstLineChars="1300"/>
        <w:rPr>
          <w:rFonts w:ascii="仿宋" w:hAnsi="仿宋" w:eastAsia="仿宋" w:cs="仿宋_GB2312"/>
          <w:sz w:val="24"/>
          <w:szCs w:val="24"/>
        </w:rPr>
      </w:pPr>
      <w:r>
        <w:rPr>
          <w:rFonts w:hint="eastAsia" w:ascii="仿宋" w:hAnsi="仿宋" w:eastAsia="仿宋" w:cs="仿宋_GB2312"/>
          <w:sz w:val="24"/>
          <w:szCs w:val="24"/>
        </w:rPr>
        <w:t>牵头人（电子签章）：</w:t>
      </w:r>
    </w:p>
    <w:p>
      <w:pPr>
        <w:spacing w:line="360" w:lineRule="auto"/>
        <w:ind w:firstLine="3840" w:firstLineChars="1600"/>
        <w:rPr>
          <w:rFonts w:ascii="仿宋" w:hAnsi="仿宋" w:eastAsia="仿宋" w:cs="仿宋_GB2312"/>
          <w:sz w:val="24"/>
          <w:szCs w:val="24"/>
        </w:rPr>
      </w:pPr>
      <w:r>
        <w:rPr>
          <w:rFonts w:hint="eastAsia" w:ascii="仿宋" w:hAnsi="仿宋" w:eastAsia="仿宋" w:cs="仿宋_GB2312"/>
          <w:sz w:val="24"/>
          <w:szCs w:val="24"/>
        </w:rPr>
        <w:t>日期：    年   月   日</w:t>
      </w:r>
    </w:p>
    <w:p>
      <w:pPr>
        <w:spacing w:line="360" w:lineRule="auto"/>
        <w:rPr>
          <w:rFonts w:ascii="仿宋" w:hAnsi="仿宋" w:eastAsia="仿宋" w:cs="仿宋_GB2312"/>
          <w:sz w:val="24"/>
          <w:szCs w:val="24"/>
        </w:rPr>
      </w:pPr>
    </w:p>
    <w:p>
      <w:pPr>
        <w:spacing w:line="360" w:lineRule="auto"/>
        <w:ind w:firstLine="3120" w:firstLineChars="1300"/>
        <w:rPr>
          <w:rFonts w:ascii="仿宋" w:hAnsi="仿宋" w:eastAsia="仿宋" w:cs="仿宋_GB2312"/>
          <w:sz w:val="24"/>
          <w:szCs w:val="24"/>
        </w:rPr>
      </w:pPr>
      <w:r>
        <w:rPr>
          <w:rFonts w:hint="eastAsia" w:ascii="仿宋" w:hAnsi="仿宋" w:eastAsia="仿宋" w:cs="仿宋_GB2312"/>
          <w:sz w:val="24"/>
          <w:szCs w:val="24"/>
        </w:rPr>
        <w:t>被授权人（签字）：</w:t>
      </w:r>
    </w:p>
    <w:p>
      <w:pPr>
        <w:spacing w:line="360" w:lineRule="auto"/>
        <w:ind w:firstLine="3840" w:firstLineChars="1600"/>
        <w:rPr>
          <w:rFonts w:ascii="仿宋" w:hAnsi="仿宋" w:eastAsia="仿宋" w:cs="仿宋_GB2312"/>
          <w:sz w:val="24"/>
          <w:szCs w:val="24"/>
        </w:rPr>
      </w:pPr>
      <w:r>
        <w:rPr>
          <w:rFonts w:hint="eastAsia" w:ascii="仿宋" w:hAnsi="仿宋" w:eastAsia="仿宋" w:cs="仿宋_GB2312"/>
          <w:sz w:val="24"/>
          <w:szCs w:val="24"/>
        </w:rPr>
        <w:t>日期：    年   月   日</w:t>
      </w:r>
    </w:p>
    <w:p>
      <w:pPr>
        <w:spacing w:line="360" w:lineRule="auto"/>
        <w:rPr>
          <w:rFonts w:ascii="仿宋" w:hAnsi="仿宋" w:eastAsia="仿宋" w:cs="仿宋_GB2312"/>
          <w:sz w:val="24"/>
          <w:szCs w:val="24"/>
        </w:rPr>
      </w:pPr>
    </w:p>
    <w:p>
      <w:pPr>
        <w:spacing w:line="360" w:lineRule="auto"/>
        <w:rPr>
          <w:rFonts w:ascii="仿宋" w:hAnsi="仿宋" w:eastAsia="仿宋" w:cs="仿宋_GB2312"/>
          <w:sz w:val="24"/>
          <w:szCs w:val="24"/>
        </w:rPr>
      </w:pPr>
      <w:r>
        <w:rPr>
          <w:rFonts w:hint="eastAsia" w:ascii="仿宋" w:hAnsi="仿宋" w:eastAsia="仿宋" w:cs="仿宋_GB2312"/>
          <w:sz w:val="24"/>
          <w:szCs w:val="24"/>
        </w:rPr>
        <w:t>注：1. 法定代表人必须在授权委托书上亲笔签字或盖章，委托代理人必须在授权委托书上亲笔签字，</w:t>
      </w:r>
      <w:r>
        <w:rPr>
          <w:rFonts w:hint="eastAsia" w:ascii="仿宋" w:hAnsi="仿宋" w:eastAsia="仿宋" w:cs="仿宋_GB2312"/>
          <w:b/>
          <w:sz w:val="24"/>
          <w:szCs w:val="24"/>
        </w:rPr>
        <w:t>否则其响应文件按无效响应处理。</w:t>
      </w:r>
    </w:p>
    <w:p>
      <w:pPr>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2.本授权委托书应由联合体牵头人的法定代表人按上述规定签署。</w:t>
      </w:r>
    </w:p>
    <w:p>
      <w:pPr>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4.法人、其他组织竞标时“我方”是指“我单位”，自然人竞标时“我方”是指“本人”。</w:t>
      </w:r>
    </w:p>
    <w:p>
      <w:pPr>
        <w:spacing w:line="360" w:lineRule="auto"/>
        <w:ind w:firstLine="420" w:firstLineChars="200"/>
        <w:jc w:val="left"/>
        <w:rPr>
          <w:rFonts w:ascii="仿宋" w:hAnsi="仿宋" w:eastAsia="仿宋" w:cs="仿宋_GB2312"/>
          <w:szCs w:val="21"/>
        </w:rPr>
      </w:pPr>
    </w:p>
    <w:p>
      <w:pPr>
        <w:spacing w:line="520" w:lineRule="exact"/>
        <w:ind w:firstLine="640" w:firstLineChars="200"/>
        <w:jc w:val="left"/>
        <w:rPr>
          <w:rFonts w:ascii="仿宋" w:hAnsi="仿宋" w:eastAsia="仿宋" w:cs="仿宋_GB2312"/>
          <w:b/>
          <w:sz w:val="30"/>
          <w:szCs w:val="30"/>
        </w:rPr>
      </w:pPr>
      <w:r>
        <w:rPr>
          <w:rFonts w:hint="eastAsia" w:ascii="仿宋" w:hAnsi="仿宋" w:eastAsia="仿宋" w:cs="仿宋_GB2312"/>
          <w:sz w:val="32"/>
          <w:szCs w:val="32"/>
        </w:rPr>
        <w:br w:type="page"/>
      </w:r>
      <w:r>
        <w:rPr>
          <w:rFonts w:hint="eastAsia" w:ascii="仿宋" w:hAnsi="仿宋" w:eastAsia="仿宋" w:cs="仿宋_GB2312"/>
          <w:b/>
          <w:sz w:val="30"/>
          <w:szCs w:val="30"/>
        </w:rPr>
        <w:t>四、商务条款偏离表</w:t>
      </w:r>
    </w:p>
    <w:p>
      <w:pPr>
        <w:spacing w:line="500" w:lineRule="exact"/>
        <w:jc w:val="center"/>
        <w:rPr>
          <w:rFonts w:ascii="仿宋" w:hAnsi="仿宋" w:eastAsia="仿宋" w:cs="方正小标宋简体"/>
          <w:bCs/>
          <w:sz w:val="44"/>
          <w:szCs w:val="44"/>
        </w:rPr>
      </w:pPr>
      <w:r>
        <w:rPr>
          <w:rFonts w:hint="eastAsia" w:ascii="仿宋" w:hAnsi="仿宋" w:eastAsia="仿宋" w:cs="方正小标宋简体"/>
          <w:bCs/>
          <w:sz w:val="44"/>
          <w:szCs w:val="44"/>
        </w:rPr>
        <w:t>商务条款偏离表</w:t>
      </w:r>
    </w:p>
    <w:p>
      <w:pPr>
        <w:spacing w:line="520" w:lineRule="exact"/>
        <w:rPr>
          <w:rFonts w:ascii="仿宋" w:hAnsi="仿宋" w:eastAsia="仿宋" w:cs="仿宋_GB2312"/>
          <w:sz w:val="32"/>
          <w:szCs w:val="32"/>
        </w:rPr>
      </w:pPr>
    </w:p>
    <w:p>
      <w:pPr>
        <w:spacing w:line="360" w:lineRule="auto"/>
        <w:rPr>
          <w:rFonts w:ascii="仿宋" w:hAnsi="仿宋" w:eastAsia="仿宋" w:cs="仿宋_GB2312"/>
          <w:sz w:val="24"/>
          <w:szCs w:val="24"/>
          <w:u w:val="single"/>
        </w:rPr>
      </w:pPr>
      <w:r>
        <w:rPr>
          <w:rFonts w:hint="eastAsia" w:ascii="仿宋" w:hAnsi="仿宋" w:eastAsia="仿宋" w:cs="仿宋_GB2312"/>
          <w:sz w:val="24"/>
          <w:szCs w:val="24"/>
        </w:rPr>
        <w:t>采购项目编号：</w:t>
      </w:r>
      <w:r>
        <w:rPr>
          <w:rFonts w:hint="eastAsia" w:ascii="仿宋" w:hAnsi="仿宋" w:eastAsia="仿宋" w:cs="仿宋_GB2312"/>
          <w:sz w:val="24"/>
          <w:szCs w:val="24"/>
          <w:u w:val="single"/>
        </w:rPr>
        <w:t xml:space="preserve">  NNZC2024-C3-520155-HBGS  </w:t>
      </w:r>
    </w:p>
    <w:p>
      <w:pPr>
        <w:spacing w:line="360" w:lineRule="auto"/>
        <w:rPr>
          <w:rFonts w:ascii="仿宋" w:hAnsi="仿宋" w:eastAsia="仿宋" w:cs="仿宋_GB2312"/>
          <w:sz w:val="24"/>
          <w:szCs w:val="24"/>
        </w:rPr>
      </w:pPr>
      <w:r>
        <w:rPr>
          <w:rFonts w:hint="eastAsia" w:ascii="仿宋" w:hAnsi="仿宋" w:eastAsia="仿宋" w:cs="仿宋_GB2312"/>
          <w:sz w:val="24"/>
          <w:szCs w:val="24"/>
        </w:rPr>
        <w:t>采购项目名称：</w:t>
      </w:r>
      <w:r>
        <w:rPr>
          <w:rFonts w:hint="eastAsia" w:ascii="仿宋" w:hAnsi="仿宋" w:eastAsia="仿宋" w:cs="仿宋_GB2312"/>
          <w:sz w:val="24"/>
          <w:szCs w:val="24"/>
          <w:u w:val="single"/>
        </w:rPr>
        <w:t xml:space="preserve"> 南宁市公安局高新分局2024-2026年度警务通讯服务 </w:t>
      </w:r>
    </w:p>
    <w:p>
      <w:pPr>
        <w:spacing w:line="360" w:lineRule="auto"/>
        <w:rPr>
          <w:rFonts w:ascii="仿宋" w:hAnsi="仿宋" w:eastAsia="仿宋" w:cs="仿宋_GB2312"/>
          <w:sz w:val="24"/>
          <w:szCs w:val="24"/>
          <w:u w:val="single"/>
        </w:rPr>
      </w:pPr>
      <w:r>
        <w:rPr>
          <w:rFonts w:hint="eastAsia" w:ascii="仿宋" w:hAnsi="仿宋" w:eastAsia="仿宋" w:cs="仿宋_GB2312"/>
          <w:sz w:val="24"/>
          <w:szCs w:val="24"/>
        </w:rPr>
        <w:t>分标号</w:t>
      </w:r>
      <w:r>
        <w:rPr>
          <w:rFonts w:hint="eastAsia" w:ascii="仿宋" w:hAnsi="仿宋" w:eastAsia="仿宋" w:cs="Times New Roman"/>
          <w:szCs w:val="21"/>
        </w:rPr>
        <w:t>（此处有分标时填写具体分标号，无分标时填写“无”）</w:t>
      </w:r>
      <w:r>
        <w:rPr>
          <w:rFonts w:hint="eastAsia" w:ascii="仿宋" w:hAnsi="仿宋" w:eastAsia="仿宋" w:cs="仿宋_GB2312"/>
          <w:sz w:val="24"/>
          <w:szCs w:val="24"/>
        </w:rPr>
        <w:t>：</w:t>
      </w:r>
    </w:p>
    <w:tbl>
      <w:tblPr>
        <w:tblStyle w:val="29"/>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Times New Roman"/>
                <w:szCs w:val="21"/>
              </w:rPr>
            </w:pPr>
            <w:r>
              <w:rPr>
                <w:rFonts w:hint="eastAsia" w:ascii="仿宋" w:hAnsi="仿宋" w:eastAsia="仿宋" w:cs="Times New Roman"/>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Times New Roman"/>
                <w:szCs w:val="21"/>
              </w:rPr>
            </w:pPr>
            <w:r>
              <w:rPr>
                <w:rFonts w:hint="eastAsia" w:ascii="仿宋" w:hAnsi="仿宋" w:eastAsia="仿宋" w:cs="Times New Roman"/>
                <w:szCs w:val="21"/>
              </w:rPr>
              <w:t>竞争性磋商采购文件的商务需求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Times New Roman"/>
                <w:szCs w:val="21"/>
              </w:rPr>
            </w:pPr>
            <w:r>
              <w:rPr>
                <w:rFonts w:hint="eastAsia" w:ascii="仿宋" w:hAnsi="仿宋" w:eastAsia="仿宋" w:cs="Times New Roman"/>
                <w:szCs w:val="21"/>
              </w:rPr>
              <w:t>响应文件承诺的商务条款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Times New Roman"/>
                <w:szCs w:val="21"/>
              </w:rPr>
            </w:pPr>
            <w:r>
              <w:rPr>
                <w:rFonts w:hint="eastAsia" w:ascii="仿宋" w:hAnsi="仿宋" w:eastAsia="仿宋" w:cs="Times New Roman"/>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ascii="仿宋" w:hAnsi="仿宋" w:eastAsia="仿宋" w:cs="Times New Roman"/>
                <w:szCs w:val="21"/>
              </w:rPr>
            </w:pPr>
            <w:r>
              <w:rPr>
                <w:rFonts w:hint="eastAsia" w:ascii="仿宋" w:hAnsi="仿宋" w:eastAsia="仿宋" w:cs="Times New Roman"/>
                <w:szCs w:val="21"/>
              </w:rPr>
              <w:t>一</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ascii="仿宋" w:hAnsi="仿宋" w:eastAsia="仿宋" w:cs="Times New Roman"/>
                <w:szCs w:val="21"/>
              </w:rPr>
            </w:pPr>
            <w:r>
              <w:rPr>
                <w:rFonts w:hint="eastAsia" w:ascii="仿宋" w:hAnsi="仿宋" w:eastAsia="仿宋" w:cs="Times New Roman"/>
                <w:szCs w:val="21"/>
              </w:rPr>
              <w:t>1  ……</w:t>
            </w:r>
          </w:p>
          <w:p>
            <w:pPr>
              <w:spacing w:line="340" w:lineRule="exact"/>
              <w:rPr>
                <w:rFonts w:ascii="仿宋" w:hAnsi="仿宋" w:eastAsia="仿宋" w:cs="Times New Roman"/>
                <w:szCs w:val="21"/>
              </w:rPr>
            </w:pPr>
            <w:r>
              <w:rPr>
                <w:rFonts w:hint="eastAsia" w:ascii="仿宋" w:hAnsi="仿宋" w:eastAsia="仿宋" w:cs="Times New Roman"/>
                <w:szCs w:val="21"/>
              </w:rPr>
              <w:t>2  ……</w:t>
            </w:r>
          </w:p>
          <w:p>
            <w:pPr>
              <w:spacing w:line="340" w:lineRule="exact"/>
              <w:rPr>
                <w:rFonts w:ascii="仿宋" w:hAnsi="仿宋" w:eastAsia="仿宋" w:cs="Times New Roman"/>
                <w:szCs w:val="21"/>
              </w:rPr>
            </w:pPr>
            <w:r>
              <w:rPr>
                <w:rFonts w:hint="eastAsia" w:ascii="仿宋" w:hAnsi="仿宋" w:eastAsia="仿宋" w:cs="Times New Roman"/>
                <w:szCs w:val="21"/>
              </w:rPr>
              <w:t>3  ……</w:t>
            </w:r>
          </w:p>
          <w:p>
            <w:pPr>
              <w:spacing w:line="340" w:lineRule="exact"/>
              <w:rPr>
                <w:rFonts w:ascii="仿宋" w:hAnsi="仿宋" w:eastAsia="仿宋" w:cs="Times New Roman"/>
                <w:szCs w:val="21"/>
              </w:rPr>
            </w:pPr>
            <w:r>
              <w:rPr>
                <w:rFonts w:hint="eastAsia" w:ascii="仿宋" w:hAnsi="仿宋" w:eastAsia="仿宋" w:cs="Times New Roman"/>
                <w:szCs w:val="21"/>
              </w:rPr>
              <w:t>……</w:t>
            </w: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ascii="仿宋" w:hAnsi="仿宋" w:eastAsia="仿宋" w:cs="Times New Roman"/>
                <w:szCs w:val="21"/>
              </w:rPr>
            </w:pPr>
            <w:r>
              <w:rPr>
                <w:rFonts w:hint="eastAsia" w:ascii="仿宋" w:hAnsi="仿宋" w:eastAsia="仿宋" w:cs="Times New Roman"/>
                <w:szCs w:val="21"/>
              </w:rPr>
              <w:t>1  ……</w:t>
            </w:r>
          </w:p>
          <w:p>
            <w:pPr>
              <w:spacing w:line="340" w:lineRule="exact"/>
              <w:rPr>
                <w:rFonts w:ascii="仿宋" w:hAnsi="仿宋" w:eastAsia="仿宋" w:cs="Times New Roman"/>
                <w:szCs w:val="21"/>
              </w:rPr>
            </w:pPr>
            <w:r>
              <w:rPr>
                <w:rFonts w:hint="eastAsia" w:ascii="仿宋" w:hAnsi="仿宋" w:eastAsia="仿宋" w:cs="Times New Roman"/>
                <w:szCs w:val="21"/>
              </w:rPr>
              <w:t>2  ……</w:t>
            </w:r>
          </w:p>
          <w:p>
            <w:pPr>
              <w:spacing w:line="340" w:lineRule="exact"/>
              <w:rPr>
                <w:rFonts w:ascii="仿宋" w:hAnsi="仿宋" w:eastAsia="仿宋" w:cs="Times New Roman"/>
                <w:szCs w:val="21"/>
              </w:rPr>
            </w:pPr>
            <w:r>
              <w:rPr>
                <w:rFonts w:hint="eastAsia" w:ascii="仿宋" w:hAnsi="仿宋" w:eastAsia="仿宋" w:cs="Times New Roman"/>
                <w:szCs w:val="21"/>
              </w:rPr>
              <w:t>3  ……</w:t>
            </w:r>
          </w:p>
          <w:p>
            <w:pPr>
              <w:spacing w:line="340" w:lineRule="exact"/>
              <w:rPr>
                <w:rFonts w:ascii="仿宋" w:hAnsi="仿宋" w:eastAsia="仿宋" w:cs="Times New Roman"/>
                <w:szCs w:val="21"/>
              </w:rPr>
            </w:pPr>
            <w:r>
              <w:rPr>
                <w:rFonts w:hint="eastAsia" w:ascii="仿宋" w:hAnsi="仿宋" w:eastAsia="仿宋" w:cs="Times New Roman"/>
                <w:szCs w:val="21"/>
              </w:rPr>
              <w:t>……</w:t>
            </w: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ascii="仿宋" w:hAnsi="仿宋" w:eastAsia="仿宋" w:cs="Times New Roman"/>
                <w:szCs w:val="21"/>
              </w:rPr>
            </w:pPr>
            <w:r>
              <w:rPr>
                <w:rFonts w:hint="eastAsia" w:ascii="仿宋" w:hAnsi="仿宋" w:eastAsia="仿宋" w:cs="Times New Roman"/>
                <w:szCs w:val="21"/>
              </w:rPr>
              <w:t>二</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ascii="仿宋" w:hAnsi="仿宋" w:eastAsia="仿宋" w:cs="Times New Roman"/>
                <w:szCs w:val="21"/>
              </w:rPr>
            </w:pPr>
            <w:r>
              <w:rPr>
                <w:rFonts w:hint="eastAsia" w:ascii="仿宋" w:hAnsi="仿宋" w:eastAsia="仿宋" w:cs="Times New Roman"/>
                <w:szCs w:val="21"/>
              </w:rPr>
              <w:t>1  ……</w:t>
            </w:r>
          </w:p>
          <w:p>
            <w:pPr>
              <w:spacing w:line="340" w:lineRule="exact"/>
              <w:rPr>
                <w:rFonts w:ascii="仿宋" w:hAnsi="仿宋" w:eastAsia="仿宋" w:cs="Times New Roman"/>
                <w:szCs w:val="21"/>
              </w:rPr>
            </w:pPr>
            <w:r>
              <w:rPr>
                <w:rFonts w:hint="eastAsia" w:ascii="仿宋" w:hAnsi="仿宋" w:eastAsia="仿宋" w:cs="Times New Roman"/>
                <w:szCs w:val="21"/>
              </w:rPr>
              <w:t>2  ……</w:t>
            </w:r>
          </w:p>
          <w:p>
            <w:pPr>
              <w:spacing w:line="340" w:lineRule="exact"/>
              <w:rPr>
                <w:rFonts w:ascii="仿宋" w:hAnsi="仿宋" w:eastAsia="仿宋" w:cs="Times New Roman"/>
                <w:szCs w:val="21"/>
              </w:rPr>
            </w:pPr>
            <w:r>
              <w:rPr>
                <w:rFonts w:hint="eastAsia" w:ascii="仿宋" w:hAnsi="仿宋" w:eastAsia="仿宋" w:cs="Times New Roman"/>
                <w:szCs w:val="21"/>
              </w:rPr>
              <w:t>3  ……</w:t>
            </w:r>
          </w:p>
          <w:p>
            <w:pPr>
              <w:spacing w:line="340" w:lineRule="exact"/>
              <w:rPr>
                <w:rFonts w:ascii="仿宋" w:hAnsi="仿宋" w:eastAsia="仿宋" w:cs="Times New Roman"/>
                <w:szCs w:val="21"/>
              </w:rPr>
            </w:pPr>
            <w:r>
              <w:rPr>
                <w:rFonts w:hint="eastAsia" w:ascii="仿宋" w:hAnsi="仿宋" w:eastAsia="仿宋" w:cs="Times New Roman"/>
                <w:szCs w:val="21"/>
              </w:rPr>
              <w:t>……</w:t>
            </w: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ascii="仿宋" w:hAnsi="仿宋" w:eastAsia="仿宋" w:cs="Times New Roman"/>
                <w:szCs w:val="21"/>
              </w:rPr>
            </w:pPr>
            <w:r>
              <w:rPr>
                <w:rFonts w:hint="eastAsia" w:ascii="仿宋" w:hAnsi="仿宋" w:eastAsia="仿宋" w:cs="Times New Roman"/>
                <w:szCs w:val="21"/>
              </w:rPr>
              <w:t>1  ……</w:t>
            </w:r>
          </w:p>
          <w:p>
            <w:pPr>
              <w:spacing w:line="340" w:lineRule="exact"/>
              <w:rPr>
                <w:rFonts w:ascii="仿宋" w:hAnsi="仿宋" w:eastAsia="仿宋" w:cs="Times New Roman"/>
                <w:szCs w:val="21"/>
              </w:rPr>
            </w:pPr>
            <w:r>
              <w:rPr>
                <w:rFonts w:hint="eastAsia" w:ascii="仿宋" w:hAnsi="仿宋" w:eastAsia="仿宋" w:cs="Times New Roman"/>
                <w:szCs w:val="21"/>
              </w:rPr>
              <w:t>2  ……</w:t>
            </w:r>
          </w:p>
          <w:p>
            <w:pPr>
              <w:spacing w:line="340" w:lineRule="exact"/>
              <w:rPr>
                <w:rFonts w:ascii="仿宋" w:hAnsi="仿宋" w:eastAsia="仿宋" w:cs="Times New Roman"/>
                <w:szCs w:val="21"/>
              </w:rPr>
            </w:pPr>
            <w:r>
              <w:rPr>
                <w:rFonts w:hint="eastAsia" w:ascii="仿宋" w:hAnsi="仿宋" w:eastAsia="仿宋" w:cs="Times New Roman"/>
                <w:szCs w:val="21"/>
              </w:rPr>
              <w:t>3  ……</w:t>
            </w:r>
          </w:p>
          <w:p>
            <w:pPr>
              <w:spacing w:line="340" w:lineRule="exact"/>
              <w:rPr>
                <w:rFonts w:ascii="仿宋" w:hAnsi="仿宋" w:eastAsia="仿宋" w:cs="Times New Roman"/>
                <w:szCs w:val="21"/>
              </w:rPr>
            </w:pPr>
            <w:r>
              <w:rPr>
                <w:rFonts w:hint="eastAsia" w:ascii="仿宋" w:hAnsi="仿宋" w:eastAsia="仿宋" w:cs="Times New Roman"/>
                <w:szCs w:val="21"/>
              </w:rPr>
              <w:t>……</w:t>
            </w: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ascii="仿宋" w:hAnsi="仿宋" w:eastAsia="仿宋" w:cs="Times New Roman"/>
                <w:szCs w:val="21"/>
              </w:rPr>
            </w:pPr>
            <w:r>
              <w:rPr>
                <w:rFonts w:hint="eastAsia" w:ascii="仿宋" w:hAnsi="仿宋" w:eastAsia="仿宋" w:cs="Times New Roman"/>
                <w:szCs w:val="21"/>
              </w:rPr>
              <w:t>...</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ascii="仿宋" w:hAnsi="仿宋" w:eastAsia="仿宋" w:cs="Times New Roman"/>
                <w:szCs w:val="21"/>
              </w:rPr>
            </w:pPr>
            <w:r>
              <w:rPr>
                <w:rFonts w:hint="eastAsia" w:ascii="仿宋" w:hAnsi="仿宋" w:eastAsia="仿宋" w:cs="Times New Roman"/>
                <w:szCs w:val="21"/>
              </w:rPr>
              <w:t>1  ……</w:t>
            </w:r>
          </w:p>
          <w:p>
            <w:pPr>
              <w:spacing w:line="340" w:lineRule="exact"/>
              <w:rPr>
                <w:rFonts w:ascii="仿宋" w:hAnsi="仿宋" w:eastAsia="仿宋" w:cs="Times New Roman"/>
                <w:szCs w:val="21"/>
              </w:rPr>
            </w:pPr>
            <w:r>
              <w:rPr>
                <w:rFonts w:hint="eastAsia" w:ascii="仿宋" w:hAnsi="仿宋" w:eastAsia="仿宋" w:cs="Times New Roman"/>
                <w:szCs w:val="21"/>
              </w:rPr>
              <w:t>2  ……</w:t>
            </w:r>
          </w:p>
          <w:p>
            <w:pPr>
              <w:spacing w:line="340" w:lineRule="exact"/>
              <w:rPr>
                <w:rFonts w:ascii="仿宋" w:hAnsi="仿宋" w:eastAsia="仿宋" w:cs="Times New Roman"/>
                <w:szCs w:val="21"/>
              </w:rPr>
            </w:pPr>
            <w:r>
              <w:rPr>
                <w:rFonts w:hint="eastAsia" w:ascii="仿宋" w:hAnsi="仿宋" w:eastAsia="仿宋" w:cs="Times New Roman"/>
                <w:szCs w:val="21"/>
              </w:rPr>
              <w:t>3  ……</w:t>
            </w:r>
          </w:p>
          <w:p>
            <w:pPr>
              <w:spacing w:line="340" w:lineRule="exact"/>
              <w:rPr>
                <w:rFonts w:ascii="仿宋" w:hAnsi="仿宋" w:eastAsia="仿宋" w:cs="Times New Roman"/>
                <w:szCs w:val="21"/>
              </w:rPr>
            </w:pPr>
            <w:r>
              <w:rPr>
                <w:rFonts w:hint="eastAsia" w:ascii="仿宋" w:hAnsi="仿宋" w:eastAsia="仿宋" w:cs="Times New Roman"/>
                <w:szCs w:val="21"/>
              </w:rPr>
              <w:t>……</w:t>
            </w: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ascii="仿宋" w:hAnsi="仿宋" w:eastAsia="仿宋" w:cs="Times New Roman"/>
                <w:szCs w:val="21"/>
              </w:rPr>
            </w:pPr>
            <w:r>
              <w:rPr>
                <w:rFonts w:hint="eastAsia" w:ascii="仿宋" w:hAnsi="仿宋" w:eastAsia="仿宋" w:cs="Times New Roman"/>
                <w:szCs w:val="21"/>
              </w:rPr>
              <w:t>1  ……</w:t>
            </w:r>
          </w:p>
          <w:p>
            <w:pPr>
              <w:spacing w:line="340" w:lineRule="exact"/>
              <w:rPr>
                <w:rFonts w:ascii="仿宋" w:hAnsi="仿宋" w:eastAsia="仿宋" w:cs="Times New Roman"/>
                <w:szCs w:val="21"/>
              </w:rPr>
            </w:pPr>
            <w:r>
              <w:rPr>
                <w:rFonts w:hint="eastAsia" w:ascii="仿宋" w:hAnsi="仿宋" w:eastAsia="仿宋" w:cs="Times New Roman"/>
                <w:szCs w:val="21"/>
              </w:rPr>
              <w:t>2  ……</w:t>
            </w:r>
          </w:p>
          <w:p>
            <w:pPr>
              <w:spacing w:line="340" w:lineRule="exact"/>
              <w:rPr>
                <w:rFonts w:ascii="仿宋" w:hAnsi="仿宋" w:eastAsia="仿宋" w:cs="Times New Roman"/>
                <w:szCs w:val="21"/>
              </w:rPr>
            </w:pPr>
            <w:r>
              <w:rPr>
                <w:rFonts w:hint="eastAsia" w:ascii="仿宋" w:hAnsi="仿宋" w:eastAsia="仿宋" w:cs="Times New Roman"/>
                <w:szCs w:val="21"/>
              </w:rPr>
              <w:t>3  ……</w:t>
            </w:r>
          </w:p>
          <w:p>
            <w:pPr>
              <w:spacing w:line="340" w:lineRule="exact"/>
              <w:rPr>
                <w:rFonts w:ascii="仿宋" w:hAnsi="仿宋" w:eastAsia="仿宋" w:cs="Times New Roman"/>
                <w:szCs w:val="21"/>
              </w:rPr>
            </w:pPr>
            <w:r>
              <w:rPr>
                <w:rFonts w:hint="eastAsia" w:ascii="仿宋" w:hAnsi="仿宋" w:eastAsia="仿宋" w:cs="Times New Roman"/>
                <w:szCs w:val="21"/>
              </w:rPr>
              <w:t>……</w:t>
            </w: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ascii="仿宋" w:hAnsi="仿宋" w:eastAsia="仿宋" w:cs="Times New Roman"/>
                <w:szCs w:val="21"/>
              </w:rPr>
            </w:pPr>
          </w:p>
        </w:tc>
      </w:tr>
    </w:tbl>
    <w:p>
      <w:pPr>
        <w:spacing w:line="400" w:lineRule="exact"/>
        <w:rPr>
          <w:rFonts w:ascii="仿宋" w:hAnsi="仿宋" w:eastAsia="仿宋" w:cs="仿宋_GB2312"/>
          <w:kern w:val="0"/>
          <w:sz w:val="24"/>
          <w:szCs w:val="24"/>
        </w:rPr>
      </w:pPr>
      <w:r>
        <w:rPr>
          <w:rFonts w:hint="eastAsia" w:ascii="仿宋" w:hAnsi="仿宋" w:eastAsia="仿宋" w:cs="仿宋_GB2312"/>
          <w:kern w:val="0"/>
          <w:sz w:val="24"/>
          <w:szCs w:val="24"/>
        </w:rPr>
        <w:t>注：</w:t>
      </w:r>
    </w:p>
    <w:p>
      <w:pPr>
        <w:spacing w:line="400" w:lineRule="exact"/>
        <w:rPr>
          <w:rFonts w:ascii="仿宋" w:hAnsi="仿宋" w:eastAsia="仿宋" w:cs="仿宋_GB2312"/>
          <w:kern w:val="0"/>
          <w:sz w:val="24"/>
          <w:szCs w:val="24"/>
        </w:rPr>
      </w:pPr>
      <w:r>
        <w:rPr>
          <w:rFonts w:hint="eastAsia" w:ascii="仿宋" w:hAnsi="仿宋" w:eastAsia="仿宋" w:cs="仿宋_GB2312"/>
          <w:kern w:val="0"/>
          <w:sz w:val="24"/>
          <w:szCs w:val="24"/>
        </w:rPr>
        <w:t>1.说明：应对照磋商文件“第二章 采购需求”中的商务条款逐条作出明确响应，并作出偏离说明。</w:t>
      </w:r>
    </w:p>
    <w:p>
      <w:pPr>
        <w:spacing w:line="400" w:lineRule="exact"/>
        <w:rPr>
          <w:rFonts w:ascii="仿宋" w:hAnsi="仿宋" w:eastAsia="仿宋" w:cs="仿宋_GB2312"/>
          <w:kern w:val="0"/>
          <w:sz w:val="24"/>
          <w:szCs w:val="24"/>
        </w:rPr>
      </w:pPr>
      <w:r>
        <w:rPr>
          <w:rFonts w:hint="eastAsia" w:ascii="仿宋" w:hAnsi="仿宋" w:eastAsia="仿宋" w:cs="仿宋_GB2312"/>
          <w:kern w:val="0"/>
          <w:sz w:val="24"/>
          <w:szCs w:val="24"/>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pPr>
        <w:spacing w:line="400" w:lineRule="exact"/>
        <w:rPr>
          <w:rFonts w:ascii="仿宋" w:hAnsi="仿宋" w:eastAsia="仿宋" w:cs="仿宋_GB2312"/>
          <w:kern w:val="0"/>
          <w:sz w:val="24"/>
          <w:szCs w:val="24"/>
        </w:rPr>
      </w:pPr>
      <w:r>
        <w:rPr>
          <w:rFonts w:hint="eastAsia" w:ascii="仿宋" w:hAnsi="仿宋" w:eastAsia="仿宋" w:cs="仿宋_GB2312"/>
          <w:kern w:val="0"/>
          <w:sz w:val="24"/>
          <w:szCs w:val="24"/>
        </w:rPr>
        <w:t>3.表格内容均需按要求填写，不得留空，否则按竞标无效处理。</w:t>
      </w:r>
    </w:p>
    <w:p>
      <w:pPr>
        <w:spacing w:line="400" w:lineRule="exact"/>
        <w:rPr>
          <w:rFonts w:ascii="仿宋" w:hAnsi="仿宋" w:eastAsia="仿宋" w:cs="仿宋_GB2312"/>
          <w:kern w:val="0"/>
          <w:sz w:val="24"/>
          <w:szCs w:val="21"/>
        </w:rPr>
      </w:pPr>
      <w:r>
        <w:rPr>
          <w:rFonts w:hint="eastAsia" w:ascii="仿宋" w:hAnsi="仿宋" w:eastAsia="仿宋" w:cs="仿宋_GB2312"/>
          <w:kern w:val="0"/>
          <w:sz w:val="24"/>
          <w:szCs w:val="24"/>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pPr>
        <w:spacing w:line="360" w:lineRule="auto"/>
        <w:ind w:firstLine="3840" w:firstLineChars="1600"/>
        <w:rPr>
          <w:rFonts w:ascii="仿宋" w:hAnsi="仿宋" w:eastAsia="仿宋" w:cs="仿宋_GB2312"/>
          <w:sz w:val="24"/>
          <w:szCs w:val="24"/>
        </w:rPr>
      </w:pPr>
      <w:r>
        <w:rPr>
          <w:rFonts w:hint="eastAsia" w:ascii="仿宋" w:hAnsi="仿宋" w:eastAsia="仿宋" w:cs="仿宋_GB2312"/>
          <w:kern w:val="0"/>
          <w:sz w:val="24"/>
          <w:szCs w:val="24"/>
        </w:rPr>
        <w:t>供应商名称（电子签章）：</w:t>
      </w:r>
    </w:p>
    <w:p>
      <w:pPr>
        <w:spacing w:line="360" w:lineRule="auto"/>
        <w:jc w:val="center"/>
        <w:rPr>
          <w:rFonts w:ascii="仿宋" w:hAnsi="仿宋" w:eastAsia="仿宋" w:cs="仿宋_GB2312"/>
          <w:b/>
          <w:sz w:val="24"/>
          <w:szCs w:val="24"/>
        </w:rPr>
      </w:pPr>
      <w:r>
        <w:rPr>
          <w:rFonts w:hint="eastAsia" w:ascii="仿宋" w:hAnsi="仿宋" w:eastAsia="仿宋" w:cs="仿宋_GB2312"/>
          <w:kern w:val="0"/>
          <w:sz w:val="24"/>
          <w:szCs w:val="24"/>
          <w:lang w:val="zh-CN"/>
        </w:rPr>
        <w:t xml:space="preserve">                                                   日期：  年  月   日</w:t>
      </w:r>
    </w:p>
    <w:p>
      <w:pPr>
        <w:widowControl/>
        <w:jc w:val="left"/>
        <w:rPr>
          <w:rFonts w:ascii="仿宋" w:hAnsi="仿宋" w:eastAsia="仿宋" w:cs="仿宋_GB2312"/>
          <w:b/>
          <w:sz w:val="30"/>
          <w:szCs w:val="30"/>
        </w:rPr>
      </w:pPr>
      <w:r>
        <w:rPr>
          <w:rFonts w:ascii="仿宋" w:hAnsi="仿宋" w:eastAsia="仿宋" w:cs="仿宋_GB2312"/>
          <w:b/>
          <w:sz w:val="30"/>
          <w:szCs w:val="30"/>
        </w:rPr>
        <w:br w:type="page"/>
      </w:r>
    </w:p>
    <w:p>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五、竞标人情况介绍</w:t>
      </w:r>
    </w:p>
    <w:p>
      <w:pPr>
        <w:snapToGrid w:val="0"/>
        <w:spacing w:line="360" w:lineRule="auto"/>
        <w:ind w:firstLine="602" w:firstLineChars="200"/>
        <w:rPr>
          <w:rFonts w:ascii="仿宋" w:hAnsi="仿宋" w:eastAsia="仿宋" w:cs="仿宋_GB2312"/>
          <w:b/>
          <w:sz w:val="30"/>
          <w:szCs w:val="30"/>
        </w:rPr>
      </w:pPr>
    </w:p>
    <w:p>
      <w:pPr>
        <w:autoSpaceDE w:val="0"/>
        <w:autoSpaceDN w:val="0"/>
        <w:spacing w:line="360" w:lineRule="auto"/>
        <w:ind w:left="4335" w:leftChars="1950" w:hanging="240" w:hangingChars="100"/>
        <w:rPr>
          <w:rFonts w:ascii="仿宋" w:hAnsi="仿宋" w:eastAsia="仿宋" w:cs="仿宋_GB2312"/>
          <w:kern w:val="0"/>
          <w:sz w:val="24"/>
          <w:szCs w:val="24"/>
        </w:rPr>
      </w:pPr>
      <w:r>
        <w:rPr>
          <w:rFonts w:hint="eastAsia" w:ascii="仿宋" w:hAnsi="仿宋" w:eastAsia="仿宋" w:cs="仿宋_GB2312"/>
          <w:kern w:val="0"/>
          <w:sz w:val="24"/>
          <w:szCs w:val="24"/>
        </w:rPr>
        <w:t>供应商名称（电子签章）：</w:t>
      </w:r>
    </w:p>
    <w:p>
      <w:pPr>
        <w:autoSpaceDE w:val="0"/>
        <w:autoSpaceDN w:val="0"/>
        <w:spacing w:line="360" w:lineRule="auto"/>
        <w:ind w:firstLine="6480" w:firstLineChars="2700"/>
        <w:rPr>
          <w:rFonts w:ascii="仿宋" w:hAnsi="仿宋" w:eastAsia="仿宋" w:cs="仿宋_GB2312"/>
          <w:b/>
          <w:bCs/>
          <w:sz w:val="24"/>
          <w:szCs w:val="24"/>
        </w:rPr>
      </w:pPr>
      <w:r>
        <w:rPr>
          <w:rFonts w:hint="eastAsia" w:ascii="仿宋" w:hAnsi="仿宋" w:eastAsia="仿宋" w:cs="仿宋_GB2312"/>
          <w:kern w:val="0"/>
          <w:sz w:val="24"/>
          <w:szCs w:val="24"/>
          <w:lang w:val="zh-CN"/>
        </w:rPr>
        <w:t>日期：  年  月   日</w:t>
      </w:r>
    </w:p>
    <w:p>
      <w:pPr>
        <w:snapToGrid w:val="0"/>
        <w:spacing w:beforeLines="50" w:after="50"/>
        <w:ind w:firstLine="602" w:firstLineChars="200"/>
        <w:rPr>
          <w:rFonts w:ascii="仿宋" w:hAnsi="仿宋" w:eastAsia="仿宋" w:cs="仿宋_GB2312"/>
          <w:b/>
          <w:sz w:val="30"/>
          <w:szCs w:val="30"/>
        </w:rPr>
      </w:pPr>
      <w:r>
        <w:rPr>
          <w:rFonts w:hint="eastAsia" w:ascii="仿宋" w:hAnsi="仿宋" w:eastAsia="仿宋" w:cs="仿宋_GB2312"/>
          <w:b/>
          <w:sz w:val="30"/>
          <w:szCs w:val="30"/>
        </w:rPr>
        <w:t>六、供应商类似的业绩证明文件</w:t>
      </w:r>
    </w:p>
    <w:p>
      <w:pPr>
        <w:snapToGrid w:val="0"/>
        <w:ind w:left="480" w:hanging="480" w:hangingChars="200"/>
        <w:contextualSpacing/>
        <w:rPr>
          <w:rFonts w:ascii="仿宋" w:hAnsi="仿宋" w:eastAsia="仿宋" w:cs="Times New Roman"/>
          <w:sz w:val="24"/>
          <w:szCs w:val="24"/>
        </w:rPr>
      </w:pPr>
    </w:p>
    <w:tbl>
      <w:tblPr>
        <w:tblStyle w:val="29"/>
        <w:tblpPr w:leftFromText="180" w:rightFromText="180" w:vertAnchor="page" w:horzAnchor="margin" w:tblpXSpec="center" w:tblpY="4783"/>
        <w:tblW w:w="1031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83"/>
        <w:gridCol w:w="1842"/>
        <w:gridCol w:w="1134"/>
        <w:gridCol w:w="1134"/>
        <w:gridCol w:w="1700"/>
        <w:gridCol w:w="1276"/>
        <w:gridCol w:w="184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38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 w:hAnsi="仿宋" w:eastAsia="仿宋" w:cs="Times New Roman"/>
                <w:sz w:val="24"/>
                <w:szCs w:val="24"/>
              </w:rPr>
            </w:pPr>
            <w:r>
              <w:rPr>
                <w:rFonts w:hint="eastAsia" w:ascii="仿宋" w:hAnsi="仿宋" w:eastAsia="仿宋" w:cs="Times New Roman"/>
                <w:sz w:val="24"/>
                <w:szCs w:val="24"/>
              </w:rPr>
              <w:t>采购人名称</w:t>
            </w: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 w:hAnsi="仿宋" w:eastAsia="仿宋" w:cs="Times New Roman"/>
                <w:sz w:val="24"/>
                <w:szCs w:val="24"/>
              </w:rPr>
            </w:pPr>
            <w:r>
              <w:rPr>
                <w:rFonts w:hint="eastAsia" w:ascii="仿宋" w:hAnsi="仿宋" w:eastAsia="仿宋" w:cs="Times New Roman"/>
                <w:sz w:val="24"/>
                <w:szCs w:val="24"/>
              </w:rPr>
              <w:t>项目名称</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 w:hAnsi="仿宋" w:eastAsia="仿宋" w:cs="Times New Roman"/>
                <w:sz w:val="24"/>
                <w:szCs w:val="24"/>
              </w:rPr>
            </w:pPr>
            <w:r>
              <w:rPr>
                <w:rFonts w:hint="eastAsia" w:ascii="仿宋" w:hAnsi="仿宋" w:eastAsia="仿宋" w:cs="Times New Roman"/>
                <w:sz w:val="24"/>
                <w:szCs w:val="24"/>
              </w:rPr>
              <w:t>合同</w:t>
            </w:r>
          </w:p>
          <w:p>
            <w:pPr>
              <w:snapToGrid w:val="0"/>
              <w:spacing w:line="240" w:lineRule="exact"/>
              <w:jc w:val="center"/>
              <w:rPr>
                <w:rFonts w:ascii="仿宋" w:hAnsi="仿宋" w:eastAsia="仿宋" w:cs="Times New Roman"/>
                <w:sz w:val="24"/>
                <w:szCs w:val="24"/>
              </w:rPr>
            </w:pPr>
            <w:r>
              <w:rPr>
                <w:rFonts w:hint="eastAsia" w:ascii="仿宋" w:hAnsi="仿宋" w:eastAsia="仿宋" w:cs="Times New Roman"/>
                <w:sz w:val="24"/>
                <w:szCs w:val="24"/>
              </w:rPr>
              <w:t>金额</w:t>
            </w:r>
          </w:p>
          <w:p>
            <w:pPr>
              <w:snapToGrid w:val="0"/>
              <w:spacing w:line="240" w:lineRule="exact"/>
              <w:jc w:val="center"/>
              <w:rPr>
                <w:rFonts w:ascii="仿宋" w:hAnsi="仿宋" w:eastAsia="仿宋" w:cs="Times New Roman"/>
                <w:sz w:val="24"/>
                <w:szCs w:val="24"/>
              </w:rPr>
            </w:pPr>
            <w:r>
              <w:rPr>
                <w:rFonts w:hint="eastAsia" w:ascii="仿宋" w:hAnsi="仿宋" w:eastAsia="仿宋" w:cs="Times New Roman"/>
                <w:sz w:val="24"/>
                <w:szCs w:val="24"/>
              </w:rPr>
              <w:t>（万元）</w:t>
            </w:r>
          </w:p>
        </w:tc>
        <w:tc>
          <w:tcPr>
            <w:tcW w:w="4110" w:type="dxa"/>
            <w:gridSpan w:val="3"/>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 w:hAnsi="仿宋" w:eastAsia="仿宋" w:cs="Times New Roman"/>
                <w:sz w:val="24"/>
                <w:szCs w:val="24"/>
              </w:rPr>
            </w:pPr>
            <w:r>
              <w:rPr>
                <w:rFonts w:hint="eastAsia" w:ascii="仿宋" w:hAnsi="仿宋" w:eastAsia="仿宋" w:cs="Times New Roman"/>
                <w:sz w:val="24"/>
                <w:szCs w:val="24"/>
              </w:rPr>
              <w:t>附件在响应文件中页码</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 w:hAnsi="仿宋" w:eastAsia="仿宋" w:cs="Times New Roman"/>
                <w:sz w:val="24"/>
                <w:szCs w:val="24"/>
              </w:rPr>
            </w:pPr>
            <w:r>
              <w:rPr>
                <w:rFonts w:hint="eastAsia" w:ascii="仿宋" w:hAnsi="仿宋" w:eastAsia="仿宋" w:cs="Times New Roman"/>
                <w:sz w:val="24"/>
                <w:szCs w:val="24"/>
              </w:rPr>
              <w:t>采购人联系人及联系电话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3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Times New Roman"/>
                <w:sz w:val="24"/>
                <w:szCs w:val="24"/>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Times New Roman"/>
                <w:sz w:val="24"/>
                <w:szCs w:val="24"/>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 w:hAnsi="仿宋" w:eastAsia="仿宋" w:cs="Times New Roman"/>
                <w:sz w:val="24"/>
                <w:szCs w:val="24"/>
              </w:rPr>
            </w:pPr>
            <w:r>
              <w:rPr>
                <w:rFonts w:hint="eastAsia" w:ascii="仿宋" w:hAnsi="仿宋" w:eastAsia="仿宋" w:cs="Times New Roman"/>
                <w:sz w:val="24"/>
                <w:szCs w:val="24"/>
              </w:rPr>
              <w:t>合同</w:t>
            </w:r>
          </w:p>
        </w:tc>
        <w:tc>
          <w:tcPr>
            <w:tcW w:w="170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 w:hAnsi="仿宋" w:eastAsia="仿宋" w:cs="Times New Roman"/>
                <w:sz w:val="24"/>
                <w:szCs w:val="24"/>
              </w:rPr>
            </w:pPr>
            <w:r>
              <w:rPr>
                <w:rFonts w:hint="eastAsia" w:ascii="仿宋" w:hAnsi="仿宋" w:eastAsia="仿宋" w:cs="Times New Roman"/>
                <w:sz w:val="24"/>
                <w:szCs w:val="24"/>
              </w:rPr>
              <w:t>验收报告</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 w:hAnsi="仿宋" w:eastAsia="仿宋" w:cs="Times New Roman"/>
                <w:sz w:val="24"/>
                <w:szCs w:val="24"/>
              </w:rPr>
            </w:pPr>
            <w:r>
              <w:rPr>
                <w:rFonts w:hint="eastAsia" w:ascii="仿宋" w:hAnsi="仿宋" w:eastAsia="仿宋" w:cs="Times New Roman"/>
                <w:sz w:val="24"/>
                <w:szCs w:val="24"/>
              </w:rPr>
              <w:t>用户评价</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383"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 w:hAnsi="仿宋" w:eastAsia="仿宋" w:cs="Times New Roman"/>
                <w:sz w:val="24"/>
                <w:szCs w:val="24"/>
              </w:rPr>
            </w:pPr>
          </w:p>
        </w:tc>
        <w:tc>
          <w:tcPr>
            <w:tcW w:w="1842"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 w:hAnsi="仿宋" w:eastAsia="仿宋"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 w:hAnsi="仿宋" w:eastAsia="仿宋"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 w:hAnsi="仿宋" w:eastAsia="仿宋" w:cs="Times New Roman"/>
                <w:sz w:val="24"/>
                <w:szCs w:val="24"/>
              </w:rPr>
            </w:pPr>
          </w:p>
        </w:tc>
        <w:tc>
          <w:tcPr>
            <w:tcW w:w="170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 w:hAnsi="仿宋" w:eastAsia="仿宋" w:cs="Times New Roman"/>
                <w:sz w:val="24"/>
                <w:szCs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 w:hAnsi="仿宋" w:eastAsia="仿宋" w:cs="Times New Roman"/>
                <w:sz w:val="24"/>
                <w:szCs w:val="24"/>
              </w:rPr>
            </w:pPr>
          </w:p>
        </w:tc>
        <w:tc>
          <w:tcPr>
            <w:tcW w:w="1841"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83"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842"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70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841"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383"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842"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70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841"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83"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842"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70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841"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83"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842"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134"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70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c>
          <w:tcPr>
            <w:tcW w:w="1841"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仿宋" w:hAnsi="仿宋" w:eastAsia="仿宋" w:cs="Times New Roman"/>
                <w:sz w:val="24"/>
                <w:szCs w:val="24"/>
              </w:rPr>
            </w:pPr>
          </w:p>
        </w:tc>
      </w:tr>
    </w:tbl>
    <w:p>
      <w:pPr>
        <w:snapToGrid w:val="0"/>
        <w:ind w:left="480" w:hanging="480" w:hangingChars="200"/>
        <w:contextualSpacing/>
        <w:rPr>
          <w:rFonts w:ascii="仿宋" w:hAnsi="仿宋" w:eastAsia="仿宋" w:cs="Times New Roman"/>
          <w:sz w:val="24"/>
          <w:szCs w:val="24"/>
        </w:rPr>
      </w:pPr>
    </w:p>
    <w:p>
      <w:pPr>
        <w:snapToGrid w:val="0"/>
        <w:ind w:left="480" w:hanging="480" w:hangingChars="200"/>
        <w:contextualSpacing/>
        <w:rPr>
          <w:rFonts w:ascii="仿宋" w:hAnsi="仿宋" w:eastAsia="仿宋" w:cs="Times New Roman"/>
          <w:sz w:val="24"/>
          <w:szCs w:val="24"/>
        </w:rPr>
      </w:pPr>
    </w:p>
    <w:p>
      <w:pPr>
        <w:autoSpaceDE w:val="0"/>
        <w:autoSpaceDN w:val="0"/>
        <w:spacing w:line="360" w:lineRule="auto"/>
        <w:ind w:firstLine="120"/>
        <w:rPr>
          <w:rFonts w:ascii="仿宋" w:hAnsi="仿宋" w:eastAsia="仿宋" w:cs="Times New Roman"/>
          <w:sz w:val="24"/>
          <w:szCs w:val="24"/>
        </w:rPr>
      </w:pPr>
      <w:r>
        <w:rPr>
          <w:rFonts w:hint="eastAsia" w:ascii="仿宋" w:hAnsi="仿宋" w:eastAsia="仿宋" w:cs="仿宋_GB2312"/>
          <w:b/>
          <w:sz w:val="24"/>
          <w:szCs w:val="24"/>
        </w:rPr>
        <w:t>附表 :相关项目业绩一览表（供应商同类项目合同复印件、用户验收报告、用户评价意见格式自拟）</w:t>
      </w:r>
    </w:p>
    <w:p>
      <w:pPr>
        <w:spacing w:line="360" w:lineRule="auto"/>
        <w:ind w:left="72"/>
        <w:rPr>
          <w:rFonts w:ascii="仿宋" w:hAnsi="仿宋" w:eastAsia="仿宋" w:cs="Times New Roman"/>
          <w:kern w:val="0"/>
          <w:sz w:val="20"/>
          <w:szCs w:val="21"/>
        </w:rPr>
      </w:pPr>
      <w:r>
        <w:rPr>
          <w:rFonts w:hint="eastAsia" w:ascii="仿宋" w:hAnsi="仿宋" w:eastAsia="仿宋" w:cs="Times New Roman"/>
          <w:kern w:val="0"/>
          <w:sz w:val="20"/>
          <w:szCs w:val="21"/>
        </w:rPr>
        <w:t>注：供应商可按上述的格式自行编制，须随表提交相应的合同复印件和用户单位验收证明并注明所在供应商商务技术文件页码。</w:t>
      </w:r>
    </w:p>
    <w:p>
      <w:pPr>
        <w:snapToGrid w:val="0"/>
        <w:spacing w:line="360" w:lineRule="auto"/>
        <w:ind w:firstLine="4935" w:firstLineChars="2350"/>
        <w:rPr>
          <w:rFonts w:ascii="仿宋" w:hAnsi="仿宋" w:eastAsia="仿宋" w:cs="Times New Roman"/>
          <w:szCs w:val="21"/>
        </w:rPr>
      </w:pPr>
    </w:p>
    <w:p>
      <w:pPr>
        <w:snapToGrid w:val="0"/>
        <w:spacing w:line="360" w:lineRule="auto"/>
        <w:ind w:firstLine="4935" w:firstLineChars="2350"/>
        <w:rPr>
          <w:rFonts w:ascii="仿宋" w:hAnsi="仿宋" w:eastAsia="仿宋" w:cs="Times New Roman"/>
          <w:szCs w:val="21"/>
        </w:rPr>
      </w:pPr>
    </w:p>
    <w:p>
      <w:pPr>
        <w:snapToGrid w:val="0"/>
        <w:spacing w:line="360" w:lineRule="auto"/>
        <w:ind w:left="4410" w:leftChars="2100" w:firstLine="6480" w:firstLineChars="2700"/>
        <w:rPr>
          <w:rFonts w:ascii="仿宋" w:hAnsi="仿宋" w:eastAsia="仿宋" w:cs="仿宋_GB2312"/>
          <w:kern w:val="0"/>
          <w:sz w:val="24"/>
          <w:szCs w:val="24"/>
        </w:rPr>
      </w:pPr>
      <w:r>
        <w:rPr>
          <w:rFonts w:hint="eastAsia" w:ascii="仿宋" w:hAnsi="仿宋" w:eastAsia="仿宋" w:cs="仿宋_GB2312"/>
          <w:kern w:val="0"/>
          <w:sz w:val="24"/>
          <w:szCs w:val="24"/>
          <w:lang w:val="zh-CN"/>
        </w:rPr>
        <w:t>供应商名称(电子签章)：</w:t>
      </w:r>
    </w:p>
    <w:p>
      <w:pPr>
        <w:spacing w:line="500" w:lineRule="exact"/>
        <w:jc w:val="center"/>
        <w:rPr>
          <w:rFonts w:ascii="仿宋" w:hAnsi="仿宋" w:eastAsia="仿宋" w:cs="仿宋_GB2312"/>
          <w:sz w:val="32"/>
          <w:szCs w:val="32"/>
        </w:rPr>
      </w:pPr>
      <w:r>
        <w:rPr>
          <w:rFonts w:hint="eastAsia" w:ascii="仿宋" w:hAnsi="仿宋" w:eastAsia="仿宋" w:cs="仿宋_GB2312"/>
          <w:kern w:val="0"/>
          <w:sz w:val="24"/>
          <w:szCs w:val="24"/>
          <w:lang w:val="zh-CN"/>
        </w:rPr>
        <w:t xml:space="preserve">                                                     日期</w:t>
      </w:r>
      <w:r>
        <w:rPr>
          <w:rFonts w:hint="eastAsia" w:ascii="仿宋" w:hAnsi="仿宋" w:eastAsia="仿宋" w:cs="仿宋_GB2312"/>
          <w:kern w:val="0"/>
          <w:sz w:val="24"/>
          <w:szCs w:val="24"/>
        </w:rPr>
        <w:t xml:space="preserve">：  年  </w:t>
      </w:r>
      <w:r>
        <w:rPr>
          <w:rFonts w:hint="eastAsia" w:ascii="仿宋" w:hAnsi="仿宋" w:eastAsia="仿宋" w:cs="仿宋_GB2312"/>
          <w:kern w:val="0"/>
          <w:sz w:val="24"/>
          <w:szCs w:val="24"/>
          <w:lang w:val="zh-CN"/>
        </w:rPr>
        <w:t>月日</w:t>
      </w:r>
    </w:p>
    <w:p>
      <w:pPr>
        <w:widowControl/>
        <w:jc w:val="left"/>
        <w:rPr>
          <w:rFonts w:ascii="仿宋" w:hAnsi="仿宋" w:eastAsia="仿宋" w:cs="仿宋_GB2312"/>
          <w:sz w:val="32"/>
          <w:szCs w:val="32"/>
        </w:rPr>
        <w:sectPr>
          <w:pgSz w:w="11910" w:h="16840"/>
          <w:pgMar w:top="1304" w:right="1304" w:bottom="1304" w:left="1304" w:header="720" w:footer="720" w:gutter="0"/>
          <w:cols w:space="720" w:num="1"/>
        </w:sectPr>
      </w:pPr>
    </w:p>
    <w:p>
      <w:pPr>
        <w:snapToGrid w:val="0"/>
        <w:spacing w:line="360" w:lineRule="auto"/>
        <w:ind w:firstLine="602" w:firstLineChars="200"/>
        <w:rPr>
          <w:rFonts w:ascii="仿宋" w:hAnsi="仿宋" w:eastAsia="仿宋" w:cs="仿宋_GB2312"/>
          <w:sz w:val="32"/>
          <w:szCs w:val="32"/>
        </w:rPr>
      </w:pPr>
      <w:r>
        <w:rPr>
          <w:rFonts w:hint="eastAsia" w:ascii="仿宋" w:hAnsi="仿宋" w:eastAsia="仿宋" w:cs="仿宋_GB2312"/>
          <w:b/>
          <w:sz w:val="30"/>
          <w:szCs w:val="30"/>
        </w:rPr>
        <w:t>七、服务需求偏离表</w:t>
      </w:r>
    </w:p>
    <w:p>
      <w:pPr>
        <w:spacing w:line="500" w:lineRule="exact"/>
        <w:jc w:val="center"/>
        <w:rPr>
          <w:rFonts w:ascii="仿宋" w:hAnsi="仿宋" w:eastAsia="仿宋" w:cs="方正小标宋简体"/>
          <w:bCs/>
          <w:sz w:val="44"/>
          <w:szCs w:val="44"/>
        </w:rPr>
      </w:pPr>
      <w:r>
        <w:rPr>
          <w:rFonts w:hint="eastAsia" w:ascii="仿宋" w:hAnsi="仿宋" w:eastAsia="仿宋" w:cs="方正小标宋简体"/>
          <w:bCs/>
          <w:sz w:val="44"/>
          <w:szCs w:val="44"/>
        </w:rPr>
        <w:t>竞标产品服务需求偏离表</w:t>
      </w:r>
    </w:p>
    <w:p>
      <w:pPr>
        <w:spacing w:line="500" w:lineRule="exact"/>
        <w:jc w:val="center"/>
        <w:rPr>
          <w:rFonts w:ascii="仿宋" w:hAnsi="仿宋" w:eastAsia="仿宋" w:cs="Times New Roman"/>
          <w:b/>
          <w:sz w:val="32"/>
          <w:szCs w:val="32"/>
        </w:rPr>
      </w:pPr>
      <w:r>
        <w:rPr>
          <w:rFonts w:hint="eastAsia" w:ascii="仿宋" w:hAnsi="仿宋" w:eastAsia="仿宋" w:cs="方正小标宋简体"/>
          <w:bCs/>
          <w:sz w:val="44"/>
          <w:szCs w:val="44"/>
        </w:rPr>
        <w:t>(注：按采购需求具体条款修改)</w:t>
      </w:r>
    </w:p>
    <w:p>
      <w:pPr>
        <w:spacing w:line="360" w:lineRule="auto"/>
        <w:jc w:val="left"/>
        <w:rPr>
          <w:rFonts w:ascii="仿宋" w:hAnsi="仿宋" w:eastAsia="仿宋" w:cs="Times New Roman"/>
          <w:sz w:val="24"/>
          <w:szCs w:val="24"/>
        </w:rPr>
      </w:pPr>
    </w:p>
    <w:p>
      <w:pPr>
        <w:spacing w:line="360" w:lineRule="auto"/>
        <w:rPr>
          <w:rFonts w:ascii="仿宋" w:hAnsi="仿宋" w:eastAsia="仿宋" w:cs="仿宋_GB2312"/>
          <w:kern w:val="0"/>
          <w:sz w:val="24"/>
          <w:szCs w:val="24"/>
        </w:rPr>
      </w:pPr>
      <w:r>
        <w:rPr>
          <w:rFonts w:hint="eastAsia" w:ascii="仿宋" w:hAnsi="仿宋" w:eastAsia="仿宋" w:cs="仿宋_GB2312"/>
          <w:kern w:val="0"/>
          <w:sz w:val="24"/>
          <w:szCs w:val="24"/>
        </w:rPr>
        <w:t>所竞分标：</w:t>
      </w:r>
    </w:p>
    <w:tbl>
      <w:tblPr>
        <w:tblStyle w:val="29"/>
        <w:tblW w:w="8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143"/>
        <w:gridCol w:w="736"/>
        <w:gridCol w:w="1577"/>
        <w:gridCol w:w="1141"/>
        <w:gridCol w:w="658"/>
        <w:gridCol w:w="1147"/>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2" w:type="dxa"/>
            <w:vMerge w:val="restar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项号</w:t>
            </w:r>
          </w:p>
        </w:tc>
        <w:tc>
          <w:tcPr>
            <w:tcW w:w="345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竞争性磋商采购文件需求</w:t>
            </w:r>
          </w:p>
        </w:tc>
        <w:tc>
          <w:tcPr>
            <w:tcW w:w="294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响应文件承诺</w:t>
            </w:r>
          </w:p>
        </w:tc>
        <w:tc>
          <w:tcPr>
            <w:tcW w:w="1096" w:type="dxa"/>
            <w:vMerge w:val="restar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Times New Roman"/>
                <w:szCs w:val="21"/>
              </w:rPr>
            </w:pPr>
          </w:p>
        </w:tc>
        <w:tc>
          <w:tcPr>
            <w:tcW w:w="1143"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服务名称</w:t>
            </w:r>
          </w:p>
        </w:tc>
        <w:tc>
          <w:tcPr>
            <w:tcW w:w="73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数量</w:t>
            </w:r>
          </w:p>
        </w:tc>
        <w:tc>
          <w:tcPr>
            <w:tcW w:w="15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服务参数要求</w:t>
            </w:r>
          </w:p>
        </w:tc>
        <w:tc>
          <w:tcPr>
            <w:tcW w:w="1141"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服务名称</w:t>
            </w:r>
          </w:p>
        </w:tc>
        <w:tc>
          <w:tcPr>
            <w:tcW w:w="65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数量</w:t>
            </w:r>
          </w:p>
        </w:tc>
        <w:tc>
          <w:tcPr>
            <w:tcW w:w="114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服务参数</w:t>
            </w:r>
          </w:p>
        </w:tc>
        <w:tc>
          <w:tcPr>
            <w:tcW w:w="109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】1</w:t>
            </w:r>
          </w:p>
        </w:tc>
        <w:tc>
          <w:tcPr>
            <w:tcW w:w="1143"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w:t>
            </w:r>
          </w:p>
        </w:tc>
        <w:tc>
          <w:tcPr>
            <w:tcW w:w="73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w:t>
            </w:r>
          </w:p>
        </w:tc>
        <w:tc>
          <w:tcPr>
            <w:tcW w:w="15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1  ……</w:t>
            </w:r>
          </w:p>
          <w:p>
            <w:pPr>
              <w:rPr>
                <w:rFonts w:ascii="仿宋" w:hAnsi="仿宋" w:eastAsia="仿宋" w:cs="Times New Roman"/>
                <w:szCs w:val="21"/>
              </w:rPr>
            </w:pPr>
            <w:r>
              <w:rPr>
                <w:rFonts w:hint="eastAsia" w:ascii="仿宋" w:hAnsi="仿宋" w:eastAsia="仿宋" w:cs="Times New Roman"/>
                <w:szCs w:val="21"/>
              </w:rPr>
              <w:t>2  ……</w:t>
            </w:r>
          </w:p>
          <w:p>
            <w:pPr>
              <w:rPr>
                <w:rFonts w:ascii="仿宋" w:hAnsi="仿宋" w:eastAsia="仿宋" w:cs="Times New Roman"/>
                <w:szCs w:val="21"/>
              </w:rPr>
            </w:pPr>
            <w:r>
              <w:rPr>
                <w:rFonts w:hint="eastAsia" w:ascii="仿宋" w:hAnsi="仿宋" w:eastAsia="仿宋" w:cs="Times New Roman"/>
                <w:szCs w:val="21"/>
              </w:rPr>
              <w:t>3  ……</w:t>
            </w:r>
          </w:p>
          <w:p>
            <w:pPr>
              <w:rPr>
                <w:rFonts w:ascii="仿宋" w:hAnsi="仿宋" w:eastAsia="仿宋" w:cs="Times New Roman"/>
                <w:szCs w:val="21"/>
              </w:rPr>
            </w:pPr>
            <w:r>
              <w:rPr>
                <w:rFonts w:hint="eastAsia" w:ascii="仿宋" w:hAnsi="仿宋" w:eastAsia="仿宋" w:cs="Times New Roman"/>
                <w:szCs w:val="21"/>
              </w:rPr>
              <w:t>……</w:t>
            </w:r>
          </w:p>
        </w:tc>
        <w:tc>
          <w:tcPr>
            <w:tcW w:w="1141"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w:t>
            </w:r>
          </w:p>
        </w:tc>
        <w:tc>
          <w:tcPr>
            <w:tcW w:w="65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w:t>
            </w:r>
          </w:p>
        </w:tc>
        <w:tc>
          <w:tcPr>
            <w:tcW w:w="114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1  ……</w:t>
            </w:r>
          </w:p>
          <w:p>
            <w:pPr>
              <w:rPr>
                <w:rFonts w:ascii="仿宋" w:hAnsi="仿宋" w:eastAsia="仿宋" w:cs="Times New Roman"/>
                <w:szCs w:val="21"/>
              </w:rPr>
            </w:pPr>
            <w:r>
              <w:rPr>
                <w:rFonts w:hint="eastAsia" w:ascii="仿宋" w:hAnsi="仿宋" w:eastAsia="仿宋" w:cs="Times New Roman"/>
                <w:szCs w:val="21"/>
              </w:rPr>
              <w:t>2  ……</w:t>
            </w:r>
          </w:p>
          <w:p>
            <w:pPr>
              <w:rPr>
                <w:rFonts w:ascii="仿宋" w:hAnsi="仿宋" w:eastAsia="仿宋" w:cs="Times New Roman"/>
                <w:szCs w:val="21"/>
              </w:rPr>
            </w:pPr>
            <w:r>
              <w:rPr>
                <w:rFonts w:hint="eastAsia" w:ascii="仿宋" w:hAnsi="仿宋" w:eastAsia="仿宋" w:cs="Times New Roman"/>
                <w:szCs w:val="21"/>
              </w:rPr>
              <w:t>3  ……</w:t>
            </w:r>
          </w:p>
          <w:p>
            <w:pPr>
              <w:rPr>
                <w:rFonts w:ascii="仿宋" w:hAnsi="仿宋" w:eastAsia="仿宋" w:cs="Times New Roman"/>
                <w:szCs w:val="21"/>
              </w:rPr>
            </w:pPr>
            <w:r>
              <w:rPr>
                <w:rFonts w:hint="eastAsia" w:ascii="仿宋" w:hAnsi="仿宋" w:eastAsia="仿宋" w:cs="Times New Roman"/>
                <w:szCs w:val="21"/>
              </w:rPr>
              <w:t>……</w:t>
            </w:r>
          </w:p>
        </w:tc>
        <w:tc>
          <w:tcPr>
            <w:tcW w:w="109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2</w:t>
            </w:r>
          </w:p>
        </w:tc>
        <w:tc>
          <w:tcPr>
            <w:tcW w:w="1143"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w:t>
            </w:r>
          </w:p>
        </w:tc>
        <w:tc>
          <w:tcPr>
            <w:tcW w:w="73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w:t>
            </w:r>
          </w:p>
        </w:tc>
        <w:tc>
          <w:tcPr>
            <w:tcW w:w="15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1  ……</w:t>
            </w:r>
          </w:p>
          <w:p>
            <w:pPr>
              <w:rPr>
                <w:rFonts w:ascii="仿宋" w:hAnsi="仿宋" w:eastAsia="仿宋" w:cs="Times New Roman"/>
                <w:szCs w:val="21"/>
              </w:rPr>
            </w:pPr>
            <w:r>
              <w:rPr>
                <w:rFonts w:hint="eastAsia" w:ascii="仿宋" w:hAnsi="仿宋" w:eastAsia="仿宋" w:cs="Times New Roman"/>
                <w:szCs w:val="21"/>
              </w:rPr>
              <w:t>2  ……</w:t>
            </w:r>
          </w:p>
          <w:p>
            <w:pPr>
              <w:rPr>
                <w:rFonts w:ascii="仿宋" w:hAnsi="仿宋" w:eastAsia="仿宋" w:cs="Times New Roman"/>
                <w:szCs w:val="21"/>
              </w:rPr>
            </w:pPr>
            <w:r>
              <w:rPr>
                <w:rFonts w:hint="eastAsia" w:ascii="仿宋" w:hAnsi="仿宋" w:eastAsia="仿宋" w:cs="Times New Roman"/>
                <w:szCs w:val="21"/>
              </w:rPr>
              <w:t>3  ……</w:t>
            </w:r>
          </w:p>
          <w:p>
            <w:pPr>
              <w:rPr>
                <w:rFonts w:ascii="仿宋" w:hAnsi="仿宋" w:eastAsia="仿宋" w:cs="Times New Roman"/>
                <w:szCs w:val="21"/>
              </w:rPr>
            </w:pPr>
            <w:r>
              <w:rPr>
                <w:rFonts w:hint="eastAsia" w:ascii="仿宋" w:hAnsi="仿宋" w:eastAsia="仿宋" w:cs="Times New Roman"/>
                <w:szCs w:val="21"/>
              </w:rPr>
              <w:t>……</w:t>
            </w:r>
          </w:p>
        </w:tc>
        <w:tc>
          <w:tcPr>
            <w:tcW w:w="1141"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w:t>
            </w:r>
          </w:p>
        </w:tc>
        <w:tc>
          <w:tcPr>
            <w:tcW w:w="65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w:t>
            </w:r>
          </w:p>
        </w:tc>
        <w:tc>
          <w:tcPr>
            <w:tcW w:w="114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1  ……</w:t>
            </w:r>
          </w:p>
          <w:p>
            <w:pPr>
              <w:rPr>
                <w:rFonts w:ascii="仿宋" w:hAnsi="仿宋" w:eastAsia="仿宋" w:cs="Times New Roman"/>
                <w:szCs w:val="21"/>
              </w:rPr>
            </w:pPr>
            <w:r>
              <w:rPr>
                <w:rFonts w:hint="eastAsia" w:ascii="仿宋" w:hAnsi="仿宋" w:eastAsia="仿宋" w:cs="Times New Roman"/>
                <w:szCs w:val="21"/>
              </w:rPr>
              <w:t>2  ……</w:t>
            </w:r>
          </w:p>
          <w:p>
            <w:pPr>
              <w:rPr>
                <w:rFonts w:ascii="仿宋" w:hAnsi="仿宋" w:eastAsia="仿宋" w:cs="Times New Roman"/>
                <w:szCs w:val="21"/>
              </w:rPr>
            </w:pPr>
            <w:r>
              <w:rPr>
                <w:rFonts w:hint="eastAsia" w:ascii="仿宋" w:hAnsi="仿宋" w:eastAsia="仿宋" w:cs="Times New Roman"/>
                <w:szCs w:val="21"/>
              </w:rPr>
              <w:t>3  ……</w:t>
            </w:r>
          </w:p>
          <w:p>
            <w:pPr>
              <w:rPr>
                <w:rFonts w:ascii="仿宋" w:hAnsi="仿宋" w:eastAsia="仿宋" w:cs="Times New Roman"/>
                <w:szCs w:val="21"/>
              </w:rPr>
            </w:pPr>
            <w:r>
              <w:rPr>
                <w:rFonts w:hint="eastAsia" w:ascii="仿宋" w:hAnsi="仿宋" w:eastAsia="仿宋" w:cs="Times New Roman"/>
                <w:szCs w:val="21"/>
              </w:rPr>
              <w:t>……</w:t>
            </w:r>
          </w:p>
        </w:tc>
        <w:tc>
          <w:tcPr>
            <w:tcW w:w="109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w:t>
            </w:r>
          </w:p>
        </w:tc>
        <w:tc>
          <w:tcPr>
            <w:tcW w:w="1143"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p>
        </w:tc>
        <w:tc>
          <w:tcPr>
            <w:tcW w:w="73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p>
        </w:tc>
        <w:tc>
          <w:tcPr>
            <w:tcW w:w="15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p>
        </w:tc>
        <w:tc>
          <w:tcPr>
            <w:tcW w:w="1141"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p>
        </w:tc>
        <w:tc>
          <w:tcPr>
            <w:tcW w:w="65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p>
        </w:tc>
        <w:tc>
          <w:tcPr>
            <w:tcW w:w="114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p>
        </w:tc>
        <w:tc>
          <w:tcPr>
            <w:tcW w:w="109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p>
        </w:tc>
      </w:tr>
    </w:tbl>
    <w:p>
      <w:pPr>
        <w:spacing w:line="360" w:lineRule="auto"/>
        <w:contextualSpacing/>
        <w:rPr>
          <w:rFonts w:ascii="仿宋" w:hAnsi="仿宋" w:eastAsia="仿宋" w:cs="Times New Roman"/>
          <w:kern w:val="0"/>
          <w:sz w:val="24"/>
          <w:szCs w:val="24"/>
        </w:rPr>
      </w:pPr>
      <w:r>
        <w:rPr>
          <w:rFonts w:hint="eastAsia" w:ascii="仿宋" w:hAnsi="仿宋" w:eastAsia="仿宋" w:cs="Times New Roman"/>
          <w:kern w:val="0"/>
          <w:sz w:val="24"/>
          <w:szCs w:val="24"/>
        </w:rPr>
        <w:t>注：</w:t>
      </w:r>
    </w:p>
    <w:p>
      <w:pPr>
        <w:spacing w:line="360" w:lineRule="auto"/>
        <w:contextualSpacing/>
        <w:rPr>
          <w:rFonts w:ascii="仿宋" w:hAnsi="仿宋" w:eastAsia="仿宋" w:cs="Times New Roman"/>
          <w:kern w:val="0"/>
          <w:szCs w:val="21"/>
        </w:rPr>
      </w:pPr>
      <w:r>
        <w:rPr>
          <w:rFonts w:hint="eastAsia" w:ascii="仿宋" w:hAnsi="仿宋" w:eastAsia="仿宋" w:cs="Times New Roman"/>
          <w:kern w:val="0"/>
          <w:szCs w:val="21"/>
        </w:rPr>
        <w:t>注：</w:t>
      </w:r>
    </w:p>
    <w:p>
      <w:pPr>
        <w:spacing w:line="360" w:lineRule="auto"/>
        <w:contextualSpacing/>
        <w:rPr>
          <w:rFonts w:ascii="仿宋" w:hAnsi="仿宋" w:eastAsia="仿宋" w:cs="仿宋_GB2312"/>
          <w:kern w:val="0"/>
          <w:szCs w:val="21"/>
        </w:rPr>
      </w:pPr>
      <w:r>
        <w:rPr>
          <w:rFonts w:hint="eastAsia" w:ascii="仿宋" w:hAnsi="仿宋" w:eastAsia="仿宋" w:cs="仿宋_GB2312"/>
          <w:kern w:val="0"/>
          <w:szCs w:val="21"/>
        </w:rPr>
        <w:t>1.说明：应对照磋商文件“第二章”中“服务需求一览表”的采购清单及技术参数条款逐条作出明确响应，并作出偏离说明。</w:t>
      </w:r>
    </w:p>
    <w:p>
      <w:pPr>
        <w:spacing w:line="400" w:lineRule="exact"/>
        <w:rPr>
          <w:rFonts w:ascii="仿宋" w:hAnsi="仿宋" w:eastAsia="仿宋" w:cs="仿宋_GB2312"/>
          <w:kern w:val="0"/>
          <w:szCs w:val="21"/>
        </w:rPr>
      </w:pPr>
      <w:r>
        <w:rPr>
          <w:rFonts w:hint="eastAsia" w:ascii="仿宋" w:hAnsi="仿宋" w:eastAsia="仿宋" w:cs="仿宋_GB2312"/>
          <w:kern w:val="0"/>
          <w:szCs w:val="21"/>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pPr>
        <w:spacing w:line="400" w:lineRule="exact"/>
        <w:rPr>
          <w:rFonts w:ascii="仿宋" w:hAnsi="仿宋" w:eastAsia="仿宋" w:cs="仿宋_GB2312"/>
          <w:kern w:val="0"/>
          <w:szCs w:val="21"/>
        </w:rPr>
      </w:pPr>
      <w:r>
        <w:rPr>
          <w:rFonts w:hint="eastAsia" w:ascii="仿宋" w:hAnsi="仿宋" w:eastAsia="仿宋" w:cs="仿宋_GB2312"/>
          <w:kern w:val="0"/>
          <w:szCs w:val="21"/>
        </w:rPr>
        <w:t>3.表格内容均需按要求填写并盖章，不得留空，否则按竞标无效处理。</w:t>
      </w:r>
    </w:p>
    <w:p>
      <w:pPr>
        <w:spacing w:line="400" w:lineRule="exact"/>
        <w:rPr>
          <w:rFonts w:ascii="仿宋" w:hAnsi="仿宋" w:eastAsia="仿宋" w:cs="仿宋_GB2312"/>
          <w:kern w:val="0"/>
          <w:szCs w:val="21"/>
        </w:rPr>
      </w:pPr>
      <w:r>
        <w:rPr>
          <w:rFonts w:hint="eastAsia" w:ascii="仿宋" w:hAnsi="仿宋" w:eastAsia="仿宋" w:cs="仿宋_GB2312"/>
          <w:kern w:val="0"/>
          <w:szCs w:val="21"/>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pPr>
        <w:spacing w:line="360" w:lineRule="auto"/>
        <w:rPr>
          <w:rFonts w:ascii="仿宋" w:hAnsi="仿宋" w:eastAsia="仿宋" w:cs="仿宋_GB2312"/>
          <w:kern w:val="0"/>
          <w:sz w:val="24"/>
          <w:szCs w:val="20"/>
        </w:rPr>
      </w:pPr>
      <w:r>
        <w:rPr>
          <w:rFonts w:hint="eastAsia" w:ascii="仿宋" w:hAnsi="仿宋" w:eastAsia="仿宋" w:cs="仿宋_GB2312"/>
          <w:kern w:val="0"/>
          <w:szCs w:val="21"/>
        </w:rPr>
        <w:t>5. 如技术偏离表中的竞标响应与佐证材料不一致的，以佐证材料为准。</w:t>
      </w:r>
    </w:p>
    <w:p>
      <w:pPr>
        <w:snapToGrid w:val="0"/>
        <w:spacing w:line="360" w:lineRule="auto"/>
        <w:ind w:firstLine="602" w:firstLineChars="200"/>
        <w:rPr>
          <w:rFonts w:ascii="仿宋" w:hAnsi="仿宋" w:eastAsia="仿宋" w:cs="仿宋_GB2312"/>
          <w:b/>
          <w:sz w:val="30"/>
          <w:szCs w:val="30"/>
        </w:rPr>
      </w:pPr>
    </w:p>
    <w:p>
      <w:pPr>
        <w:autoSpaceDE w:val="0"/>
        <w:autoSpaceDN w:val="0"/>
        <w:spacing w:line="360" w:lineRule="auto"/>
        <w:ind w:left="4335" w:leftChars="1950" w:hanging="240" w:hangingChars="100"/>
        <w:rPr>
          <w:rFonts w:ascii="仿宋" w:hAnsi="仿宋" w:eastAsia="仿宋" w:cs="仿宋_GB2312"/>
          <w:kern w:val="0"/>
          <w:sz w:val="24"/>
          <w:szCs w:val="24"/>
        </w:rPr>
      </w:pPr>
      <w:r>
        <w:rPr>
          <w:rFonts w:hint="eastAsia" w:ascii="仿宋" w:hAnsi="仿宋" w:eastAsia="仿宋" w:cs="仿宋_GB2312"/>
          <w:kern w:val="0"/>
          <w:sz w:val="24"/>
          <w:szCs w:val="24"/>
        </w:rPr>
        <w:t>供应商名称（电子签章）：</w:t>
      </w:r>
    </w:p>
    <w:p>
      <w:pPr>
        <w:autoSpaceDE w:val="0"/>
        <w:autoSpaceDN w:val="0"/>
        <w:spacing w:line="360" w:lineRule="auto"/>
        <w:ind w:firstLine="6480" w:firstLineChars="2700"/>
        <w:rPr>
          <w:rFonts w:ascii="仿宋" w:hAnsi="仿宋" w:eastAsia="仿宋" w:cs="仿宋_GB2312"/>
          <w:b/>
          <w:bCs/>
          <w:sz w:val="24"/>
          <w:szCs w:val="24"/>
        </w:rPr>
      </w:pPr>
      <w:r>
        <w:rPr>
          <w:rFonts w:hint="eastAsia" w:ascii="仿宋" w:hAnsi="仿宋" w:eastAsia="仿宋" w:cs="仿宋_GB2312"/>
          <w:kern w:val="0"/>
          <w:sz w:val="24"/>
          <w:szCs w:val="24"/>
          <w:lang w:val="zh-CN"/>
        </w:rPr>
        <w:t>日期：  年  月   日</w:t>
      </w:r>
    </w:p>
    <w:p>
      <w:pPr>
        <w:adjustRightInd w:val="0"/>
        <w:snapToGrid w:val="0"/>
        <w:spacing w:line="520" w:lineRule="exact"/>
        <w:jc w:val="center"/>
        <w:rPr>
          <w:rFonts w:ascii="仿宋" w:hAnsi="仿宋" w:eastAsia="仿宋" w:cs="方正小标宋简体"/>
          <w:bCs/>
          <w:sz w:val="44"/>
          <w:szCs w:val="44"/>
        </w:rPr>
      </w:pPr>
    </w:p>
    <w:p>
      <w:pPr>
        <w:adjustRightInd w:val="0"/>
        <w:snapToGrid w:val="0"/>
        <w:spacing w:line="520" w:lineRule="exact"/>
        <w:jc w:val="center"/>
        <w:rPr>
          <w:rFonts w:ascii="仿宋" w:hAnsi="仿宋" w:eastAsia="仿宋" w:cs="Times New Roman"/>
          <w:b/>
          <w:sz w:val="32"/>
          <w:szCs w:val="32"/>
        </w:rPr>
      </w:pPr>
      <w:r>
        <w:rPr>
          <w:rFonts w:hint="eastAsia" w:ascii="仿宋" w:hAnsi="仿宋" w:eastAsia="仿宋" w:cs="方正小标宋简体"/>
          <w:bCs/>
          <w:sz w:val="44"/>
          <w:szCs w:val="44"/>
        </w:rPr>
        <w:t>服务配置清单（如有）</w:t>
      </w:r>
    </w:p>
    <w:p>
      <w:pPr>
        <w:spacing w:line="300" w:lineRule="auto"/>
        <w:rPr>
          <w:rFonts w:ascii="仿宋" w:hAnsi="仿宋" w:eastAsia="仿宋" w:cs="Times New Roman"/>
          <w:szCs w:val="21"/>
        </w:rPr>
      </w:pPr>
    </w:p>
    <w:p>
      <w:pPr>
        <w:spacing w:line="360" w:lineRule="auto"/>
        <w:rPr>
          <w:rFonts w:ascii="仿宋" w:hAnsi="仿宋" w:eastAsia="仿宋" w:cs="仿宋_GB2312"/>
          <w:sz w:val="24"/>
          <w:szCs w:val="24"/>
          <w:u w:val="single"/>
        </w:rPr>
      </w:pPr>
      <w:r>
        <w:rPr>
          <w:rFonts w:hint="eastAsia" w:ascii="仿宋" w:hAnsi="仿宋" w:eastAsia="仿宋" w:cs="仿宋_GB2312"/>
          <w:sz w:val="24"/>
          <w:szCs w:val="24"/>
        </w:rPr>
        <w:t>所竞分标：</w:t>
      </w:r>
    </w:p>
    <w:tbl>
      <w:tblPr>
        <w:tblStyle w:val="29"/>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6"/>
        <w:gridCol w:w="1325"/>
        <w:gridCol w:w="855"/>
        <w:gridCol w:w="952"/>
        <w:gridCol w:w="1900"/>
        <w:gridCol w:w="1325"/>
        <w:gridCol w:w="784"/>
        <w:gridCol w:w="159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r>
              <w:rPr>
                <w:rFonts w:hint="eastAsia" w:ascii="仿宋" w:hAnsi="仿宋" w:eastAsia="仿宋" w:cs="Times New Roman"/>
                <w:sz w:val="24"/>
                <w:szCs w:val="24"/>
              </w:rPr>
              <w:t>序号</w:t>
            </w:r>
          </w:p>
        </w:tc>
        <w:tc>
          <w:tcPr>
            <w:tcW w:w="132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r>
              <w:rPr>
                <w:rFonts w:hint="eastAsia" w:ascii="仿宋" w:hAnsi="仿宋" w:eastAsia="仿宋" w:cs="Times New Roman"/>
                <w:sz w:val="24"/>
                <w:szCs w:val="24"/>
              </w:rPr>
              <w:t>服务名称</w:t>
            </w:r>
          </w:p>
        </w:tc>
        <w:tc>
          <w:tcPr>
            <w:tcW w:w="85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r>
              <w:rPr>
                <w:rFonts w:hint="eastAsia" w:ascii="仿宋" w:hAnsi="仿宋" w:eastAsia="仿宋" w:cs="Times New Roman"/>
                <w:sz w:val="24"/>
                <w:szCs w:val="24"/>
              </w:rPr>
              <w:t>数量及单位</w:t>
            </w:r>
          </w:p>
        </w:tc>
        <w:tc>
          <w:tcPr>
            <w:tcW w:w="952"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r>
              <w:rPr>
                <w:rFonts w:hint="eastAsia" w:ascii="仿宋" w:hAnsi="仿宋" w:eastAsia="仿宋" w:cs="Times New Roman"/>
                <w:sz w:val="24"/>
                <w:szCs w:val="24"/>
              </w:rPr>
              <w:t>品牌</w:t>
            </w:r>
          </w:p>
        </w:tc>
        <w:tc>
          <w:tcPr>
            <w:tcW w:w="1900" w:type="dxa"/>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仿宋" w:hAnsi="仿宋" w:eastAsia="仿宋" w:cs="Times New Roman"/>
                <w:sz w:val="24"/>
                <w:szCs w:val="24"/>
              </w:rPr>
            </w:pPr>
          </w:p>
          <w:p>
            <w:pPr>
              <w:snapToGrid w:val="0"/>
              <w:spacing w:before="50" w:after="50"/>
              <w:jc w:val="center"/>
              <w:rPr>
                <w:rFonts w:ascii="仿宋" w:hAnsi="仿宋" w:eastAsia="仿宋" w:cs="Times New Roman"/>
                <w:sz w:val="24"/>
                <w:szCs w:val="24"/>
              </w:rPr>
            </w:pPr>
            <w:r>
              <w:rPr>
                <w:rFonts w:hint="eastAsia" w:ascii="仿宋" w:hAnsi="仿宋" w:eastAsia="仿宋" w:cs="Times New Roman"/>
                <w:sz w:val="24"/>
                <w:szCs w:val="24"/>
              </w:rPr>
              <w:t>规格型号</w:t>
            </w:r>
          </w:p>
        </w:tc>
        <w:tc>
          <w:tcPr>
            <w:tcW w:w="132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r>
              <w:rPr>
                <w:rFonts w:hint="eastAsia" w:ascii="仿宋" w:hAnsi="仿宋" w:eastAsia="仿宋" w:cs="Times New Roman"/>
                <w:sz w:val="24"/>
                <w:szCs w:val="24"/>
              </w:rPr>
              <w:t>制造商</w:t>
            </w:r>
          </w:p>
        </w:tc>
        <w:tc>
          <w:tcPr>
            <w:tcW w:w="78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r>
              <w:rPr>
                <w:rFonts w:hint="eastAsia" w:ascii="仿宋" w:hAnsi="仿宋" w:eastAsia="仿宋" w:cs="Times New Roman"/>
                <w:sz w:val="24"/>
                <w:szCs w:val="24"/>
              </w:rPr>
              <w:t>原产地</w:t>
            </w:r>
          </w:p>
        </w:tc>
        <w:tc>
          <w:tcPr>
            <w:tcW w:w="159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r>
              <w:rPr>
                <w:rFonts w:hint="eastAsia" w:ascii="仿宋" w:hAnsi="仿宋" w:eastAsia="仿宋" w:cs="Times New Roman"/>
                <w:sz w:val="24"/>
                <w:szCs w:val="24"/>
              </w:rPr>
              <w:t>参数性能、指标及配置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p>
        </w:tc>
        <w:tc>
          <w:tcPr>
            <w:tcW w:w="132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p>
        </w:tc>
        <w:tc>
          <w:tcPr>
            <w:tcW w:w="85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p>
        </w:tc>
        <w:tc>
          <w:tcPr>
            <w:tcW w:w="952"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p>
        </w:tc>
        <w:tc>
          <w:tcPr>
            <w:tcW w:w="1900" w:type="dxa"/>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仿宋" w:hAnsi="仿宋" w:eastAsia="仿宋" w:cs="Times New Roman"/>
                <w:sz w:val="24"/>
                <w:szCs w:val="24"/>
              </w:rPr>
            </w:pPr>
          </w:p>
        </w:tc>
        <w:tc>
          <w:tcPr>
            <w:tcW w:w="132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p>
        </w:tc>
        <w:tc>
          <w:tcPr>
            <w:tcW w:w="78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p>
        </w:tc>
        <w:tc>
          <w:tcPr>
            <w:tcW w:w="159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p>
        </w:tc>
        <w:tc>
          <w:tcPr>
            <w:tcW w:w="132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p>
        </w:tc>
        <w:tc>
          <w:tcPr>
            <w:tcW w:w="85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p>
        </w:tc>
        <w:tc>
          <w:tcPr>
            <w:tcW w:w="952"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p>
        </w:tc>
        <w:tc>
          <w:tcPr>
            <w:tcW w:w="1900" w:type="dxa"/>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仿宋" w:hAnsi="仿宋" w:eastAsia="仿宋" w:cs="Times New Roman"/>
                <w:sz w:val="24"/>
                <w:szCs w:val="24"/>
              </w:rPr>
            </w:pPr>
          </w:p>
        </w:tc>
        <w:tc>
          <w:tcPr>
            <w:tcW w:w="132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p>
        </w:tc>
        <w:tc>
          <w:tcPr>
            <w:tcW w:w="78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p>
        </w:tc>
        <w:tc>
          <w:tcPr>
            <w:tcW w:w="159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p>
        </w:tc>
        <w:tc>
          <w:tcPr>
            <w:tcW w:w="132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p>
        </w:tc>
        <w:tc>
          <w:tcPr>
            <w:tcW w:w="85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p>
        </w:tc>
        <w:tc>
          <w:tcPr>
            <w:tcW w:w="952"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p>
        </w:tc>
        <w:tc>
          <w:tcPr>
            <w:tcW w:w="1900" w:type="dxa"/>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仿宋" w:hAnsi="仿宋" w:eastAsia="仿宋" w:cs="Times New Roman"/>
                <w:sz w:val="24"/>
                <w:szCs w:val="24"/>
              </w:rPr>
            </w:pPr>
          </w:p>
        </w:tc>
        <w:tc>
          <w:tcPr>
            <w:tcW w:w="132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p>
        </w:tc>
        <w:tc>
          <w:tcPr>
            <w:tcW w:w="78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p>
        </w:tc>
        <w:tc>
          <w:tcPr>
            <w:tcW w:w="159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Times New Roman"/>
                <w:sz w:val="24"/>
                <w:szCs w:val="24"/>
              </w:rPr>
            </w:pPr>
          </w:p>
        </w:tc>
      </w:tr>
    </w:tbl>
    <w:p>
      <w:pPr>
        <w:spacing w:line="360" w:lineRule="auto"/>
        <w:rPr>
          <w:rFonts w:ascii="仿宋" w:hAnsi="仿宋" w:eastAsia="仿宋" w:cs="Times New Roman"/>
          <w:sz w:val="24"/>
          <w:szCs w:val="24"/>
        </w:rPr>
      </w:pPr>
      <w:r>
        <w:rPr>
          <w:rFonts w:hint="eastAsia" w:ascii="仿宋" w:hAnsi="仿宋" w:eastAsia="仿宋" w:cs="Times New Roman"/>
          <w:sz w:val="24"/>
          <w:szCs w:val="24"/>
        </w:rPr>
        <w:t>备注：</w:t>
      </w:r>
    </w:p>
    <w:p>
      <w:pPr>
        <w:tabs>
          <w:tab w:val="left" w:pos="1065"/>
        </w:tabs>
        <w:adjustRightInd w:val="0"/>
        <w:spacing w:line="360" w:lineRule="auto"/>
        <w:rPr>
          <w:rFonts w:ascii="仿宋" w:hAnsi="仿宋" w:eastAsia="仿宋" w:cs="仿宋_GB2312"/>
          <w:sz w:val="24"/>
          <w:szCs w:val="24"/>
        </w:rPr>
      </w:pPr>
      <w:r>
        <w:rPr>
          <w:rFonts w:hint="eastAsia" w:ascii="仿宋" w:hAnsi="仿宋" w:eastAsia="仿宋" w:cs="Times New Roman"/>
          <w:b/>
          <w:bCs/>
          <w:sz w:val="24"/>
          <w:szCs w:val="24"/>
        </w:rPr>
        <w:t>以上性能配置清单中“服务名称、数量及单位、品牌、规格型号、制造商、原产地、参数性能、指标及配置”必须如实填写完整，品牌、规格型号没有则填无，填写有缺漏的，响应文件作无效处理</w:t>
      </w:r>
      <w:r>
        <w:rPr>
          <w:rFonts w:hint="eastAsia" w:ascii="仿宋" w:hAnsi="仿宋" w:eastAsia="仿宋" w:cs="Times New Roman"/>
          <w:b/>
          <w:sz w:val="24"/>
          <w:szCs w:val="24"/>
        </w:rPr>
        <w:t>。</w:t>
      </w:r>
      <w:r>
        <w:rPr>
          <w:rFonts w:hint="eastAsia" w:ascii="仿宋" w:hAnsi="仿宋" w:eastAsia="仿宋" w:cs="Times New Roman"/>
          <w:sz w:val="24"/>
          <w:szCs w:val="24"/>
        </w:rPr>
        <w:t>服务名称、数量及单位、品牌必须与“服务需求一览表”一致，</w:t>
      </w:r>
      <w:r>
        <w:rPr>
          <w:rFonts w:hint="eastAsia" w:ascii="仿宋" w:hAnsi="仿宋" w:eastAsia="仿宋" w:cs="Times New Roman"/>
          <w:bCs/>
          <w:sz w:val="24"/>
          <w:szCs w:val="24"/>
        </w:rPr>
        <w:t>否则响应文件作无效处理</w:t>
      </w:r>
      <w:r>
        <w:rPr>
          <w:rFonts w:hint="eastAsia" w:ascii="仿宋" w:hAnsi="仿宋" w:eastAsia="仿宋" w:cs="Times New Roman"/>
          <w:b/>
          <w:sz w:val="24"/>
          <w:szCs w:val="24"/>
        </w:rPr>
        <w:t>。</w:t>
      </w:r>
      <w:r>
        <w:rPr>
          <w:rFonts w:hint="eastAsia" w:ascii="仿宋" w:hAnsi="仿宋" w:eastAsia="仿宋" w:cs="仿宋_GB2312"/>
          <w:sz w:val="24"/>
          <w:szCs w:val="24"/>
        </w:rPr>
        <w:tab/>
      </w:r>
    </w:p>
    <w:p>
      <w:pPr>
        <w:adjustRightInd w:val="0"/>
        <w:spacing w:line="360" w:lineRule="auto"/>
        <w:jc w:val="left"/>
        <w:rPr>
          <w:rFonts w:ascii="仿宋" w:hAnsi="仿宋" w:eastAsia="仿宋" w:cs="仿宋_GB2312"/>
          <w:sz w:val="24"/>
          <w:szCs w:val="24"/>
        </w:rPr>
      </w:pPr>
    </w:p>
    <w:p>
      <w:pPr>
        <w:autoSpaceDE w:val="0"/>
        <w:autoSpaceDN w:val="0"/>
        <w:spacing w:line="360" w:lineRule="auto"/>
        <w:ind w:left="4335" w:leftChars="1950" w:hanging="240" w:hangingChars="100"/>
        <w:rPr>
          <w:rFonts w:ascii="仿宋" w:hAnsi="仿宋" w:eastAsia="仿宋" w:cs="仿宋_GB2312"/>
          <w:kern w:val="0"/>
          <w:sz w:val="24"/>
          <w:szCs w:val="24"/>
        </w:rPr>
      </w:pPr>
      <w:r>
        <w:rPr>
          <w:rFonts w:hint="eastAsia" w:ascii="仿宋" w:hAnsi="仿宋" w:eastAsia="仿宋" w:cs="仿宋_GB2312"/>
          <w:kern w:val="0"/>
          <w:sz w:val="24"/>
          <w:szCs w:val="24"/>
        </w:rPr>
        <w:t>供应商名称（电子签章）：</w:t>
      </w:r>
    </w:p>
    <w:p>
      <w:pPr>
        <w:spacing w:line="500" w:lineRule="exact"/>
        <w:jc w:val="center"/>
        <w:rPr>
          <w:rFonts w:ascii="仿宋" w:hAnsi="仿宋" w:eastAsia="仿宋" w:cs="仿宋_GB2312"/>
          <w:kern w:val="0"/>
          <w:sz w:val="24"/>
          <w:szCs w:val="24"/>
          <w:lang w:val="zh-CN"/>
        </w:rPr>
      </w:pPr>
      <w:r>
        <w:rPr>
          <w:rFonts w:hint="eastAsia" w:ascii="仿宋" w:hAnsi="仿宋" w:eastAsia="仿宋" w:cs="仿宋_GB2312"/>
          <w:kern w:val="0"/>
          <w:sz w:val="24"/>
          <w:szCs w:val="24"/>
          <w:lang w:val="zh-CN"/>
        </w:rPr>
        <w:t>日期：  年  月   日</w:t>
      </w:r>
    </w:p>
    <w:p>
      <w:pPr>
        <w:widowControl/>
        <w:jc w:val="left"/>
        <w:rPr>
          <w:rFonts w:ascii="仿宋" w:hAnsi="仿宋" w:eastAsia="仿宋" w:cs="仿宋_GB2312"/>
          <w:kern w:val="0"/>
          <w:sz w:val="24"/>
          <w:szCs w:val="24"/>
          <w:lang w:val="zh-CN"/>
        </w:rPr>
        <w:sectPr>
          <w:pgSz w:w="11910" w:h="16840"/>
          <w:pgMar w:top="1304" w:right="1304" w:bottom="1304" w:left="1304" w:header="720" w:footer="720" w:gutter="0"/>
          <w:cols w:space="720" w:num="1"/>
        </w:sectPr>
      </w:pPr>
    </w:p>
    <w:p>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八、组织服务方案</w:t>
      </w:r>
    </w:p>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（由供应商根据采购需求及采购文件要求编制）</w:t>
      </w:r>
    </w:p>
    <w:p>
      <w:pPr>
        <w:spacing w:line="500" w:lineRule="exact"/>
        <w:rPr>
          <w:rFonts w:ascii="仿宋" w:hAnsi="仿宋" w:eastAsia="仿宋" w:cs="仿宋_GB2312"/>
          <w:sz w:val="32"/>
          <w:szCs w:val="32"/>
        </w:rPr>
      </w:pPr>
    </w:p>
    <w:p>
      <w:pPr>
        <w:autoSpaceDE w:val="0"/>
        <w:autoSpaceDN w:val="0"/>
        <w:spacing w:line="360" w:lineRule="auto"/>
        <w:ind w:left="4335" w:leftChars="1950" w:hanging="240" w:hangingChars="100"/>
        <w:rPr>
          <w:rFonts w:ascii="仿宋" w:hAnsi="仿宋" w:eastAsia="仿宋" w:cs="仿宋_GB2312"/>
          <w:kern w:val="0"/>
          <w:sz w:val="24"/>
          <w:szCs w:val="24"/>
        </w:rPr>
      </w:pPr>
      <w:r>
        <w:rPr>
          <w:rFonts w:hint="eastAsia" w:ascii="仿宋" w:hAnsi="仿宋" w:eastAsia="仿宋" w:cs="仿宋_GB2312"/>
          <w:kern w:val="0"/>
          <w:sz w:val="24"/>
          <w:szCs w:val="24"/>
        </w:rPr>
        <w:t>供应商名称（电子签章）：</w:t>
      </w:r>
    </w:p>
    <w:p>
      <w:pPr>
        <w:autoSpaceDE w:val="0"/>
        <w:autoSpaceDN w:val="0"/>
        <w:spacing w:line="360" w:lineRule="auto"/>
        <w:ind w:firstLine="6480" w:firstLineChars="2700"/>
        <w:rPr>
          <w:rFonts w:ascii="仿宋" w:hAnsi="仿宋" w:eastAsia="仿宋" w:cs="仿宋_GB2312"/>
          <w:b/>
          <w:bCs/>
          <w:sz w:val="24"/>
          <w:szCs w:val="24"/>
        </w:rPr>
      </w:pPr>
      <w:r>
        <w:rPr>
          <w:rFonts w:hint="eastAsia" w:ascii="仿宋" w:hAnsi="仿宋" w:eastAsia="仿宋" w:cs="仿宋_GB2312"/>
          <w:kern w:val="0"/>
          <w:sz w:val="24"/>
          <w:szCs w:val="24"/>
          <w:lang w:val="zh-CN"/>
        </w:rPr>
        <w:t>日期：  年  月   日</w:t>
      </w:r>
    </w:p>
    <w:p>
      <w:pPr>
        <w:spacing w:line="500" w:lineRule="exact"/>
        <w:rPr>
          <w:rFonts w:ascii="仿宋" w:hAnsi="仿宋" w:eastAsia="仿宋" w:cs="仿宋_GB2312"/>
          <w:sz w:val="32"/>
          <w:szCs w:val="32"/>
        </w:rPr>
      </w:pPr>
    </w:p>
    <w:p>
      <w:pPr>
        <w:snapToGrid w:val="0"/>
        <w:spacing w:beforeLines="50" w:after="50"/>
        <w:ind w:left="143" w:leftChars="68" w:firstLine="596" w:firstLineChars="198"/>
        <w:rPr>
          <w:rFonts w:ascii="仿宋" w:hAnsi="仿宋" w:eastAsia="仿宋" w:cs="仿宋_GB2312"/>
          <w:b/>
          <w:sz w:val="30"/>
          <w:szCs w:val="30"/>
        </w:rPr>
      </w:pPr>
      <w:r>
        <w:rPr>
          <w:rFonts w:hint="eastAsia" w:ascii="仿宋" w:hAnsi="仿宋" w:eastAsia="仿宋" w:cs="仿宋_GB2312"/>
          <w:b/>
          <w:sz w:val="30"/>
          <w:szCs w:val="30"/>
        </w:rPr>
        <w:t>九、售后服务方案</w:t>
      </w:r>
    </w:p>
    <w:p>
      <w:pPr>
        <w:snapToGrid w:val="0"/>
        <w:spacing w:beforeLines="50" w:after="50"/>
        <w:ind w:left="143" w:leftChars="68" w:firstLine="420" w:firstLineChars="200"/>
        <w:rPr>
          <w:rFonts w:ascii="仿宋" w:hAnsi="仿宋" w:eastAsia="仿宋" w:cs="Times New Roman"/>
          <w:szCs w:val="24"/>
        </w:rPr>
      </w:pPr>
      <w:r>
        <w:rPr>
          <w:rFonts w:hint="eastAsia" w:ascii="仿宋" w:hAnsi="仿宋" w:eastAsia="仿宋" w:cs="Times New Roman"/>
          <w:szCs w:val="24"/>
        </w:rPr>
        <w:t>由竞标人按本项目竞争性磋商采购文件第二章“服务需求一览表”中商务条款部分的售后服务要求自行填写，其中要包含售后服务承诺书。</w:t>
      </w:r>
    </w:p>
    <w:p>
      <w:pPr>
        <w:snapToGrid w:val="0"/>
        <w:spacing w:beforeLines="50" w:after="50"/>
        <w:ind w:left="142"/>
        <w:jc w:val="center"/>
        <w:rPr>
          <w:rFonts w:ascii="仿宋" w:hAnsi="仿宋" w:eastAsia="仿宋" w:cs="Times New Roman"/>
          <w:b/>
          <w:sz w:val="32"/>
          <w:szCs w:val="32"/>
        </w:rPr>
      </w:pPr>
      <w:r>
        <w:rPr>
          <w:rFonts w:hint="eastAsia" w:ascii="仿宋" w:hAnsi="仿宋" w:eastAsia="仿宋" w:cs="Times New Roman"/>
          <w:b/>
          <w:sz w:val="32"/>
          <w:szCs w:val="32"/>
        </w:rPr>
        <w:t>1、售后服务承诺</w:t>
      </w:r>
    </w:p>
    <w:p>
      <w:pPr>
        <w:autoSpaceDE w:val="0"/>
        <w:autoSpaceDN w:val="0"/>
        <w:spacing w:line="360" w:lineRule="auto"/>
        <w:rPr>
          <w:rFonts w:ascii="仿宋" w:hAnsi="仿宋" w:eastAsia="仿宋" w:cs="仿宋_GB2312"/>
          <w:b/>
          <w:sz w:val="24"/>
          <w:szCs w:val="24"/>
        </w:rPr>
      </w:pPr>
      <w:r>
        <w:rPr>
          <w:rFonts w:hint="eastAsia" w:ascii="仿宋" w:hAnsi="仿宋" w:eastAsia="仿宋" w:cs="仿宋_GB2312"/>
          <w:b/>
          <w:sz w:val="24"/>
          <w:szCs w:val="24"/>
        </w:rPr>
        <w:t>附表A:售后服务机构情况表（如有）</w:t>
      </w:r>
      <w:r>
        <w:rPr>
          <w:rFonts w:hint="eastAsia" w:ascii="仿宋" w:hAnsi="仿宋" w:eastAsia="仿宋" w:cs="仿宋_GB2312"/>
          <w:sz w:val="24"/>
          <w:szCs w:val="24"/>
        </w:rPr>
        <w:t>（按此格式自制）</w:t>
      </w: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b/>
                <w:sz w:val="24"/>
                <w:szCs w:val="24"/>
              </w:rPr>
            </w:pPr>
            <w:r>
              <w:rPr>
                <w:rFonts w:hint="eastAsia" w:ascii="仿宋" w:hAnsi="仿宋" w:eastAsia="仿宋" w:cs="仿宋_GB2312"/>
                <w:b/>
                <w:sz w:val="24"/>
                <w:szCs w:val="24"/>
              </w:rPr>
              <w:t>序号</w:t>
            </w:r>
          </w:p>
        </w:tc>
        <w:tc>
          <w:tcPr>
            <w:tcW w:w="234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b/>
                <w:sz w:val="24"/>
                <w:szCs w:val="24"/>
              </w:rPr>
            </w:pPr>
            <w:r>
              <w:rPr>
                <w:rFonts w:hint="eastAsia" w:ascii="仿宋" w:hAnsi="仿宋" w:eastAsia="仿宋" w:cs="仿宋_GB2312"/>
                <w:b/>
                <w:sz w:val="24"/>
                <w:szCs w:val="24"/>
              </w:rPr>
              <w:t>机构名称</w:t>
            </w:r>
          </w:p>
        </w:tc>
        <w:tc>
          <w:tcPr>
            <w:tcW w:w="1095"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b/>
                <w:sz w:val="24"/>
                <w:szCs w:val="24"/>
              </w:rPr>
            </w:pPr>
            <w:r>
              <w:rPr>
                <w:rFonts w:hint="eastAsia" w:ascii="仿宋" w:hAnsi="仿宋" w:eastAsia="仿宋" w:cs="仿宋_GB2312"/>
                <w:b/>
                <w:sz w:val="24"/>
                <w:szCs w:val="24"/>
              </w:rPr>
              <w:t>机构性质</w:t>
            </w:r>
          </w:p>
        </w:tc>
        <w:tc>
          <w:tcPr>
            <w:tcW w:w="1245"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b/>
                <w:sz w:val="24"/>
                <w:szCs w:val="24"/>
              </w:rPr>
            </w:pPr>
            <w:r>
              <w:rPr>
                <w:rFonts w:hint="eastAsia" w:ascii="仿宋" w:hAnsi="仿宋" w:eastAsia="仿宋" w:cs="仿宋_GB2312"/>
                <w:b/>
                <w:sz w:val="24"/>
                <w:szCs w:val="24"/>
              </w:rPr>
              <w:t>注册地址</w:t>
            </w:r>
          </w:p>
        </w:tc>
        <w:tc>
          <w:tcPr>
            <w:tcW w:w="198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b/>
                <w:sz w:val="24"/>
                <w:szCs w:val="24"/>
              </w:rPr>
            </w:pPr>
            <w:r>
              <w:rPr>
                <w:rFonts w:hint="eastAsia" w:ascii="仿宋" w:hAnsi="仿宋" w:eastAsia="仿宋" w:cs="仿宋_GB2312"/>
                <w:b/>
                <w:sz w:val="24"/>
                <w:szCs w:val="24"/>
              </w:rPr>
              <w:t>服务技术人员数量</w:t>
            </w: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b/>
                <w:sz w:val="24"/>
                <w:szCs w:val="24"/>
              </w:rPr>
            </w:pPr>
            <w:r>
              <w:rPr>
                <w:rFonts w:hint="eastAsia" w:ascii="仿宋" w:hAnsi="仿宋" w:eastAsia="仿宋" w:cs="仿宋_GB2312"/>
                <w:b/>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sz w:val="24"/>
                <w:szCs w:val="24"/>
              </w:rPr>
            </w:pPr>
          </w:p>
        </w:tc>
        <w:tc>
          <w:tcPr>
            <w:tcW w:w="234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sz w:val="24"/>
                <w:szCs w:val="24"/>
              </w:rPr>
            </w:pPr>
          </w:p>
        </w:tc>
        <w:tc>
          <w:tcPr>
            <w:tcW w:w="1095"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sz w:val="24"/>
                <w:szCs w:val="24"/>
              </w:rPr>
            </w:pPr>
          </w:p>
        </w:tc>
        <w:tc>
          <w:tcPr>
            <w:tcW w:w="1245"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sz w:val="24"/>
                <w:szCs w:val="24"/>
              </w:rPr>
            </w:pPr>
          </w:p>
        </w:tc>
        <w:tc>
          <w:tcPr>
            <w:tcW w:w="198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sz w:val="24"/>
                <w:szCs w:val="24"/>
              </w:rPr>
            </w:pP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sz w:val="24"/>
                <w:szCs w:val="24"/>
              </w:rPr>
            </w:pPr>
          </w:p>
        </w:tc>
        <w:tc>
          <w:tcPr>
            <w:tcW w:w="234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sz w:val="24"/>
                <w:szCs w:val="24"/>
              </w:rPr>
            </w:pPr>
          </w:p>
        </w:tc>
        <w:tc>
          <w:tcPr>
            <w:tcW w:w="1095"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sz w:val="24"/>
                <w:szCs w:val="24"/>
              </w:rPr>
            </w:pPr>
          </w:p>
        </w:tc>
        <w:tc>
          <w:tcPr>
            <w:tcW w:w="1245"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sz w:val="24"/>
                <w:szCs w:val="24"/>
              </w:rPr>
            </w:pPr>
          </w:p>
        </w:tc>
        <w:tc>
          <w:tcPr>
            <w:tcW w:w="198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sz w:val="24"/>
                <w:szCs w:val="24"/>
              </w:rPr>
            </w:pP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sz w:val="24"/>
                <w:szCs w:val="24"/>
              </w:rPr>
            </w:pPr>
          </w:p>
        </w:tc>
        <w:tc>
          <w:tcPr>
            <w:tcW w:w="234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sz w:val="24"/>
                <w:szCs w:val="24"/>
              </w:rPr>
            </w:pPr>
          </w:p>
        </w:tc>
        <w:tc>
          <w:tcPr>
            <w:tcW w:w="1095"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sz w:val="24"/>
                <w:szCs w:val="24"/>
              </w:rPr>
            </w:pPr>
          </w:p>
        </w:tc>
        <w:tc>
          <w:tcPr>
            <w:tcW w:w="1245"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sz w:val="24"/>
                <w:szCs w:val="24"/>
              </w:rPr>
            </w:pPr>
          </w:p>
        </w:tc>
        <w:tc>
          <w:tcPr>
            <w:tcW w:w="198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sz w:val="24"/>
                <w:szCs w:val="24"/>
              </w:rPr>
            </w:pP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jc w:val="center"/>
              <w:rPr>
                <w:rFonts w:ascii="仿宋" w:hAnsi="仿宋" w:eastAsia="仿宋" w:cs="仿宋_GB2312"/>
                <w:sz w:val="24"/>
                <w:szCs w:val="24"/>
              </w:rPr>
            </w:pPr>
          </w:p>
        </w:tc>
      </w:tr>
    </w:tbl>
    <w:p>
      <w:pPr>
        <w:autoSpaceDE w:val="0"/>
        <w:autoSpaceDN w:val="0"/>
        <w:spacing w:line="360" w:lineRule="auto"/>
        <w:rPr>
          <w:rFonts w:ascii="仿宋" w:hAnsi="仿宋" w:eastAsia="仿宋" w:cs="仿宋_GB2312"/>
          <w:b/>
          <w:sz w:val="24"/>
          <w:szCs w:val="24"/>
        </w:rPr>
      </w:pPr>
      <w:r>
        <w:rPr>
          <w:rFonts w:hint="eastAsia" w:ascii="仿宋" w:hAnsi="仿宋" w:eastAsia="仿宋" w:cs="仿宋_GB2312"/>
          <w:b/>
          <w:sz w:val="24"/>
          <w:szCs w:val="24"/>
        </w:rPr>
        <w:t>注：关于项目涉及的所有售后服务机构均在本表注明，包括供应商本单位和符合条件的第三方服务机构；</w:t>
      </w:r>
    </w:p>
    <w:p>
      <w:pPr>
        <w:autoSpaceDE w:val="0"/>
        <w:autoSpaceDN w:val="0"/>
        <w:spacing w:line="360" w:lineRule="auto"/>
        <w:rPr>
          <w:rFonts w:ascii="仿宋" w:hAnsi="仿宋" w:eastAsia="仿宋" w:cs="仿宋_GB2312"/>
          <w:kern w:val="0"/>
          <w:sz w:val="24"/>
          <w:szCs w:val="24"/>
        </w:rPr>
      </w:pPr>
    </w:p>
    <w:p>
      <w:pPr>
        <w:autoSpaceDE w:val="0"/>
        <w:autoSpaceDN w:val="0"/>
        <w:spacing w:line="360" w:lineRule="auto"/>
        <w:rPr>
          <w:rFonts w:ascii="仿宋" w:hAnsi="仿宋" w:eastAsia="仿宋" w:cs="仿宋_GB2312"/>
          <w:kern w:val="0"/>
          <w:sz w:val="24"/>
          <w:szCs w:val="24"/>
        </w:rPr>
      </w:pPr>
      <w:r>
        <w:rPr>
          <w:rFonts w:hint="eastAsia" w:ascii="仿宋" w:hAnsi="仿宋" w:eastAsia="仿宋" w:cs="仿宋_GB2312"/>
          <w:b/>
          <w:kern w:val="0"/>
          <w:sz w:val="24"/>
          <w:szCs w:val="24"/>
        </w:rPr>
        <w:t>附表B：售后服务人员情况表</w:t>
      </w:r>
      <w:r>
        <w:rPr>
          <w:rFonts w:hint="eastAsia" w:ascii="仿宋" w:hAnsi="仿宋" w:eastAsia="仿宋" w:cs="仿宋_GB2312"/>
          <w:b/>
          <w:sz w:val="24"/>
          <w:szCs w:val="24"/>
        </w:rPr>
        <w:t>（如有）</w:t>
      </w:r>
      <w:r>
        <w:rPr>
          <w:rFonts w:hint="eastAsia" w:ascii="仿宋" w:hAnsi="仿宋" w:eastAsia="仿宋" w:cs="仿宋_GB2312"/>
          <w:sz w:val="24"/>
          <w:szCs w:val="24"/>
        </w:rPr>
        <w:t>（按此格式自制）</w:t>
      </w:r>
    </w:p>
    <w:tbl>
      <w:tblPr>
        <w:tblStyle w:val="29"/>
        <w:tblW w:w="10002" w:type="dxa"/>
        <w:jc w:val="center"/>
        <w:tblLayout w:type="fixed"/>
        <w:tblCellMar>
          <w:top w:w="0" w:type="dxa"/>
          <w:left w:w="108" w:type="dxa"/>
          <w:bottom w:w="0" w:type="dxa"/>
          <w:right w:w="108" w:type="dxa"/>
        </w:tblCellMar>
      </w:tblPr>
      <w:tblGrid>
        <w:gridCol w:w="646"/>
        <w:gridCol w:w="1405"/>
        <w:gridCol w:w="780"/>
        <w:gridCol w:w="780"/>
        <w:gridCol w:w="780"/>
        <w:gridCol w:w="780"/>
        <w:gridCol w:w="780"/>
        <w:gridCol w:w="780"/>
        <w:gridCol w:w="1260"/>
        <w:gridCol w:w="900"/>
        <w:gridCol w:w="1111"/>
      </w:tblGrid>
      <w:tr>
        <w:tblPrEx>
          <w:tblCellMar>
            <w:top w:w="0" w:type="dxa"/>
            <w:left w:w="108" w:type="dxa"/>
            <w:bottom w:w="0" w:type="dxa"/>
            <w:right w:w="108" w:type="dxa"/>
          </w:tblCellMar>
        </w:tblPrEx>
        <w:trPr>
          <w:trHeight w:val="867" w:hRule="atLeast"/>
          <w:jc w:val="center"/>
        </w:trPr>
        <w:tc>
          <w:tcPr>
            <w:tcW w:w="646"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序号</w:t>
            </w:r>
          </w:p>
        </w:tc>
        <w:tc>
          <w:tcPr>
            <w:tcW w:w="1405"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类别</w:t>
            </w:r>
          </w:p>
        </w:tc>
        <w:tc>
          <w:tcPr>
            <w:tcW w:w="7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姓名</w:t>
            </w:r>
          </w:p>
        </w:tc>
        <w:tc>
          <w:tcPr>
            <w:tcW w:w="7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性别</w:t>
            </w:r>
          </w:p>
        </w:tc>
        <w:tc>
          <w:tcPr>
            <w:tcW w:w="7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年龄</w:t>
            </w:r>
          </w:p>
        </w:tc>
        <w:tc>
          <w:tcPr>
            <w:tcW w:w="7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学历</w:t>
            </w:r>
          </w:p>
        </w:tc>
        <w:tc>
          <w:tcPr>
            <w:tcW w:w="7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专业</w:t>
            </w:r>
          </w:p>
        </w:tc>
        <w:tc>
          <w:tcPr>
            <w:tcW w:w="7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到达现场时间</w:t>
            </w:r>
          </w:p>
        </w:tc>
      </w:tr>
      <w:tr>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pPr>
              <w:autoSpaceDE w:val="0"/>
              <w:autoSpaceDN w:val="0"/>
              <w:spacing w:line="360" w:lineRule="auto"/>
              <w:jc w:val="center"/>
              <w:rPr>
                <w:rFonts w:ascii="仿宋" w:hAnsi="仿宋" w:eastAsia="仿宋" w:cs="仿宋_GB2312"/>
                <w:sz w:val="24"/>
                <w:szCs w:val="24"/>
              </w:rPr>
            </w:pPr>
          </w:p>
        </w:tc>
        <w:tc>
          <w:tcPr>
            <w:tcW w:w="1405" w:type="dxa"/>
            <w:tcBorders>
              <w:top w:val="single" w:color="auto" w:sz="6" w:space="0"/>
              <w:left w:val="single" w:color="auto" w:sz="4"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总协调人</w:t>
            </w: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r>
      <w:tr>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pPr>
              <w:autoSpaceDE w:val="0"/>
              <w:autoSpaceDN w:val="0"/>
              <w:spacing w:line="360" w:lineRule="auto"/>
              <w:jc w:val="center"/>
              <w:rPr>
                <w:rFonts w:ascii="仿宋" w:hAnsi="仿宋" w:eastAsia="仿宋" w:cs="仿宋_GB2312"/>
                <w:sz w:val="24"/>
                <w:szCs w:val="24"/>
              </w:rPr>
            </w:pPr>
          </w:p>
        </w:tc>
        <w:tc>
          <w:tcPr>
            <w:tcW w:w="1405" w:type="dxa"/>
            <w:tcBorders>
              <w:top w:val="single" w:color="auto" w:sz="6" w:space="0"/>
              <w:left w:val="single" w:color="auto" w:sz="4"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售后人员</w:t>
            </w: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r>
      <w:tr>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pPr>
              <w:autoSpaceDE w:val="0"/>
              <w:autoSpaceDN w:val="0"/>
              <w:spacing w:line="360" w:lineRule="auto"/>
              <w:jc w:val="center"/>
              <w:rPr>
                <w:rFonts w:ascii="仿宋" w:hAnsi="仿宋" w:eastAsia="仿宋" w:cs="仿宋_GB2312"/>
                <w:sz w:val="24"/>
                <w:szCs w:val="24"/>
              </w:rPr>
            </w:pPr>
          </w:p>
        </w:tc>
        <w:tc>
          <w:tcPr>
            <w:tcW w:w="1405" w:type="dxa"/>
            <w:tcBorders>
              <w:top w:val="single" w:color="auto" w:sz="6" w:space="0"/>
              <w:left w:val="single" w:color="auto" w:sz="4"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szCs w:val="24"/>
              </w:rPr>
            </w:pP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r>
      <w:tr>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pPr>
              <w:autoSpaceDE w:val="0"/>
              <w:autoSpaceDN w:val="0"/>
              <w:spacing w:line="360" w:lineRule="auto"/>
              <w:jc w:val="center"/>
              <w:rPr>
                <w:rFonts w:ascii="仿宋" w:hAnsi="仿宋" w:eastAsia="仿宋" w:cs="仿宋_GB2312"/>
                <w:sz w:val="24"/>
                <w:szCs w:val="24"/>
              </w:rPr>
            </w:pPr>
          </w:p>
        </w:tc>
        <w:tc>
          <w:tcPr>
            <w:tcW w:w="1405" w:type="dxa"/>
            <w:tcBorders>
              <w:top w:val="single" w:color="auto" w:sz="6" w:space="0"/>
              <w:left w:val="single" w:color="auto" w:sz="4"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szCs w:val="24"/>
              </w:rPr>
            </w:pP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7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r>
    </w:tbl>
    <w:p>
      <w:pPr>
        <w:spacing w:line="500" w:lineRule="exact"/>
        <w:rPr>
          <w:rFonts w:ascii="仿宋" w:hAnsi="仿宋" w:eastAsia="仿宋" w:cs="仿宋_GB2312"/>
          <w:sz w:val="32"/>
          <w:szCs w:val="32"/>
        </w:rPr>
      </w:pPr>
    </w:p>
    <w:p>
      <w:pPr>
        <w:autoSpaceDE w:val="0"/>
        <w:autoSpaceDN w:val="0"/>
        <w:spacing w:line="360" w:lineRule="auto"/>
        <w:ind w:left="4335" w:leftChars="1950" w:hanging="240" w:hangingChars="100"/>
        <w:rPr>
          <w:rFonts w:ascii="仿宋" w:hAnsi="仿宋" w:eastAsia="仿宋" w:cs="仿宋_GB2312"/>
          <w:kern w:val="0"/>
          <w:sz w:val="24"/>
          <w:szCs w:val="24"/>
        </w:rPr>
      </w:pPr>
      <w:r>
        <w:rPr>
          <w:rFonts w:hint="eastAsia" w:ascii="仿宋" w:hAnsi="仿宋" w:eastAsia="仿宋" w:cs="仿宋_GB2312"/>
          <w:kern w:val="0"/>
          <w:sz w:val="24"/>
          <w:szCs w:val="24"/>
        </w:rPr>
        <w:t>供应商名称（电子签章）：</w:t>
      </w:r>
    </w:p>
    <w:p>
      <w:pPr>
        <w:snapToGrid w:val="0"/>
        <w:spacing w:line="360" w:lineRule="auto"/>
        <w:ind w:firstLine="6120" w:firstLineChars="2550"/>
        <w:rPr>
          <w:rFonts w:ascii="仿宋" w:hAnsi="仿宋" w:eastAsia="仿宋" w:cs="仿宋_GB2312"/>
          <w:kern w:val="0"/>
          <w:sz w:val="24"/>
          <w:szCs w:val="24"/>
          <w:lang w:val="zh-CN"/>
        </w:rPr>
      </w:pPr>
      <w:r>
        <w:rPr>
          <w:rFonts w:hint="eastAsia" w:ascii="仿宋" w:hAnsi="仿宋" w:eastAsia="仿宋" w:cs="仿宋_GB2312"/>
          <w:kern w:val="0"/>
          <w:sz w:val="24"/>
          <w:szCs w:val="24"/>
          <w:lang w:val="zh-CN"/>
        </w:rPr>
        <w:t>日期：  年  月   日</w:t>
      </w:r>
    </w:p>
    <w:p>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十、项目实施人员一览表</w:t>
      </w:r>
    </w:p>
    <w:p>
      <w:pPr>
        <w:spacing w:line="360" w:lineRule="auto"/>
        <w:jc w:val="center"/>
        <w:rPr>
          <w:rFonts w:ascii="仿宋" w:hAnsi="仿宋" w:eastAsia="仿宋" w:cs="仿宋_GB2312"/>
          <w:b/>
          <w:bCs/>
          <w:sz w:val="24"/>
          <w:szCs w:val="24"/>
        </w:rPr>
      </w:pPr>
      <w:r>
        <w:rPr>
          <w:rFonts w:hint="eastAsia" w:ascii="仿宋" w:hAnsi="仿宋" w:eastAsia="仿宋" w:cs="仿宋_GB2312"/>
          <w:sz w:val="24"/>
          <w:szCs w:val="24"/>
        </w:rPr>
        <w:t>（由供应商根据采购需求及采购文件要求编制）</w:t>
      </w:r>
    </w:p>
    <w:p>
      <w:pPr>
        <w:rPr>
          <w:rFonts w:ascii="仿宋" w:hAnsi="仿宋" w:eastAsia="仿宋" w:cs="Times New Roman"/>
          <w:kern w:val="0"/>
          <w:sz w:val="24"/>
          <w:szCs w:val="24"/>
        </w:rPr>
      </w:pPr>
      <w:r>
        <w:rPr>
          <w:rFonts w:hint="eastAsia" w:ascii="仿宋" w:hAnsi="仿宋" w:eastAsia="仿宋" w:cs="Times New Roman"/>
          <w:kern w:val="0"/>
          <w:sz w:val="24"/>
          <w:szCs w:val="24"/>
        </w:rPr>
        <w:t>响应分标：分标</w:t>
      </w:r>
    </w:p>
    <w:p>
      <w:pPr>
        <w:keepNext/>
        <w:autoSpaceDE w:val="0"/>
        <w:autoSpaceDN w:val="0"/>
        <w:spacing w:line="360" w:lineRule="auto"/>
        <w:ind w:firstLine="477"/>
        <w:rPr>
          <w:rFonts w:ascii="仿宋" w:hAnsi="仿宋" w:eastAsia="仿宋" w:cs="仿宋_GB2312"/>
          <w:b/>
          <w:sz w:val="24"/>
          <w:szCs w:val="24"/>
        </w:rPr>
      </w:pPr>
      <w:r>
        <w:rPr>
          <w:rFonts w:hint="eastAsia" w:ascii="仿宋" w:hAnsi="仿宋" w:eastAsia="仿宋" w:cs="仿宋_GB2312"/>
          <w:b/>
          <w:sz w:val="24"/>
          <w:szCs w:val="24"/>
        </w:rPr>
        <w:t>附表A:本项目的项目经理情况表（如有）</w:t>
      </w:r>
    </w:p>
    <w:tbl>
      <w:tblPr>
        <w:tblStyle w:val="29"/>
        <w:tblW w:w="0" w:type="auto"/>
        <w:tblInd w:w="116"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_GB2312"/>
                <w:sz w:val="24"/>
                <w:szCs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_GB2312"/>
                <w:sz w:val="24"/>
                <w:szCs w:val="24"/>
              </w:rPr>
            </w:pPr>
            <w:r>
              <w:rPr>
                <w:rFonts w:hint="eastAsia" w:ascii="仿宋" w:hAnsi="仿宋" w:eastAsia="仿宋" w:cs="仿宋_GB2312"/>
                <w:sz w:val="24"/>
                <w:szCs w:val="24"/>
              </w:rPr>
              <w:t>响应截止时间前三年业绩及承担的主要工作情况，曾担任项目经理的项目应列明细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szCs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szCs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szCs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szCs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仿宋" w:hAnsi="仿宋" w:eastAsia="仿宋" w:cs="仿宋_GB2312"/>
                <w:sz w:val="24"/>
                <w:szCs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szCs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仿宋" w:hAnsi="仿宋" w:eastAsia="仿宋" w:cs="仿宋_GB2312"/>
                <w:sz w:val="24"/>
                <w:szCs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szCs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仿宋" w:hAnsi="仿宋" w:eastAsia="仿宋" w:cs="仿宋_GB2312"/>
                <w:sz w:val="24"/>
                <w:szCs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szCs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仿宋" w:hAnsi="仿宋" w:eastAsia="仿宋" w:cs="仿宋_GB2312"/>
                <w:sz w:val="24"/>
                <w:szCs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szCs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仿宋" w:hAnsi="仿宋" w:eastAsia="仿宋" w:cs="仿宋_GB2312"/>
                <w:sz w:val="24"/>
                <w:szCs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szCs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仿宋" w:hAnsi="仿宋" w:eastAsia="仿宋" w:cs="仿宋_GB2312"/>
                <w:sz w:val="24"/>
                <w:szCs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szCs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仿宋" w:hAnsi="仿宋" w:eastAsia="仿宋" w:cs="仿宋_GB2312"/>
                <w:sz w:val="24"/>
                <w:szCs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szCs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szCs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仿宋" w:hAnsi="仿宋" w:eastAsia="仿宋" w:cs="仿宋_GB2312"/>
                <w:sz w:val="24"/>
                <w:szCs w:val="24"/>
              </w:rPr>
            </w:pPr>
          </w:p>
        </w:tc>
      </w:tr>
    </w:tbl>
    <w:p>
      <w:pPr>
        <w:autoSpaceDE w:val="0"/>
        <w:autoSpaceDN w:val="0"/>
        <w:spacing w:line="360" w:lineRule="auto"/>
        <w:rPr>
          <w:rFonts w:ascii="仿宋" w:hAnsi="仿宋" w:eastAsia="仿宋" w:cs="仿宋_GB2312"/>
          <w:b/>
          <w:sz w:val="24"/>
          <w:szCs w:val="24"/>
        </w:rPr>
      </w:pPr>
      <w:r>
        <w:rPr>
          <w:rFonts w:hint="eastAsia" w:ascii="仿宋" w:hAnsi="仿宋" w:eastAsia="仿宋" w:cs="仿宋_GB2312"/>
          <w:b/>
          <w:sz w:val="24"/>
          <w:szCs w:val="24"/>
        </w:rPr>
        <w:t>注：须随表提交相应的证书复印件并注明所在响应技术文件页码。</w:t>
      </w:r>
    </w:p>
    <w:p>
      <w:pPr>
        <w:autoSpaceDE w:val="0"/>
        <w:autoSpaceDN w:val="0"/>
        <w:spacing w:line="360" w:lineRule="auto"/>
        <w:rPr>
          <w:rFonts w:ascii="仿宋" w:hAnsi="仿宋" w:eastAsia="仿宋" w:cs="仿宋_GB2312"/>
          <w:b/>
          <w:sz w:val="24"/>
          <w:szCs w:val="24"/>
        </w:rPr>
      </w:pPr>
      <w:r>
        <w:rPr>
          <w:rFonts w:hint="eastAsia" w:ascii="仿宋" w:hAnsi="仿宋" w:eastAsia="仿宋" w:cs="仿宋_GB2312"/>
          <w:b/>
          <w:sz w:val="24"/>
          <w:szCs w:val="24"/>
        </w:rPr>
        <w:t>附表B:本项目的项目小组人员情况表（如有）</w:t>
      </w:r>
      <w:r>
        <w:rPr>
          <w:rFonts w:hint="eastAsia" w:ascii="仿宋" w:hAnsi="仿宋" w:eastAsia="仿宋" w:cs="仿宋_GB2312"/>
          <w:sz w:val="24"/>
          <w:szCs w:val="24"/>
        </w:rPr>
        <w:t>（按此格式自制）</w:t>
      </w:r>
    </w:p>
    <w:tbl>
      <w:tblPr>
        <w:tblStyle w:val="29"/>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学历</w:t>
            </w:r>
          </w:p>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专业</w:t>
            </w:r>
          </w:p>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职称</w:t>
            </w:r>
          </w:p>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szCs w:val="24"/>
              </w:rPr>
            </w:pPr>
            <w:r>
              <w:rPr>
                <w:rFonts w:hint="eastAsia" w:ascii="仿宋" w:hAnsi="仿宋" w:eastAsia="仿宋" w:cs="仿宋_GB2312"/>
                <w:sz w:val="24"/>
                <w:szCs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szCs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szCs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szCs w:val="24"/>
              </w:rPr>
            </w:pPr>
          </w:p>
        </w:tc>
      </w:tr>
    </w:tbl>
    <w:p>
      <w:pPr>
        <w:spacing w:line="360" w:lineRule="auto"/>
        <w:rPr>
          <w:rFonts w:ascii="仿宋" w:hAnsi="仿宋" w:eastAsia="仿宋" w:cs="仿宋_GB2312"/>
          <w:b/>
          <w:bCs/>
          <w:sz w:val="24"/>
          <w:szCs w:val="24"/>
        </w:rPr>
      </w:pPr>
      <w:r>
        <w:rPr>
          <w:rFonts w:hint="eastAsia" w:ascii="仿宋" w:hAnsi="仿宋" w:eastAsia="仿宋" w:cs="仿宋_GB2312"/>
          <w:b/>
          <w:sz w:val="24"/>
          <w:szCs w:val="24"/>
        </w:rPr>
        <w:t>注：供应商可按上述的格式自行编制，须随表提交相应的证书复印件并注明所在响应技术文件页码。</w:t>
      </w:r>
    </w:p>
    <w:p>
      <w:pPr>
        <w:widowControl/>
        <w:spacing w:line="360" w:lineRule="auto"/>
        <w:ind w:firstLine="482" w:firstLineChars="200"/>
        <w:jc w:val="left"/>
        <w:rPr>
          <w:rFonts w:ascii="仿宋" w:hAnsi="仿宋" w:eastAsia="仿宋" w:cs="仿宋_GB2312"/>
          <w:b/>
          <w:sz w:val="24"/>
          <w:szCs w:val="24"/>
        </w:rPr>
      </w:pPr>
    </w:p>
    <w:p>
      <w:pPr>
        <w:widowControl/>
        <w:spacing w:line="360" w:lineRule="auto"/>
        <w:ind w:firstLine="482" w:firstLineChars="200"/>
        <w:jc w:val="left"/>
        <w:rPr>
          <w:rFonts w:ascii="仿宋" w:hAnsi="仿宋" w:eastAsia="仿宋" w:cs="仿宋_GB2312"/>
          <w:b/>
          <w:bCs/>
          <w:sz w:val="24"/>
          <w:szCs w:val="24"/>
        </w:rPr>
      </w:pPr>
      <w:r>
        <w:rPr>
          <w:rFonts w:hint="eastAsia" w:ascii="仿宋" w:hAnsi="仿宋" w:eastAsia="仿宋" w:cs="仿宋_GB2312"/>
          <w:b/>
          <w:sz w:val="24"/>
          <w:szCs w:val="24"/>
        </w:rPr>
        <w:t>附表C:本项目的项目经理和小组人员2023年10月以来任意1个月交纳社保记录情况表（如有）</w:t>
      </w:r>
      <w:r>
        <w:rPr>
          <w:rFonts w:hint="eastAsia" w:ascii="仿宋" w:hAnsi="仿宋" w:eastAsia="仿宋" w:cs="仿宋_GB2312"/>
          <w:sz w:val="24"/>
          <w:szCs w:val="24"/>
        </w:rPr>
        <w:t>（以社保局缴纳凭证作附件）</w:t>
      </w:r>
    </w:p>
    <w:p>
      <w:pPr>
        <w:autoSpaceDE w:val="0"/>
        <w:autoSpaceDN w:val="0"/>
        <w:spacing w:line="360" w:lineRule="auto"/>
        <w:ind w:firstLine="6505" w:firstLineChars="2700"/>
        <w:rPr>
          <w:rFonts w:ascii="仿宋" w:hAnsi="仿宋" w:eastAsia="仿宋" w:cs="仿宋_GB2312"/>
          <w:b/>
          <w:bCs/>
          <w:sz w:val="24"/>
          <w:szCs w:val="24"/>
        </w:rPr>
      </w:pPr>
    </w:p>
    <w:p>
      <w:pPr>
        <w:autoSpaceDE w:val="0"/>
        <w:autoSpaceDN w:val="0"/>
        <w:spacing w:line="360" w:lineRule="auto"/>
        <w:ind w:left="4335" w:leftChars="1950" w:hanging="240" w:hangingChars="100"/>
        <w:rPr>
          <w:rFonts w:ascii="仿宋" w:hAnsi="仿宋" w:eastAsia="仿宋" w:cs="仿宋_GB2312"/>
          <w:kern w:val="0"/>
          <w:sz w:val="24"/>
          <w:szCs w:val="24"/>
        </w:rPr>
      </w:pPr>
      <w:r>
        <w:rPr>
          <w:rFonts w:hint="eastAsia" w:ascii="仿宋" w:hAnsi="仿宋" w:eastAsia="仿宋" w:cs="仿宋_GB2312"/>
          <w:kern w:val="0"/>
          <w:sz w:val="24"/>
          <w:szCs w:val="24"/>
        </w:rPr>
        <w:t>供应商名称（电子签章）：</w:t>
      </w:r>
    </w:p>
    <w:p>
      <w:pPr>
        <w:autoSpaceDE w:val="0"/>
        <w:autoSpaceDN w:val="0"/>
        <w:spacing w:line="360" w:lineRule="auto"/>
        <w:ind w:firstLine="6480" w:firstLineChars="2700"/>
        <w:rPr>
          <w:rFonts w:ascii="仿宋" w:hAnsi="仿宋" w:eastAsia="仿宋" w:cs="仿宋_GB2312"/>
          <w:kern w:val="0"/>
          <w:sz w:val="24"/>
          <w:szCs w:val="24"/>
          <w:lang w:val="zh-CN"/>
        </w:rPr>
      </w:pPr>
      <w:r>
        <w:rPr>
          <w:rFonts w:hint="eastAsia" w:ascii="仿宋" w:hAnsi="仿宋" w:eastAsia="仿宋" w:cs="仿宋_GB2312"/>
          <w:kern w:val="0"/>
          <w:sz w:val="24"/>
          <w:szCs w:val="24"/>
          <w:lang w:val="zh-CN"/>
        </w:rPr>
        <w:t>日期：  年  月   日</w:t>
      </w:r>
    </w:p>
    <w:p>
      <w:pPr>
        <w:autoSpaceDE w:val="0"/>
        <w:autoSpaceDN w:val="0"/>
        <w:spacing w:line="360" w:lineRule="auto"/>
        <w:ind w:firstLine="6480" w:firstLineChars="2700"/>
        <w:rPr>
          <w:rFonts w:ascii="仿宋" w:hAnsi="仿宋" w:eastAsia="仿宋" w:cs="仿宋_GB2312"/>
          <w:kern w:val="0"/>
          <w:sz w:val="24"/>
          <w:szCs w:val="24"/>
          <w:lang w:val="zh-CN"/>
        </w:rPr>
      </w:pPr>
    </w:p>
    <w:p>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十一、服务需求、商务条款要求提供的其他材料</w:t>
      </w:r>
    </w:p>
    <w:p>
      <w:pPr>
        <w:autoSpaceDE w:val="0"/>
        <w:autoSpaceDN w:val="0"/>
        <w:spacing w:line="360" w:lineRule="auto"/>
        <w:ind w:left="4335" w:leftChars="1950" w:hanging="240" w:hangingChars="100"/>
        <w:rPr>
          <w:rFonts w:ascii="仿宋" w:hAnsi="仿宋" w:eastAsia="仿宋" w:cs="仿宋_GB2312"/>
          <w:kern w:val="0"/>
          <w:sz w:val="24"/>
          <w:szCs w:val="24"/>
        </w:rPr>
      </w:pPr>
    </w:p>
    <w:p>
      <w:pPr>
        <w:autoSpaceDE w:val="0"/>
        <w:autoSpaceDN w:val="0"/>
        <w:spacing w:line="360" w:lineRule="auto"/>
        <w:ind w:left="4335" w:leftChars="1950" w:hanging="240" w:hangingChars="100"/>
        <w:rPr>
          <w:rFonts w:ascii="仿宋" w:hAnsi="仿宋" w:eastAsia="仿宋" w:cs="仿宋_GB2312"/>
          <w:kern w:val="0"/>
          <w:sz w:val="24"/>
          <w:szCs w:val="24"/>
        </w:rPr>
      </w:pPr>
      <w:r>
        <w:rPr>
          <w:rFonts w:hint="eastAsia" w:ascii="仿宋" w:hAnsi="仿宋" w:eastAsia="仿宋" w:cs="仿宋_GB2312"/>
          <w:kern w:val="0"/>
          <w:sz w:val="24"/>
          <w:szCs w:val="24"/>
        </w:rPr>
        <w:t>供应商名称（电子签章）：</w:t>
      </w:r>
    </w:p>
    <w:p>
      <w:pPr>
        <w:autoSpaceDE w:val="0"/>
        <w:autoSpaceDN w:val="0"/>
        <w:spacing w:line="360" w:lineRule="auto"/>
        <w:ind w:firstLine="6480" w:firstLineChars="2700"/>
        <w:rPr>
          <w:rFonts w:ascii="仿宋" w:hAnsi="仿宋" w:eastAsia="仿宋" w:cs="仿宋_GB2312"/>
          <w:kern w:val="0"/>
          <w:sz w:val="24"/>
          <w:szCs w:val="24"/>
          <w:lang w:val="zh-CN"/>
        </w:rPr>
      </w:pPr>
      <w:r>
        <w:rPr>
          <w:rFonts w:hint="eastAsia" w:ascii="仿宋" w:hAnsi="仿宋" w:eastAsia="仿宋" w:cs="仿宋_GB2312"/>
          <w:kern w:val="0"/>
          <w:sz w:val="24"/>
          <w:szCs w:val="24"/>
          <w:lang w:val="zh-CN"/>
        </w:rPr>
        <w:t>日期：  年  月   日</w:t>
      </w:r>
    </w:p>
    <w:p>
      <w:pPr>
        <w:widowControl/>
        <w:spacing w:line="360" w:lineRule="auto"/>
        <w:jc w:val="left"/>
        <w:rPr>
          <w:rFonts w:ascii="仿宋" w:hAnsi="仿宋" w:eastAsia="仿宋" w:cs="仿宋_GB2312"/>
          <w:b/>
          <w:bCs/>
          <w:sz w:val="24"/>
          <w:szCs w:val="24"/>
        </w:rPr>
        <w:sectPr>
          <w:pgSz w:w="11910" w:h="16840"/>
          <w:pgMar w:top="1304" w:right="1304" w:bottom="1304" w:left="1304" w:header="720" w:footer="720" w:gutter="0"/>
          <w:cols w:space="720" w:num="1"/>
        </w:sectPr>
      </w:pPr>
    </w:p>
    <w:p>
      <w:pPr>
        <w:autoSpaceDE w:val="0"/>
        <w:autoSpaceDN w:val="0"/>
        <w:spacing w:line="360" w:lineRule="auto"/>
        <w:ind w:firstLine="6505" w:firstLineChars="2700"/>
        <w:rPr>
          <w:rFonts w:ascii="仿宋" w:hAnsi="仿宋" w:eastAsia="仿宋" w:cs="仿宋_GB2312"/>
          <w:b/>
          <w:bCs/>
          <w:sz w:val="24"/>
          <w:szCs w:val="24"/>
        </w:rPr>
      </w:pPr>
    </w:p>
    <w:p>
      <w:pPr>
        <w:keepNext/>
        <w:keepLines/>
        <w:spacing w:before="260" w:after="260" w:line="416" w:lineRule="auto"/>
        <w:jc w:val="center"/>
        <w:outlineLvl w:val="1"/>
        <w:rPr>
          <w:rFonts w:ascii="仿宋" w:hAnsi="仿宋" w:eastAsia="仿宋" w:cs="宋体"/>
          <w:b/>
          <w:bCs/>
          <w:sz w:val="32"/>
          <w:szCs w:val="32"/>
        </w:rPr>
      </w:pPr>
      <w:bookmarkStart w:id="100" w:name="_Toc80886945"/>
      <w:bookmarkStart w:id="101" w:name="_Toc80205941"/>
      <w:bookmarkStart w:id="102" w:name="_Toc166361528"/>
      <w:bookmarkStart w:id="103" w:name="_Toc12226"/>
      <w:r>
        <w:rPr>
          <w:rFonts w:hint="eastAsia" w:ascii="仿宋" w:hAnsi="仿宋" w:eastAsia="仿宋" w:cs="Times New Roman"/>
          <w:b/>
          <w:bCs/>
          <w:sz w:val="32"/>
          <w:szCs w:val="32"/>
        </w:rPr>
        <w:t>第四节 报价文件格式</w:t>
      </w:r>
      <w:bookmarkEnd w:id="100"/>
      <w:bookmarkEnd w:id="101"/>
      <w:bookmarkEnd w:id="102"/>
      <w:bookmarkEnd w:id="103"/>
    </w:p>
    <w:p>
      <w:pPr>
        <w:snapToGrid w:val="0"/>
        <w:spacing w:beforeLines="50" w:after="50"/>
        <w:rPr>
          <w:rFonts w:ascii="仿宋" w:hAnsi="仿宋" w:eastAsia="仿宋" w:cs="Times New Roman"/>
          <w:bCs/>
          <w:sz w:val="32"/>
          <w:szCs w:val="20"/>
        </w:rPr>
      </w:pPr>
      <w:r>
        <w:rPr>
          <w:rFonts w:hint="eastAsia" w:ascii="仿宋" w:hAnsi="仿宋" w:eastAsia="仿宋" w:cs="Times New Roman"/>
          <w:bCs/>
          <w:szCs w:val="24"/>
        </w:rPr>
        <w:t>全流程电子文件</w:t>
      </w:r>
    </w:p>
    <w:p>
      <w:pPr>
        <w:snapToGrid w:val="0"/>
        <w:spacing w:beforeLines="50" w:after="50"/>
        <w:rPr>
          <w:rFonts w:ascii="仿宋" w:hAnsi="仿宋" w:eastAsia="仿宋" w:cs="Times New Roman"/>
          <w:sz w:val="24"/>
          <w:szCs w:val="20"/>
        </w:rPr>
      </w:pPr>
    </w:p>
    <w:p>
      <w:pPr>
        <w:snapToGrid w:val="0"/>
        <w:spacing w:beforeLines="50" w:after="50"/>
        <w:rPr>
          <w:rFonts w:ascii="仿宋" w:hAnsi="仿宋" w:eastAsia="仿宋" w:cs="Times New Roman"/>
          <w:sz w:val="24"/>
          <w:szCs w:val="20"/>
        </w:rPr>
      </w:pPr>
    </w:p>
    <w:p>
      <w:pPr>
        <w:snapToGrid w:val="0"/>
        <w:spacing w:beforeLines="50" w:after="50"/>
        <w:rPr>
          <w:rFonts w:ascii="仿宋" w:hAnsi="仿宋" w:eastAsia="仿宋" w:cs="Times New Roman"/>
          <w:sz w:val="24"/>
          <w:szCs w:val="20"/>
        </w:rPr>
      </w:pPr>
    </w:p>
    <w:p>
      <w:pPr>
        <w:snapToGrid w:val="0"/>
        <w:spacing w:beforeLines="50" w:after="50"/>
        <w:jc w:val="center"/>
        <w:rPr>
          <w:rFonts w:ascii="仿宋" w:hAnsi="仿宋" w:eastAsia="仿宋" w:cs="方正小标宋简体"/>
          <w:bCs/>
          <w:sz w:val="44"/>
          <w:szCs w:val="44"/>
        </w:rPr>
      </w:pPr>
      <w:r>
        <w:rPr>
          <w:rFonts w:hint="eastAsia" w:ascii="仿宋" w:hAnsi="仿宋" w:eastAsia="仿宋" w:cs="方正小标宋简体"/>
          <w:bCs/>
          <w:sz w:val="44"/>
          <w:szCs w:val="44"/>
        </w:rPr>
        <w:t>报  价  文  件（封面）</w:t>
      </w:r>
    </w:p>
    <w:p>
      <w:pPr>
        <w:snapToGrid w:val="0"/>
        <w:spacing w:beforeLines="50" w:after="50"/>
        <w:rPr>
          <w:rFonts w:ascii="仿宋" w:hAnsi="仿宋" w:eastAsia="仿宋" w:cs="Times New Roman"/>
          <w:bCs/>
          <w:sz w:val="24"/>
          <w:szCs w:val="20"/>
        </w:rPr>
      </w:pPr>
    </w:p>
    <w:p>
      <w:pPr>
        <w:snapToGrid w:val="0"/>
        <w:spacing w:beforeLines="50" w:after="50"/>
        <w:rPr>
          <w:rFonts w:ascii="仿宋" w:hAnsi="仿宋" w:eastAsia="仿宋" w:cs="Times New Roman"/>
          <w:bCs/>
          <w:sz w:val="24"/>
          <w:szCs w:val="20"/>
        </w:rPr>
      </w:pPr>
    </w:p>
    <w:p>
      <w:pPr>
        <w:snapToGrid w:val="0"/>
        <w:spacing w:beforeLines="50" w:after="50"/>
        <w:rPr>
          <w:rFonts w:ascii="仿宋" w:hAnsi="仿宋" w:eastAsia="仿宋" w:cs="Times New Roman"/>
          <w:bCs/>
          <w:sz w:val="24"/>
          <w:szCs w:val="20"/>
        </w:rPr>
      </w:pPr>
    </w:p>
    <w:p>
      <w:pPr>
        <w:snapToGrid w:val="0"/>
        <w:spacing w:beforeLines="50" w:after="50"/>
        <w:rPr>
          <w:rFonts w:ascii="仿宋" w:hAnsi="仿宋" w:eastAsia="仿宋" w:cs="Times New Roman"/>
          <w:bCs/>
          <w:sz w:val="24"/>
          <w:szCs w:val="20"/>
        </w:rPr>
      </w:pPr>
    </w:p>
    <w:p>
      <w:pPr>
        <w:snapToGrid w:val="0"/>
        <w:spacing w:beforeLines="50" w:after="50"/>
        <w:rPr>
          <w:rFonts w:ascii="仿宋" w:hAnsi="仿宋" w:eastAsia="仿宋" w:cs="Times New Roman"/>
          <w:bCs/>
          <w:sz w:val="24"/>
          <w:szCs w:val="20"/>
        </w:rPr>
      </w:pPr>
    </w:p>
    <w:p>
      <w:pPr>
        <w:snapToGrid w:val="0"/>
        <w:spacing w:beforeLines="50" w:after="50"/>
        <w:ind w:firstLine="640" w:firstLineChars="200"/>
        <w:rPr>
          <w:rFonts w:ascii="仿宋" w:hAnsi="仿宋" w:eastAsia="仿宋" w:cs="仿宋_GB2312"/>
          <w:bCs/>
          <w:sz w:val="32"/>
          <w:szCs w:val="32"/>
        </w:rPr>
      </w:pPr>
      <w:r>
        <w:rPr>
          <w:rFonts w:hint="eastAsia" w:ascii="仿宋" w:hAnsi="仿宋" w:eastAsia="仿宋" w:cs="仿宋_GB2312"/>
          <w:bCs/>
          <w:sz w:val="32"/>
          <w:szCs w:val="32"/>
        </w:rPr>
        <w:t>项目名称：南宁市公安局高新分局2024-2026年度警务通讯服务</w:t>
      </w:r>
    </w:p>
    <w:p>
      <w:pPr>
        <w:snapToGrid w:val="0"/>
        <w:spacing w:beforeLines="50" w:after="50"/>
        <w:ind w:firstLine="720" w:firstLineChars="225"/>
        <w:rPr>
          <w:rFonts w:ascii="仿宋" w:hAnsi="仿宋" w:eastAsia="仿宋" w:cs="仿宋_GB2312"/>
          <w:bCs/>
          <w:sz w:val="32"/>
          <w:szCs w:val="32"/>
        </w:rPr>
      </w:pPr>
    </w:p>
    <w:p>
      <w:pPr>
        <w:snapToGrid w:val="0"/>
        <w:spacing w:beforeLines="50" w:after="50"/>
        <w:ind w:firstLine="640" w:firstLineChars="200"/>
        <w:rPr>
          <w:rFonts w:ascii="仿宋" w:hAnsi="仿宋" w:eastAsia="仿宋" w:cs="仿宋_GB2312"/>
          <w:bCs/>
          <w:sz w:val="32"/>
          <w:szCs w:val="32"/>
        </w:rPr>
      </w:pPr>
      <w:r>
        <w:rPr>
          <w:rFonts w:hint="eastAsia" w:ascii="仿宋" w:hAnsi="仿宋" w:eastAsia="仿宋" w:cs="仿宋_GB2312"/>
          <w:bCs/>
          <w:sz w:val="32"/>
          <w:szCs w:val="32"/>
        </w:rPr>
        <w:t>项目编号：NNZC2024-C3-520155-HBGS</w:t>
      </w:r>
    </w:p>
    <w:p>
      <w:pPr>
        <w:snapToGrid w:val="0"/>
        <w:spacing w:beforeLines="50" w:after="50"/>
        <w:ind w:firstLine="720" w:firstLineChars="225"/>
        <w:rPr>
          <w:rFonts w:ascii="仿宋" w:hAnsi="仿宋" w:eastAsia="仿宋" w:cs="仿宋_GB2312"/>
          <w:bCs/>
          <w:sz w:val="32"/>
          <w:szCs w:val="32"/>
        </w:rPr>
      </w:pPr>
    </w:p>
    <w:p>
      <w:pPr>
        <w:snapToGrid w:val="0"/>
        <w:spacing w:beforeLines="50" w:after="50"/>
        <w:ind w:firstLine="640" w:firstLineChars="200"/>
        <w:rPr>
          <w:rFonts w:ascii="仿宋" w:hAnsi="仿宋" w:eastAsia="仿宋" w:cs="仿宋_GB2312"/>
          <w:bCs/>
          <w:sz w:val="32"/>
          <w:szCs w:val="32"/>
        </w:rPr>
      </w:pPr>
      <w:r>
        <w:rPr>
          <w:rFonts w:hint="eastAsia" w:ascii="仿宋" w:hAnsi="仿宋" w:eastAsia="仿宋" w:cs="仿宋_GB2312"/>
          <w:bCs/>
          <w:sz w:val="32"/>
          <w:szCs w:val="32"/>
        </w:rPr>
        <w:t>所竞分标（如有则填写，无分标时填写“无”或者留空）：</w:t>
      </w:r>
    </w:p>
    <w:p>
      <w:pPr>
        <w:snapToGrid w:val="0"/>
        <w:spacing w:beforeLines="50" w:after="50"/>
        <w:ind w:firstLine="720" w:firstLineChars="225"/>
        <w:rPr>
          <w:rFonts w:ascii="仿宋" w:hAnsi="仿宋" w:eastAsia="仿宋" w:cs="仿宋_GB2312"/>
          <w:bCs/>
          <w:sz w:val="32"/>
          <w:szCs w:val="32"/>
        </w:rPr>
      </w:pPr>
    </w:p>
    <w:p>
      <w:pPr>
        <w:snapToGrid w:val="0"/>
        <w:spacing w:before="50" w:after="50"/>
        <w:ind w:firstLine="640" w:firstLineChars="200"/>
        <w:rPr>
          <w:rFonts w:ascii="仿宋" w:hAnsi="仿宋" w:eastAsia="仿宋" w:cs="仿宋_GB2312"/>
          <w:bCs/>
          <w:sz w:val="32"/>
          <w:szCs w:val="32"/>
        </w:rPr>
      </w:pPr>
      <w:r>
        <w:rPr>
          <w:rFonts w:hint="eastAsia" w:ascii="仿宋" w:hAnsi="仿宋" w:eastAsia="仿宋" w:cs="仿宋_GB2312"/>
          <w:bCs/>
          <w:sz w:val="32"/>
          <w:szCs w:val="32"/>
        </w:rPr>
        <w:t>供应商名称：</w:t>
      </w:r>
    </w:p>
    <w:p>
      <w:pPr>
        <w:snapToGrid w:val="0"/>
        <w:spacing w:before="50" w:after="50"/>
        <w:ind w:firstLine="720" w:firstLineChars="225"/>
        <w:rPr>
          <w:rFonts w:ascii="仿宋" w:hAnsi="仿宋" w:eastAsia="仿宋" w:cs="仿宋_GB2312"/>
          <w:bCs/>
          <w:sz w:val="32"/>
          <w:szCs w:val="32"/>
        </w:rPr>
      </w:pPr>
    </w:p>
    <w:p>
      <w:pPr>
        <w:snapToGrid w:val="0"/>
        <w:spacing w:before="50" w:after="50"/>
        <w:ind w:firstLine="720" w:firstLineChars="225"/>
        <w:rPr>
          <w:rFonts w:ascii="仿宋" w:hAnsi="仿宋" w:eastAsia="仿宋" w:cs="仿宋_GB2312"/>
          <w:bCs/>
          <w:sz w:val="32"/>
          <w:szCs w:val="32"/>
        </w:rPr>
      </w:pPr>
    </w:p>
    <w:p>
      <w:pPr>
        <w:snapToGrid w:val="0"/>
        <w:spacing w:before="50" w:after="50"/>
        <w:ind w:firstLine="1280" w:firstLineChars="400"/>
        <w:rPr>
          <w:rFonts w:ascii="仿宋" w:hAnsi="仿宋" w:eastAsia="仿宋" w:cs="仿宋_GB2312"/>
          <w:bCs/>
          <w:sz w:val="32"/>
          <w:szCs w:val="32"/>
        </w:rPr>
      </w:pPr>
    </w:p>
    <w:p>
      <w:pPr>
        <w:snapToGrid w:val="0"/>
        <w:spacing w:beforeLines="50" w:after="50"/>
        <w:jc w:val="center"/>
        <w:rPr>
          <w:rFonts w:ascii="仿宋" w:hAnsi="仿宋" w:eastAsia="仿宋" w:cs="仿宋_GB2312"/>
          <w:sz w:val="32"/>
          <w:szCs w:val="32"/>
        </w:rPr>
      </w:pPr>
      <w:r>
        <w:rPr>
          <w:rFonts w:hint="eastAsia" w:ascii="仿宋" w:hAnsi="仿宋" w:eastAsia="仿宋" w:cs="仿宋_GB2312"/>
          <w:sz w:val="32"/>
          <w:szCs w:val="32"/>
        </w:rPr>
        <w:t>年    月    日</w:t>
      </w:r>
    </w:p>
    <w:p>
      <w:pPr>
        <w:snapToGrid w:val="0"/>
        <w:spacing w:beforeLines="50" w:after="50" w:line="400" w:lineRule="exact"/>
        <w:jc w:val="center"/>
        <w:rPr>
          <w:rFonts w:ascii="仿宋" w:hAnsi="仿宋" w:eastAsia="仿宋" w:cs="Times New Roman"/>
          <w:b/>
          <w:bCs/>
          <w:sz w:val="32"/>
          <w:szCs w:val="32"/>
        </w:rPr>
      </w:pPr>
      <w:r>
        <w:rPr>
          <w:rFonts w:hint="eastAsia" w:ascii="仿宋" w:hAnsi="仿宋" w:eastAsia="仿宋" w:cs="Times New Roman"/>
          <w:sz w:val="24"/>
          <w:szCs w:val="24"/>
        </w:rPr>
        <w:br w:type="page"/>
      </w:r>
      <w:r>
        <w:rPr>
          <w:rFonts w:hint="eastAsia" w:ascii="仿宋" w:hAnsi="仿宋" w:eastAsia="仿宋" w:cs="Times New Roman"/>
          <w:b/>
          <w:bCs/>
          <w:sz w:val="32"/>
          <w:szCs w:val="32"/>
        </w:rPr>
        <w:t>报价文件目录</w:t>
      </w:r>
    </w:p>
    <w:p>
      <w:pPr>
        <w:rPr>
          <w:rFonts w:ascii="仿宋" w:hAnsi="仿宋" w:eastAsia="仿宋" w:cs="宋体"/>
          <w:szCs w:val="24"/>
        </w:rPr>
      </w:pPr>
    </w:p>
    <w:p>
      <w:pPr>
        <w:rPr>
          <w:rFonts w:ascii="仿宋" w:hAnsi="仿宋" w:eastAsia="仿宋" w:cs="仿宋_GB2312"/>
          <w:kern w:val="0"/>
          <w:sz w:val="24"/>
          <w:szCs w:val="24"/>
        </w:rPr>
      </w:pPr>
      <w:r>
        <w:rPr>
          <w:rFonts w:hint="eastAsia" w:ascii="仿宋" w:hAnsi="仿宋" w:eastAsia="仿宋" w:cs="仿宋_GB2312"/>
          <w:kern w:val="0"/>
          <w:sz w:val="24"/>
          <w:szCs w:val="24"/>
        </w:rPr>
        <w:t>一、响应函………………………………………………………（页码）</w:t>
      </w:r>
    </w:p>
    <w:p>
      <w:pPr>
        <w:rPr>
          <w:rFonts w:ascii="仿宋" w:hAnsi="仿宋" w:eastAsia="仿宋" w:cs="仿宋_GB2312"/>
          <w:kern w:val="0"/>
          <w:sz w:val="24"/>
          <w:szCs w:val="24"/>
        </w:rPr>
      </w:pPr>
      <w:r>
        <w:rPr>
          <w:rFonts w:hint="eastAsia" w:ascii="仿宋" w:hAnsi="仿宋" w:eastAsia="仿宋" w:cs="仿宋_GB2312"/>
          <w:kern w:val="0"/>
          <w:sz w:val="24"/>
          <w:szCs w:val="24"/>
        </w:rPr>
        <w:t>二、响应报价表…………………………………………………（页码）</w:t>
      </w:r>
    </w:p>
    <w:p>
      <w:pPr>
        <w:spacing w:line="360" w:lineRule="auto"/>
        <w:rPr>
          <w:rFonts w:ascii="仿宋" w:hAnsi="仿宋" w:eastAsia="仿宋" w:cs="仿宋_GB2312"/>
          <w:sz w:val="24"/>
          <w:szCs w:val="24"/>
        </w:rPr>
      </w:pPr>
      <w:r>
        <w:rPr>
          <w:rFonts w:hint="eastAsia" w:ascii="仿宋" w:hAnsi="仿宋" w:eastAsia="仿宋" w:cs="仿宋_GB2312"/>
          <w:kern w:val="0"/>
          <w:sz w:val="24"/>
          <w:szCs w:val="24"/>
        </w:rPr>
        <w:t>三、中小企业声明函……………………………………………（页码）</w:t>
      </w:r>
    </w:p>
    <w:p>
      <w:pPr>
        <w:snapToGrid w:val="0"/>
        <w:spacing w:beforeLines="50" w:after="50" w:line="360" w:lineRule="auto"/>
        <w:ind w:left="142" w:firstLine="640" w:firstLineChars="200"/>
        <w:jc w:val="left"/>
        <w:rPr>
          <w:rFonts w:ascii="仿宋" w:hAnsi="仿宋" w:eastAsia="仿宋" w:cs="仿宋_GB2312"/>
          <w:sz w:val="32"/>
          <w:szCs w:val="32"/>
        </w:rPr>
      </w:pPr>
    </w:p>
    <w:p>
      <w:pPr>
        <w:snapToGrid w:val="0"/>
        <w:spacing w:beforeLines="50" w:after="50" w:line="360" w:lineRule="auto"/>
        <w:ind w:left="142" w:firstLine="480" w:firstLineChars="200"/>
        <w:jc w:val="left"/>
        <w:rPr>
          <w:rFonts w:ascii="仿宋" w:hAnsi="仿宋" w:eastAsia="仿宋" w:cs="仿宋_GB2312"/>
          <w:sz w:val="24"/>
          <w:szCs w:val="24"/>
        </w:rPr>
      </w:pPr>
      <w:r>
        <w:rPr>
          <w:rFonts w:ascii="仿宋" w:hAnsi="仿宋" w:eastAsia="仿宋" w:cs="仿宋_GB2312"/>
          <w:sz w:val="24"/>
          <w:szCs w:val="24"/>
        </w:rPr>
        <w:br w:type="page"/>
      </w:r>
      <w:r>
        <w:rPr>
          <w:rFonts w:hint="eastAsia" w:ascii="仿宋" w:hAnsi="仿宋" w:eastAsia="仿宋" w:cs="Times New Roman"/>
          <w:b/>
          <w:bCs/>
          <w:sz w:val="32"/>
          <w:szCs w:val="32"/>
        </w:rPr>
        <w:t>一、响应函</w:t>
      </w:r>
    </w:p>
    <w:p>
      <w:pPr>
        <w:spacing w:line="500" w:lineRule="exact"/>
        <w:jc w:val="center"/>
        <w:rPr>
          <w:rFonts w:ascii="仿宋" w:hAnsi="仿宋" w:eastAsia="仿宋" w:cs="Times New Roman"/>
          <w:b/>
          <w:bCs/>
          <w:kern w:val="0"/>
          <w:sz w:val="30"/>
          <w:szCs w:val="30"/>
        </w:rPr>
      </w:pPr>
      <w:r>
        <w:rPr>
          <w:rFonts w:hint="eastAsia" w:ascii="仿宋" w:hAnsi="仿宋" w:eastAsia="仿宋" w:cs="Times New Roman"/>
          <w:b/>
          <w:bCs/>
          <w:kern w:val="0"/>
          <w:sz w:val="30"/>
          <w:szCs w:val="30"/>
        </w:rPr>
        <w:t>响应函</w:t>
      </w:r>
    </w:p>
    <w:p>
      <w:pPr>
        <w:spacing w:line="360" w:lineRule="auto"/>
        <w:rPr>
          <w:rFonts w:ascii="仿宋" w:hAnsi="仿宋" w:eastAsia="仿宋" w:cs="Times New Roman"/>
          <w:kern w:val="0"/>
          <w:sz w:val="20"/>
          <w:szCs w:val="20"/>
        </w:rPr>
      </w:pPr>
      <w:r>
        <w:rPr>
          <w:rFonts w:hint="eastAsia" w:ascii="仿宋" w:hAnsi="仿宋" w:eastAsia="仿宋" w:cs="Times New Roman"/>
          <w:kern w:val="0"/>
          <w:sz w:val="20"/>
          <w:szCs w:val="20"/>
        </w:rPr>
        <w:t>致：</w:t>
      </w:r>
      <w:r>
        <w:rPr>
          <w:rFonts w:hint="eastAsia" w:ascii="仿宋" w:hAnsi="仿宋" w:eastAsia="仿宋" w:cs="Times New Roman"/>
          <w:kern w:val="0"/>
          <w:sz w:val="20"/>
          <w:szCs w:val="20"/>
          <w:u w:val="single"/>
        </w:rPr>
        <w:t>广西河埠工程咨询有限公司</w:t>
      </w:r>
    </w:p>
    <w:p>
      <w:pPr>
        <w:spacing w:line="360" w:lineRule="auto"/>
        <w:ind w:firstLine="400" w:firstLineChars="200"/>
        <w:rPr>
          <w:rFonts w:ascii="仿宋" w:hAnsi="仿宋" w:eastAsia="仿宋" w:cs="Times New Roman"/>
          <w:kern w:val="0"/>
          <w:sz w:val="20"/>
          <w:szCs w:val="20"/>
        </w:rPr>
      </w:pPr>
      <w:r>
        <w:rPr>
          <w:rFonts w:hint="eastAsia" w:ascii="仿宋" w:hAnsi="仿宋" w:eastAsia="仿宋" w:cs="Times New Roman"/>
          <w:kern w:val="0"/>
          <w:sz w:val="20"/>
          <w:szCs w:val="20"/>
        </w:rPr>
        <w:t>我方已仔细阅读了贵方组织的</w:t>
      </w:r>
      <w:r>
        <w:rPr>
          <w:rFonts w:hint="eastAsia" w:ascii="仿宋" w:hAnsi="仿宋" w:eastAsia="仿宋" w:cs="Times New Roman"/>
          <w:kern w:val="0"/>
          <w:sz w:val="20"/>
          <w:szCs w:val="20"/>
          <w:u w:val="single"/>
        </w:rPr>
        <w:t xml:space="preserve"> 南宁市公安局高新分局2024-2026年度警务通讯服务  </w:t>
      </w:r>
      <w:r>
        <w:rPr>
          <w:rFonts w:hint="eastAsia" w:ascii="仿宋" w:hAnsi="仿宋" w:eastAsia="仿宋" w:cs="Times New Roman"/>
          <w:kern w:val="0"/>
          <w:sz w:val="20"/>
          <w:szCs w:val="20"/>
        </w:rPr>
        <w:t>项目（项目编号：</w:t>
      </w:r>
      <w:r>
        <w:rPr>
          <w:rFonts w:hint="eastAsia" w:ascii="仿宋" w:hAnsi="仿宋" w:eastAsia="仿宋" w:cs="Times New Roman"/>
          <w:kern w:val="0"/>
          <w:sz w:val="20"/>
          <w:szCs w:val="20"/>
          <w:u w:val="single"/>
        </w:rPr>
        <w:t xml:space="preserve">  NNZC2024-C3-520155-HBGS </w:t>
      </w:r>
      <w:r>
        <w:rPr>
          <w:rFonts w:hint="eastAsia" w:ascii="仿宋" w:hAnsi="仿宋" w:eastAsia="仿宋" w:cs="Times New Roman"/>
          <w:kern w:val="0"/>
          <w:sz w:val="20"/>
          <w:szCs w:val="20"/>
        </w:rPr>
        <w:t xml:space="preserve">）的竞争性磋商采购文件的全部内容，现正式递交下述文件参加贵方组织的本次政府采购活动： </w:t>
      </w:r>
    </w:p>
    <w:p>
      <w:pPr>
        <w:spacing w:line="360" w:lineRule="auto"/>
        <w:ind w:firstLine="400" w:firstLineChars="200"/>
        <w:rPr>
          <w:rFonts w:ascii="仿宋" w:hAnsi="仿宋" w:eastAsia="仿宋" w:cs="Times New Roman"/>
          <w:kern w:val="0"/>
          <w:sz w:val="20"/>
          <w:szCs w:val="20"/>
        </w:rPr>
      </w:pPr>
      <w:r>
        <w:rPr>
          <w:rFonts w:hint="eastAsia" w:ascii="仿宋" w:hAnsi="仿宋" w:eastAsia="仿宋" w:cs="Times New Roman"/>
          <w:kern w:val="0"/>
          <w:sz w:val="20"/>
          <w:szCs w:val="20"/>
        </w:rPr>
        <w:t>一、首次报价文件电子版份（包含按“第三章 供应商须知”提交的全部文件）；</w:t>
      </w:r>
    </w:p>
    <w:p>
      <w:pPr>
        <w:spacing w:line="360" w:lineRule="auto"/>
        <w:ind w:firstLine="400" w:firstLineChars="200"/>
        <w:rPr>
          <w:rFonts w:ascii="仿宋" w:hAnsi="仿宋" w:eastAsia="仿宋" w:cs="Times New Roman"/>
          <w:kern w:val="0"/>
          <w:sz w:val="20"/>
          <w:szCs w:val="20"/>
        </w:rPr>
      </w:pPr>
      <w:r>
        <w:rPr>
          <w:rFonts w:hint="eastAsia" w:ascii="仿宋" w:hAnsi="仿宋" w:eastAsia="仿宋" w:cs="Times New Roman"/>
          <w:kern w:val="0"/>
          <w:sz w:val="20"/>
          <w:szCs w:val="20"/>
        </w:rPr>
        <w:t>二、技术文件电子版份（包含按“第三章 供应商须知”提交的全部文件）；商务文件电子版份（包含按“第三章 供应商须知”提交的全部文件）；（商务技术文件已合并装订成册）；</w:t>
      </w:r>
    </w:p>
    <w:p>
      <w:pPr>
        <w:spacing w:line="360" w:lineRule="auto"/>
        <w:ind w:firstLine="400" w:firstLineChars="200"/>
        <w:rPr>
          <w:rFonts w:ascii="仿宋" w:hAnsi="仿宋" w:eastAsia="仿宋" w:cs="Times New Roman"/>
          <w:kern w:val="0"/>
          <w:sz w:val="20"/>
          <w:szCs w:val="20"/>
        </w:rPr>
      </w:pPr>
      <w:r>
        <w:rPr>
          <w:rFonts w:hint="eastAsia" w:ascii="仿宋" w:hAnsi="仿宋" w:eastAsia="仿宋" w:cs="Times New Roman"/>
          <w:kern w:val="0"/>
          <w:sz w:val="20"/>
          <w:szCs w:val="20"/>
        </w:rPr>
        <w:t>三、资格证明文件电子版（包含按“第三章供应商须知”提交的全部文件）；</w:t>
      </w:r>
    </w:p>
    <w:p>
      <w:pPr>
        <w:spacing w:line="360" w:lineRule="auto"/>
        <w:ind w:firstLine="400" w:firstLineChars="200"/>
        <w:rPr>
          <w:rFonts w:ascii="仿宋" w:hAnsi="仿宋" w:eastAsia="仿宋" w:cs="Times New Roman"/>
          <w:kern w:val="0"/>
          <w:sz w:val="20"/>
          <w:szCs w:val="20"/>
        </w:rPr>
      </w:pPr>
      <w:r>
        <w:rPr>
          <w:rFonts w:hint="eastAsia" w:ascii="仿宋" w:hAnsi="仿宋" w:eastAsia="仿宋" w:cs="Times New Roman"/>
          <w:kern w:val="0"/>
          <w:sz w:val="20"/>
          <w:szCs w:val="20"/>
        </w:rPr>
        <w:t>据此函，签字人兹宣布：</w:t>
      </w:r>
    </w:p>
    <w:p>
      <w:pPr>
        <w:spacing w:line="360" w:lineRule="auto"/>
        <w:ind w:firstLine="482"/>
        <w:rPr>
          <w:rFonts w:ascii="仿宋" w:hAnsi="仿宋" w:eastAsia="仿宋" w:cs="Times New Roman"/>
          <w:kern w:val="0"/>
          <w:sz w:val="20"/>
          <w:szCs w:val="20"/>
        </w:rPr>
      </w:pPr>
      <w:r>
        <w:rPr>
          <w:rFonts w:hint="eastAsia" w:ascii="仿宋" w:hAnsi="仿宋" w:eastAsia="仿宋" w:cs="Times New Roman"/>
          <w:kern w:val="0"/>
          <w:sz w:val="20"/>
          <w:szCs w:val="20"/>
        </w:rPr>
        <w:t>1、我方愿意以（大写）人民币（￥元)的竞标总报价，提供服务期（无分标时填写）：，提供本项目竞争性磋商采购文件第二章“服务需求一览表”中相应的采购内容。</w:t>
      </w:r>
    </w:p>
    <w:p>
      <w:pPr>
        <w:spacing w:line="360" w:lineRule="auto"/>
        <w:ind w:firstLine="482"/>
        <w:rPr>
          <w:rFonts w:ascii="仿宋" w:hAnsi="仿宋" w:eastAsia="仿宋" w:cs="Times New Roman"/>
          <w:kern w:val="0"/>
          <w:sz w:val="20"/>
          <w:szCs w:val="20"/>
        </w:rPr>
      </w:pPr>
      <w:r>
        <w:rPr>
          <w:rFonts w:hint="eastAsia" w:ascii="仿宋" w:hAnsi="仿宋" w:eastAsia="仿宋" w:cs="Times New Roman"/>
          <w:kern w:val="0"/>
          <w:sz w:val="20"/>
          <w:szCs w:val="20"/>
        </w:rPr>
        <w:t>其中（有分标时填写）：</w:t>
      </w:r>
    </w:p>
    <w:p>
      <w:pPr>
        <w:spacing w:line="360" w:lineRule="auto"/>
        <w:ind w:firstLine="482"/>
        <w:rPr>
          <w:rFonts w:ascii="仿宋" w:hAnsi="仿宋" w:eastAsia="仿宋" w:cs="Times New Roman"/>
          <w:kern w:val="0"/>
          <w:sz w:val="20"/>
          <w:szCs w:val="20"/>
        </w:rPr>
      </w:pPr>
      <w:r>
        <w:rPr>
          <w:rFonts w:hint="eastAsia" w:ascii="仿宋" w:hAnsi="仿宋" w:eastAsia="仿宋" w:cs="Times New Roman"/>
          <w:kern w:val="0"/>
          <w:sz w:val="20"/>
          <w:szCs w:val="20"/>
        </w:rPr>
        <w:t>分标报价为（大写）人民币 (￥元)，服务期：；</w:t>
      </w:r>
    </w:p>
    <w:p>
      <w:pPr>
        <w:spacing w:line="360" w:lineRule="auto"/>
        <w:ind w:firstLine="482"/>
        <w:rPr>
          <w:rFonts w:ascii="仿宋" w:hAnsi="仿宋" w:eastAsia="仿宋" w:cs="Times New Roman"/>
          <w:kern w:val="0"/>
          <w:sz w:val="20"/>
          <w:szCs w:val="20"/>
        </w:rPr>
      </w:pPr>
      <w:r>
        <w:rPr>
          <w:rFonts w:hint="eastAsia" w:ascii="仿宋" w:hAnsi="仿宋" w:eastAsia="仿宋" w:cs="Times New Roman"/>
          <w:kern w:val="0"/>
          <w:sz w:val="20"/>
          <w:szCs w:val="20"/>
        </w:rPr>
        <w:t>分标报价为（大写）人民币 (￥元)，服务期：；</w:t>
      </w:r>
    </w:p>
    <w:p>
      <w:pPr>
        <w:spacing w:line="360" w:lineRule="auto"/>
        <w:ind w:firstLine="482"/>
        <w:rPr>
          <w:rFonts w:ascii="仿宋" w:hAnsi="仿宋" w:eastAsia="仿宋" w:cs="Times New Roman"/>
          <w:kern w:val="0"/>
          <w:sz w:val="20"/>
          <w:szCs w:val="20"/>
        </w:rPr>
      </w:pPr>
      <w:r>
        <w:rPr>
          <w:rFonts w:hint="eastAsia" w:ascii="仿宋" w:hAnsi="仿宋" w:eastAsia="仿宋" w:cs="Times New Roman"/>
          <w:kern w:val="0"/>
          <w:sz w:val="20"/>
          <w:szCs w:val="20"/>
        </w:rPr>
        <w:t>......</w:t>
      </w:r>
    </w:p>
    <w:p>
      <w:pPr>
        <w:spacing w:line="360" w:lineRule="auto"/>
        <w:ind w:firstLine="482"/>
        <w:rPr>
          <w:rFonts w:ascii="仿宋" w:hAnsi="仿宋" w:eastAsia="仿宋" w:cs="Times New Roman"/>
          <w:kern w:val="0"/>
          <w:sz w:val="20"/>
          <w:szCs w:val="20"/>
        </w:rPr>
      </w:pPr>
      <w:r>
        <w:rPr>
          <w:rFonts w:hint="eastAsia" w:ascii="仿宋" w:hAnsi="仿宋" w:eastAsia="仿宋" w:cs="Times New Roman"/>
          <w:kern w:val="0"/>
          <w:sz w:val="20"/>
          <w:szCs w:val="20"/>
        </w:rPr>
        <w:t>2、我方同意自本项目竞争性磋商采购文件采购公告规定的递交响应文件截止时间起遵循本响应函，并承诺在“第三章 供应商须知”规定的响应有效期内不修改、撤销响应文件。</w:t>
      </w:r>
    </w:p>
    <w:p>
      <w:pPr>
        <w:spacing w:line="360" w:lineRule="auto"/>
        <w:ind w:firstLine="482"/>
        <w:rPr>
          <w:rFonts w:ascii="仿宋" w:hAnsi="仿宋" w:eastAsia="仿宋" w:cs="Times New Roman"/>
          <w:kern w:val="0"/>
          <w:sz w:val="20"/>
          <w:szCs w:val="20"/>
        </w:rPr>
      </w:pPr>
      <w:r>
        <w:rPr>
          <w:rFonts w:hint="eastAsia" w:ascii="仿宋" w:hAnsi="仿宋" w:eastAsia="仿宋" w:cs="Times New Roman"/>
          <w:kern w:val="0"/>
          <w:sz w:val="20"/>
          <w:szCs w:val="20"/>
        </w:rPr>
        <w:t>3、我方在此声明，所递交的响应文件及有关资料内容完整、真实和准确。</w:t>
      </w:r>
    </w:p>
    <w:p>
      <w:pPr>
        <w:spacing w:line="360" w:lineRule="auto"/>
        <w:ind w:firstLine="482"/>
        <w:rPr>
          <w:rFonts w:ascii="仿宋" w:hAnsi="仿宋" w:eastAsia="仿宋" w:cs="Times New Roman"/>
          <w:kern w:val="0"/>
          <w:sz w:val="20"/>
          <w:szCs w:val="20"/>
        </w:rPr>
      </w:pPr>
      <w:r>
        <w:rPr>
          <w:rFonts w:hint="eastAsia" w:ascii="仿宋" w:hAnsi="仿宋" w:eastAsia="仿宋" w:cs="Times New Roman"/>
          <w:kern w:val="0"/>
          <w:sz w:val="20"/>
          <w:szCs w:val="20"/>
        </w:rPr>
        <w:t>4、如本项目采购内容涉及须符合国家强制规定的，我方承诺我方本次竞标均符合国家有关强制规定。</w:t>
      </w:r>
    </w:p>
    <w:p>
      <w:pPr>
        <w:spacing w:line="360" w:lineRule="auto"/>
        <w:ind w:firstLine="482"/>
        <w:rPr>
          <w:rFonts w:ascii="仿宋" w:hAnsi="仿宋" w:eastAsia="仿宋" w:cs="Times New Roman"/>
          <w:kern w:val="0"/>
          <w:sz w:val="20"/>
          <w:szCs w:val="20"/>
        </w:rPr>
      </w:pPr>
      <w:r>
        <w:rPr>
          <w:rFonts w:hint="eastAsia" w:ascii="仿宋" w:hAnsi="仿宋" w:eastAsia="仿宋" w:cs="Times New Roman"/>
          <w:kern w:val="0"/>
          <w:sz w:val="20"/>
          <w:szCs w:val="20"/>
        </w:rPr>
        <w:t>5、如我方成交，我方承诺在收到成交通知书后，在成交通知书规定的期限内，根据竞争性磋商采购文件、我方的响应文件及有关澄清承诺书的要求按第六章“合同文本”与采购人订立书面合同，并按照合同约定承担完成合同的责任和义务。</w:t>
      </w:r>
    </w:p>
    <w:p>
      <w:pPr>
        <w:spacing w:line="360" w:lineRule="auto"/>
        <w:ind w:firstLine="482"/>
        <w:rPr>
          <w:rFonts w:ascii="仿宋" w:hAnsi="仿宋" w:eastAsia="仿宋" w:cs="Times New Roman"/>
          <w:kern w:val="0"/>
          <w:sz w:val="20"/>
          <w:szCs w:val="20"/>
        </w:rPr>
      </w:pPr>
      <w:r>
        <w:rPr>
          <w:rFonts w:hint="eastAsia" w:ascii="仿宋" w:hAnsi="仿宋" w:eastAsia="仿宋" w:cs="Times New Roman"/>
          <w:kern w:val="0"/>
          <w:sz w:val="20"/>
          <w:szCs w:val="20"/>
        </w:rPr>
        <w:t>6、我方已详细审核竞争性磋商采购文件，我方知道必须放弃提出含糊不清或误解问题的权利。</w:t>
      </w:r>
    </w:p>
    <w:p>
      <w:pPr>
        <w:spacing w:line="360" w:lineRule="auto"/>
        <w:ind w:firstLine="482"/>
        <w:rPr>
          <w:rFonts w:ascii="仿宋" w:hAnsi="仿宋" w:eastAsia="仿宋" w:cs="Times New Roman"/>
          <w:kern w:val="0"/>
          <w:sz w:val="20"/>
          <w:szCs w:val="20"/>
        </w:rPr>
      </w:pPr>
      <w:r>
        <w:rPr>
          <w:rFonts w:hint="eastAsia" w:ascii="仿宋" w:hAnsi="仿宋" w:eastAsia="仿宋" w:cs="Times New Roman"/>
          <w:kern w:val="0"/>
          <w:sz w:val="20"/>
          <w:szCs w:val="20"/>
        </w:rPr>
        <w:t>7、我方承诺满足竞争性磋商采购文件第六章“合同文本”的条款，承担完成合同的责任和义务。</w:t>
      </w:r>
    </w:p>
    <w:p>
      <w:pPr>
        <w:spacing w:line="360" w:lineRule="auto"/>
        <w:ind w:firstLine="482"/>
        <w:rPr>
          <w:rFonts w:ascii="仿宋" w:hAnsi="仿宋" w:eastAsia="仿宋" w:cs="Times New Roman"/>
          <w:kern w:val="0"/>
          <w:sz w:val="20"/>
          <w:szCs w:val="20"/>
        </w:rPr>
      </w:pPr>
      <w:r>
        <w:rPr>
          <w:rFonts w:hint="eastAsia" w:ascii="仿宋" w:hAnsi="仿宋" w:eastAsia="仿宋" w:cs="Times New Roman"/>
          <w:kern w:val="0"/>
          <w:sz w:val="20"/>
          <w:szCs w:val="20"/>
        </w:rPr>
        <w:t>8、我方同意应贵方要求提供与本竞标有关的任何数据或资料。若贵方需要，我方愿意提供我方作出的一切承诺的证明材料。</w:t>
      </w:r>
    </w:p>
    <w:p>
      <w:pPr>
        <w:spacing w:line="360" w:lineRule="auto"/>
        <w:ind w:firstLine="482"/>
        <w:rPr>
          <w:rFonts w:ascii="仿宋" w:hAnsi="仿宋" w:eastAsia="仿宋" w:cs="Times New Roman"/>
          <w:kern w:val="0"/>
          <w:sz w:val="20"/>
          <w:szCs w:val="20"/>
        </w:rPr>
      </w:pPr>
      <w:r>
        <w:rPr>
          <w:rFonts w:hint="eastAsia" w:ascii="仿宋" w:hAnsi="仿宋" w:eastAsia="仿宋" w:cs="Times New Roman"/>
          <w:kern w:val="0"/>
          <w:sz w:val="20"/>
          <w:szCs w:val="20"/>
        </w:rPr>
        <w:t>9、我方完全理解贵方不一定接受响应报价最低的竞标人为成交供应商的行为。</w:t>
      </w:r>
    </w:p>
    <w:p>
      <w:pPr>
        <w:spacing w:line="360" w:lineRule="auto"/>
        <w:ind w:firstLine="482"/>
        <w:rPr>
          <w:rFonts w:ascii="仿宋" w:hAnsi="仿宋" w:eastAsia="仿宋" w:cs="Times New Roman"/>
          <w:kern w:val="0"/>
          <w:sz w:val="20"/>
          <w:szCs w:val="20"/>
        </w:rPr>
      </w:pPr>
      <w:r>
        <w:rPr>
          <w:rFonts w:hint="eastAsia" w:ascii="仿宋" w:hAnsi="仿宋" w:eastAsia="仿宋" w:cs="Times New Roman"/>
          <w:kern w:val="0"/>
          <w:sz w:val="20"/>
          <w:szCs w:val="20"/>
        </w:rPr>
        <w:t>10、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numPr>
          <w:ilvl w:val="0"/>
          <w:numId w:val="3"/>
        </w:numPr>
        <w:tabs>
          <w:tab w:val="left" w:pos="945"/>
        </w:tabs>
        <w:spacing w:line="360" w:lineRule="auto"/>
        <w:rPr>
          <w:rFonts w:ascii="仿宋" w:hAnsi="仿宋" w:eastAsia="仿宋" w:cs="Times New Roman"/>
          <w:kern w:val="0"/>
          <w:sz w:val="20"/>
          <w:szCs w:val="20"/>
        </w:rPr>
      </w:pPr>
      <w:r>
        <w:rPr>
          <w:rFonts w:hint="eastAsia" w:ascii="仿宋" w:hAnsi="仿宋" w:eastAsia="仿宋" w:cs="Times New Roman"/>
          <w:kern w:val="0"/>
          <w:sz w:val="20"/>
          <w:szCs w:val="20"/>
        </w:rPr>
        <w:t>提供虚假材料谋取中标、成交的；</w:t>
      </w:r>
    </w:p>
    <w:p>
      <w:pPr>
        <w:numPr>
          <w:ilvl w:val="0"/>
          <w:numId w:val="3"/>
        </w:numPr>
        <w:tabs>
          <w:tab w:val="left" w:pos="945"/>
        </w:tabs>
        <w:spacing w:line="360" w:lineRule="auto"/>
        <w:rPr>
          <w:rFonts w:ascii="仿宋" w:hAnsi="仿宋" w:eastAsia="仿宋" w:cs="Times New Roman"/>
          <w:kern w:val="0"/>
          <w:sz w:val="20"/>
          <w:szCs w:val="20"/>
        </w:rPr>
      </w:pPr>
      <w:r>
        <w:rPr>
          <w:rFonts w:hint="eastAsia" w:ascii="仿宋" w:hAnsi="仿宋" w:eastAsia="仿宋" w:cs="Times New Roman"/>
          <w:kern w:val="0"/>
          <w:sz w:val="20"/>
          <w:szCs w:val="20"/>
        </w:rPr>
        <w:t>采取不正当手段诋毁、排挤其他供应商的；</w:t>
      </w:r>
    </w:p>
    <w:p>
      <w:pPr>
        <w:numPr>
          <w:ilvl w:val="0"/>
          <w:numId w:val="3"/>
        </w:numPr>
        <w:tabs>
          <w:tab w:val="left" w:pos="945"/>
        </w:tabs>
        <w:spacing w:line="360" w:lineRule="auto"/>
        <w:rPr>
          <w:rFonts w:ascii="仿宋" w:hAnsi="仿宋" w:eastAsia="仿宋" w:cs="Times New Roman"/>
          <w:kern w:val="0"/>
          <w:sz w:val="20"/>
          <w:szCs w:val="20"/>
        </w:rPr>
      </w:pPr>
      <w:r>
        <w:rPr>
          <w:rFonts w:hint="eastAsia" w:ascii="仿宋" w:hAnsi="仿宋" w:eastAsia="仿宋" w:cs="Times New Roman"/>
          <w:kern w:val="0"/>
          <w:sz w:val="20"/>
          <w:szCs w:val="20"/>
        </w:rPr>
        <w:t>与采购人、其他供应商或者采购代理机构恶意串通的；</w:t>
      </w:r>
    </w:p>
    <w:p>
      <w:pPr>
        <w:numPr>
          <w:ilvl w:val="0"/>
          <w:numId w:val="3"/>
        </w:numPr>
        <w:tabs>
          <w:tab w:val="left" w:pos="945"/>
        </w:tabs>
        <w:spacing w:line="360" w:lineRule="auto"/>
        <w:rPr>
          <w:rFonts w:ascii="仿宋" w:hAnsi="仿宋" w:eastAsia="仿宋" w:cs="Times New Roman"/>
          <w:kern w:val="0"/>
          <w:sz w:val="20"/>
          <w:szCs w:val="20"/>
        </w:rPr>
      </w:pPr>
      <w:r>
        <w:rPr>
          <w:rFonts w:hint="eastAsia" w:ascii="仿宋" w:hAnsi="仿宋" w:eastAsia="仿宋" w:cs="Times New Roman"/>
          <w:kern w:val="0"/>
          <w:sz w:val="20"/>
          <w:szCs w:val="20"/>
        </w:rPr>
        <w:t>向采购人、采购代理机构行贿或者提供其他不正当利益的；</w:t>
      </w:r>
    </w:p>
    <w:p>
      <w:pPr>
        <w:numPr>
          <w:ilvl w:val="0"/>
          <w:numId w:val="3"/>
        </w:numPr>
        <w:tabs>
          <w:tab w:val="left" w:pos="945"/>
        </w:tabs>
        <w:spacing w:line="360" w:lineRule="auto"/>
        <w:rPr>
          <w:rFonts w:ascii="仿宋" w:hAnsi="仿宋" w:eastAsia="仿宋" w:cs="Times New Roman"/>
          <w:kern w:val="0"/>
          <w:sz w:val="20"/>
          <w:szCs w:val="20"/>
        </w:rPr>
      </w:pPr>
      <w:r>
        <w:rPr>
          <w:rFonts w:hint="eastAsia" w:ascii="仿宋" w:hAnsi="仿宋" w:eastAsia="仿宋" w:cs="Times New Roman"/>
          <w:kern w:val="0"/>
          <w:sz w:val="20"/>
          <w:szCs w:val="20"/>
        </w:rPr>
        <w:t>在采购过程中与采购人进行协商谈判的；</w:t>
      </w:r>
    </w:p>
    <w:p>
      <w:pPr>
        <w:numPr>
          <w:ilvl w:val="0"/>
          <w:numId w:val="3"/>
        </w:numPr>
        <w:tabs>
          <w:tab w:val="left" w:pos="945"/>
        </w:tabs>
        <w:spacing w:line="360" w:lineRule="auto"/>
        <w:rPr>
          <w:rFonts w:ascii="仿宋" w:hAnsi="仿宋" w:eastAsia="仿宋" w:cs="Times New Roman"/>
          <w:kern w:val="0"/>
          <w:sz w:val="20"/>
          <w:szCs w:val="20"/>
        </w:rPr>
      </w:pPr>
      <w:r>
        <w:rPr>
          <w:rFonts w:hint="eastAsia" w:ascii="仿宋" w:hAnsi="仿宋" w:eastAsia="仿宋" w:cs="Times New Roman"/>
          <w:kern w:val="0"/>
          <w:sz w:val="20"/>
          <w:szCs w:val="20"/>
        </w:rPr>
        <w:t>拒绝有关部门监督检查或提供虚假情况的。</w:t>
      </w:r>
    </w:p>
    <w:p>
      <w:pPr>
        <w:spacing w:line="360" w:lineRule="auto"/>
        <w:ind w:firstLine="420"/>
        <w:rPr>
          <w:rFonts w:ascii="仿宋" w:hAnsi="仿宋" w:eastAsia="仿宋" w:cs="Times New Roman"/>
          <w:kern w:val="0"/>
          <w:sz w:val="20"/>
          <w:szCs w:val="20"/>
        </w:rPr>
      </w:pPr>
      <w:r>
        <w:rPr>
          <w:rFonts w:hint="eastAsia" w:ascii="仿宋" w:hAnsi="仿宋" w:eastAsia="仿宋" w:cs="宋体"/>
          <w:kern w:val="0"/>
          <w:sz w:val="20"/>
          <w:szCs w:val="20"/>
        </w:rPr>
        <w:t>11.与本磋商有关的一切正式往来信函请寄</w:t>
      </w:r>
      <w:r>
        <w:rPr>
          <w:rFonts w:hint="eastAsia" w:ascii="仿宋" w:hAnsi="仿宋" w:eastAsia="仿宋" w:cs="Times New Roman"/>
          <w:kern w:val="0"/>
          <w:sz w:val="20"/>
          <w:szCs w:val="20"/>
        </w:rPr>
        <w:t>：</w:t>
      </w:r>
    </w:p>
    <w:p>
      <w:pPr>
        <w:spacing w:line="360" w:lineRule="auto"/>
        <w:ind w:firstLine="420"/>
        <w:rPr>
          <w:rFonts w:ascii="仿宋" w:hAnsi="仿宋" w:eastAsia="仿宋" w:cs="Times New Roman"/>
          <w:kern w:val="0"/>
          <w:sz w:val="20"/>
          <w:szCs w:val="20"/>
        </w:rPr>
      </w:pPr>
      <w:r>
        <w:rPr>
          <w:rFonts w:hint="eastAsia" w:ascii="仿宋" w:hAnsi="仿宋" w:eastAsia="仿宋" w:cs="Times New Roman"/>
          <w:kern w:val="0"/>
          <w:sz w:val="20"/>
          <w:szCs w:val="20"/>
        </w:rPr>
        <w:t>地址：</w:t>
      </w:r>
    </w:p>
    <w:p>
      <w:pPr>
        <w:spacing w:line="360" w:lineRule="auto"/>
        <w:ind w:firstLine="420"/>
        <w:rPr>
          <w:rFonts w:ascii="仿宋" w:hAnsi="仿宋" w:eastAsia="仿宋" w:cs="Times New Roman"/>
          <w:kern w:val="0"/>
          <w:sz w:val="20"/>
          <w:szCs w:val="20"/>
          <w:u w:val="single"/>
        </w:rPr>
      </w:pPr>
      <w:r>
        <w:rPr>
          <w:rFonts w:hint="eastAsia" w:ascii="仿宋" w:hAnsi="仿宋" w:eastAsia="仿宋" w:cs="Times New Roman"/>
          <w:kern w:val="0"/>
          <w:sz w:val="20"/>
          <w:szCs w:val="20"/>
        </w:rPr>
        <w:t>电话：</w:t>
      </w:r>
      <w:r>
        <w:rPr>
          <w:rFonts w:hint="eastAsia" w:ascii="仿宋" w:hAnsi="仿宋" w:eastAsia="仿宋" w:cs="Times New Roman"/>
          <w:kern w:val="0"/>
          <w:sz w:val="20"/>
          <w:szCs w:val="20"/>
          <w:u w:val="single"/>
        </w:rPr>
        <w:t xml:space="preserve">                                      　　　　　　　　　</w:t>
      </w:r>
    </w:p>
    <w:p>
      <w:pPr>
        <w:spacing w:line="360" w:lineRule="auto"/>
        <w:ind w:firstLine="420"/>
        <w:rPr>
          <w:rFonts w:ascii="仿宋" w:hAnsi="仿宋" w:eastAsia="仿宋" w:cs="Times New Roman"/>
          <w:kern w:val="0"/>
          <w:sz w:val="20"/>
          <w:szCs w:val="20"/>
        </w:rPr>
      </w:pPr>
      <w:r>
        <w:rPr>
          <w:rFonts w:hint="eastAsia" w:ascii="仿宋" w:hAnsi="仿宋" w:eastAsia="仿宋" w:cs="Times New Roman"/>
          <w:kern w:val="0"/>
          <w:sz w:val="20"/>
          <w:szCs w:val="20"/>
        </w:rPr>
        <w:t>传真：</w:t>
      </w:r>
      <w:r>
        <w:rPr>
          <w:rFonts w:hint="eastAsia" w:ascii="仿宋" w:hAnsi="仿宋" w:eastAsia="仿宋" w:cs="Times New Roman"/>
          <w:kern w:val="0"/>
          <w:sz w:val="20"/>
          <w:szCs w:val="20"/>
          <w:u w:val="single"/>
        </w:rPr>
        <w:t>　　　　　　　　　　　　　　　　　　　　　　　　　　　　</w:t>
      </w:r>
    </w:p>
    <w:p>
      <w:pPr>
        <w:spacing w:line="360" w:lineRule="auto"/>
        <w:ind w:firstLine="420"/>
        <w:rPr>
          <w:rFonts w:ascii="仿宋" w:hAnsi="仿宋" w:eastAsia="仿宋" w:cs="Times New Roman"/>
          <w:kern w:val="0"/>
          <w:sz w:val="20"/>
          <w:szCs w:val="20"/>
          <w:u w:val="single"/>
        </w:rPr>
      </w:pPr>
      <w:r>
        <w:rPr>
          <w:rFonts w:hint="eastAsia" w:ascii="仿宋" w:hAnsi="仿宋" w:eastAsia="仿宋" w:cs="Times New Roman"/>
          <w:kern w:val="0"/>
          <w:sz w:val="20"/>
          <w:szCs w:val="20"/>
        </w:rPr>
        <w:t>邮政编码：</w:t>
      </w:r>
    </w:p>
    <w:p>
      <w:pPr>
        <w:spacing w:line="360" w:lineRule="auto"/>
        <w:ind w:firstLine="420"/>
        <w:rPr>
          <w:rFonts w:ascii="仿宋" w:hAnsi="仿宋" w:eastAsia="仿宋" w:cs="Times New Roman"/>
          <w:kern w:val="0"/>
          <w:sz w:val="20"/>
          <w:szCs w:val="20"/>
          <w:u w:val="single"/>
        </w:rPr>
      </w:pPr>
      <w:r>
        <w:rPr>
          <w:rFonts w:hint="eastAsia" w:ascii="仿宋" w:hAnsi="仿宋" w:eastAsia="仿宋" w:cs="Times New Roman"/>
          <w:kern w:val="0"/>
          <w:sz w:val="20"/>
          <w:szCs w:val="20"/>
        </w:rPr>
        <w:t>开户名称：</w:t>
      </w:r>
    </w:p>
    <w:p>
      <w:pPr>
        <w:spacing w:line="360" w:lineRule="auto"/>
        <w:ind w:firstLine="420"/>
        <w:rPr>
          <w:rFonts w:ascii="仿宋" w:hAnsi="仿宋" w:eastAsia="仿宋" w:cs="Times New Roman"/>
          <w:kern w:val="0"/>
          <w:sz w:val="20"/>
          <w:szCs w:val="20"/>
          <w:u w:val="single"/>
        </w:rPr>
      </w:pPr>
      <w:r>
        <w:rPr>
          <w:rFonts w:hint="eastAsia" w:ascii="仿宋" w:hAnsi="仿宋" w:eastAsia="仿宋" w:cs="Times New Roman"/>
          <w:kern w:val="0"/>
          <w:sz w:val="20"/>
          <w:szCs w:val="20"/>
        </w:rPr>
        <w:t>开户银行：</w:t>
      </w:r>
    </w:p>
    <w:p>
      <w:pPr>
        <w:spacing w:line="360" w:lineRule="auto"/>
        <w:ind w:firstLine="420"/>
        <w:rPr>
          <w:rFonts w:ascii="仿宋" w:hAnsi="仿宋" w:eastAsia="仿宋" w:cs="Times New Roman"/>
          <w:kern w:val="0"/>
          <w:sz w:val="20"/>
          <w:szCs w:val="20"/>
          <w:u w:val="single"/>
        </w:rPr>
      </w:pPr>
      <w:r>
        <w:rPr>
          <w:rFonts w:hint="eastAsia" w:ascii="仿宋" w:hAnsi="仿宋" w:eastAsia="仿宋" w:cs="Times New Roman"/>
          <w:kern w:val="0"/>
          <w:sz w:val="20"/>
          <w:szCs w:val="20"/>
        </w:rPr>
        <w:t>银行账号：</w:t>
      </w:r>
    </w:p>
    <w:p>
      <w:pPr>
        <w:tabs>
          <w:tab w:val="left" w:pos="939"/>
        </w:tabs>
        <w:spacing w:line="360" w:lineRule="auto"/>
        <w:ind w:left="141" w:leftChars="67" w:firstLine="300" w:firstLineChars="150"/>
        <w:contextualSpacing/>
        <w:rPr>
          <w:rFonts w:ascii="仿宋" w:hAnsi="仿宋" w:eastAsia="仿宋" w:cs="宋体"/>
          <w:sz w:val="20"/>
          <w:szCs w:val="20"/>
        </w:rPr>
      </w:pPr>
      <w:r>
        <w:rPr>
          <w:rFonts w:hint="eastAsia" w:ascii="仿宋" w:hAnsi="仿宋" w:eastAsia="仿宋" w:cs="宋体"/>
          <w:sz w:val="20"/>
          <w:szCs w:val="20"/>
        </w:rPr>
        <w:t>特此承诺。</w:t>
      </w:r>
    </w:p>
    <w:p>
      <w:pPr>
        <w:spacing w:line="360" w:lineRule="auto"/>
        <w:jc w:val="left"/>
        <w:rPr>
          <w:rFonts w:ascii="仿宋" w:hAnsi="仿宋" w:eastAsia="仿宋" w:cs="宋体"/>
          <w:szCs w:val="21"/>
        </w:rPr>
      </w:pPr>
    </w:p>
    <w:p>
      <w:pPr>
        <w:autoSpaceDE w:val="0"/>
        <w:autoSpaceDN w:val="0"/>
        <w:spacing w:line="360" w:lineRule="auto"/>
        <w:ind w:left="4335" w:leftChars="1950" w:hanging="240" w:hangingChars="100"/>
        <w:rPr>
          <w:rFonts w:ascii="仿宋" w:hAnsi="仿宋" w:eastAsia="仿宋" w:cs="仿宋_GB2312"/>
          <w:kern w:val="0"/>
          <w:sz w:val="24"/>
          <w:szCs w:val="24"/>
        </w:rPr>
      </w:pPr>
      <w:r>
        <w:rPr>
          <w:rFonts w:hint="eastAsia" w:ascii="仿宋" w:hAnsi="仿宋" w:eastAsia="仿宋" w:cs="仿宋_GB2312"/>
          <w:kern w:val="0"/>
          <w:sz w:val="24"/>
          <w:szCs w:val="24"/>
        </w:rPr>
        <w:t>供应商名称（电子签章）：</w:t>
      </w:r>
    </w:p>
    <w:p>
      <w:pPr>
        <w:autoSpaceDE w:val="0"/>
        <w:autoSpaceDN w:val="0"/>
        <w:spacing w:line="360" w:lineRule="auto"/>
        <w:ind w:firstLine="6480" w:firstLineChars="2700"/>
        <w:rPr>
          <w:rFonts w:ascii="仿宋" w:hAnsi="仿宋" w:eastAsia="仿宋" w:cs="仿宋_GB2312"/>
          <w:kern w:val="0"/>
          <w:sz w:val="24"/>
          <w:szCs w:val="24"/>
          <w:lang w:val="zh-CN"/>
        </w:rPr>
      </w:pPr>
      <w:r>
        <w:rPr>
          <w:rFonts w:hint="eastAsia" w:ascii="仿宋" w:hAnsi="仿宋" w:eastAsia="仿宋" w:cs="仿宋_GB2312"/>
          <w:kern w:val="0"/>
          <w:sz w:val="24"/>
          <w:szCs w:val="24"/>
          <w:lang w:val="zh-CN"/>
        </w:rPr>
        <w:t>日期：  年  月   日</w:t>
      </w:r>
    </w:p>
    <w:p>
      <w:pPr>
        <w:widowControl/>
        <w:spacing w:line="360" w:lineRule="auto"/>
        <w:jc w:val="left"/>
        <w:rPr>
          <w:rFonts w:ascii="仿宋" w:hAnsi="仿宋" w:eastAsia="仿宋" w:cs="仿宋_GB2312"/>
          <w:kern w:val="0"/>
          <w:sz w:val="24"/>
          <w:szCs w:val="24"/>
          <w:lang w:val="zh-CN"/>
        </w:rPr>
        <w:sectPr>
          <w:pgSz w:w="11910" w:h="16840"/>
          <w:pgMar w:top="1304" w:right="1304" w:bottom="1304" w:left="1304" w:header="720" w:footer="720" w:gutter="0"/>
          <w:cols w:space="720" w:num="1"/>
        </w:sectPr>
      </w:pPr>
    </w:p>
    <w:p>
      <w:pPr>
        <w:autoSpaceDE w:val="0"/>
        <w:autoSpaceDN w:val="0"/>
        <w:spacing w:line="360" w:lineRule="auto"/>
        <w:ind w:firstLine="6480" w:firstLineChars="2700"/>
        <w:rPr>
          <w:rFonts w:ascii="仿宋" w:hAnsi="仿宋" w:eastAsia="仿宋" w:cs="仿宋_GB2312"/>
          <w:kern w:val="0"/>
          <w:sz w:val="24"/>
          <w:szCs w:val="24"/>
          <w:lang w:val="zh-CN"/>
        </w:rPr>
      </w:pPr>
    </w:p>
    <w:p>
      <w:pPr>
        <w:spacing w:line="520" w:lineRule="exact"/>
        <w:ind w:firstLine="420" w:firstLineChars="200"/>
        <w:rPr>
          <w:rFonts w:ascii="仿宋" w:hAnsi="仿宋" w:eastAsia="仿宋" w:cs="Times New Roman"/>
          <w:b/>
          <w:bCs/>
          <w:sz w:val="32"/>
          <w:szCs w:val="32"/>
        </w:rPr>
      </w:pPr>
      <w:r>
        <w:rPr>
          <w:rFonts w:hint="eastAsia" w:ascii="仿宋" w:hAnsi="仿宋" w:eastAsia="仿宋" w:cs="Times New Roman"/>
          <w:szCs w:val="24"/>
        </w:rPr>
        <w:t>二</w:t>
      </w:r>
      <w:r>
        <w:rPr>
          <w:rFonts w:hint="eastAsia" w:ascii="仿宋" w:hAnsi="仿宋" w:eastAsia="仿宋" w:cs="Times New Roman"/>
          <w:b/>
          <w:bCs/>
          <w:sz w:val="32"/>
          <w:szCs w:val="32"/>
        </w:rPr>
        <w:t>、响应报价表</w:t>
      </w:r>
    </w:p>
    <w:p>
      <w:pPr>
        <w:snapToGrid w:val="0"/>
        <w:spacing w:before="50" w:after="50" w:line="360" w:lineRule="auto"/>
        <w:rPr>
          <w:rFonts w:ascii="仿宋" w:hAnsi="仿宋" w:eastAsia="仿宋" w:cs="Times New Roman"/>
          <w:sz w:val="24"/>
          <w:szCs w:val="24"/>
          <w:u w:val="single"/>
        </w:rPr>
      </w:pPr>
      <w:r>
        <w:rPr>
          <w:rFonts w:hint="eastAsia" w:ascii="仿宋" w:hAnsi="仿宋" w:eastAsia="仿宋" w:cs="Times New Roman"/>
          <w:sz w:val="24"/>
          <w:szCs w:val="24"/>
        </w:rPr>
        <w:t>项目名称：</w:t>
      </w:r>
      <w:r>
        <w:rPr>
          <w:rFonts w:hint="eastAsia" w:ascii="仿宋" w:hAnsi="仿宋" w:eastAsia="仿宋" w:cs="Times New Roman"/>
          <w:sz w:val="24"/>
          <w:szCs w:val="24"/>
          <w:u w:val="single"/>
        </w:rPr>
        <w:t xml:space="preserve">  南宁市公安局高新分局2024-2026年度警务通讯服务 </w:t>
      </w:r>
      <w:r>
        <w:rPr>
          <w:rFonts w:hint="eastAsia" w:ascii="仿宋" w:hAnsi="仿宋" w:eastAsia="仿宋" w:cs="Times New Roman"/>
          <w:sz w:val="24"/>
          <w:szCs w:val="24"/>
        </w:rPr>
        <w:t xml:space="preserve">      项目编号：</w:t>
      </w:r>
      <w:r>
        <w:rPr>
          <w:rFonts w:hint="eastAsia" w:ascii="仿宋" w:hAnsi="仿宋" w:eastAsia="仿宋" w:cs="Times New Roman"/>
          <w:sz w:val="24"/>
          <w:szCs w:val="24"/>
          <w:u w:val="single"/>
        </w:rPr>
        <w:t xml:space="preserve">  NNZC2024-C3-520155-HBGS  </w:t>
      </w:r>
      <w:r>
        <w:rPr>
          <w:rFonts w:hint="eastAsia" w:ascii="仿宋" w:hAnsi="仿宋" w:eastAsia="仿宋" w:cs="Times New Roman"/>
          <w:sz w:val="24"/>
          <w:szCs w:val="24"/>
        </w:rPr>
        <w:t xml:space="preserve">         分标：</w:t>
      </w:r>
    </w:p>
    <w:p>
      <w:pPr>
        <w:snapToGrid w:val="0"/>
        <w:spacing w:before="50" w:after="50" w:line="360" w:lineRule="auto"/>
        <w:rPr>
          <w:rFonts w:ascii="仿宋" w:hAnsi="仿宋" w:eastAsia="仿宋" w:cs="Times New Roman"/>
          <w:sz w:val="24"/>
          <w:szCs w:val="24"/>
          <w:u w:val="single"/>
        </w:rPr>
      </w:pPr>
      <w:r>
        <w:rPr>
          <w:rFonts w:hint="eastAsia" w:ascii="仿宋" w:hAnsi="仿宋" w:eastAsia="仿宋" w:cs="Times New Roman"/>
          <w:sz w:val="24"/>
          <w:szCs w:val="24"/>
        </w:rPr>
        <w:t>供应商名称：</w:t>
      </w:r>
    </w:p>
    <w:tbl>
      <w:tblPr>
        <w:tblStyle w:val="29"/>
        <w:tblW w:w="981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59"/>
        <w:gridCol w:w="2063"/>
        <w:gridCol w:w="1080"/>
        <w:gridCol w:w="1260"/>
        <w:gridCol w:w="1516"/>
        <w:gridCol w:w="957"/>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r>
              <w:rPr>
                <w:rFonts w:hint="eastAsia" w:ascii="仿宋" w:hAnsi="仿宋" w:eastAsia="仿宋" w:cs="Times New Roman"/>
              </w:rPr>
              <w:t>序号</w:t>
            </w:r>
          </w:p>
        </w:tc>
        <w:tc>
          <w:tcPr>
            <w:tcW w:w="125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r>
              <w:rPr>
                <w:rFonts w:hint="eastAsia" w:ascii="仿宋" w:hAnsi="仿宋" w:eastAsia="仿宋" w:cs="Times New Roman"/>
              </w:rPr>
              <w:t>服务名称</w:t>
            </w:r>
          </w:p>
        </w:tc>
        <w:tc>
          <w:tcPr>
            <w:tcW w:w="206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rPr>
            </w:pPr>
            <w:r>
              <w:rPr>
                <w:rFonts w:hint="eastAsia" w:ascii="仿宋" w:hAnsi="仿宋" w:eastAsia="仿宋" w:cs="Times New Roman"/>
              </w:rPr>
              <w:t>具体服务内容（含具体服务范围、服务时间、服务标准等内容）</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rPr>
            </w:pPr>
            <w:r>
              <w:rPr>
                <w:rFonts w:hint="eastAsia" w:ascii="仿宋" w:hAnsi="仿宋" w:eastAsia="仿宋" w:cs="Times New Roman"/>
              </w:rPr>
              <w:t>数量①</w:t>
            </w: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r>
              <w:rPr>
                <w:rFonts w:hint="eastAsia" w:ascii="仿宋" w:hAnsi="仿宋" w:eastAsia="仿宋" w:cs="Times New Roman"/>
              </w:rPr>
              <w:t>单价(元)②</w:t>
            </w:r>
          </w:p>
        </w:tc>
        <w:tc>
          <w:tcPr>
            <w:tcW w:w="151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r>
              <w:rPr>
                <w:rFonts w:hint="eastAsia" w:ascii="仿宋" w:hAnsi="仿宋" w:eastAsia="仿宋" w:cs="Times New Roman"/>
              </w:rPr>
              <w:t>单项合价（元）</w:t>
            </w:r>
          </w:p>
          <w:p>
            <w:pPr>
              <w:rPr>
                <w:rFonts w:ascii="仿宋" w:hAnsi="仿宋" w:eastAsia="仿宋" w:cs="Times New Roman"/>
              </w:rPr>
            </w:pPr>
            <w:r>
              <w:rPr>
                <w:rFonts w:hint="eastAsia" w:ascii="仿宋" w:hAnsi="仿宋" w:eastAsia="仿宋" w:cs="Times New Roman"/>
              </w:rPr>
              <w:t>③＝①×②/费率</w:t>
            </w:r>
          </w:p>
        </w:tc>
        <w:tc>
          <w:tcPr>
            <w:tcW w:w="957"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Times New Roman"/>
              </w:rPr>
            </w:pPr>
            <w:r>
              <w:rPr>
                <w:rFonts w:hint="eastAsia" w:ascii="仿宋" w:hAnsi="仿宋" w:eastAsia="仿宋" w:cs="Times New Roman"/>
              </w:rPr>
              <w:t>服务要求（含服务期限）</w:t>
            </w:r>
          </w:p>
        </w:tc>
        <w:tc>
          <w:tcPr>
            <w:tcW w:w="95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r>
              <w:rPr>
                <w:rFonts w:hint="eastAsia" w:ascii="仿宋" w:hAnsi="仿宋" w:eastAsia="仿宋"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r>
              <w:rPr>
                <w:rFonts w:hint="eastAsia" w:ascii="仿宋" w:hAnsi="仿宋" w:eastAsia="仿宋" w:cs="Times New Roman"/>
              </w:rPr>
              <w:t>1</w:t>
            </w:r>
          </w:p>
        </w:tc>
        <w:tc>
          <w:tcPr>
            <w:tcW w:w="125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p>
        </w:tc>
        <w:tc>
          <w:tcPr>
            <w:tcW w:w="2063"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p>
        </w:tc>
        <w:tc>
          <w:tcPr>
            <w:tcW w:w="108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p>
        </w:tc>
        <w:tc>
          <w:tcPr>
            <w:tcW w:w="151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p>
        </w:tc>
        <w:tc>
          <w:tcPr>
            <w:tcW w:w="957" w:type="dxa"/>
            <w:tcBorders>
              <w:top w:val="single" w:color="auto" w:sz="4" w:space="0"/>
              <w:left w:val="single" w:color="auto" w:sz="4" w:space="0"/>
              <w:bottom w:val="single" w:color="auto" w:sz="4" w:space="0"/>
              <w:right w:val="single" w:color="auto" w:sz="4" w:space="0"/>
            </w:tcBorders>
          </w:tcPr>
          <w:p>
            <w:pPr>
              <w:rPr>
                <w:rFonts w:ascii="仿宋" w:hAnsi="仿宋" w:eastAsia="仿宋" w:cs="Times New Roman"/>
              </w:rPr>
            </w:pPr>
          </w:p>
        </w:tc>
        <w:tc>
          <w:tcPr>
            <w:tcW w:w="95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r>
              <w:rPr>
                <w:rFonts w:hint="eastAsia" w:ascii="仿宋" w:hAnsi="仿宋" w:eastAsia="仿宋" w:cs="Times New Roman"/>
              </w:rPr>
              <w:t>2</w:t>
            </w:r>
          </w:p>
        </w:tc>
        <w:tc>
          <w:tcPr>
            <w:tcW w:w="125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p>
        </w:tc>
        <w:tc>
          <w:tcPr>
            <w:tcW w:w="2063"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p>
        </w:tc>
        <w:tc>
          <w:tcPr>
            <w:tcW w:w="108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p>
        </w:tc>
        <w:tc>
          <w:tcPr>
            <w:tcW w:w="151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p>
        </w:tc>
        <w:tc>
          <w:tcPr>
            <w:tcW w:w="957" w:type="dxa"/>
            <w:tcBorders>
              <w:top w:val="single" w:color="auto" w:sz="4" w:space="0"/>
              <w:left w:val="single" w:color="auto" w:sz="4" w:space="0"/>
              <w:bottom w:val="single" w:color="auto" w:sz="4" w:space="0"/>
              <w:right w:val="single" w:color="auto" w:sz="4" w:space="0"/>
            </w:tcBorders>
          </w:tcPr>
          <w:p>
            <w:pPr>
              <w:rPr>
                <w:rFonts w:ascii="仿宋" w:hAnsi="仿宋" w:eastAsia="仿宋" w:cs="Times New Roman"/>
              </w:rPr>
            </w:pPr>
          </w:p>
        </w:tc>
        <w:tc>
          <w:tcPr>
            <w:tcW w:w="95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7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r>
              <w:rPr>
                <w:rFonts w:hint="eastAsia" w:ascii="仿宋" w:hAnsi="仿宋" w:eastAsia="仿宋" w:cs="Times New Roman"/>
              </w:rPr>
              <w:t>...</w:t>
            </w:r>
          </w:p>
        </w:tc>
        <w:tc>
          <w:tcPr>
            <w:tcW w:w="125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p>
        </w:tc>
        <w:tc>
          <w:tcPr>
            <w:tcW w:w="2063"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p>
        </w:tc>
        <w:tc>
          <w:tcPr>
            <w:tcW w:w="108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p>
        </w:tc>
        <w:tc>
          <w:tcPr>
            <w:tcW w:w="151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p>
        </w:tc>
        <w:tc>
          <w:tcPr>
            <w:tcW w:w="957" w:type="dxa"/>
            <w:tcBorders>
              <w:top w:val="single" w:color="auto" w:sz="4" w:space="0"/>
              <w:left w:val="single" w:color="auto" w:sz="4" w:space="0"/>
              <w:bottom w:val="single" w:color="auto" w:sz="4" w:space="0"/>
              <w:right w:val="single" w:color="auto" w:sz="4" w:space="0"/>
            </w:tcBorders>
          </w:tcPr>
          <w:p>
            <w:pPr>
              <w:rPr>
                <w:rFonts w:ascii="仿宋" w:hAnsi="仿宋" w:eastAsia="仿宋" w:cs="Times New Roman"/>
              </w:rPr>
            </w:pPr>
          </w:p>
        </w:tc>
        <w:tc>
          <w:tcPr>
            <w:tcW w:w="95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tcPr>
          <w:p>
            <w:pPr>
              <w:rPr>
                <w:rFonts w:ascii="仿宋" w:hAnsi="仿宋" w:eastAsia="仿宋" w:cs="Times New Roman"/>
              </w:rPr>
            </w:pPr>
            <w:r>
              <w:rPr>
                <w:rFonts w:hint="eastAsia" w:ascii="仿宋" w:hAnsi="仿宋" w:eastAsia="仿宋" w:cs="Times New Roman"/>
              </w:rPr>
              <w:t>报价合计（包含税费等所有费用）：（大写）人民币                                       （￥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tcPr>
          <w:p>
            <w:pPr>
              <w:rPr>
                <w:rFonts w:ascii="仿宋" w:hAnsi="仿宋" w:eastAsia="仿宋" w:cs="Times New Roman"/>
              </w:rPr>
            </w:pPr>
            <w:r>
              <w:rPr>
                <w:rFonts w:hint="eastAsia" w:ascii="仿宋" w:hAnsi="仿宋" w:eastAsia="仿宋" w:cs="Times New Roman"/>
                <w:szCs w:val="21"/>
                <w:u w:val="single"/>
              </w:rPr>
              <w:t>　　</w:t>
            </w:r>
            <w:r>
              <w:rPr>
                <w:rFonts w:hint="eastAsia" w:ascii="仿宋" w:hAnsi="仿宋" w:eastAsia="仿宋" w:cs="Times New Roman"/>
                <w:szCs w:val="21"/>
              </w:rPr>
              <w:t>分标（此处有分标时填写具体分标号，无分标时填写“无”）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tcPr>
          <w:p>
            <w:pPr>
              <w:rPr>
                <w:rFonts w:ascii="仿宋" w:hAnsi="仿宋" w:eastAsia="仿宋" w:cs="Times New Roman"/>
              </w:rPr>
            </w:pPr>
            <w:r>
              <w:rPr>
                <w:rFonts w:hint="eastAsia" w:ascii="仿宋" w:hAnsi="仿宋" w:eastAsia="仿宋" w:cs="Times New Roman"/>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tcPr>
          <w:p>
            <w:pPr>
              <w:rPr>
                <w:rFonts w:ascii="仿宋" w:hAnsi="仿宋" w:eastAsia="仿宋" w:cs="Times New Roman"/>
              </w:rPr>
            </w:pPr>
            <w:r>
              <w:rPr>
                <w:rFonts w:hint="eastAsia" w:ascii="仿宋" w:hAnsi="仿宋" w:eastAsia="仿宋" w:cs="Times New Roman"/>
              </w:rPr>
              <w:t>优惠及其它：</w:t>
            </w:r>
          </w:p>
        </w:tc>
      </w:tr>
    </w:tbl>
    <w:p>
      <w:pPr>
        <w:snapToGrid w:val="0"/>
        <w:spacing w:before="50" w:after="50"/>
        <w:ind w:firstLine="480" w:firstLineChars="200"/>
        <w:jc w:val="left"/>
        <w:rPr>
          <w:rFonts w:ascii="仿宋" w:hAnsi="仿宋" w:eastAsia="仿宋" w:cs="仿宋_GB2312"/>
          <w:kern w:val="0"/>
          <w:sz w:val="24"/>
          <w:szCs w:val="24"/>
          <w:lang w:val="zh-CN"/>
        </w:rPr>
      </w:pPr>
      <w:r>
        <w:rPr>
          <w:rFonts w:hint="eastAsia" w:ascii="仿宋" w:hAnsi="仿宋" w:eastAsia="仿宋" w:cs="仿宋_GB2312"/>
          <w:kern w:val="0"/>
          <w:sz w:val="24"/>
          <w:szCs w:val="24"/>
          <w:lang w:val="zh-CN"/>
        </w:rPr>
        <w:t xml:space="preserve">注： </w:t>
      </w:r>
    </w:p>
    <w:p>
      <w:pPr>
        <w:snapToGrid w:val="0"/>
        <w:spacing w:before="50" w:after="50"/>
        <w:ind w:firstLine="480" w:firstLineChars="200"/>
        <w:jc w:val="left"/>
        <w:rPr>
          <w:rFonts w:ascii="仿宋" w:hAnsi="仿宋" w:eastAsia="仿宋" w:cs="仿宋_GB2312"/>
          <w:kern w:val="0"/>
          <w:sz w:val="24"/>
          <w:szCs w:val="24"/>
          <w:lang w:val="zh-CN"/>
        </w:rPr>
      </w:pPr>
      <w:r>
        <w:rPr>
          <w:rFonts w:hint="eastAsia" w:ascii="仿宋" w:hAnsi="仿宋" w:eastAsia="仿宋" w:cs="仿宋_GB2312"/>
          <w:kern w:val="0"/>
          <w:sz w:val="24"/>
          <w:szCs w:val="24"/>
          <w:lang w:val="zh-CN"/>
        </w:rPr>
        <w:t>1、 供应商需按本表格式填写，不得自行更改，也不得留空, 如有多分标，按分标分别提供响应报价表</w:t>
      </w:r>
      <w:r>
        <w:rPr>
          <w:rFonts w:hint="eastAsia" w:ascii="仿宋" w:hAnsi="仿宋" w:eastAsia="仿宋" w:cs="仿宋_GB2312"/>
          <w:b/>
          <w:kern w:val="0"/>
          <w:sz w:val="24"/>
          <w:szCs w:val="24"/>
          <w:lang w:val="zh-CN"/>
        </w:rPr>
        <w:t>。</w:t>
      </w:r>
    </w:p>
    <w:p>
      <w:pPr>
        <w:snapToGrid w:val="0"/>
        <w:spacing w:before="50" w:after="50"/>
        <w:ind w:firstLine="480" w:firstLineChars="200"/>
        <w:jc w:val="left"/>
        <w:rPr>
          <w:rFonts w:ascii="仿宋" w:hAnsi="仿宋" w:eastAsia="仿宋" w:cs="仿宋_GB2312"/>
          <w:b/>
          <w:kern w:val="0"/>
          <w:sz w:val="24"/>
          <w:szCs w:val="24"/>
          <w:lang w:val="zh-CN"/>
        </w:rPr>
      </w:pPr>
      <w:r>
        <w:rPr>
          <w:rFonts w:hint="eastAsia" w:ascii="仿宋" w:hAnsi="仿宋" w:eastAsia="仿宋" w:cs="仿宋_GB2312"/>
          <w:kern w:val="0"/>
          <w:sz w:val="24"/>
          <w:szCs w:val="24"/>
          <w:lang w:val="zh-CN"/>
        </w:rPr>
        <w:t>2、如为联合体响应的，“供应商名称”处必须列明联合体各方名称，并标注联合体牵头人名称，且盖章处须加盖联合体各方公章，</w:t>
      </w:r>
      <w:r>
        <w:rPr>
          <w:rFonts w:hint="eastAsia" w:ascii="仿宋" w:hAnsi="仿宋" w:eastAsia="仿宋" w:cs="仿宋_GB2312"/>
          <w:b/>
          <w:kern w:val="0"/>
          <w:sz w:val="24"/>
          <w:szCs w:val="24"/>
          <w:lang w:val="zh-CN"/>
        </w:rPr>
        <w:t>否则其响应作无效响应处理。</w:t>
      </w:r>
    </w:p>
    <w:p>
      <w:pPr>
        <w:snapToGrid w:val="0"/>
        <w:spacing w:before="50" w:after="50"/>
        <w:ind w:firstLine="480" w:firstLineChars="200"/>
        <w:jc w:val="left"/>
        <w:rPr>
          <w:rFonts w:ascii="仿宋" w:hAnsi="仿宋" w:eastAsia="仿宋" w:cs="仿宋_GB2312"/>
          <w:b/>
          <w:kern w:val="0"/>
          <w:sz w:val="24"/>
          <w:szCs w:val="24"/>
          <w:lang w:val="zh-CN"/>
        </w:rPr>
      </w:pPr>
      <w:r>
        <w:rPr>
          <w:rFonts w:hint="eastAsia" w:ascii="仿宋" w:hAnsi="仿宋" w:eastAsia="仿宋" w:cs="仿宋_GB2312"/>
          <w:kern w:val="0"/>
          <w:sz w:val="24"/>
          <w:szCs w:val="24"/>
          <w:lang w:val="zh-CN"/>
        </w:rPr>
        <w:t>3、以上表格要求细分项目及报价，在“具体服务内容”一栏中，填写具体服务范围、服务时间、服务标准，</w:t>
      </w:r>
      <w:r>
        <w:rPr>
          <w:rFonts w:hint="eastAsia" w:ascii="仿宋" w:hAnsi="仿宋" w:eastAsia="仿宋" w:cs="仿宋_GB2312"/>
          <w:b/>
          <w:kern w:val="0"/>
          <w:sz w:val="24"/>
          <w:szCs w:val="24"/>
          <w:lang w:val="zh-CN"/>
        </w:rPr>
        <w:t>否则其响应作无效响应处理。</w:t>
      </w:r>
    </w:p>
    <w:p>
      <w:pPr>
        <w:snapToGrid w:val="0"/>
        <w:ind w:firstLine="480" w:firstLineChars="200"/>
        <w:jc w:val="left"/>
        <w:rPr>
          <w:rFonts w:ascii="仿宋" w:hAnsi="仿宋" w:eastAsia="仿宋" w:cs="仿宋_GB2312"/>
          <w:kern w:val="0"/>
          <w:sz w:val="24"/>
          <w:szCs w:val="24"/>
          <w:lang w:val="zh-CN"/>
        </w:rPr>
      </w:pPr>
      <w:r>
        <w:rPr>
          <w:rFonts w:hint="eastAsia" w:ascii="仿宋" w:hAnsi="仿宋" w:eastAsia="仿宋" w:cs="仿宋_GB2312"/>
          <w:kern w:val="0"/>
          <w:sz w:val="24"/>
          <w:szCs w:val="24"/>
          <w:lang w:val="zh-CN"/>
        </w:rPr>
        <w:t>4、特别提示：采购机构将对项目名称和项目编号，成交供应商名称、地址和成交金额，主要成交标的的名称、服务范围、服务要求、服务时间、服务标准等予以公示。</w:t>
      </w:r>
    </w:p>
    <w:p>
      <w:pPr>
        <w:snapToGrid w:val="0"/>
        <w:ind w:firstLine="480" w:firstLineChars="200"/>
        <w:jc w:val="left"/>
        <w:rPr>
          <w:rFonts w:ascii="仿宋" w:hAnsi="仿宋" w:eastAsia="仿宋" w:cs="仿宋_GB2312"/>
          <w:kern w:val="0"/>
          <w:sz w:val="24"/>
          <w:szCs w:val="24"/>
          <w:lang w:val="zh-CN"/>
        </w:rPr>
      </w:pPr>
      <w:r>
        <w:rPr>
          <w:rFonts w:hint="eastAsia" w:ascii="仿宋" w:hAnsi="仿宋" w:eastAsia="仿宋" w:cs="仿宋_GB2312"/>
          <w:kern w:val="0"/>
          <w:sz w:val="24"/>
          <w:lang w:val="zh-CN"/>
        </w:rPr>
        <w:t>5、</w:t>
      </w:r>
      <w:r>
        <w:rPr>
          <w:rFonts w:hint="eastAsia" w:ascii="仿宋" w:hAnsi="仿宋" w:eastAsia="仿宋" w:cs="仿宋_GB2312"/>
          <w:kern w:val="0"/>
          <w:sz w:val="24"/>
          <w:szCs w:val="24"/>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autoSpaceDE w:val="0"/>
        <w:autoSpaceDN w:val="0"/>
        <w:spacing w:line="360" w:lineRule="auto"/>
        <w:ind w:left="4335" w:leftChars="1950" w:hanging="240" w:hangingChars="100"/>
        <w:rPr>
          <w:rFonts w:ascii="仿宋" w:hAnsi="仿宋" w:eastAsia="仿宋" w:cs="仿宋_GB2312"/>
          <w:kern w:val="0"/>
          <w:sz w:val="24"/>
          <w:szCs w:val="24"/>
        </w:rPr>
      </w:pPr>
      <w:r>
        <w:rPr>
          <w:rFonts w:hint="eastAsia" w:ascii="仿宋" w:hAnsi="仿宋" w:eastAsia="仿宋" w:cs="仿宋_GB2312"/>
          <w:kern w:val="0"/>
          <w:sz w:val="24"/>
          <w:szCs w:val="24"/>
        </w:rPr>
        <w:t>供应商名称（电子签章）：</w:t>
      </w:r>
    </w:p>
    <w:p>
      <w:pPr>
        <w:spacing w:line="500" w:lineRule="exact"/>
        <w:ind w:firstLine="6360" w:firstLineChars="2650"/>
        <w:rPr>
          <w:rFonts w:ascii="仿宋" w:hAnsi="仿宋" w:eastAsia="仿宋" w:cs="仿宋_GB2312"/>
          <w:kern w:val="0"/>
          <w:sz w:val="24"/>
          <w:szCs w:val="21"/>
          <w:lang w:val="zh-CN"/>
        </w:rPr>
      </w:pPr>
      <w:r>
        <w:rPr>
          <w:rFonts w:hint="eastAsia" w:ascii="仿宋" w:hAnsi="仿宋" w:eastAsia="仿宋" w:cs="仿宋_GB2312"/>
          <w:kern w:val="0"/>
          <w:sz w:val="24"/>
          <w:szCs w:val="21"/>
          <w:lang w:val="zh-CN"/>
        </w:rPr>
        <w:t>日期：  年  月   日</w:t>
      </w:r>
    </w:p>
    <w:p>
      <w:pPr>
        <w:widowControl/>
        <w:jc w:val="left"/>
        <w:rPr>
          <w:rFonts w:ascii="仿宋" w:hAnsi="仿宋" w:eastAsia="仿宋" w:cs="仿宋_GB2312"/>
          <w:kern w:val="0"/>
          <w:sz w:val="24"/>
          <w:szCs w:val="21"/>
          <w:lang w:val="zh-CN"/>
        </w:rPr>
        <w:sectPr>
          <w:pgSz w:w="11910" w:h="16840"/>
          <w:pgMar w:top="1304" w:right="1304" w:bottom="1304" w:left="1304" w:header="720" w:footer="720" w:gutter="0"/>
          <w:cols w:space="720" w:num="1"/>
        </w:sectPr>
      </w:pPr>
    </w:p>
    <w:p>
      <w:pPr>
        <w:spacing w:line="500" w:lineRule="exact"/>
        <w:ind w:firstLine="6360" w:firstLineChars="2650"/>
        <w:rPr>
          <w:rFonts w:ascii="仿宋" w:hAnsi="仿宋" w:eastAsia="仿宋" w:cs="仿宋_GB2312"/>
          <w:kern w:val="0"/>
          <w:sz w:val="24"/>
          <w:szCs w:val="21"/>
          <w:lang w:val="zh-CN"/>
        </w:rPr>
      </w:pPr>
    </w:p>
    <w:p>
      <w:pPr>
        <w:spacing w:line="500" w:lineRule="exact"/>
        <w:ind w:firstLine="602" w:firstLineChars="200"/>
        <w:rPr>
          <w:rFonts w:ascii="仿宋" w:hAnsi="仿宋" w:eastAsia="仿宋" w:cs="仿宋_GB2312"/>
          <w:b/>
          <w:sz w:val="30"/>
          <w:szCs w:val="30"/>
        </w:rPr>
      </w:pPr>
      <w:r>
        <w:rPr>
          <w:rFonts w:hint="eastAsia" w:ascii="仿宋" w:hAnsi="仿宋" w:eastAsia="仿宋" w:cs="仿宋_GB2312"/>
          <w:b/>
          <w:sz w:val="30"/>
          <w:szCs w:val="30"/>
        </w:rPr>
        <w:t>三、中小企业声明函</w:t>
      </w:r>
    </w:p>
    <w:p>
      <w:pPr>
        <w:spacing w:line="300" w:lineRule="auto"/>
        <w:ind w:firstLine="2200" w:firstLineChars="500"/>
        <w:rPr>
          <w:rFonts w:ascii="仿宋" w:hAnsi="仿宋" w:eastAsia="仿宋" w:cs="方正小标宋简体"/>
          <w:sz w:val="44"/>
          <w:szCs w:val="44"/>
        </w:rPr>
      </w:pPr>
      <w:r>
        <w:rPr>
          <w:rFonts w:hint="eastAsia" w:ascii="仿宋" w:hAnsi="仿宋" w:eastAsia="仿宋" w:cs="方正小标宋简体"/>
          <w:sz w:val="44"/>
          <w:szCs w:val="44"/>
        </w:rPr>
        <w:t>中小企业声明函（服务）</w:t>
      </w:r>
    </w:p>
    <w:p>
      <w:pPr>
        <w:spacing w:line="360" w:lineRule="auto"/>
        <w:ind w:left="-426" w:right="142" w:firstLine="640"/>
        <w:contextualSpacing/>
        <w:rPr>
          <w:rFonts w:ascii="仿宋" w:hAnsi="仿宋" w:eastAsia="仿宋" w:cs="Times New Roman"/>
          <w:sz w:val="24"/>
          <w:szCs w:val="24"/>
        </w:rPr>
      </w:pPr>
      <w:r>
        <w:rPr>
          <w:rFonts w:hint="eastAsia" w:ascii="仿宋" w:hAnsi="仿宋" w:eastAsia="仿宋" w:cs="Times New Roman"/>
          <w:sz w:val="24"/>
          <w:szCs w:val="24"/>
        </w:rPr>
        <w:t>本公司（联合体）郑重声明，根据《政府采购促进中小企业发展管理办法》（财库﹝2020﹞46号）的规定，本公司（联合体）参加</w:t>
      </w:r>
      <w:r>
        <w:rPr>
          <w:rFonts w:hint="eastAsia" w:ascii="仿宋" w:hAnsi="仿宋" w:eastAsia="仿宋" w:cs="Times New Roman"/>
          <w:sz w:val="24"/>
          <w:szCs w:val="24"/>
          <w:u w:val="single"/>
        </w:rPr>
        <w:t>南宁市公安局高新分局</w:t>
      </w:r>
      <w:r>
        <w:rPr>
          <w:rFonts w:hint="eastAsia" w:ascii="仿宋" w:hAnsi="仿宋" w:eastAsia="仿宋" w:cs="Times New Roman"/>
          <w:sz w:val="24"/>
          <w:szCs w:val="24"/>
        </w:rPr>
        <w:t>的</w:t>
      </w:r>
      <w:r>
        <w:rPr>
          <w:rFonts w:hint="eastAsia" w:ascii="仿宋" w:hAnsi="仿宋" w:eastAsia="仿宋" w:cs="Times New Roman"/>
          <w:sz w:val="24"/>
          <w:szCs w:val="24"/>
          <w:u w:val="single"/>
        </w:rPr>
        <w:t>南宁市公安局高新分局2024-2026年度警务通讯服务</w:t>
      </w:r>
      <w:r>
        <w:rPr>
          <w:rFonts w:hint="eastAsia" w:ascii="仿宋" w:hAnsi="仿宋" w:eastAsia="仿宋" w:cs="Times New Roman"/>
          <w:sz w:val="24"/>
          <w:szCs w:val="24"/>
        </w:rPr>
        <w:t>采购活动，提供的服务全部由符合政策要求的中小企业制造。相关企业（含联合体中的中小企业、签订分包意向协议的中小企业）的具体情况如下：</w:t>
      </w:r>
    </w:p>
    <w:p>
      <w:pPr>
        <w:tabs>
          <w:tab w:val="left" w:pos="1384"/>
          <w:tab w:val="left" w:pos="4562"/>
          <w:tab w:val="left" w:pos="6803"/>
        </w:tabs>
        <w:spacing w:line="360" w:lineRule="auto"/>
        <w:ind w:left="-426" w:right="-58" w:firstLine="655"/>
        <w:contextualSpacing/>
        <w:rPr>
          <w:rFonts w:ascii="仿宋" w:hAnsi="仿宋" w:eastAsia="仿宋" w:cs="Times New Roman"/>
          <w:sz w:val="24"/>
          <w:szCs w:val="24"/>
        </w:rPr>
      </w:pPr>
      <w:r>
        <w:rPr>
          <w:rFonts w:hint="eastAsia" w:ascii="仿宋" w:hAnsi="仿宋" w:eastAsia="仿宋" w:cs="Times New Roman"/>
          <w:sz w:val="24"/>
          <w:szCs w:val="24"/>
        </w:rPr>
        <w:t>1.</w:t>
      </w:r>
      <w:r>
        <w:rPr>
          <w:rFonts w:hint="eastAsia" w:ascii="仿宋" w:hAnsi="仿宋" w:eastAsia="仿宋" w:cs="Times New Roman"/>
          <w:sz w:val="24"/>
          <w:szCs w:val="24"/>
          <w:u w:val="single"/>
        </w:rPr>
        <w:t>（标的名称）</w:t>
      </w:r>
      <w:r>
        <w:rPr>
          <w:rFonts w:hint="eastAsia" w:ascii="仿宋" w:hAnsi="仿宋" w:eastAsia="仿宋" w:cs="Times New Roman"/>
          <w:sz w:val="24"/>
          <w:szCs w:val="24"/>
        </w:rPr>
        <w:t>，属于</w:t>
      </w:r>
      <w:r>
        <w:rPr>
          <w:rFonts w:hint="eastAsia" w:ascii="仿宋" w:hAnsi="仿宋" w:eastAsia="仿宋" w:cs="Times New Roman"/>
          <w:sz w:val="24"/>
          <w:szCs w:val="24"/>
          <w:u w:val="single"/>
        </w:rPr>
        <w:t>（采购文件中明确的所属行业）</w:t>
      </w:r>
      <w:r>
        <w:rPr>
          <w:rFonts w:hint="eastAsia" w:ascii="仿宋" w:hAnsi="仿宋" w:eastAsia="仿宋" w:cs="Times New Roman"/>
          <w:sz w:val="24"/>
          <w:szCs w:val="24"/>
        </w:rPr>
        <w:t>行业；承接企业为</w:t>
      </w:r>
      <w:r>
        <w:rPr>
          <w:rFonts w:hint="eastAsia" w:ascii="仿宋" w:hAnsi="仿宋" w:eastAsia="仿宋" w:cs="Times New Roman"/>
          <w:sz w:val="24"/>
          <w:szCs w:val="24"/>
          <w:u w:val="single"/>
        </w:rPr>
        <w:t>（企业名称）</w:t>
      </w:r>
      <w:r>
        <w:rPr>
          <w:rFonts w:hint="eastAsia" w:ascii="仿宋" w:hAnsi="仿宋" w:eastAsia="仿宋" w:cs="Times New Roman"/>
          <w:sz w:val="24"/>
          <w:szCs w:val="24"/>
        </w:rPr>
        <w:t>，从业人员人，营业收入为万元，资产总额为万元，属于</w:t>
      </w:r>
      <w:r>
        <w:rPr>
          <w:rFonts w:hint="eastAsia" w:ascii="仿宋" w:hAnsi="仿宋" w:eastAsia="仿宋" w:cs="Times New Roman"/>
          <w:sz w:val="24"/>
          <w:szCs w:val="24"/>
          <w:u w:val="single"/>
        </w:rPr>
        <w:t>（中型企业、小型企业、微型企业）</w:t>
      </w:r>
      <w:r>
        <w:rPr>
          <w:rFonts w:hint="eastAsia" w:ascii="仿宋" w:hAnsi="仿宋" w:eastAsia="仿宋" w:cs="Times New Roman"/>
          <w:sz w:val="24"/>
          <w:szCs w:val="24"/>
        </w:rPr>
        <w:t>；</w:t>
      </w:r>
    </w:p>
    <w:p>
      <w:pPr>
        <w:tabs>
          <w:tab w:val="left" w:pos="1065"/>
          <w:tab w:val="left" w:pos="6477"/>
        </w:tabs>
        <w:spacing w:line="360" w:lineRule="auto"/>
        <w:ind w:left="-426" w:right="-58" w:firstLine="655"/>
        <w:contextualSpacing/>
        <w:rPr>
          <w:rFonts w:ascii="仿宋" w:hAnsi="仿宋" w:eastAsia="仿宋" w:cs="Times New Roman"/>
          <w:sz w:val="24"/>
          <w:szCs w:val="24"/>
        </w:rPr>
      </w:pPr>
      <w:r>
        <w:rPr>
          <w:rFonts w:hint="eastAsia" w:ascii="仿宋" w:hAnsi="仿宋" w:eastAsia="仿宋" w:cs="Times New Roman"/>
          <w:sz w:val="24"/>
          <w:szCs w:val="24"/>
        </w:rPr>
        <w:t>2.</w:t>
      </w:r>
      <w:r>
        <w:rPr>
          <w:rFonts w:hint="eastAsia" w:ascii="仿宋" w:hAnsi="仿宋" w:eastAsia="仿宋" w:cs="Times New Roman"/>
          <w:sz w:val="24"/>
          <w:szCs w:val="24"/>
          <w:u w:val="single"/>
        </w:rPr>
        <w:t>（标的名称）</w:t>
      </w:r>
      <w:r>
        <w:rPr>
          <w:rFonts w:hint="eastAsia" w:ascii="仿宋" w:hAnsi="仿宋" w:eastAsia="仿宋" w:cs="Times New Roman"/>
          <w:sz w:val="24"/>
          <w:szCs w:val="24"/>
        </w:rPr>
        <w:t>，属于</w:t>
      </w:r>
      <w:r>
        <w:rPr>
          <w:rFonts w:hint="eastAsia" w:ascii="仿宋" w:hAnsi="仿宋" w:eastAsia="仿宋" w:cs="Times New Roman"/>
          <w:sz w:val="24"/>
          <w:szCs w:val="24"/>
          <w:u w:val="single"/>
        </w:rPr>
        <w:t>（采购文件中明确的所属行业）</w:t>
      </w:r>
      <w:r>
        <w:rPr>
          <w:rFonts w:hint="eastAsia" w:ascii="仿宋" w:hAnsi="仿宋" w:eastAsia="仿宋" w:cs="Times New Roman"/>
          <w:sz w:val="24"/>
          <w:szCs w:val="24"/>
        </w:rPr>
        <w:t>行业；承接企业为</w:t>
      </w:r>
      <w:r>
        <w:rPr>
          <w:rFonts w:hint="eastAsia" w:ascii="仿宋" w:hAnsi="仿宋" w:eastAsia="仿宋" w:cs="Times New Roman"/>
          <w:sz w:val="24"/>
          <w:szCs w:val="24"/>
          <w:u w:val="single"/>
        </w:rPr>
        <w:t>（企业名称）</w:t>
      </w:r>
      <w:r>
        <w:rPr>
          <w:rFonts w:hint="eastAsia" w:ascii="仿宋" w:hAnsi="仿宋" w:eastAsia="仿宋" w:cs="Times New Roman"/>
          <w:sz w:val="24"/>
          <w:szCs w:val="24"/>
        </w:rPr>
        <w:t>，从业人员人，营业收入为万元，资产总额为万元，属于</w:t>
      </w:r>
      <w:r>
        <w:rPr>
          <w:rFonts w:hint="eastAsia" w:ascii="仿宋" w:hAnsi="仿宋" w:eastAsia="仿宋" w:cs="Times New Roman"/>
          <w:sz w:val="24"/>
          <w:szCs w:val="24"/>
          <w:u w:val="single"/>
        </w:rPr>
        <w:t>（中型企业、小型企业、微型企业）</w:t>
      </w:r>
      <w:r>
        <w:rPr>
          <w:rFonts w:hint="eastAsia" w:ascii="仿宋" w:hAnsi="仿宋" w:eastAsia="仿宋" w:cs="Times New Roman"/>
          <w:sz w:val="24"/>
          <w:szCs w:val="24"/>
        </w:rPr>
        <w:t>；</w:t>
      </w:r>
    </w:p>
    <w:p>
      <w:pPr>
        <w:spacing w:line="360" w:lineRule="auto"/>
        <w:ind w:left="142" w:right="142"/>
        <w:contextualSpacing/>
        <w:rPr>
          <w:rFonts w:ascii="仿宋" w:hAnsi="仿宋" w:eastAsia="仿宋" w:cs="Times New Roman"/>
          <w:sz w:val="24"/>
          <w:szCs w:val="24"/>
        </w:rPr>
      </w:pPr>
      <w:r>
        <w:rPr>
          <w:rFonts w:hint="eastAsia" w:ascii="仿宋" w:hAnsi="仿宋" w:eastAsia="仿宋" w:cs="Times New Roman"/>
          <w:sz w:val="24"/>
          <w:szCs w:val="24"/>
        </w:rPr>
        <w:t xml:space="preserve">…… </w:t>
      </w:r>
    </w:p>
    <w:p>
      <w:pPr>
        <w:spacing w:line="360" w:lineRule="auto"/>
        <w:ind w:left="-405" w:leftChars="-193" w:right="142" w:firstLine="453" w:firstLineChars="189"/>
        <w:contextualSpacing/>
        <w:rPr>
          <w:rFonts w:ascii="仿宋" w:hAnsi="仿宋" w:eastAsia="仿宋" w:cs="Times New Roman"/>
          <w:sz w:val="24"/>
          <w:szCs w:val="24"/>
        </w:rPr>
      </w:pPr>
      <w:r>
        <w:rPr>
          <w:rFonts w:hint="eastAsia" w:ascii="仿宋" w:hAnsi="仿宋" w:eastAsia="仿宋" w:cs="Times New Roman"/>
          <w:sz w:val="24"/>
          <w:szCs w:val="24"/>
        </w:rPr>
        <w:t>以上企业，不属于大企业的分支机构，不存在控股股东为大企业的情形，也不存在与大企业的负责人为同一人的情形。</w:t>
      </w:r>
    </w:p>
    <w:p>
      <w:pPr>
        <w:spacing w:line="360" w:lineRule="auto"/>
        <w:ind w:left="-426" w:right="142" w:firstLine="567"/>
        <w:contextualSpacing/>
        <w:rPr>
          <w:rFonts w:ascii="仿宋" w:hAnsi="仿宋" w:eastAsia="仿宋" w:cs="Times New Roman"/>
          <w:sz w:val="24"/>
          <w:szCs w:val="24"/>
        </w:rPr>
      </w:pPr>
      <w:r>
        <w:rPr>
          <w:rFonts w:hint="eastAsia" w:ascii="仿宋" w:hAnsi="仿宋" w:eastAsia="仿宋" w:cs="Times New Roman"/>
          <w:sz w:val="24"/>
          <w:szCs w:val="24"/>
        </w:rPr>
        <w:t>本企业对上述声明内容的真实性负责。如有虚假，将依法承担相应责任。</w:t>
      </w:r>
    </w:p>
    <w:p>
      <w:pPr>
        <w:spacing w:line="360" w:lineRule="auto"/>
        <w:ind w:left="3960" w:right="1808"/>
        <w:contextualSpacing/>
        <w:rPr>
          <w:rFonts w:ascii="仿宋" w:hAnsi="仿宋" w:eastAsia="仿宋" w:cs="Times New Roman"/>
          <w:sz w:val="24"/>
          <w:szCs w:val="24"/>
        </w:rPr>
      </w:pPr>
    </w:p>
    <w:p>
      <w:pPr>
        <w:autoSpaceDE w:val="0"/>
        <w:autoSpaceDN w:val="0"/>
        <w:spacing w:line="360" w:lineRule="auto"/>
        <w:ind w:left="4335" w:leftChars="1950" w:hanging="240" w:hangingChars="100"/>
        <w:rPr>
          <w:rFonts w:ascii="仿宋" w:hAnsi="仿宋" w:eastAsia="仿宋" w:cs="仿宋_GB2312"/>
          <w:kern w:val="0"/>
          <w:sz w:val="24"/>
          <w:szCs w:val="24"/>
        </w:rPr>
      </w:pPr>
      <w:r>
        <w:rPr>
          <w:rFonts w:hint="eastAsia" w:ascii="仿宋" w:hAnsi="仿宋" w:eastAsia="仿宋" w:cs="仿宋_GB2312"/>
          <w:kern w:val="0"/>
          <w:sz w:val="24"/>
          <w:szCs w:val="24"/>
        </w:rPr>
        <w:t>供应商名称（电子签章）：</w:t>
      </w:r>
    </w:p>
    <w:p>
      <w:pPr>
        <w:autoSpaceDE w:val="0"/>
        <w:autoSpaceDN w:val="0"/>
        <w:spacing w:line="360" w:lineRule="auto"/>
        <w:ind w:firstLine="6480" w:firstLineChars="2700"/>
        <w:rPr>
          <w:rFonts w:ascii="仿宋" w:hAnsi="仿宋" w:eastAsia="仿宋" w:cs="仿宋_GB2312"/>
          <w:kern w:val="0"/>
          <w:sz w:val="24"/>
          <w:szCs w:val="24"/>
          <w:lang w:val="zh-CN"/>
        </w:rPr>
      </w:pPr>
      <w:r>
        <w:rPr>
          <w:rFonts w:hint="eastAsia" w:ascii="仿宋" w:hAnsi="仿宋" w:eastAsia="仿宋" w:cs="仿宋_GB2312"/>
          <w:kern w:val="0"/>
          <w:sz w:val="24"/>
          <w:szCs w:val="24"/>
          <w:lang w:val="zh-CN"/>
        </w:rPr>
        <w:t>日期：  年  月   日</w:t>
      </w:r>
    </w:p>
    <w:p>
      <w:pPr>
        <w:spacing w:line="360" w:lineRule="auto"/>
        <w:ind w:left="3960" w:right="1808"/>
        <w:contextualSpacing/>
        <w:rPr>
          <w:rFonts w:ascii="仿宋" w:hAnsi="仿宋" w:eastAsia="仿宋" w:cs="Times New Roman"/>
          <w:szCs w:val="24"/>
        </w:rPr>
      </w:pPr>
    </w:p>
    <w:p>
      <w:pPr>
        <w:spacing w:line="360" w:lineRule="auto"/>
        <w:jc w:val="left"/>
        <w:rPr>
          <w:rFonts w:ascii="仿宋" w:hAnsi="仿宋" w:eastAsia="仿宋" w:cs="仿宋_GB2312"/>
          <w:kern w:val="0"/>
          <w:sz w:val="24"/>
          <w:szCs w:val="24"/>
        </w:rPr>
      </w:pPr>
      <w:r>
        <w:rPr>
          <w:rFonts w:hint="eastAsia" w:ascii="仿宋" w:hAnsi="仿宋" w:eastAsia="仿宋" w:cs="仿宋_GB2312"/>
          <w:sz w:val="24"/>
          <w:szCs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pPr>
        <w:widowControl/>
        <w:spacing w:line="360" w:lineRule="auto"/>
        <w:jc w:val="left"/>
        <w:rPr>
          <w:rFonts w:ascii="仿宋" w:hAnsi="仿宋" w:eastAsia="仿宋" w:cs="Times New Roman"/>
          <w:b/>
          <w:bCs/>
          <w:sz w:val="32"/>
          <w:szCs w:val="32"/>
        </w:rPr>
        <w:sectPr>
          <w:pgSz w:w="11910" w:h="16840"/>
          <w:pgMar w:top="1304" w:right="1304" w:bottom="1304" w:left="1304" w:header="720" w:footer="720" w:gutter="0"/>
          <w:cols w:space="720" w:num="1"/>
        </w:sectPr>
      </w:pPr>
    </w:p>
    <w:p>
      <w:pPr>
        <w:keepNext/>
        <w:keepLines/>
        <w:spacing w:before="260" w:after="260" w:line="416" w:lineRule="auto"/>
        <w:jc w:val="center"/>
        <w:outlineLvl w:val="1"/>
        <w:rPr>
          <w:rFonts w:ascii="仿宋" w:hAnsi="仿宋" w:eastAsia="仿宋" w:cs="宋体"/>
          <w:bCs/>
          <w:sz w:val="32"/>
          <w:szCs w:val="32"/>
        </w:rPr>
      </w:pPr>
      <w:bookmarkStart w:id="104" w:name="_Toc31723070"/>
      <w:bookmarkEnd w:id="104"/>
      <w:bookmarkStart w:id="105" w:name="_Toc35611438"/>
      <w:bookmarkEnd w:id="105"/>
      <w:bookmarkStart w:id="106" w:name="_Toc44229899"/>
      <w:bookmarkEnd w:id="106"/>
      <w:bookmarkStart w:id="107" w:name="_Toc31728084"/>
      <w:bookmarkEnd w:id="107"/>
      <w:bookmarkStart w:id="108" w:name="_Toc35611516"/>
      <w:bookmarkEnd w:id="108"/>
      <w:bookmarkStart w:id="109" w:name="_Toc166361529"/>
      <w:bookmarkStart w:id="110" w:name="_Toc80205942"/>
      <w:bookmarkStart w:id="111" w:name="_Toc80886946"/>
      <w:bookmarkStart w:id="112" w:name="_Toc22835"/>
      <w:r>
        <w:rPr>
          <w:rFonts w:hint="eastAsia" w:ascii="仿宋" w:hAnsi="仿宋" w:eastAsia="仿宋" w:cs="Times New Roman"/>
          <w:b/>
          <w:bCs/>
          <w:sz w:val="32"/>
          <w:szCs w:val="32"/>
        </w:rPr>
        <w:t>第五节 其他文书、文件格式</w:t>
      </w:r>
      <w:bookmarkEnd w:id="109"/>
      <w:bookmarkEnd w:id="110"/>
      <w:bookmarkEnd w:id="111"/>
      <w:bookmarkEnd w:id="112"/>
    </w:p>
    <w:p>
      <w:pPr>
        <w:jc w:val="center"/>
        <w:rPr>
          <w:rFonts w:ascii="仿宋" w:hAnsi="仿宋" w:eastAsia="仿宋" w:cs="宋体"/>
          <w:b/>
          <w:bCs/>
          <w:sz w:val="32"/>
          <w:szCs w:val="32"/>
        </w:rPr>
      </w:pPr>
      <w:r>
        <w:rPr>
          <w:rFonts w:hint="eastAsia" w:ascii="仿宋" w:hAnsi="仿宋" w:eastAsia="仿宋" w:cs="宋体"/>
          <w:b/>
          <w:bCs/>
          <w:sz w:val="32"/>
          <w:szCs w:val="32"/>
        </w:rPr>
        <w:t>知识产权合规性声明</w:t>
      </w:r>
    </w:p>
    <w:p>
      <w:pPr>
        <w:rPr>
          <w:rFonts w:ascii="仿宋" w:hAnsi="仿宋" w:eastAsia="仿宋" w:cs="仿宋_GB2312"/>
          <w:sz w:val="30"/>
          <w:szCs w:val="30"/>
        </w:rPr>
      </w:pPr>
    </w:p>
    <w:p>
      <w:pPr>
        <w:rPr>
          <w:rFonts w:ascii="仿宋" w:hAnsi="仿宋" w:eastAsia="仿宋" w:cs="仿宋_GB2312"/>
          <w:sz w:val="30"/>
          <w:szCs w:val="30"/>
        </w:rPr>
      </w:pPr>
      <w:r>
        <w:rPr>
          <w:rFonts w:hint="eastAsia" w:ascii="仿宋" w:hAnsi="仿宋" w:eastAsia="仿宋" w:cs="仿宋_GB2312"/>
          <w:sz w:val="30"/>
          <w:szCs w:val="30"/>
        </w:rPr>
        <w:t xml:space="preserve">    本企业（单位）自愿参与政府投资政府采购的</w:t>
      </w:r>
      <w:r>
        <w:rPr>
          <w:rFonts w:hint="eastAsia" w:ascii="仿宋" w:hAnsi="仿宋" w:eastAsia="仿宋" w:cs="仿宋_GB2312"/>
          <w:sz w:val="30"/>
          <w:szCs w:val="30"/>
          <w:u w:val="single"/>
        </w:rPr>
        <w:t>南宁市公安局高新分局2024-2026年度警务通讯服务</w:t>
      </w:r>
      <w:r>
        <w:rPr>
          <w:rFonts w:hint="eastAsia" w:ascii="仿宋" w:hAnsi="仿宋" w:eastAsia="仿宋" w:cs="仿宋_GB2312"/>
          <w:sz w:val="30"/>
          <w:szCs w:val="30"/>
        </w:rPr>
        <w:t>项目，</w:t>
      </w:r>
      <w:r>
        <w:rPr>
          <w:rFonts w:hint="eastAsia" w:ascii="仿宋" w:hAnsi="仿宋" w:eastAsia="仿宋" w:cs="仿宋_GB2312"/>
          <w:b/>
          <w:bCs/>
          <w:sz w:val="30"/>
          <w:szCs w:val="30"/>
        </w:rPr>
        <w:t>在此郑重承诺：</w:t>
      </w:r>
      <w:r>
        <w:rPr>
          <w:rFonts w:hint="eastAsia" w:ascii="仿宋" w:hAnsi="仿宋" w:eastAsia="仿宋" w:cs="仿宋_GB2312"/>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pPr>
        <w:snapToGrid w:val="0"/>
        <w:spacing w:line="360" w:lineRule="auto"/>
        <w:ind w:left="5137" w:leftChars="1736" w:hanging="1491" w:hangingChars="825"/>
        <w:rPr>
          <w:rFonts w:ascii="仿宋" w:hAnsi="仿宋" w:eastAsia="仿宋" w:cs="Times New Roman"/>
          <w:b/>
          <w:sz w:val="18"/>
          <w:szCs w:val="18"/>
        </w:rPr>
      </w:pPr>
    </w:p>
    <w:p>
      <w:pPr>
        <w:snapToGrid w:val="0"/>
        <w:spacing w:line="360" w:lineRule="auto"/>
        <w:ind w:left="5137" w:leftChars="1736" w:hanging="1491" w:hangingChars="825"/>
        <w:rPr>
          <w:rFonts w:ascii="仿宋" w:hAnsi="仿宋" w:eastAsia="仿宋" w:cs="Times New Roman"/>
          <w:b/>
          <w:sz w:val="18"/>
          <w:szCs w:val="18"/>
        </w:rPr>
      </w:pPr>
    </w:p>
    <w:p>
      <w:pPr>
        <w:snapToGrid w:val="0"/>
        <w:spacing w:line="360" w:lineRule="auto"/>
        <w:ind w:left="5137" w:leftChars="1736" w:hanging="1491" w:hangingChars="825"/>
        <w:rPr>
          <w:rFonts w:ascii="仿宋" w:hAnsi="仿宋" w:eastAsia="仿宋" w:cs="Times New Roman"/>
          <w:b/>
          <w:sz w:val="18"/>
          <w:szCs w:val="18"/>
        </w:rPr>
      </w:pPr>
    </w:p>
    <w:p>
      <w:pPr>
        <w:snapToGrid w:val="0"/>
        <w:spacing w:line="360" w:lineRule="auto"/>
        <w:ind w:left="5137" w:leftChars="1736" w:hanging="1491" w:hangingChars="825"/>
        <w:rPr>
          <w:rFonts w:ascii="仿宋" w:hAnsi="仿宋" w:eastAsia="仿宋" w:cs="Times New Roman"/>
          <w:b/>
          <w:sz w:val="18"/>
          <w:szCs w:val="18"/>
        </w:rPr>
      </w:pPr>
    </w:p>
    <w:p>
      <w:pPr>
        <w:snapToGrid w:val="0"/>
        <w:spacing w:line="360" w:lineRule="auto"/>
        <w:ind w:left="5626" w:leftChars="1736" w:hanging="1980" w:hangingChars="825"/>
        <w:rPr>
          <w:rFonts w:ascii="仿宋" w:hAnsi="仿宋" w:eastAsia="仿宋" w:cs="仿宋_GB2312"/>
          <w:kern w:val="0"/>
          <w:sz w:val="24"/>
          <w:szCs w:val="24"/>
        </w:rPr>
      </w:pPr>
      <w:r>
        <w:rPr>
          <w:rFonts w:hint="eastAsia" w:ascii="仿宋" w:hAnsi="仿宋" w:eastAsia="仿宋" w:cs="仿宋_GB2312"/>
          <w:kern w:val="0"/>
          <w:sz w:val="24"/>
          <w:szCs w:val="24"/>
          <w:lang w:val="zh-CN"/>
        </w:rPr>
        <w:t>供应商名称(电子签章)：</w:t>
      </w:r>
    </w:p>
    <w:p>
      <w:pPr>
        <w:snapToGrid w:val="0"/>
        <w:spacing w:line="360" w:lineRule="auto"/>
        <w:ind w:firstLine="5160" w:firstLineChars="2150"/>
        <w:rPr>
          <w:rFonts w:ascii="仿宋" w:hAnsi="仿宋" w:eastAsia="仿宋" w:cs="仿宋_GB2312"/>
          <w:kern w:val="0"/>
          <w:sz w:val="24"/>
          <w:szCs w:val="24"/>
          <w:lang w:val="zh-CN"/>
        </w:rPr>
      </w:pPr>
      <w:r>
        <w:rPr>
          <w:rFonts w:hint="eastAsia" w:ascii="仿宋" w:hAnsi="仿宋" w:eastAsia="仿宋" w:cs="仿宋_GB2312"/>
          <w:kern w:val="0"/>
          <w:sz w:val="24"/>
          <w:szCs w:val="24"/>
          <w:lang w:val="zh-CN"/>
        </w:rPr>
        <w:t>日期</w:t>
      </w:r>
      <w:r>
        <w:rPr>
          <w:rFonts w:hint="eastAsia" w:ascii="仿宋" w:hAnsi="仿宋" w:eastAsia="仿宋" w:cs="仿宋_GB2312"/>
          <w:kern w:val="0"/>
          <w:sz w:val="24"/>
          <w:szCs w:val="24"/>
        </w:rPr>
        <w:t xml:space="preserve">：  年  </w:t>
      </w:r>
      <w:r>
        <w:rPr>
          <w:rFonts w:hint="eastAsia" w:ascii="仿宋" w:hAnsi="仿宋" w:eastAsia="仿宋" w:cs="仿宋_GB2312"/>
          <w:kern w:val="0"/>
          <w:sz w:val="24"/>
          <w:szCs w:val="24"/>
          <w:lang w:val="zh-CN"/>
        </w:rPr>
        <w:t>月日</w:t>
      </w:r>
    </w:p>
    <w:p>
      <w:pPr>
        <w:widowControl/>
        <w:jc w:val="left"/>
        <w:rPr>
          <w:rFonts w:ascii="仿宋" w:hAnsi="仿宋" w:eastAsia="仿宋" w:cs="仿宋_GB2312"/>
          <w:sz w:val="24"/>
          <w:szCs w:val="24"/>
        </w:rPr>
        <w:sectPr>
          <w:pgSz w:w="11906" w:h="16838"/>
          <w:pgMar w:top="1304" w:right="1304" w:bottom="1304" w:left="1304" w:header="720" w:footer="720" w:gutter="0"/>
          <w:cols w:space="720" w:num="1"/>
          <w:docGrid w:linePitch="331" w:charSpace="0"/>
        </w:sectPr>
      </w:pPr>
    </w:p>
    <w:p>
      <w:pPr>
        <w:spacing w:line="520" w:lineRule="exact"/>
        <w:rPr>
          <w:rFonts w:ascii="仿宋" w:hAnsi="仿宋" w:eastAsia="仿宋" w:cs="仿宋_GB2312"/>
          <w:sz w:val="24"/>
          <w:szCs w:val="24"/>
        </w:rPr>
      </w:pPr>
    </w:p>
    <w:p>
      <w:pPr>
        <w:spacing w:line="520" w:lineRule="exact"/>
        <w:jc w:val="center"/>
        <w:rPr>
          <w:rFonts w:ascii="仿宋" w:hAnsi="仿宋" w:eastAsia="仿宋" w:cs="仿宋_GB2312"/>
          <w:sz w:val="32"/>
          <w:szCs w:val="32"/>
        </w:rPr>
      </w:pPr>
      <w:r>
        <w:rPr>
          <w:rFonts w:hint="eastAsia" w:ascii="仿宋" w:hAnsi="仿宋" w:eastAsia="仿宋" w:cs="方正小标宋简体"/>
          <w:sz w:val="44"/>
          <w:szCs w:val="44"/>
        </w:rPr>
        <w:t>残疾人福利性单位声明函</w:t>
      </w:r>
    </w:p>
    <w:p>
      <w:pPr>
        <w:spacing w:line="520" w:lineRule="exact"/>
        <w:rPr>
          <w:rFonts w:ascii="仿宋" w:hAnsi="仿宋" w:eastAsia="仿宋" w:cs="仿宋_GB2312"/>
          <w:sz w:val="32"/>
          <w:szCs w:val="32"/>
        </w:rPr>
      </w:pP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_GB2312"/>
          <w:sz w:val="24"/>
          <w:szCs w:val="24"/>
          <w:u w:val="single"/>
        </w:rPr>
        <w:t xml:space="preserve"> 南宁市公安局高新分局 </w:t>
      </w:r>
      <w:r>
        <w:rPr>
          <w:rFonts w:hint="eastAsia" w:ascii="仿宋" w:hAnsi="仿宋" w:eastAsia="仿宋" w:cs="仿宋_GB2312"/>
          <w:sz w:val="24"/>
          <w:szCs w:val="24"/>
        </w:rPr>
        <w:t>单位的</w:t>
      </w:r>
      <w:r>
        <w:rPr>
          <w:rFonts w:hint="eastAsia" w:ascii="仿宋" w:hAnsi="仿宋" w:eastAsia="仿宋" w:cs="仿宋_GB2312"/>
          <w:sz w:val="24"/>
          <w:szCs w:val="24"/>
          <w:u w:val="single"/>
        </w:rPr>
        <w:t xml:space="preserve"> 南宁市公安局高新分局2024-2026年度警务通讯服务</w:t>
      </w:r>
      <w:r>
        <w:rPr>
          <w:rFonts w:hint="eastAsia" w:ascii="仿宋" w:hAnsi="仿宋" w:eastAsia="仿宋" w:cs="仿宋_GB2312"/>
          <w:sz w:val="24"/>
          <w:szCs w:val="24"/>
        </w:rPr>
        <w:t>项目采购活动由本单位提供服务。</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本单位对上述声明的真实性负责。如有虚假，将依法承担相应责任。</w:t>
      </w:r>
    </w:p>
    <w:p>
      <w:pPr>
        <w:spacing w:line="360" w:lineRule="auto"/>
        <w:rPr>
          <w:rFonts w:ascii="仿宋" w:hAnsi="仿宋" w:eastAsia="仿宋" w:cs="仿宋_GB2312"/>
          <w:sz w:val="24"/>
          <w:szCs w:val="24"/>
        </w:rPr>
      </w:pPr>
    </w:p>
    <w:p>
      <w:pPr>
        <w:spacing w:line="360" w:lineRule="auto"/>
        <w:rPr>
          <w:rFonts w:ascii="仿宋" w:hAnsi="仿宋" w:eastAsia="仿宋" w:cs="仿宋_GB2312"/>
          <w:sz w:val="24"/>
          <w:szCs w:val="24"/>
        </w:rPr>
      </w:pPr>
    </w:p>
    <w:p>
      <w:pPr>
        <w:spacing w:line="360" w:lineRule="auto"/>
        <w:rPr>
          <w:rFonts w:ascii="仿宋" w:hAnsi="仿宋" w:eastAsia="仿宋" w:cs="仿宋_GB2312"/>
          <w:sz w:val="24"/>
          <w:szCs w:val="24"/>
        </w:rPr>
      </w:pPr>
    </w:p>
    <w:p>
      <w:pPr>
        <w:spacing w:line="360" w:lineRule="auto"/>
        <w:ind w:firstLine="2400" w:firstLineChars="1000"/>
        <w:rPr>
          <w:rFonts w:ascii="仿宋" w:hAnsi="仿宋" w:eastAsia="仿宋" w:cs="仿宋_GB2312"/>
          <w:sz w:val="24"/>
          <w:szCs w:val="24"/>
        </w:rPr>
      </w:pPr>
      <w:r>
        <w:rPr>
          <w:rFonts w:hint="eastAsia" w:ascii="仿宋" w:hAnsi="仿宋" w:eastAsia="仿宋" w:cs="仿宋_GB2312"/>
          <w:sz w:val="24"/>
          <w:szCs w:val="24"/>
        </w:rPr>
        <w:t>供应商名称（电子签章）：</w:t>
      </w:r>
    </w:p>
    <w:p>
      <w:pPr>
        <w:spacing w:line="360" w:lineRule="auto"/>
        <w:ind w:firstLine="4320" w:firstLineChars="1800"/>
        <w:rPr>
          <w:rFonts w:ascii="仿宋" w:hAnsi="仿宋" w:eastAsia="仿宋" w:cs="仿宋_GB2312"/>
          <w:sz w:val="24"/>
          <w:szCs w:val="24"/>
        </w:rPr>
      </w:pPr>
      <w:r>
        <w:rPr>
          <w:rFonts w:hint="eastAsia" w:ascii="仿宋" w:hAnsi="仿宋" w:eastAsia="仿宋" w:cs="仿宋_GB2312"/>
          <w:sz w:val="24"/>
          <w:szCs w:val="24"/>
        </w:rPr>
        <w:t>日  期：     年   月   日</w:t>
      </w:r>
    </w:p>
    <w:p>
      <w:pPr>
        <w:spacing w:line="360" w:lineRule="auto"/>
        <w:rPr>
          <w:rFonts w:ascii="仿宋" w:hAnsi="仿宋" w:eastAsia="仿宋" w:cs="仿宋_GB2312"/>
          <w:sz w:val="24"/>
          <w:szCs w:val="24"/>
        </w:rPr>
      </w:pPr>
    </w:p>
    <w:p>
      <w:pPr>
        <w:spacing w:line="360" w:lineRule="auto"/>
        <w:rPr>
          <w:rFonts w:ascii="仿宋" w:hAnsi="仿宋" w:eastAsia="仿宋" w:cs="仿宋_GB2312"/>
          <w:sz w:val="24"/>
          <w:szCs w:val="24"/>
        </w:rPr>
      </w:pPr>
    </w:p>
    <w:p>
      <w:pPr>
        <w:spacing w:line="360" w:lineRule="auto"/>
        <w:rPr>
          <w:rFonts w:ascii="仿宋" w:hAnsi="仿宋" w:eastAsia="仿宋" w:cs="仿宋_GB2312"/>
          <w:sz w:val="24"/>
          <w:szCs w:val="24"/>
        </w:rPr>
      </w:pPr>
    </w:p>
    <w:p>
      <w:pPr>
        <w:spacing w:line="360" w:lineRule="auto"/>
        <w:rPr>
          <w:rFonts w:ascii="仿宋" w:hAnsi="仿宋" w:eastAsia="仿宋" w:cs="仿宋_GB2312"/>
          <w:sz w:val="24"/>
          <w:szCs w:val="24"/>
        </w:rPr>
      </w:pPr>
      <w:r>
        <w:rPr>
          <w:rFonts w:hint="eastAsia" w:ascii="仿宋" w:hAnsi="仿宋" w:eastAsia="仿宋" w:cs="仿宋_GB2312"/>
          <w:sz w:val="24"/>
          <w:szCs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供应商提供由省级以上监狱管理局、戒毒管理局（含新疆生产建设兵团）出具的属于监狱企业证明文件的，视同为小型和微型企业。</w:t>
      </w:r>
    </w:p>
    <w:p>
      <w:pPr>
        <w:spacing w:line="520" w:lineRule="exact"/>
        <w:jc w:val="center"/>
        <w:rPr>
          <w:rFonts w:ascii="仿宋" w:hAnsi="仿宋" w:eastAsia="仿宋" w:cs="Times New Roman"/>
          <w:sz w:val="24"/>
          <w:szCs w:val="24"/>
        </w:rPr>
      </w:pPr>
    </w:p>
    <w:p>
      <w:pPr>
        <w:spacing w:line="520" w:lineRule="exact"/>
        <w:jc w:val="center"/>
        <w:rPr>
          <w:rFonts w:ascii="仿宋" w:hAnsi="仿宋" w:eastAsia="仿宋" w:cs="Times New Roman"/>
          <w:sz w:val="24"/>
          <w:szCs w:val="24"/>
        </w:rPr>
      </w:pPr>
    </w:p>
    <w:p>
      <w:pPr>
        <w:spacing w:line="520" w:lineRule="exact"/>
        <w:jc w:val="center"/>
        <w:rPr>
          <w:rFonts w:ascii="仿宋" w:hAnsi="仿宋" w:eastAsia="仿宋" w:cs="Times New Roman"/>
          <w:sz w:val="24"/>
          <w:szCs w:val="24"/>
        </w:rPr>
      </w:pPr>
    </w:p>
    <w:p>
      <w:pPr>
        <w:spacing w:line="520" w:lineRule="exact"/>
        <w:jc w:val="center"/>
        <w:rPr>
          <w:rFonts w:ascii="仿宋" w:hAnsi="仿宋" w:eastAsia="仿宋" w:cs="Times New Roman"/>
          <w:sz w:val="24"/>
          <w:szCs w:val="24"/>
        </w:rPr>
      </w:pPr>
    </w:p>
    <w:p>
      <w:pPr>
        <w:spacing w:line="520" w:lineRule="exact"/>
        <w:jc w:val="center"/>
        <w:rPr>
          <w:rFonts w:ascii="仿宋" w:hAnsi="仿宋" w:eastAsia="仿宋" w:cs="Times New Roman"/>
          <w:sz w:val="24"/>
          <w:szCs w:val="24"/>
        </w:rPr>
      </w:pPr>
    </w:p>
    <w:p>
      <w:pPr>
        <w:spacing w:line="520" w:lineRule="exact"/>
        <w:jc w:val="center"/>
        <w:rPr>
          <w:rFonts w:ascii="仿宋" w:hAnsi="仿宋" w:eastAsia="仿宋" w:cs="Times New Roman"/>
          <w:sz w:val="24"/>
          <w:szCs w:val="24"/>
        </w:rPr>
      </w:pPr>
    </w:p>
    <w:p>
      <w:pPr>
        <w:spacing w:line="520" w:lineRule="exact"/>
        <w:jc w:val="center"/>
        <w:rPr>
          <w:rFonts w:ascii="仿宋" w:hAnsi="仿宋" w:eastAsia="仿宋" w:cs="Times New Roman"/>
          <w:sz w:val="24"/>
          <w:szCs w:val="24"/>
        </w:rPr>
      </w:pPr>
    </w:p>
    <w:p>
      <w:pPr>
        <w:spacing w:line="520" w:lineRule="exact"/>
        <w:jc w:val="center"/>
        <w:rPr>
          <w:rFonts w:ascii="仿宋" w:hAnsi="仿宋" w:eastAsia="仿宋" w:cs="Times New Roman"/>
          <w:sz w:val="24"/>
          <w:szCs w:val="24"/>
        </w:rPr>
      </w:pPr>
    </w:p>
    <w:p>
      <w:pPr>
        <w:keepNext/>
        <w:keepLines/>
        <w:spacing w:before="340" w:after="330" w:line="578" w:lineRule="auto"/>
        <w:jc w:val="center"/>
        <w:outlineLvl w:val="0"/>
        <w:rPr>
          <w:rFonts w:ascii="仿宋" w:hAnsi="仿宋" w:eastAsia="仿宋" w:cs="Times New Roman"/>
          <w:kern w:val="44"/>
          <w:sz w:val="44"/>
          <w:szCs w:val="44"/>
        </w:rPr>
      </w:pPr>
      <w:bookmarkStart w:id="113" w:name="_Toc8111"/>
      <w:bookmarkStart w:id="114" w:name="_Toc80886947"/>
      <w:bookmarkStart w:id="115" w:name="_Toc166361530"/>
      <w:r>
        <w:rPr>
          <w:rFonts w:hint="eastAsia" w:ascii="仿宋" w:hAnsi="仿宋" w:eastAsia="仿宋" w:cs="Times New Roman"/>
          <w:kern w:val="44"/>
          <w:sz w:val="44"/>
          <w:szCs w:val="44"/>
        </w:rPr>
        <w:t>第六章  合同文本</w:t>
      </w:r>
      <w:bookmarkEnd w:id="113"/>
      <w:bookmarkEnd w:id="114"/>
      <w:bookmarkEnd w:id="115"/>
    </w:p>
    <w:p>
      <w:pPr>
        <w:rPr>
          <w:rFonts w:ascii="仿宋" w:hAnsi="仿宋" w:eastAsia="仿宋" w:cs="Times New Roman"/>
          <w:szCs w:val="24"/>
        </w:rPr>
      </w:pPr>
    </w:p>
    <w:p>
      <w:pPr>
        <w:rPr>
          <w:rFonts w:ascii="仿宋" w:hAnsi="仿宋" w:eastAsia="仿宋" w:cs="Times New Roman"/>
          <w:b/>
          <w:bCs/>
          <w:szCs w:val="24"/>
        </w:rPr>
      </w:pPr>
      <w:r>
        <w:rPr>
          <w:rFonts w:hint="eastAsia" w:ascii="仿宋" w:hAnsi="仿宋" w:eastAsia="仿宋" w:cs="Times New Roman"/>
          <w:sz w:val="24"/>
          <w:szCs w:val="24"/>
        </w:rPr>
        <w:t>“政采云”平台合同编号：</w:t>
      </w:r>
    </w:p>
    <w:p>
      <w:pPr>
        <w:spacing w:line="360" w:lineRule="auto"/>
        <w:jc w:val="center"/>
        <w:rPr>
          <w:rFonts w:ascii="仿宋" w:hAnsi="仿宋" w:eastAsia="仿宋" w:cs="Times New Roman"/>
          <w:b/>
          <w:bCs/>
          <w:sz w:val="52"/>
          <w:szCs w:val="24"/>
        </w:rPr>
      </w:pPr>
      <w:r>
        <w:rPr>
          <w:rFonts w:hint="eastAsia" w:ascii="仿宋" w:hAnsi="仿宋" w:eastAsia="仿宋" w:cs="Times New Roman"/>
          <w:b/>
          <w:bCs/>
          <w:sz w:val="52"/>
          <w:szCs w:val="24"/>
        </w:rPr>
        <w:t>南 宁 市 高 新 政 府 采 购</w:t>
      </w:r>
    </w:p>
    <w:p>
      <w:pPr>
        <w:spacing w:line="360" w:lineRule="auto"/>
        <w:ind w:firstLine="420" w:firstLineChars="200"/>
        <w:rPr>
          <w:rFonts w:ascii="仿宋" w:hAnsi="仿宋" w:eastAsia="仿宋" w:cs="Times New Roman"/>
          <w:szCs w:val="24"/>
        </w:rPr>
      </w:pPr>
    </w:p>
    <w:p>
      <w:pPr>
        <w:spacing w:line="360" w:lineRule="auto"/>
        <w:ind w:firstLine="420" w:firstLineChars="200"/>
        <w:rPr>
          <w:rFonts w:ascii="仿宋" w:hAnsi="仿宋" w:eastAsia="仿宋" w:cs="Times New Roman"/>
          <w:szCs w:val="24"/>
        </w:rPr>
      </w:pPr>
    </w:p>
    <w:p>
      <w:pPr>
        <w:spacing w:line="360" w:lineRule="auto"/>
        <w:jc w:val="center"/>
        <w:rPr>
          <w:rFonts w:ascii="仿宋" w:hAnsi="仿宋" w:eastAsia="仿宋" w:cs="Times New Roman"/>
          <w:b/>
          <w:bCs/>
          <w:sz w:val="44"/>
          <w:szCs w:val="24"/>
        </w:rPr>
      </w:pPr>
      <w:r>
        <w:rPr>
          <w:rFonts w:hint="eastAsia" w:ascii="仿宋" w:hAnsi="仿宋" w:eastAsia="仿宋" w:cs="Times New Roman"/>
          <w:b/>
          <w:bCs/>
          <w:sz w:val="44"/>
          <w:szCs w:val="24"/>
          <w:u w:val="single"/>
        </w:rPr>
        <w:t xml:space="preserve"> 南宁市公安局高新分局2024-2026年度警务通讯服务</w:t>
      </w:r>
      <w:r>
        <w:rPr>
          <w:rFonts w:hint="eastAsia" w:ascii="仿宋" w:hAnsi="仿宋" w:eastAsia="仿宋" w:cs="Times New Roman"/>
          <w:b/>
          <w:bCs/>
          <w:sz w:val="44"/>
          <w:szCs w:val="24"/>
        </w:rPr>
        <w:t>合同</w:t>
      </w:r>
    </w:p>
    <w:p>
      <w:pPr>
        <w:spacing w:line="360" w:lineRule="auto"/>
        <w:ind w:firstLine="3507" w:firstLineChars="794"/>
        <w:rPr>
          <w:rFonts w:ascii="仿宋" w:hAnsi="仿宋" w:eastAsia="仿宋" w:cs="Times New Roman"/>
          <w:b/>
          <w:bCs/>
          <w:sz w:val="44"/>
          <w:szCs w:val="24"/>
        </w:rPr>
      </w:pPr>
    </w:p>
    <w:p>
      <w:pPr>
        <w:spacing w:line="360" w:lineRule="auto"/>
        <w:ind w:firstLine="3507" w:firstLineChars="794"/>
        <w:rPr>
          <w:rFonts w:ascii="仿宋" w:hAnsi="仿宋" w:eastAsia="仿宋" w:cs="Times New Roman"/>
          <w:b/>
          <w:bCs/>
          <w:sz w:val="44"/>
          <w:szCs w:val="24"/>
        </w:rPr>
      </w:pPr>
    </w:p>
    <w:p>
      <w:pPr>
        <w:ind w:firstLine="1995" w:firstLineChars="552"/>
        <w:rPr>
          <w:rFonts w:ascii="仿宋" w:hAnsi="仿宋" w:eastAsia="仿宋" w:cs="Times New Roman"/>
          <w:b/>
          <w:sz w:val="36"/>
          <w:szCs w:val="36"/>
        </w:rPr>
      </w:pPr>
      <w:r>
        <w:rPr>
          <w:rFonts w:hint="eastAsia" w:ascii="仿宋" w:hAnsi="仿宋" w:eastAsia="仿宋" w:cs="Times New Roman"/>
          <w:b/>
          <w:sz w:val="36"/>
          <w:szCs w:val="36"/>
        </w:rPr>
        <w:t>采购项目编号：</w:t>
      </w:r>
      <w:r>
        <w:rPr>
          <w:rFonts w:hint="eastAsia" w:ascii="仿宋" w:hAnsi="仿宋" w:eastAsia="仿宋" w:cs="Times New Roman"/>
          <w:b/>
          <w:sz w:val="36"/>
          <w:szCs w:val="36"/>
          <w:u w:val="single"/>
        </w:rPr>
        <w:t xml:space="preserve">NNZC2024-C3-520155-HBGS  </w:t>
      </w:r>
    </w:p>
    <w:p>
      <w:pPr>
        <w:ind w:firstLine="1995" w:firstLineChars="552"/>
        <w:rPr>
          <w:rFonts w:ascii="仿宋" w:hAnsi="仿宋" w:eastAsia="仿宋" w:cs="Times New Roman"/>
          <w:b/>
          <w:sz w:val="36"/>
          <w:szCs w:val="36"/>
        </w:rPr>
      </w:pPr>
      <w:r>
        <w:rPr>
          <w:rFonts w:hint="eastAsia" w:ascii="仿宋" w:hAnsi="仿宋" w:eastAsia="仿宋" w:cs="Times New Roman"/>
          <w:b/>
          <w:sz w:val="36"/>
          <w:szCs w:val="36"/>
        </w:rPr>
        <w:t>采购计划编号：</w:t>
      </w:r>
      <w:bookmarkStart w:id="116" w:name="PO_3000001868_PM001WMC001"/>
      <w:r>
        <w:rPr>
          <w:rFonts w:hint="eastAsia" w:ascii="仿宋" w:hAnsi="仿宋" w:eastAsia="仿宋" w:cs="Times New Roman"/>
          <w:b/>
          <w:sz w:val="36"/>
          <w:szCs w:val="36"/>
          <w:u w:val="single"/>
        </w:rPr>
        <w:t>[采购计划文号（5）]</w:t>
      </w:r>
      <w:bookmarkEnd w:id="116"/>
    </w:p>
    <w:p>
      <w:pPr>
        <w:ind w:firstLine="1308" w:firstLineChars="545"/>
        <w:rPr>
          <w:rFonts w:ascii="仿宋" w:hAnsi="仿宋" w:eastAsia="仿宋" w:cs="宋体"/>
          <w:sz w:val="24"/>
          <w:szCs w:val="24"/>
        </w:rPr>
      </w:pPr>
    </w:p>
    <w:p>
      <w:pPr>
        <w:ind w:firstLine="1995" w:firstLineChars="552"/>
        <w:rPr>
          <w:rFonts w:ascii="仿宋" w:hAnsi="仿宋" w:eastAsia="仿宋" w:cs="Times New Roman"/>
          <w:b/>
          <w:sz w:val="36"/>
          <w:szCs w:val="36"/>
          <w:u w:val="single"/>
        </w:rPr>
      </w:pPr>
    </w:p>
    <w:p>
      <w:pPr>
        <w:ind w:firstLine="1995" w:firstLineChars="552"/>
        <w:rPr>
          <w:rFonts w:ascii="仿宋" w:hAnsi="仿宋" w:eastAsia="仿宋" w:cs="Times New Roman"/>
          <w:b/>
          <w:sz w:val="36"/>
          <w:szCs w:val="36"/>
          <w:u w:val="single"/>
        </w:rPr>
      </w:pPr>
    </w:p>
    <w:p>
      <w:pPr>
        <w:tabs>
          <w:tab w:val="left" w:pos="7200"/>
        </w:tabs>
        <w:spacing w:line="360" w:lineRule="auto"/>
        <w:ind w:firstLine="1995" w:firstLineChars="552"/>
        <w:rPr>
          <w:rFonts w:ascii="仿宋" w:hAnsi="仿宋" w:eastAsia="仿宋" w:cs="Times New Roman"/>
          <w:b/>
          <w:sz w:val="36"/>
          <w:szCs w:val="36"/>
          <w:u w:val="single"/>
        </w:rPr>
      </w:pPr>
      <w:r>
        <w:rPr>
          <w:rFonts w:hint="eastAsia" w:ascii="仿宋" w:hAnsi="仿宋" w:eastAsia="仿宋" w:cs="Times New Roman"/>
          <w:b/>
          <w:sz w:val="36"/>
          <w:szCs w:val="36"/>
        </w:rPr>
        <w:t>采购人：</w:t>
      </w:r>
      <w:bookmarkStart w:id="117" w:name="PO_3000001868_PM026_4"/>
      <w:r>
        <w:rPr>
          <w:rFonts w:hint="eastAsia" w:ascii="仿宋" w:hAnsi="仿宋" w:eastAsia="仿宋" w:cs="Times New Roman"/>
          <w:b/>
          <w:sz w:val="36"/>
          <w:szCs w:val="36"/>
          <w:u w:val="single"/>
        </w:rPr>
        <w:t>南宁高新技术产业开发区信息中心</w:t>
      </w:r>
      <w:bookmarkEnd w:id="117"/>
    </w:p>
    <w:p>
      <w:pPr>
        <w:tabs>
          <w:tab w:val="left" w:pos="7380"/>
        </w:tabs>
        <w:spacing w:line="360" w:lineRule="auto"/>
        <w:ind w:firstLine="1995" w:firstLineChars="552"/>
        <w:rPr>
          <w:rFonts w:ascii="仿宋" w:hAnsi="仿宋" w:eastAsia="仿宋" w:cs="Times New Roman"/>
          <w:b/>
          <w:bCs/>
          <w:sz w:val="44"/>
          <w:szCs w:val="24"/>
        </w:rPr>
      </w:pPr>
      <w:r>
        <w:rPr>
          <w:rFonts w:hint="eastAsia" w:ascii="仿宋" w:hAnsi="仿宋" w:eastAsia="仿宋" w:cs="Times New Roman"/>
          <w:b/>
          <w:sz w:val="36"/>
          <w:szCs w:val="36"/>
        </w:rPr>
        <w:t>中标供应商：</w:t>
      </w:r>
    </w:p>
    <w:p>
      <w:pPr>
        <w:tabs>
          <w:tab w:val="left" w:pos="7380"/>
        </w:tabs>
        <w:spacing w:line="360" w:lineRule="auto"/>
        <w:rPr>
          <w:rFonts w:ascii="仿宋" w:hAnsi="仿宋" w:eastAsia="仿宋" w:cs="Times New Roman"/>
          <w:b/>
          <w:bCs/>
          <w:sz w:val="44"/>
          <w:szCs w:val="24"/>
        </w:rPr>
      </w:pPr>
    </w:p>
    <w:p>
      <w:pPr>
        <w:tabs>
          <w:tab w:val="left" w:pos="7380"/>
        </w:tabs>
        <w:spacing w:line="360" w:lineRule="auto"/>
        <w:rPr>
          <w:rFonts w:ascii="仿宋" w:hAnsi="仿宋" w:eastAsia="仿宋" w:cs="Times New Roman"/>
          <w:b/>
          <w:bCs/>
          <w:sz w:val="44"/>
          <w:szCs w:val="24"/>
        </w:rPr>
      </w:pPr>
    </w:p>
    <w:p>
      <w:pPr>
        <w:tabs>
          <w:tab w:val="left" w:pos="7380"/>
        </w:tabs>
        <w:spacing w:line="360" w:lineRule="auto"/>
        <w:rPr>
          <w:rFonts w:ascii="仿宋" w:hAnsi="仿宋" w:eastAsia="仿宋" w:cs="Times New Roman"/>
          <w:b/>
          <w:bCs/>
          <w:sz w:val="44"/>
          <w:szCs w:val="24"/>
        </w:rPr>
      </w:pPr>
    </w:p>
    <w:p>
      <w:pPr>
        <w:tabs>
          <w:tab w:val="left" w:pos="7380"/>
        </w:tabs>
        <w:spacing w:line="360" w:lineRule="auto"/>
        <w:ind w:firstLine="3360" w:firstLineChars="1400"/>
        <w:rPr>
          <w:rFonts w:ascii="仿宋" w:hAnsi="仿宋" w:eastAsia="仿宋" w:cs="Times New Roman"/>
          <w:sz w:val="24"/>
          <w:szCs w:val="24"/>
          <w:lang w:val="zh-CN"/>
        </w:rPr>
      </w:pPr>
      <w:r>
        <w:rPr>
          <w:rFonts w:hint="eastAsia" w:ascii="仿宋" w:hAnsi="仿宋" w:eastAsia="仿宋" w:cs="Times New Roman"/>
          <w:sz w:val="24"/>
          <w:szCs w:val="24"/>
          <w:lang w:val="zh-CN"/>
        </w:rPr>
        <w:t>签订时间：年月日</w:t>
      </w:r>
    </w:p>
    <w:p>
      <w:pPr>
        <w:snapToGrid w:val="0"/>
        <w:spacing w:line="360" w:lineRule="auto"/>
        <w:jc w:val="center"/>
        <w:rPr>
          <w:rFonts w:ascii="仿宋" w:hAnsi="仿宋" w:eastAsia="仿宋" w:cs="Times New Roman"/>
          <w:b/>
          <w:sz w:val="24"/>
          <w:szCs w:val="24"/>
        </w:rPr>
      </w:pPr>
      <w:r>
        <w:rPr>
          <w:rFonts w:hint="eastAsia" w:ascii="仿宋" w:hAnsi="仿宋" w:eastAsia="仿宋" w:cs="Times New Roman"/>
          <w:b/>
          <w:bCs/>
          <w:sz w:val="44"/>
          <w:szCs w:val="24"/>
        </w:rPr>
        <w:br w:type="page"/>
      </w:r>
      <w:r>
        <w:rPr>
          <w:rFonts w:hint="eastAsia" w:ascii="仿宋" w:hAnsi="仿宋" w:eastAsia="仿宋" w:cs="Times New Roman"/>
          <w:b/>
          <w:sz w:val="24"/>
          <w:szCs w:val="24"/>
        </w:rPr>
        <w:t>合同目录</w:t>
      </w:r>
    </w:p>
    <w:p>
      <w:pPr>
        <w:snapToGrid w:val="0"/>
        <w:spacing w:line="360" w:lineRule="auto"/>
        <w:jc w:val="center"/>
        <w:rPr>
          <w:rFonts w:ascii="仿宋" w:hAnsi="仿宋" w:eastAsia="仿宋" w:cs="Times New Roman"/>
          <w:b/>
          <w:bCs/>
          <w:sz w:val="44"/>
          <w:szCs w:val="24"/>
        </w:rPr>
      </w:pPr>
    </w:p>
    <w:p>
      <w:pPr>
        <w:snapToGrid w:val="0"/>
        <w:spacing w:line="360" w:lineRule="auto"/>
        <w:rPr>
          <w:rFonts w:ascii="仿宋" w:hAnsi="仿宋" w:eastAsia="仿宋" w:cs="仿宋_GB2312"/>
          <w:kern w:val="0"/>
          <w:sz w:val="24"/>
          <w:szCs w:val="24"/>
        </w:rPr>
      </w:pPr>
      <w:r>
        <w:rPr>
          <w:rFonts w:hint="eastAsia" w:ascii="仿宋" w:hAnsi="仿宋" w:eastAsia="仿宋" w:cs="仿宋_GB2312"/>
          <w:kern w:val="0"/>
          <w:sz w:val="24"/>
          <w:szCs w:val="24"/>
        </w:rPr>
        <w:t>一、</w:t>
      </w:r>
      <w:r>
        <w:rPr>
          <w:rFonts w:hint="eastAsia" w:ascii="仿宋" w:hAnsi="仿宋" w:eastAsia="仿宋" w:cs="Times New Roman"/>
          <w:sz w:val="24"/>
          <w:szCs w:val="24"/>
        </w:rPr>
        <w:t>第一部分 合同书</w:t>
      </w:r>
      <w:r>
        <w:rPr>
          <w:rFonts w:hint="eastAsia" w:ascii="仿宋" w:hAnsi="仿宋" w:eastAsia="仿宋" w:cs="仿宋_GB2312"/>
          <w:kern w:val="0"/>
          <w:sz w:val="24"/>
          <w:szCs w:val="24"/>
        </w:rPr>
        <w:t>……………………………………………………………（页码）</w:t>
      </w:r>
    </w:p>
    <w:p>
      <w:pPr>
        <w:snapToGrid w:val="0"/>
        <w:spacing w:line="360" w:lineRule="auto"/>
        <w:rPr>
          <w:rFonts w:ascii="仿宋" w:hAnsi="仿宋" w:eastAsia="仿宋" w:cs="仿宋_GB2312"/>
          <w:kern w:val="0"/>
          <w:sz w:val="24"/>
          <w:szCs w:val="24"/>
        </w:rPr>
      </w:pPr>
      <w:r>
        <w:rPr>
          <w:rFonts w:hint="eastAsia" w:ascii="仿宋" w:hAnsi="仿宋" w:eastAsia="仿宋" w:cs="仿宋_GB2312"/>
          <w:kern w:val="0"/>
          <w:sz w:val="24"/>
          <w:szCs w:val="24"/>
        </w:rPr>
        <w:t>二、第二部分 合同一般条款……………………………………………………（页码）</w:t>
      </w:r>
    </w:p>
    <w:p>
      <w:pPr>
        <w:snapToGrid w:val="0"/>
        <w:spacing w:line="360" w:lineRule="auto"/>
        <w:rPr>
          <w:rFonts w:ascii="仿宋" w:hAnsi="仿宋" w:eastAsia="仿宋" w:cs="仿宋_GB2312"/>
          <w:kern w:val="0"/>
          <w:sz w:val="24"/>
          <w:szCs w:val="24"/>
        </w:rPr>
      </w:pPr>
      <w:r>
        <w:rPr>
          <w:rFonts w:hint="eastAsia" w:ascii="仿宋" w:hAnsi="仿宋" w:eastAsia="仿宋" w:cs="仿宋_GB2312"/>
          <w:kern w:val="0"/>
          <w:sz w:val="24"/>
          <w:szCs w:val="24"/>
        </w:rPr>
        <w:t>三、第三部分 合同专用条款……………………………………………………（页码）</w:t>
      </w:r>
    </w:p>
    <w:p>
      <w:pPr>
        <w:snapToGrid w:val="0"/>
        <w:spacing w:line="360" w:lineRule="auto"/>
        <w:rPr>
          <w:rFonts w:ascii="仿宋" w:hAnsi="仿宋" w:eastAsia="仿宋" w:cs="仿宋_GB2312"/>
          <w:kern w:val="0"/>
          <w:sz w:val="24"/>
          <w:szCs w:val="24"/>
        </w:rPr>
      </w:pPr>
      <w:r>
        <w:rPr>
          <w:rFonts w:hint="eastAsia" w:ascii="仿宋" w:hAnsi="仿宋" w:eastAsia="仿宋" w:cs="仿宋_GB2312"/>
          <w:kern w:val="0"/>
          <w:sz w:val="24"/>
          <w:szCs w:val="24"/>
        </w:rPr>
        <w:t>四、</w:t>
      </w:r>
      <w:r>
        <w:rPr>
          <w:rFonts w:hint="eastAsia" w:ascii="仿宋" w:hAnsi="仿宋" w:eastAsia="仿宋" w:cs="Times New Roman"/>
          <w:sz w:val="24"/>
          <w:szCs w:val="24"/>
        </w:rPr>
        <w:t>第四部分 合同附件</w:t>
      </w:r>
      <w:r>
        <w:rPr>
          <w:rFonts w:hint="eastAsia" w:ascii="仿宋" w:hAnsi="仿宋" w:eastAsia="仿宋" w:cs="仿宋_GB2312"/>
          <w:kern w:val="0"/>
          <w:sz w:val="24"/>
          <w:szCs w:val="24"/>
        </w:rPr>
        <w:t>…………………………………………………………（页码）</w:t>
      </w:r>
    </w:p>
    <w:p>
      <w:pPr>
        <w:snapToGrid w:val="0"/>
        <w:spacing w:line="360" w:lineRule="auto"/>
        <w:rPr>
          <w:rFonts w:ascii="仿宋" w:hAnsi="仿宋" w:eastAsia="仿宋" w:cs="仿宋_GB2312"/>
          <w:kern w:val="0"/>
          <w:sz w:val="24"/>
          <w:szCs w:val="24"/>
        </w:rPr>
      </w:pPr>
      <w:r>
        <w:rPr>
          <w:rFonts w:hint="eastAsia" w:ascii="仿宋" w:hAnsi="仿宋" w:eastAsia="仿宋" w:cs="仿宋_GB2312"/>
          <w:kern w:val="0"/>
          <w:sz w:val="24"/>
          <w:szCs w:val="24"/>
        </w:rPr>
        <w:t>4.1成交通知书 …………………………………………………………………（页码）</w:t>
      </w:r>
    </w:p>
    <w:p>
      <w:pPr>
        <w:snapToGrid w:val="0"/>
        <w:spacing w:line="360" w:lineRule="auto"/>
        <w:rPr>
          <w:rFonts w:ascii="仿宋" w:hAnsi="仿宋" w:eastAsia="仿宋" w:cs="仿宋_GB2312"/>
          <w:kern w:val="0"/>
          <w:sz w:val="24"/>
          <w:szCs w:val="24"/>
        </w:rPr>
      </w:pPr>
      <w:r>
        <w:rPr>
          <w:rFonts w:hint="eastAsia" w:ascii="仿宋" w:hAnsi="仿宋" w:eastAsia="仿宋" w:cs="仿宋_GB2312"/>
          <w:kern w:val="0"/>
          <w:sz w:val="24"/>
          <w:szCs w:val="24"/>
        </w:rPr>
        <w:t>4.2采购文件服务需求一览表 …………………………………………………（页码）</w:t>
      </w:r>
    </w:p>
    <w:p>
      <w:pPr>
        <w:snapToGrid w:val="0"/>
        <w:spacing w:line="360" w:lineRule="auto"/>
        <w:rPr>
          <w:rFonts w:ascii="仿宋" w:hAnsi="仿宋" w:eastAsia="仿宋" w:cs="仿宋_GB2312"/>
          <w:kern w:val="0"/>
          <w:sz w:val="24"/>
          <w:szCs w:val="24"/>
        </w:rPr>
      </w:pPr>
      <w:r>
        <w:rPr>
          <w:rFonts w:hint="eastAsia" w:ascii="仿宋" w:hAnsi="仿宋" w:eastAsia="仿宋" w:cs="仿宋_GB2312"/>
          <w:kern w:val="0"/>
          <w:sz w:val="24"/>
          <w:szCs w:val="24"/>
        </w:rPr>
        <w:t>4.3采购文件的更改通知（如有） ……………………………………………（页码）</w:t>
      </w:r>
    </w:p>
    <w:p>
      <w:pPr>
        <w:snapToGrid w:val="0"/>
        <w:spacing w:line="360" w:lineRule="auto"/>
        <w:rPr>
          <w:rFonts w:ascii="仿宋" w:hAnsi="仿宋" w:eastAsia="仿宋" w:cs="仿宋_GB2312"/>
          <w:kern w:val="0"/>
          <w:sz w:val="24"/>
          <w:szCs w:val="24"/>
        </w:rPr>
      </w:pPr>
      <w:r>
        <w:rPr>
          <w:rFonts w:hint="eastAsia" w:ascii="仿宋" w:hAnsi="仿宋" w:eastAsia="仿宋" w:cs="仿宋_GB2312"/>
          <w:kern w:val="0"/>
          <w:sz w:val="24"/>
          <w:szCs w:val="24"/>
        </w:rPr>
        <w:t>4.4响应函 ………………………………………………………………………（页码）</w:t>
      </w:r>
    </w:p>
    <w:p>
      <w:pPr>
        <w:snapToGrid w:val="0"/>
        <w:spacing w:line="360" w:lineRule="auto"/>
        <w:rPr>
          <w:rFonts w:ascii="仿宋" w:hAnsi="仿宋" w:eastAsia="仿宋" w:cs="仿宋_GB2312"/>
          <w:kern w:val="0"/>
          <w:sz w:val="24"/>
          <w:szCs w:val="24"/>
        </w:rPr>
      </w:pPr>
      <w:r>
        <w:rPr>
          <w:rFonts w:hint="eastAsia" w:ascii="仿宋" w:hAnsi="仿宋" w:eastAsia="仿宋" w:cs="仿宋_GB2312"/>
          <w:kern w:val="0"/>
          <w:sz w:val="24"/>
          <w:szCs w:val="24"/>
        </w:rPr>
        <w:t>4.5响应报价表 …………………………………………………………………（页码）</w:t>
      </w:r>
    </w:p>
    <w:p>
      <w:pPr>
        <w:snapToGrid w:val="0"/>
        <w:spacing w:line="360" w:lineRule="auto"/>
        <w:rPr>
          <w:rFonts w:ascii="仿宋" w:hAnsi="仿宋" w:eastAsia="仿宋" w:cs="仿宋_GB2312"/>
          <w:kern w:val="0"/>
          <w:sz w:val="24"/>
          <w:szCs w:val="24"/>
        </w:rPr>
      </w:pPr>
      <w:r>
        <w:rPr>
          <w:rFonts w:hint="eastAsia" w:ascii="仿宋" w:hAnsi="仿宋" w:eastAsia="仿宋" w:cs="仿宋_GB2312"/>
          <w:kern w:val="0"/>
          <w:sz w:val="24"/>
          <w:szCs w:val="24"/>
        </w:rPr>
        <w:t>4.6响应服务技术资料表 ………………………………………………………（页码）</w:t>
      </w:r>
    </w:p>
    <w:p>
      <w:pPr>
        <w:snapToGrid w:val="0"/>
        <w:spacing w:line="360" w:lineRule="auto"/>
        <w:rPr>
          <w:rFonts w:ascii="仿宋" w:hAnsi="仿宋" w:eastAsia="仿宋" w:cs="仿宋_GB2312"/>
          <w:kern w:val="0"/>
          <w:sz w:val="24"/>
          <w:szCs w:val="24"/>
        </w:rPr>
      </w:pPr>
      <w:r>
        <w:rPr>
          <w:rFonts w:hint="eastAsia" w:ascii="仿宋" w:hAnsi="仿宋" w:eastAsia="仿宋" w:cs="仿宋_GB2312"/>
          <w:kern w:val="0"/>
          <w:sz w:val="24"/>
          <w:szCs w:val="24"/>
        </w:rPr>
        <w:t>4.7商务条款偏离表 ……………………………………………………………（页码）</w:t>
      </w:r>
    </w:p>
    <w:p>
      <w:pPr>
        <w:snapToGrid w:val="0"/>
        <w:spacing w:line="360" w:lineRule="auto"/>
        <w:rPr>
          <w:rFonts w:ascii="仿宋" w:hAnsi="仿宋" w:eastAsia="仿宋" w:cs="仿宋_GB2312"/>
          <w:kern w:val="0"/>
          <w:sz w:val="24"/>
          <w:szCs w:val="24"/>
        </w:rPr>
      </w:pPr>
      <w:r>
        <w:rPr>
          <w:rFonts w:hint="eastAsia" w:ascii="仿宋" w:hAnsi="仿宋" w:eastAsia="仿宋" w:cs="仿宋_GB2312"/>
          <w:kern w:val="0"/>
          <w:sz w:val="24"/>
          <w:szCs w:val="24"/>
        </w:rPr>
        <w:t>4.8成交供应商澄清函（如有请提供） ………………………………………（页码）</w:t>
      </w:r>
    </w:p>
    <w:p>
      <w:pPr>
        <w:snapToGrid w:val="0"/>
        <w:spacing w:line="360" w:lineRule="auto"/>
        <w:rPr>
          <w:rFonts w:ascii="仿宋" w:hAnsi="仿宋" w:eastAsia="仿宋" w:cs="仿宋_GB2312"/>
          <w:kern w:val="0"/>
          <w:sz w:val="24"/>
          <w:szCs w:val="24"/>
        </w:rPr>
      </w:pPr>
      <w:r>
        <w:rPr>
          <w:rFonts w:hint="eastAsia" w:ascii="仿宋" w:hAnsi="仿宋" w:eastAsia="仿宋" w:cs="仿宋_GB2312"/>
          <w:kern w:val="0"/>
          <w:sz w:val="24"/>
          <w:szCs w:val="24"/>
        </w:rPr>
        <w:t>4.9其他与本合同相关的资料（如有请提供） ………………………………（页码）</w:t>
      </w:r>
    </w:p>
    <w:p>
      <w:pPr>
        <w:snapToGrid w:val="0"/>
        <w:spacing w:line="360" w:lineRule="auto"/>
        <w:rPr>
          <w:rFonts w:ascii="仿宋" w:hAnsi="仿宋" w:eastAsia="仿宋" w:cs="仿宋_GB2312"/>
          <w:kern w:val="0"/>
          <w:sz w:val="24"/>
          <w:szCs w:val="24"/>
        </w:rPr>
      </w:pPr>
    </w:p>
    <w:p>
      <w:pPr>
        <w:widowControl/>
        <w:jc w:val="left"/>
        <w:rPr>
          <w:rFonts w:ascii="仿宋" w:hAnsi="仿宋" w:eastAsia="仿宋" w:cs="Times New Roman"/>
          <w:kern w:val="0"/>
          <w:sz w:val="32"/>
          <w:szCs w:val="20"/>
        </w:rPr>
        <w:sectPr>
          <w:pgSz w:w="11906" w:h="16838"/>
          <w:pgMar w:top="1304" w:right="1304" w:bottom="1304" w:left="1304" w:header="720" w:footer="720" w:gutter="0"/>
          <w:cols w:space="720" w:num="1"/>
          <w:docGrid w:linePitch="331" w:charSpace="0"/>
        </w:sectPr>
      </w:pPr>
    </w:p>
    <w:p>
      <w:pPr>
        <w:autoSpaceDE w:val="0"/>
        <w:autoSpaceDN w:val="0"/>
        <w:adjustRightInd w:val="0"/>
        <w:snapToGrid w:val="0"/>
        <w:spacing w:after="120" w:line="360" w:lineRule="auto"/>
        <w:ind w:left="420" w:leftChars="200" w:firstLine="562" w:firstLineChars="200"/>
        <w:jc w:val="center"/>
        <w:outlineLvl w:val="1"/>
        <w:rPr>
          <w:rFonts w:ascii="仿宋" w:hAnsi="仿宋" w:eastAsia="仿宋" w:cs="Times New Roman"/>
          <w:b/>
          <w:sz w:val="28"/>
          <w:szCs w:val="28"/>
        </w:rPr>
      </w:pPr>
      <w:bookmarkStart w:id="118" w:name="_Toc166361531"/>
      <w:bookmarkStart w:id="119" w:name="_Toc80886948"/>
      <w:bookmarkStart w:id="120" w:name="_Toc80205944"/>
      <w:bookmarkStart w:id="121" w:name="_Toc5953"/>
      <w:r>
        <w:rPr>
          <w:rFonts w:hint="eastAsia" w:ascii="仿宋" w:hAnsi="仿宋" w:eastAsia="仿宋" w:cs="Times New Roman"/>
          <w:b/>
          <w:sz w:val="28"/>
          <w:szCs w:val="28"/>
        </w:rPr>
        <w:t>第一部分 合同书</w:t>
      </w:r>
      <w:bookmarkEnd w:id="118"/>
      <w:bookmarkEnd w:id="119"/>
      <w:bookmarkEnd w:id="120"/>
      <w:bookmarkEnd w:id="121"/>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lang w:val="zh-CN"/>
        </w:rPr>
        <w:t>年月日</w:t>
      </w:r>
      <w:r>
        <w:rPr>
          <w:rFonts w:hint="eastAsia" w:ascii="仿宋" w:hAnsi="仿宋" w:eastAsia="仿宋" w:cs="Times New Roman"/>
          <w:sz w:val="24"/>
          <w:szCs w:val="24"/>
        </w:rPr>
        <w:t>，</w:t>
      </w:r>
      <w:r>
        <w:rPr>
          <w:rFonts w:hint="eastAsia" w:ascii="仿宋" w:hAnsi="仿宋" w:eastAsia="仿宋" w:cs="Times New Roman"/>
          <w:sz w:val="24"/>
          <w:szCs w:val="24"/>
          <w:u w:val="single"/>
        </w:rPr>
        <w:t xml:space="preserve">  南宁市公安局高新分局   </w:t>
      </w:r>
      <w:r>
        <w:rPr>
          <w:rFonts w:hint="eastAsia" w:ascii="仿宋" w:hAnsi="仿宋" w:eastAsia="仿宋" w:cs="Times New Roman"/>
          <w:sz w:val="24"/>
          <w:szCs w:val="24"/>
        </w:rPr>
        <w:t>以</w:t>
      </w:r>
      <w:r>
        <w:rPr>
          <w:rFonts w:hint="eastAsia" w:ascii="仿宋" w:hAnsi="仿宋" w:eastAsia="仿宋" w:cs="Times New Roman"/>
          <w:sz w:val="24"/>
          <w:szCs w:val="24"/>
          <w:u w:val="single"/>
        </w:rPr>
        <w:t xml:space="preserve">   竞争性磋商方式  </w:t>
      </w:r>
      <w:r>
        <w:rPr>
          <w:rFonts w:hint="eastAsia" w:ascii="仿宋" w:hAnsi="仿宋" w:eastAsia="仿宋" w:cs="Times New Roman"/>
          <w:sz w:val="24"/>
          <w:szCs w:val="24"/>
        </w:rPr>
        <w:t>对项目进行了采购。经</w:t>
      </w:r>
      <w:r>
        <w:rPr>
          <w:rFonts w:hint="eastAsia" w:ascii="仿宋" w:hAnsi="仿宋" w:eastAsia="仿宋" w:cs="Times New Roman"/>
          <w:sz w:val="24"/>
          <w:szCs w:val="24"/>
          <w:u w:val="single"/>
        </w:rPr>
        <w:t xml:space="preserve">   （相关评定主体名称）   </w:t>
      </w:r>
      <w:r>
        <w:rPr>
          <w:rFonts w:hint="eastAsia" w:ascii="仿宋" w:hAnsi="仿宋" w:eastAsia="仿宋" w:cs="Times New Roman"/>
          <w:sz w:val="24"/>
          <w:szCs w:val="24"/>
        </w:rPr>
        <w:t>评定，</w:t>
      </w:r>
      <w:r>
        <w:rPr>
          <w:rFonts w:hint="eastAsia" w:ascii="仿宋" w:hAnsi="仿宋" w:eastAsia="仿宋" w:cs="Times New Roman"/>
          <w:sz w:val="24"/>
          <w:szCs w:val="24"/>
          <w:u w:val="single"/>
        </w:rPr>
        <w:t xml:space="preserve">   （供应商名称）</w:t>
      </w:r>
      <w:r>
        <w:rPr>
          <w:rFonts w:hint="eastAsia" w:ascii="仿宋" w:hAnsi="仿宋" w:eastAsia="仿宋" w:cs="Times New Roman"/>
          <w:sz w:val="24"/>
          <w:szCs w:val="24"/>
        </w:rPr>
        <w:t>为该项目成交供应商。现于成交通知书发出之日起日（时限根据项目情况而定，不得超过25日）内，按照采购文件确定的事项签订本合同。</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lang w:val="zh-CN"/>
        </w:rPr>
        <w:t>根据《中华人民共和国民法典》、《中华人民共和国政府采购法》等相关法律法规之规定，按照平等、自愿、公平和诚实信用的原则，经</w:t>
      </w:r>
      <w:r>
        <w:rPr>
          <w:rFonts w:hint="eastAsia" w:ascii="仿宋" w:hAnsi="仿宋" w:eastAsia="仿宋" w:cs="Times New Roman"/>
          <w:sz w:val="24"/>
          <w:szCs w:val="24"/>
          <w:u w:val="single"/>
        </w:rPr>
        <w:t xml:space="preserve"> 南宁市公安局高新分局  </w:t>
      </w:r>
      <w:r>
        <w:rPr>
          <w:rFonts w:hint="eastAsia" w:ascii="仿宋" w:hAnsi="仿宋" w:eastAsia="仿宋" w:cs="Times New Roman"/>
          <w:sz w:val="24"/>
          <w:szCs w:val="24"/>
          <w:lang w:val="zh-CN"/>
        </w:rPr>
        <w:t>(以下简称：甲方)和</w:t>
      </w:r>
      <w:r>
        <w:rPr>
          <w:rFonts w:hint="eastAsia" w:ascii="仿宋" w:hAnsi="仿宋" w:eastAsia="仿宋" w:cs="Times New Roman"/>
          <w:sz w:val="24"/>
          <w:szCs w:val="24"/>
          <w:u w:val="single"/>
        </w:rPr>
        <w:t xml:space="preserve">   （成交供应商名称）   </w:t>
      </w:r>
      <w:r>
        <w:rPr>
          <w:rFonts w:hint="eastAsia" w:ascii="仿宋" w:hAnsi="仿宋" w:eastAsia="仿宋" w:cs="Times New Roman"/>
          <w:sz w:val="24"/>
          <w:szCs w:val="24"/>
          <w:lang w:val="zh-CN"/>
        </w:rPr>
        <w:t>(以下简称：乙方)协商一致，约定以下合同</w:t>
      </w:r>
      <w:r>
        <w:rPr>
          <w:rFonts w:hint="eastAsia" w:ascii="仿宋" w:hAnsi="仿宋" w:eastAsia="仿宋" w:cs="Times New Roman"/>
          <w:sz w:val="24"/>
          <w:szCs w:val="24"/>
        </w:rPr>
        <w:t>条款，以兹共同遵守、全面履行。</w:t>
      </w:r>
    </w:p>
    <w:p>
      <w:pPr>
        <w:spacing w:line="360" w:lineRule="auto"/>
        <w:ind w:firstLine="482" w:firstLineChars="200"/>
        <w:rPr>
          <w:rFonts w:ascii="仿宋" w:hAnsi="仿宋" w:eastAsia="仿宋" w:cs="Times New Roman"/>
          <w:b/>
          <w:sz w:val="24"/>
          <w:szCs w:val="24"/>
        </w:rPr>
      </w:pPr>
      <w:bookmarkStart w:id="122" w:name="_Toc2232"/>
      <w:bookmarkStart w:id="123" w:name="_Toc24059"/>
      <w:bookmarkStart w:id="124" w:name="_Toc3029"/>
      <w:r>
        <w:rPr>
          <w:rFonts w:hint="eastAsia" w:ascii="仿宋" w:hAnsi="仿宋" w:eastAsia="仿宋" w:cs="Times New Roman"/>
          <w:b/>
          <w:sz w:val="24"/>
          <w:szCs w:val="24"/>
        </w:rPr>
        <w:t>1.1 合同组成部分</w:t>
      </w:r>
      <w:bookmarkEnd w:id="122"/>
      <w:bookmarkEnd w:id="123"/>
      <w:bookmarkEnd w:id="124"/>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下列文件为本合同的组成部分，并构成一个整体，需综合解释、相互补充。如果下列文件内容出现不一致的情形，在保证按照采购文件确定的事项的前提下，组成本合同的多个文件的优先适用顺序如下：</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1.1.1 本合同及其补充合同、变更协议；</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1.1.2 成交通知书；</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1.1.3 采购文件及“响应报价”（含澄清或者说明文件）；</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1.1.4 采购文件（含澄清或者修改文件）；</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1.1.5 其他相关采购文件。</w:t>
      </w:r>
    </w:p>
    <w:p>
      <w:pPr>
        <w:spacing w:line="360" w:lineRule="auto"/>
        <w:ind w:firstLine="482" w:firstLineChars="200"/>
        <w:rPr>
          <w:rFonts w:ascii="仿宋" w:hAnsi="仿宋" w:eastAsia="仿宋" w:cs="Times New Roman"/>
          <w:b/>
          <w:sz w:val="24"/>
          <w:szCs w:val="24"/>
        </w:rPr>
      </w:pPr>
      <w:bookmarkStart w:id="125" w:name="_Toc24300"/>
      <w:bookmarkStart w:id="126" w:name="_Toc27126"/>
      <w:bookmarkStart w:id="127" w:name="_Toc21295"/>
      <w:r>
        <w:rPr>
          <w:rFonts w:hint="eastAsia" w:ascii="仿宋" w:hAnsi="仿宋" w:eastAsia="仿宋" w:cs="Times New Roman"/>
          <w:b/>
          <w:sz w:val="24"/>
          <w:szCs w:val="24"/>
        </w:rPr>
        <w:t>1.2 标的物</w:t>
      </w:r>
      <w:bookmarkEnd w:id="125"/>
      <w:bookmarkEnd w:id="126"/>
      <w:bookmarkEnd w:id="127"/>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1.2.1 标的物1信息</w:t>
      </w:r>
    </w:p>
    <w:p>
      <w:pPr>
        <w:spacing w:line="360" w:lineRule="auto"/>
        <w:ind w:firstLine="480" w:firstLineChars="200"/>
        <w:rPr>
          <w:rFonts w:ascii="仿宋" w:hAnsi="仿宋" w:eastAsia="仿宋" w:cs="Times New Roman"/>
          <w:sz w:val="24"/>
          <w:szCs w:val="24"/>
          <w:u w:val="single"/>
        </w:rPr>
      </w:pPr>
      <w:r>
        <w:rPr>
          <w:rFonts w:hint="eastAsia" w:ascii="仿宋" w:hAnsi="仿宋" w:eastAsia="仿宋" w:cs="Times New Roman"/>
          <w:sz w:val="24"/>
          <w:szCs w:val="24"/>
        </w:rPr>
        <w:t>1.2.1.1名称：；</w:t>
      </w:r>
    </w:p>
    <w:p>
      <w:pPr>
        <w:spacing w:line="360" w:lineRule="auto"/>
        <w:ind w:firstLine="480" w:firstLineChars="200"/>
        <w:rPr>
          <w:rFonts w:ascii="仿宋" w:hAnsi="仿宋" w:eastAsia="仿宋" w:cs="Times New Roman"/>
          <w:sz w:val="24"/>
          <w:szCs w:val="24"/>
          <w:u w:val="single"/>
        </w:rPr>
      </w:pPr>
      <w:r>
        <w:rPr>
          <w:rFonts w:hint="eastAsia" w:ascii="仿宋" w:hAnsi="仿宋" w:eastAsia="仿宋" w:cs="Times New Roman"/>
          <w:sz w:val="24"/>
          <w:szCs w:val="24"/>
        </w:rPr>
        <w:t>1.2.1.2数量：；</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1.2.1.3质量：</w:t>
      </w:r>
      <w:r>
        <w:rPr>
          <w:rFonts w:hint="eastAsia" w:ascii="仿宋" w:hAnsi="仿宋" w:eastAsia="仿宋" w:cs="Times New Roman"/>
          <w:sz w:val="24"/>
          <w:szCs w:val="24"/>
          <w:u w:val="single"/>
        </w:rPr>
        <w:t xml:space="preserve">　                                      </w:t>
      </w:r>
      <w:r>
        <w:rPr>
          <w:rFonts w:hint="eastAsia" w:ascii="仿宋" w:hAnsi="仿宋" w:eastAsia="仿宋" w:cs="Times New Roman"/>
          <w:sz w:val="24"/>
          <w:szCs w:val="24"/>
        </w:rPr>
        <w:t>。</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w:t>
      </w:r>
    </w:p>
    <w:p>
      <w:pPr>
        <w:spacing w:line="360" w:lineRule="auto"/>
        <w:ind w:firstLine="482" w:firstLineChars="200"/>
        <w:rPr>
          <w:rFonts w:ascii="仿宋" w:hAnsi="仿宋" w:eastAsia="仿宋" w:cs="Times New Roman"/>
          <w:b/>
          <w:sz w:val="24"/>
          <w:szCs w:val="24"/>
        </w:rPr>
      </w:pPr>
      <w:bookmarkStart w:id="128" w:name="_Toc21631"/>
      <w:bookmarkStart w:id="129" w:name="_Toc21551"/>
      <w:bookmarkStart w:id="130" w:name="_Toc23292"/>
      <w:r>
        <w:rPr>
          <w:rFonts w:hint="eastAsia" w:ascii="仿宋" w:hAnsi="仿宋" w:eastAsia="仿宋" w:cs="Times New Roman"/>
          <w:b/>
          <w:sz w:val="24"/>
          <w:szCs w:val="24"/>
        </w:rPr>
        <w:t>1.3 价款</w:t>
      </w:r>
      <w:bookmarkEnd w:id="128"/>
      <w:bookmarkEnd w:id="129"/>
      <w:bookmarkEnd w:id="130"/>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本合同总价为：人民币元（大写：元人民币，含税）。</w:t>
      </w:r>
    </w:p>
    <w:p>
      <w:pPr>
        <w:spacing w:line="360" w:lineRule="auto"/>
        <w:ind w:firstLine="480" w:firstLineChars="200"/>
        <w:rPr>
          <w:rFonts w:ascii="仿宋" w:hAnsi="仿宋" w:eastAsia="仿宋" w:cs="Times New Roman"/>
          <w:sz w:val="24"/>
          <w:szCs w:val="24"/>
          <w:u w:val="single"/>
        </w:rPr>
      </w:pPr>
      <w:r>
        <w:rPr>
          <w:rFonts w:hint="eastAsia" w:ascii="仿宋" w:hAnsi="仿宋" w:eastAsia="仿宋" w:cs="Times New Roman"/>
          <w:sz w:val="24"/>
          <w:szCs w:val="24"/>
        </w:rPr>
        <w:t>分项价格：</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 w:hAnsi="仿宋" w:eastAsia="仿宋" w:cs="Times New Roman"/>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 w:hAnsi="仿宋" w:eastAsia="仿宋" w:cs="Times New Roman"/>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 w:hAnsi="仿宋" w:eastAsia="仿宋" w:cs="Times New Roman"/>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 w:hAnsi="仿宋" w:eastAsia="仿宋" w:cs="Times New Roman"/>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 w:hAnsi="仿宋" w:eastAsia="仿宋" w:cs="Times New Roman"/>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 w:hAnsi="仿宋" w:eastAsia="仿宋" w:cs="Times New Roman"/>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 w:hAnsi="仿宋" w:eastAsia="仿宋" w:cs="Times New Roman"/>
                <w:sz w:val="24"/>
                <w:szCs w:val="24"/>
              </w:rPr>
            </w:pPr>
          </w:p>
        </w:tc>
      </w:tr>
    </w:tbl>
    <w:p>
      <w:pPr>
        <w:spacing w:line="360" w:lineRule="auto"/>
        <w:ind w:firstLine="482" w:firstLineChars="200"/>
        <w:rPr>
          <w:rFonts w:ascii="仿宋" w:hAnsi="仿宋" w:eastAsia="仿宋" w:cs="Times New Roman"/>
          <w:b/>
          <w:sz w:val="24"/>
          <w:szCs w:val="24"/>
        </w:rPr>
      </w:pPr>
      <w:bookmarkStart w:id="131" w:name="_Toc22618"/>
      <w:bookmarkStart w:id="132" w:name="_Toc10340"/>
      <w:bookmarkStart w:id="133" w:name="_Toc1814"/>
      <w:r>
        <w:rPr>
          <w:rFonts w:hint="eastAsia" w:ascii="仿宋" w:hAnsi="仿宋" w:eastAsia="仿宋" w:cs="Times New Roman"/>
          <w:b/>
          <w:sz w:val="24"/>
          <w:szCs w:val="24"/>
        </w:rPr>
        <w:t>1.4 付款方式和发票开具方式</w:t>
      </w:r>
      <w:bookmarkEnd w:id="131"/>
      <w:bookmarkEnd w:id="132"/>
      <w:bookmarkEnd w:id="133"/>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1.4.1 付款方式：；</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1.4.2 发票开具方式：。</w:t>
      </w:r>
    </w:p>
    <w:p>
      <w:pPr>
        <w:spacing w:line="360" w:lineRule="auto"/>
        <w:ind w:firstLine="482" w:firstLineChars="200"/>
        <w:rPr>
          <w:rFonts w:ascii="仿宋" w:hAnsi="仿宋" w:eastAsia="仿宋" w:cs="Times New Roman"/>
          <w:b/>
          <w:sz w:val="24"/>
          <w:szCs w:val="24"/>
        </w:rPr>
      </w:pPr>
      <w:bookmarkStart w:id="134" w:name="_Toc2846"/>
      <w:bookmarkStart w:id="135" w:name="_Toc32071"/>
      <w:bookmarkStart w:id="136" w:name="_Toc19304"/>
      <w:r>
        <w:rPr>
          <w:rFonts w:hint="eastAsia" w:ascii="仿宋" w:hAnsi="仿宋" w:eastAsia="仿宋" w:cs="Times New Roman"/>
          <w:b/>
          <w:sz w:val="24"/>
          <w:szCs w:val="24"/>
        </w:rPr>
        <w:t>1.5 标的物交付期限、地点、方式</w:t>
      </w:r>
      <w:bookmarkEnd w:id="134"/>
      <w:bookmarkEnd w:id="135"/>
      <w:bookmarkEnd w:id="136"/>
      <w:r>
        <w:rPr>
          <w:rFonts w:hint="eastAsia" w:ascii="仿宋" w:hAnsi="仿宋" w:eastAsia="仿宋" w:cs="Times New Roman"/>
          <w:b/>
          <w:sz w:val="24"/>
          <w:szCs w:val="24"/>
        </w:rPr>
        <w:t>和服务期限</w:t>
      </w:r>
    </w:p>
    <w:p>
      <w:pPr>
        <w:spacing w:line="360" w:lineRule="auto"/>
        <w:ind w:firstLine="480" w:firstLineChars="200"/>
        <w:rPr>
          <w:rFonts w:ascii="仿宋" w:hAnsi="仿宋" w:eastAsia="仿宋" w:cs="Times New Roman"/>
          <w:sz w:val="24"/>
          <w:szCs w:val="24"/>
          <w:u w:val="single"/>
        </w:rPr>
      </w:pPr>
      <w:r>
        <w:rPr>
          <w:rFonts w:hint="eastAsia" w:ascii="仿宋" w:hAnsi="仿宋" w:eastAsia="仿宋" w:cs="Times New Roman"/>
          <w:sz w:val="24"/>
          <w:szCs w:val="24"/>
        </w:rPr>
        <w:t>1.5.1 交付期限：</w:t>
      </w:r>
      <w:r>
        <w:rPr>
          <w:rFonts w:hint="eastAsia" w:ascii="仿宋" w:hAnsi="仿宋" w:eastAsia="仿宋" w:cs="Times New Roman"/>
          <w:sz w:val="24"/>
          <w:szCs w:val="24"/>
          <w:u w:val="single"/>
        </w:rPr>
        <w:t xml:space="preserve">                                                 ；</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1.5.2 交付地点：；</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1.5.3 交付方式：</w:t>
      </w:r>
      <w:r>
        <w:rPr>
          <w:rFonts w:hint="eastAsia" w:ascii="仿宋" w:hAnsi="仿宋" w:eastAsia="仿宋" w:cs="Times New Roman"/>
          <w:sz w:val="24"/>
          <w:szCs w:val="24"/>
          <w:u w:val="single"/>
        </w:rPr>
        <w:t xml:space="preserve">                                        　      </w:t>
      </w:r>
      <w:r>
        <w:rPr>
          <w:rFonts w:hint="eastAsia" w:ascii="仿宋" w:hAnsi="仿宋" w:eastAsia="仿宋" w:cs="Times New Roman"/>
          <w:sz w:val="24"/>
          <w:szCs w:val="24"/>
        </w:rPr>
        <w:t>；</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1.5.4 服务及质保期限：。</w:t>
      </w:r>
    </w:p>
    <w:p>
      <w:pPr>
        <w:spacing w:line="360" w:lineRule="auto"/>
        <w:ind w:firstLine="482" w:firstLineChars="200"/>
        <w:rPr>
          <w:rFonts w:ascii="仿宋" w:hAnsi="仿宋" w:eastAsia="仿宋" w:cs="Times New Roman"/>
          <w:b/>
          <w:sz w:val="24"/>
          <w:szCs w:val="24"/>
        </w:rPr>
      </w:pPr>
      <w:bookmarkStart w:id="137" w:name="_Toc21423"/>
      <w:bookmarkStart w:id="138" w:name="_Toc19554"/>
      <w:bookmarkStart w:id="139" w:name="_Toc27250"/>
      <w:r>
        <w:rPr>
          <w:rFonts w:hint="eastAsia" w:ascii="仿宋" w:hAnsi="仿宋" w:eastAsia="仿宋" w:cs="Times New Roman"/>
          <w:b/>
          <w:sz w:val="24"/>
          <w:szCs w:val="24"/>
        </w:rPr>
        <w:t>1.6 违约责任</w:t>
      </w:r>
      <w:bookmarkEnd w:id="137"/>
      <w:bookmarkEnd w:id="138"/>
      <w:bookmarkEnd w:id="139"/>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1.6.1 除不可抗力外，如果乙方没有按照本合同约定的期限、地点和方式交付标的物，甲方可要求乙方支付违约金，违约金按每迟延交付标的物一日的应交付而未交付标的物价格的</w:t>
      </w:r>
      <w:r>
        <w:rPr>
          <w:rFonts w:hint="eastAsia" w:ascii="仿宋" w:hAnsi="仿宋" w:eastAsia="仿宋" w:cs="Times New Roman"/>
          <w:sz w:val="24"/>
          <w:szCs w:val="24"/>
          <w:u w:val="single"/>
        </w:rPr>
        <w:t>万分之五</w:t>
      </w:r>
      <w:r>
        <w:rPr>
          <w:rFonts w:hint="eastAsia" w:ascii="仿宋" w:hAnsi="仿宋" w:eastAsia="仿宋" w:cs="Times New Roman"/>
          <w:sz w:val="24"/>
          <w:szCs w:val="24"/>
        </w:rPr>
        <w:t>（根据项目实际填写，一般为万分之五）计算，最高限额为本合同总价的%（根据项目实际填写，一般为20%）；迟延超过【  】日的，甲方有权在要求乙方支付违约金的同时，书面通知乙方解除本合同，乙方应退回全部已收取的合同价款并按合同总金额的%（根据项目实际填写，一般为20%）向甲方支付违约金；</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1.6.2 除不可抗力外，如果甲方没有按照本合同约定的付款方式付款，乙方可要求甲方支付违约金，违约金按每迟延付款一日的应付而未付款的</w:t>
      </w:r>
      <w:r>
        <w:rPr>
          <w:rFonts w:hint="eastAsia" w:ascii="仿宋" w:hAnsi="仿宋" w:eastAsia="仿宋" w:cs="Times New Roman"/>
          <w:sz w:val="24"/>
          <w:szCs w:val="24"/>
          <w:u w:val="single"/>
        </w:rPr>
        <w:t>万分之五</w:t>
      </w:r>
      <w:r>
        <w:rPr>
          <w:rFonts w:hint="eastAsia" w:ascii="仿宋" w:hAnsi="仿宋" w:eastAsia="仿宋" w:cs="Times New Roman"/>
          <w:sz w:val="24"/>
          <w:szCs w:val="24"/>
        </w:rPr>
        <w:t>（根据项目实际填写，一般为万分之五）计算，最高限额为欠付金额的%（根据项目实际填写，一般为20%）；迟延付款的违约金计算数额达到前述最高限额之日起，乙方有权在要求甲方支付违约金的同时，书面通知甲方解除本合同；</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left="239" w:leftChars="114" w:firstLine="240" w:firstLineChars="100"/>
        <w:rPr>
          <w:rFonts w:ascii="仿宋" w:hAnsi="仿宋" w:eastAsia="仿宋" w:cs="仿宋"/>
          <w:sz w:val="24"/>
          <w:szCs w:val="24"/>
        </w:rPr>
      </w:pPr>
      <w:r>
        <w:rPr>
          <w:rFonts w:hint="eastAsia" w:ascii="仿宋" w:hAnsi="仿宋" w:eastAsia="仿宋" w:cs="Times New Roman"/>
          <w:sz w:val="24"/>
          <w:szCs w:val="24"/>
        </w:rPr>
        <w:t>1.6.4乙方在质保期内未按承诺提供售后等服务的，每发生一次向甲方支付元（根据项目实际填写，一般为2000元）的违约金。</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1.6.7 如果出现政府采购监督管理部门在处理投诉事项期间，书面通知甲方暂停采购活动的情形，或者询问或质疑事项可能影响中标结果的，导致甲方中止履行合同的情形，均不视为甲方违约。</w:t>
      </w:r>
    </w:p>
    <w:p>
      <w:pPr>
        <w:spacing w:line="360" w:lineRule="auto"/>
        <w:ind w:firstLine="482" w:firstLineChars="200"/>
        <w:rPr>
          <w:rFonts w:ascii="仿宋" w:hAnsi="仿宋" w:eastAsia="仿宋" w:cs="Times New Roman"/>
          <w:b/>
          <w:sz w:val="24"/>
          <w:szCs w:val="24"/>
        </w:rPr>
      </w:pPr>
      <w:bookmarkStart w:id="140" w:name="_Toc28375"/>
      <w:bookmarkStart w:id="141" w:name="_Toc15583"/>
      <w:bookmarkStart w:id="142" w:name="_Toc16021"/>
      <w:r>
        <w:rPr>
          <w:rFonts w:hint="eastAsia" w:ascii="仿宋" w:hAnsi="仿宋" w:eastAsia="仿宋" w:cs="Times New Roman"/>
          <w:b/>
          <w:sz w:val="24"/>
          <w:szCs w:val="24"/>
        </w:rPr>
        <w:t>1.7 合同争议的解决</w:t>
      </w:r>
      <w:bookmarkEnd w:id="140"/>
      <w:bookmarkEnd w:id="141"/>
      <w:bookmarkEnd w:id="142"/>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本合同履行过程中发生的任何争议，双方当事人均可通过和解或者调解解决；不愿和解、调解或者和解、调解不成的，可以选择下列第种方式解决：</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1.7.1 将争议提交</w:t>
      </w:r>
      <w:r>
        <w:rPr>
          <w:rFonts w:hint="eastAsia" w:ascii="仿宋" w:hAnsi="仿宋" w:eastAsia="仿宋" w:cs="Times New Roman"/>
          <w:sz w:val="24"/>
          <w:szCs w:val="24"/>
          <w:u w:val="single"/>
        </w:rPr>
        <w:t>南宁</w:t>
      </w:r>
      <w:r>
        <w:rPr>
          <w:rFonts w:hint="eastAsia" w:ascii="仿宋" w:hAnsi="仿宋" w:eastAsia="仿宋" w:cs="Times New Roman"/>
          <w:sz w:val="24"/>
          <w:szCs w:val="24"/>
        </w:rPr>
        <w:t>仲裁委员会依申请仲裁时其现行有效的仲裁规则裁决；</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1.7.2 向</w:t>
      </w:r>
      <w:r>
        <w:rPr>
          <w:rFonts w:hint="eastAsia" w:ascii="仿宋" w:hAnsi="仿宋" w:eastAsia="仿宋" w:cs="Times New Roman"/>
          <w:sz w:val="24"/>
          <w:szCs w:val="24"/>
          <w:u w:val="single"/>
        </w:rPr>
        <w:t xml:space="preserve">   甲方所在地  </w:t>
      </w:r>
      <w:r>
        <w:rPr>
          <w:rFonts w:hint="eastAsia" w:ascii="仿宋" w:hAnsi="仿宋" w:eastAsia="仿宋" w:cs="Times New Roman"/>
          <w:sz w:val="24"/>
          <w:szCs w:val="24"/>
        </w:rPr>
        <w:t>人民法院起诉。</w:t>
      </w:r>
    </w:p>
    <w:p>
      <w:pPr>
        <w:spacing w:line="360" w:lineRule="auto"/>
        <w:ind w:firstLine="482" w:firstLineChars="200"/>
        <w:rPr>
          <w:rFonts w:ascii="仿宋" w:hAnsi="仿宋" w:eastAsia="仿宋" w:cs="Times New Roman"/>
          <w:b/>
          <w:sz w:val="24"/>
          <w:szCs w:val="24"/>
        </w:rPr>
      </w:pPr>
      <w:bookmarkStart w:id="143" w:name="_Toc11173"/>
      <w:bookmarkStart w:id="144" w:name="_Toc7245"/>
      <w:bookmarkStart w:id="145" w:name="_Toc15322"/>
      <w:r>
        <w:rPr>
          <w:rFonts w:hint="eastAsia" w:ascii="仿宋" w:hAnsi="仿宋" w:eastAsia="仿宋" w:cs="Times New Roman"/>
          <w:b/>
          <w:sz w:val="24"/>
          <w:szCs w:val="24"/>
        </w:rPr>
        <w:t>1.8 合同生效</w:t>
      </w:r>
      <w:bookmarkEnd w:id="143"/>
      <w:bookmarkEnd w:id="144"/>
      <w:bookmarkEnd w:id="145"/>
    </w:p>
    <w:p>
      <w:pPr>
        <w:spacing w:line="360" w:lineRule="auto"/>
        <w:ind w:firstLine="480" w:firstLineChars="200"/>
        <w:rPr>
          <w:rFonts w:ascii="仿宋" w:hAnsi="仿宋" w:eastAsia="仿宋" w:cs="Times New Roman"/>
          <w:b/>
          <w:sz w:val="24"/>
          <w:szCs w:val="24"/>
        </w:rPr>
      </w:pPr>
      <w:r>
        <w:rPr>
          <w:rFonts w:hint="eastAsia" w:ascii="仿宋" w:hAnsi="仿宋" w:eastAsia="仿宋" w:cs="Times New Roman"/>
          <w:sz w:val="24"/>
          <w:szCs w:val="24"/>
        </w:rPr>
        <w:t>本合同自双方当事人加盖有效电子公章时生效。</w:t>
      </w:r>
    </w:p>
    <w:p>
      <w:pPr>
        <w:spacing w:line="360" w:lineRule="auto"/>
        <w:ind w:firstLine="200"/>
        <w:rPr>
          <w:rFonts w:ascii="仿宋" w:hAnsi="仿宋" w:eastAsia="仿宋" w:cs="Times New Roman"/>
          <w:sz w:val="24"/>
          <w:szCs w:val="24"/>
          <w:lang w:val="zh-CN"/>
        </w:rPr>
      </w:pPr>
      <w:r>
        <w:rPr>
          <w:rFonts w:hint="eastAsia" w:ascii="仿宋" w:hAnsi="仿宋" w:eastAsia="仿宋" w:cs="Times New Roman"/>
          <w:sz w:val="24"/>
          <w:szCs w:val="24"/>
          <w:lang w:val="zh-CN"/>
        </w:rPr>
        <w:t>甲方：                                   乙方：</w:t>
      </w:r>
    </w:p>
    <w:p>
      <w:pPr>
        <w:spacing w:line="360" w:lineRule="auto"/>
        <w:ind w:firstLine="200"/>
        <w:rPr>
          <w:rFonts w:ascii="仿宋" w:hAnsi="仿宋" w:eastAsia="仿宋" w:cs="Times New Roman"/>
          <w:sz w:val="24"/>
          <w:szCs w:val="24"/>
          <w:lang w:val="zh-CN"/>
        </w:rPr>
      </w:pPr>
      <w:r>
        <w:rPr>
          <w:rFonts w:hint="eastAsia" w:ascii="仿宋" w:hAnsi="仿宋" w:eastAsia="仿宋" w:cs="Times New Roman"/>
          <w:sz w:val="24"/>
          <w:szCs w:val="24"/>
          <w:lang w:val="zh-CN"/>
        </w:rPr>
        <w:t>统一社会信用代码：                        统一社会信用代码或身份证号码：</w:t>
      </w:r>
    </w:p>
    <w:p>
      <w:pPr>
        <w:spacing w:line="360" w:lineRule="auto"/>
        <w:ind w:firstLine="200"/>
        <w:rPr>
          <w:rFonts w:ascii="仿宋" w:hAnsi="仿宋" w:eastAsia="仿宋" w:cs="Times New Roman"/>
          <w:sz w:val="24"/>
          <w:szCs w:val="24"/>
          <w:lang w:val="zh-CN"/>
        </w:rPr>
      </w:pPr>
    </w:p>
    <w:p>
      <w:pPr>
        <w:spacing w:line="360" w:lineRule="auto"/>
        <w:ind w:firstLine="200"/>
        <w:rPr>
          <w:rFonts w:ascii="仿宋" w:hAnsi="仿宋" w:eastAsia="仿宋" w:cs="Times New Roman"/>
          <w:sz w:val="24"/>
          <w:szCs w:val="24"/>
          <w:lang w:val="zh-CN"/>
        </w:rPr>
      </w:pPr>
      <w:r>
        <w:rPr>
          <w:rFonts w:hint="eastAsia" w:ascii="仿宋" w:hAnsi="仿宋" w:eastAsia="仿宋" w:cs="Times New Roman"/>
          <w:sz w:val="24"/>
          <w:szCs w:val="24"/>
          <w:lang w:val="zh-CN"/>
        </w:rPr>
        <w:t>住所：                                   住所：</w:t>
      </w:r>
    </w:p>
    <w:p>
      <w:pPr>
        <w:spacing w:line="360" w:lineRule="auto"/>
        <w:ind w:firstLine="200"/>
        <w:rPr>
          <w:rFonts w:ascii="仿宋" w:hAnsi="仿宋" w:eastAsia="仿宋" w:cs="Times New Roman"/>
          <w:sz w:val="24"/>
          <w:szCs w:val="24"/>
          <w:lang w:val="zh-CN"/>
        </w:rPr>
      </w:pPr>
      <w:r>
        <w:rPr>
          <w:rFonts w:hint="eastAsia" w:ascii="仿宋" w:hAnsi="仿宋" w:eastAsia="仿宋" w:cs="Times New Roman"/>
          <w:sz w:val="24"/>
          <w:szCs w:val="24"/>
          <w:lang w:val="zh-CN"/>
        </w:rPr>
        <w:t>法定代表人或                             法定代表人</w:t>
      </w:r>
    </w:p>
    <w:p>
      <w:pPr>
        <w:spacing w:line="360" w:lineRule="auto"/>
        <w:ind w:firstLine="200"/>
        <w:rPr>
          <w:rFonts w:ascii="仿宋" w:hAnsi="仿宋" w:eastAsia="仿宋" w:cs="Times New Roman"/>
          <w:sz w:val="24"/>
          <w:szCs w:val="24"/>
          <w:lang w:val="zh-CN"/>
        </w:rPr>
      </w:pPr>
      <w:r>
        <w:rPr>
          <w:rFonts w:hint="eastAsia" w:ascii="仿宋" w:hAnsi="仿宋" w:eastAsia="仿宋" w:cs="Times New Roman"/>
          <w:sz w:val="24"/>
          <w:szCs w:val="24"/>
          <w:lang w:val="zh-CN"/>
        </w:rPr>
        <w:t xml:space="preserve">授权代表（签字或盖章）：                 或授权代表（签字或盖章）: </w:t>
      </w:r>
    </w:p>
    <w:p>
      <w:pPr>
        <w:spacing w:line="360" w:lineRule="auto"/>
        <w:ind w:firstLine="200"/>
        <w:rPr>
          <w:rFonts w:ascii="仿宋" w:hAnsi="仿宋" w:eastAsia="仿宋" w:cs="Times New Roman"/>
          <w:sz w:val="24"/>
          <w:szCs w:val="24"/>
          <w:lang w:val="zh-CN"/>
        </w:rPr>
      </w:pPr>
      <w:r>
        <w:rPr>
          <w:rFonts w:hint="eastAsia" w:ascii="仿宋" w:hAnsi="仿宋" w:eastAsia="仿宋" w:cs="Times New Roman"/>
          <w:sz w:val="24"/>
          <w:szCs w:val="24"/>
          <w:lang w:val="zh-CN"/>
        </w:rPr>
        <w:t>联系人：                                 联系人：</w:t>
      </w:r>
    </w:p>
    <w:p>
      <w:pPr>
        <w:spacing w:line="360" w:lineRule="auto"/>
        <w:ind w:firstLine="200"/>
        <w:rPr>
          <w:rFonts w:ascii="仿宋" w:hAnsi="仿宋" w:eastAsia="仿宋" w:cs="Times New Roman"/>
          <w:sz w:val="24"/>
          <w:szCs w:val="24"/>
          <w:lang w:val="zh-CN"/>
        </w:rPr>
      </w:pPr>
      <w:r>
        <w:rPr>
          <w:rFonts w:hint="eastAsia" w:ascii="仿宋" w:hAnsi="仿宋" w:eastAsia="仿宋" w:cs="Times New Roman"/>
          <w:sz w:val="24"/>
          <w:szCs w:val="24"/>
          <w:lang w:val="zh-CN"/>
        </w:rPr>
        <w:t>约定送达地址：                           约定送达地址：</w:t>
      </w:r>
    </w:p>
    <w:p>
      <w:pPr>
        <w:spacing w:line="360" w:lineRule="auto"/>
        <w:ind w:firstLine="200"/>
        <w:rPr>
          <w:rFonts w:ascii="仿宋" w:hAnsi="仿宋" w:eastAsia="仿宋" w:cs="Times New Roman"/>
          <w:sz w:val="24"/>
          <w:szCs w:val="24"/>
          <w:lang w:val="zh-CN"/>
        </w:rPr>
      </w:pPr>
      <w:r>
        <w:rPr>
          <w:rFonts w:hint="eastAsia" w:ascii="仿宋" w:hAnsi="仿宋" w:eastAsia="仿宋" w:cs="Times New Roman"/>
          <w:sz w:val="24"/>
          <w:szCs w:val="24"/>
          <w:lang w:val="zh-CN"/>
        </w:rPr>
        <w:t>邮政编码：                               邮政编码：</w:t>
      </w:r>
    </w:p>
    <w:p>
      <w:pPr>
        <w:spacing w:line="360" w:lineRule="auto"/>
        <w:ind w:firstLine="200"/>
        <w:rPr>
          <w:rFonts w:ascii="仿宋" w:hAnsi="仿宋" w:eastAsia="仿宋" w:cs="Times New Roman"/>
          <w:sz w:val="24"/>
          <w:szCs w:val="24"/>
          <w:lang w:val="zh-CN"/>
        </w:rPr>
      </w:pPr>
      <w:r>
        <w:rPr>
          <w:rFonts w:hint="eastAsia" w:ascii="仿宋" w:hAnsi="仿宋" w:eastAsia="仿宋" w:cs="Times New Roman"/>
          <w:sz w:val="24"/>
          <w:szCs w:val="24"/>
          <w:lang w:val="zh-CN"/>
        </w:rPr>
        <w:t xml:space="preserve">电话:                                    电话: </w:t>
      </w:r>
    </w:p>
    <w:p>
      <w:pPr>
        <w:spacing w:line="360" w:lineRule="auto"/>
        <w:ind w:firstLine="200"/>
        <w:rPr>
          <w:rFonts w:ascii="仿宋" w:hAnsi="仿宋" w:eastAsia="仿宋" w:cs="Times New Roman"/>
          <w:sz w:val="24"/>
          <w:szCs w:val="24"/>
          <w:lang w:val="zh-CN"/>
        </w:rPr>
      </w:pPr>
      <w:r>
        <w:rPr>
          <w:rFonts w:hint="eastAsia" w:ascii="仿宋" w:hAnsi="仿宋" w:eastAsia="仿宋" w:cs="Times New Roman"/>
          <w:sz w:val="24"/>
          <w:szCs w:val="24"/>
          <w:lang w:val="zh-CN"/>
        </w:rPr>
        <w:t>传真:                                    传真:</w:t>
      </w:r>
    </w:p>
    <w:p>
      <w:pPr>
        <w:spacing w:line="360" w:lineRule="auto"/>
        <w:ind w:firstLine="200"/>
        <w:rPr>
          <w:rFonts w:ascii="仿宋" w:hAnsi="仿宋" w:eastAsia="仿宋" w:cs="Times New Roman"/>
          <w:sz w:val="24"/>
          <w:szCs w:val="24"/>
        </w:rPr>
      </w:pPr>
      <w:r>
        <w:rPr>
          <w:rFonts w:hint="eastAsia" w:ascii="仿宋" w:hAnsi="仿宋" w:eastAsia="仿宋" w:cs="Times New Roman"/>
          <w:sz w:val="24"/>
          <w:szCs w:val="24"/>
          <w:lang w:val="zh-CN"/>
        </w:rPr>
        <w:t>电子邮箱：                               电子邮箱：</w:t>
      </w:r>
    </w:p>
    <w:p>
      <w:pPr>
        <w:spacing w:line="360" w:lineRule="auto"/>
        <w:ind w:firstLine="200"/>
        <w:rPr>
          <w:rFonts w:ascii="仿宋" w:hAnsi="仿宋" w:eastAsia="仿宋" w:cs="Times New Roman"/>
          <w:sz w:val="24"/>
          <w:szCs w:val="24"/>
        </w:rPr>
      </w:pPr>
      <w:r>
        <w:rPr>
          <w:rFonts w:hint="eastAsia" w:ascii="仿宋" w:hAnsi="仿宋" w:eastAsia="仿宋" w:cs="Times New Roman"/>
          <w:sz w:val="24"/>
          <w:szCs w:val="24"/>
        </w:rPr>
        <w:t xml:space="preserve">开户银行：                               开户银行： </w:t>
      </w:r>
    </w:p>
    <w:p>
      <w:pPr>
        <w:spacing w:line="360" w:lineRule="auto"/>
        <w:ind w:firstLine="200"/>
        <w:rPr>
          <w:rFonts w:ascii="仿宋" w:hAnsi="仿宋" w:eastAsia="仿宋" w:cs="Times New Roman"/>
          <w:sz w:val="24"/>
          <w:szCs w:val="24"/>
        </w:rPr>
      </w:pPr>
      <w:r>
        <w:rPr>
          <w:rFonts w:hint="eastAsia" w:ascii="仿宋" w:hAnsi="仿宋" w:eastAsia="仿宋" w:cs="Times New Roman"/>
          <w:sz w:val="24"/>
          <w:szCs w:val="24"/>
        </w:rPr>
        <w:t xml:space="preserve">开户名称：                               开户名称： </w:t>
      </w:r>
    </w:p>
    <w:p>
      <w:pPr>
        <w:spacing w:line="360" w:lineRule="auto"/>
        <w:ind w:firstLine="200"/>
        <w:rPr>
          <w:rFonts w:ascii="仿宋" w:hAnsi="仿宋" w:eastAsia="仿宋" w:cs="Times New Roman"/>
          <w:sz w:val="24"/>
          <w:szCs w:val="24"/>
        </w:rPr>
      </w:pPr>
      <w:r>
        <w:rPr>
          <w:rFonts w:hint="eastAsia" w:ascii="仿宋" w:hAnsi="仿宋" w:eastAsia="仿宋" w:cs="Times New Roman"/>
          <w:sz w:val="24"/>
          <w:szCs w:val="24"/>
        </w:rPr>
        <w:t>开户账号：开户账号：</w:t>
      </w:r>
    </w:p>
    <w:p>
      <w:pPr>
        <w:autoSpaceDE w:val="0"/>
        <w:autoSpaceDN w:val="0"/>
        <w:adjustRightInd w:val="0"/>
        <w:snapToGrid w:val="0"/>
        <w:spacing w:after="120" w:line="360" w:lineRule="auto"/>
        <w:ind w:left="420" w:leftChars="200" w:firstLine="482" w:firstLineChars="200"/>
        <w:jc w:val="center"/>
        <w:outlineLvl w:val="1"/>
        <w:rPr>
          <w:rFonts w:ascii="仿宋" w:hAnsi="仿宋" w:eastAsia="仿宋" w:cs="Times New Roman"/>
          <w:b/>
          <w:sz w:val="28"/>
          <w:szCs w:val="28"/>
        </w:rPr>
      </w:pPr>
      <w:r>
        <w:rPr>
          <w:rFonts w:hint="eastAsia" w:ascii="仿宋" w:hAnsi="仿宋" w:eastAsia="仿宋" w:cs="Times New Roman"/>
          <w:b/>
          <w:sz w:val="24"/>
          <w:szCs w:val="21"/>
        </w:rPr>
        <w:br w:type="page"/>
      </w:r>
      <w:bookmarkStart w:id="146" w:name="_Toc80886949"/>
      <w:bookmarkStart w:id="147" w:name="_Toc21801"/>
      <w:bookmarkStart w:id="148" w:name="_Toc166361532"/>
      <w:bookmarkStart w:id="149" w:name="_Toc80205945"/>
      <w:bookmarkStart w:id="150" w:name="_Toc331685783"/>
      <w:r>
        <w:rPr>
          <w:rFonts w:hint="eastAsia" w:ascii="仿宋" w:hAnsi="仿宋" w:eastAsia="仿宋" w:cs="Times New Roman"/>
          <w:b/>
          <w:sz w:val="28"/>
          <w:szCs w:val="28"/>
        </w:rPr>
        <w:t>第二部分 合同一般条款</w:t>
      </w:r>
      <w:bookmarkEnd w:id="146"/>
      <w:bookmarkEnd w:id="147"/>
      <w:bookmarkEnd w:id="148"/>
      <w:bookmarkEnd w:id="149"/>
      <w:bookmarkEnd w:id="150"/>
    </w:p>
    <w:p>
      <w:pPr>
        <w:spacing w:line="360" w:lineRule="auto"/>
        <w:ind w:firstLine="482" w:firstLineChars="200"/>
        <w:rPr>
          <w:rFonts w:ascii="仿宋" w:hAnsi="仿宋" w:eastAsia="仿宋" w:cs="Times New Roman"/>
          <w:b/>
          <w:sz w:val="24"/>
          <w:szCs w:val="24"/>
        </w:rPr>
      </w:pPr>
      <w:bookmarkStart w:id="151" w:name="_Ref467379214"/>
      <w:bookmarkStart w:id="152" w:name="_Ref467379225"/>
      <w:bookmarkStart w:id="153" w:name="_Ref467378499"/>
      <w:bookmarkStart w:id="154" w:name="_Toc259093669"/>
      <w:bookmarkStart w:id="155" w:name="_Ref467379094"/>
      <w:bookmarkStart w:id="156" w:name="_Ref467379195"/>
      <w:bookmarkStart w:id="157" w:name="_Ref467379205"/>
      <w:bookmarkStart w:id="158" w:name="_Toc487900349"/>
      <w:bookmarkStart w:id="159" w:name="_Toc279701240"/>
      <w:bookmarkStart w:id="160" w:name="_Ref467379109"/>
      <w:bookmarkStart w:id="161" w:name="_Toc28763"/>
      <w:bookmarkStart w:id="162" w:name="_Ref467378463"/>
      <w:bookmarkStart w:id="163" w:name="_Toc19614"/>
      <w:bookmarkStart w:id="164" w:name="_Ref467379101"/>
      <w:bookmarkStart w:id="165" w:name="_Ref467378404"/>
      <w:bookmarkStart w:id="166" w:name="_Toc16917"/>
      <w:r>
        <w:rPr>
          <w:rFonts w:hint="eastAsia" w:ascii="仿宋" w:hAnsi="仿宋" w:eastAsia="仿宋" w:cs="Times New Roman"/>
          <w:b/>
          <w:sz w:val="24"/>
          <w:szCs w:val="24"/>
        </w:rPr>
        <w:t>2.1 定义</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本合同中的下列词语应按以下内容进行解释：</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2.1.1 “合同”系指采购人和成交供应商签订的载明双方当事人所达成的协议，并包括所有的附件、附录和构成合同的其他文件。</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2.1.2 “合同价”系指根据合同约定，成交供应商在完全履行合同义务后，采购人应支付给成交供应商的价格。</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2.1.3 “标的物”系指成交供应商根据合同约定应向采购人交付的一切各种形态和种类的货物、服务和工程，包括但不限于原材料、燃料、设备、机械、仪表、备件、计算机软件、信息化系统、信息化维保、物业服务、产品等，并包括工具、手册等其他相关资料。</w:t>
      </w:r>
    </w:p>
    <w:p>
      <w:pPr>
        <w:spacing w:line="360" w:lineRule="auto"/>
        <w:ind w:firstLine="480" w:firstLineChars="200"/>
        <w:rPr>
          <w:rFonts w:ascii="仿宋" w:hAnsi="仿宋" w:eastAsia="仿宋" w:cs="Times New Roman"/>
          <w:sz w:val="24"/>
          <w:szCs w:val="24"/>
        </w:rPr>
      </w:pPr>
      <w:bookmarkStart w:id="167" w:name="_Ref467378840"/>
      <w:r>
        <w:rPr>
          <w:rFonts w:hint="eastAsia" w:ascii="仿宋" w:hAnsi="仿宋" w:eastAsia="仿宋" w:cs="Times New Roman"/>
          <w:sz w:val="24"/>
          <w:szCs w:val="24"/>
        </w:rPr>
        <w:t>2.1.4 “甲方”系指与成交供应商签署合同的采购人</w:t>
      </w:r>
      <w:bookmarkEnd w:id="167"/>
      <w:r>
        <w:rPr>
          <w:rFonts w:hint="eastAsia" w:ascii="仿宋" w:hAnsi="仿宋" w:eastAsia="仿宋" w:cs="Times New Roman"/>
          <w:sz w:val="24"/>
          <w:szCs w:val="24"/>
        </w:rPr>
        <w:t>；采购人委托采购机构代表其与乙方签订合同的，采购人的授权委托书作为合同附件。</w:t>
      </w:r>
    </w:p>
    <w:p>
      <w:pPr>
        <w:spacing w:line="360" w:lineRule="auto"/>
        <w:ind w:firstLine="480" w:firstLineChars="200"/>
        <w:rPr>
          <w:rFonts w:ascii="仿宋" w:hAnsi="仿宋" w:eastAsia="仿宋" w:cs="Times New Roman"/>
          <w:sz w:val="24"/>
          <w:szCs w:val="24"/>
        </w:rPr>
      </w:pPr>
      <w:bookmarkStart w:id="168" w:name="_Ref467379400"/>
      <w:r>
        <w:rPr>
          <w:rFonts w:hint="eastAsia" w:ascii="仿宋" w:hAnsi="仿宋" w:eastAsia="仿宋" w:cs="Times New Roman"/>
          <w:sz w:val="24"/>
          <w:szCs w:val="24"/>
        </w:rPr>
        <w:t>2.1.5 “乙方”系指根据合同约定交付标的物的</w:t>
      </w:r>
      <w:bookmarkEnd w:id="168"/>
      <w:r>
        <w:rPr>
          <w:rFonts w:hint="eastAsia" w:ascii="仿宋" w:hAnsi="仿宋" w:eastAsia="仿宋" w:cs="Times New Roman"/>
          <w:sz w:val="24"/>
          <w:szCs w:val="24"/>
        </w:rPr>
        <w:t>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ascii="仿宋" w:hAnsi="仿宋" w:eastAsia="仿宋" w:cs="Times New Roman"/>
          <w:sz w:val="24"/>
          <w:szCs w:val="24"/>
        </w:rPr>
      </w:pPr>
      <w:bookmarkStart w:id="169" w:name="_Ref467379436"/>
      <w:r>
        <w:rPr>
          <w:rFonts w:hint="eastAsia" w:ascii="仿宋" w:hAnsi="仿宋" w:eastAsia="仿宋" w:cs="Times New Roman"/>
          <w:sz w:val="24"/>
          <w:szCs w:val="24"/>
        </w:rPr>
        <w:t>2.1.6 “现场”系指合同约定标的物将要运至或者实施或者安装的地点。</w:t>
      </w:r>
      <w:bookmarkEnd w:id="169"/>
    </w:p>
    <w:p>
      <w:pPr>
        <w:spacing w:line="360" w:lineRule="auto"/>
        <w:ind w:firstLine="482" w:firstLineChars="200"/>
        <w:rPr>
          <w:rFonts w:ascii="仿宋" w:hAnsi="仿宋" w:eastAsia="仿宋" w:cs="Times New Roman"/>
          <w:b/>
          <w:sz w:val="24"/>
          <w:szCs w:val="24"/>
        </w:rPr>
      </w:pPr>
      <w:bookmarkStart w:id="170" w:name="_Toc259093670"/>
      <w:bookmarkStart w:id="171" w:name="_Toc32504"/>
      <w:bookmarkStart w:id="172" w:name="_Toc279701241"/>
      <w:bookmarkStart w:id="173" w:name="_Toc27635"/>
      <w:bookmarkStart w:id="174" w:name="_Toc487900350"/>
      <w:bookmarkStart w:id="175" w:name="_Toc13336"/>
      <w:r>
        <w:rPr>
          <w:rFonts w:hint="eastAsia" w:ascii="仿宋" w:hAnsi="仿宋" w:eastAsia="仿宋" w:cs="Times New Roman"/>
          <w:b/>
          <w:sz w:val="24"/>
          <w:szCs w:val="24"/>
        </w:rPr>
        <w:t>2.2 技术规范</w:t>
      </w:r>
      <w:bookmarkEnd w:id="170"/>
      <w:bookmarkEnd w:id="171"/>
      <w:bookmarkEnd w:id="172"/>
      <w:bookmarkEnd w:id="173"/>
      <w:bookmarkEnd w:id="174"/>
      <w:bookmarkEnd w:id="175"/>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pPr>
        <w:spacing w:line="360" w:lineRule="auto"/>
        <w:ind w:firstLine="482" w:firstLineChars="200"/>
        <w:rPr>
          <w:rFonts w:ascii="仿宋" w:hAnsi="仿宋" w:eastAsia="仿宋" w:cs="Times New Roman"/>
          <w:b/>
          <w:sz w:val="24"/>
          <w:szCs w:val="24"/>
        </w:rPr>
      </w:pPr>
      <w:bookmarkStart w:id="176" w:name="_Toc279701242"/>
      <w:bookmarkStart w:id="177" w:name="_Toc9829"/>
      <w:bookmarkStart w:id="178" w:name="_Toc259093671"/>
      <w:bookmarkStart w:id="179" w:name="_Toc27853"/>
      <w:bookmarkStart w:id="180" w:name="_Toc31634"/>
      <w:bookmarkStart w:id="181" w:name="_Toc487900351"/>
      <w:r>
        <w:rPr>
          <w:rFonts w:hint="eastAsia" w:ascii="仿宋" w:hAnsi="仿宋" w:eastAsia="仿宋" w:cs="Times New Roman"/>
          <w:b/>
          <w:sz w:val="24"/>
          <w:szCs w:val="24"/>
        </w:rPr>
        <w:t>2.3 知识产权</w:t>
      </w:r>
      <w:bookmarkEnd w:id="176"/>
      <w:bookmarkEnd w:id="177"/>
      <w:bookmarkEnd w:id="178"/>
      <w:bookmarkEnd w:id="179"/>
      <w:bookmarkEnd w:id="180"/>
      <w:bookmarkEnd w:id="181"/>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2.3.2具有知识产权的计算机软件等标的物的知识产权归属，详见</w:t>
      </w:r>
      <w:r>
        <w:rPr>
          <w:rFonts w:hint="eastAsia" w:ascii="仿宋" w:hAnsi="仿宋" w:eastAsia="仿宋" w:cs="Times New Roman"/>
          <w:b/>
          <w:i/>
          <w:sz w:val="24"/>
          <w:szCs w:val="24"/>
          <w:u w:val="single"/>
        </w:rPr>
        <w:t>合同专用条款</w:t>
      </w:r>
      <w:r>
        <w:rPr>
          <w:rFonts w:hint="eastAsia" w:ascii="仿宋" w:hAnsi="仿宋" w:eastAsia="仿宋" w:cs="Times New Roman"/>
          <w:sz w:val="24"/>
          <w:szCs w:val="24"/>
        </w:rPr>
        <w:t>。</w:t>
      </w:r>
    </w:p>
    <w:p>
      <w:pPr>
        <w:spacing w:line="360" w:lineRule="auto"/>
        <w:ind w:firstLine="482" w:firstLineChars="200"/>
        <w:rPr>
          <w:rFonts w:ascii="仿宋" w:hAnsi="仿宋" w:eastAsia="仿宋" w:cs="Times New Roman"/>
          <w:b/>
          <w:sz w:val="24"/>
          <w:szCs w:val="24"/>
        </w:rPr>
      </w:pPr>
      <w:bookmarkStart w:id="182" w:name="_Toc11932"/>
      <w:bookmarkStart w:id="183" w:name="_Toc29149"/>
      <w:bookmarkStart w:id="184" w:name="_Toc4194"/>
      <w:r>
        <w:rPr>
          <w:rFonts w:hint="eastAsia" w:ascii="仿宋" w:hAnsi="仿宋" w:eastAsia="仿宋" w:cs="Times New Roman"/>
          <w:b/>
          <w:sz w:val="24"/>
          <w:szCs w:val="24"/>
        </w:rPr>
        <w:t>2.4 包装和装运</w:t>
      </w:r>
      <w:bookmarkEnd w:id="182"/>
      <w:bookmarkEnd w:id="183"/>
      <w:bookmarkEnd w:id="184"/>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2.4.1除</w:t>
      </w:r>
      <w:r>
        <w:rPr>
          <w:rFonts w:hint="eastAsia" w:ascii="仿宋" w:hAnsi="仿宋" w:eastAsia="仿宋" w:cs="Times New Roman"/>
          <w:b/>
          <w:i/>
          <w:sz w:val="24"/>
          <w:szCs w:val="24"/>
          <w:u w:val="single"/>
        </w:rPr>
        <w:t>合同专用条款</w:t>
      </w:r>
      <w:r>
        <w:rPr>
          <w:rFonts w:hint="eastAsia" w:ascii="仿宋" w:hAnsi="仿宋" w:eastAsia="仿宋" w:cs="Times New Roman"/>
          <w:sz w:val="24"/>
          <w:szCs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2.4.2 装运标的物的要求和通知，详见</w:t>
      </w:r>
      <w:r>
        <w:rPr>
          <w:rFonts w:hint="eastAsia" w:ascii="仿宋" w:hAnsi="仿宋" w:eastAsia="仿宋" w:cs="Times New Roman"/>
          <w:b/>
          <w:i/>
          <w:sz w:val="24"/>
          <w:szCs w:val="24"/>
          <w:u w:val="single"/>
        </w:rPr>
        <w:t>合同专用条款</w:t>
      </w:r>
      <w:r>
        <w:rPr>
          <w:rFonts w:hint="eastAsia" w:ascii="仿宋" w:hAnsi="仿宋" w:eastAsia="仿宋" w:cs="Times New Roman"/>
          <w:sz w:val="24"/>
          <w:szCs w:val="24"/>
        </w:rPr>
        <w:t>。</w:t>
      </w:r>
    </w:p>
    <w:p>
      <w:pPr>
        <w:spacing w:line="360" w:lineRule="auto"/>
        <w:ind w:firstLine="482" w:firstLineChars="200"/>
        <w:rPr>
          <w:rFonts w:ascii="仿宋" w:hAnsi="仿宋" w:eastAsia="仿宋" w:cs="Times New Roman"/>
          <w:b/>
          <w:sz w:val="24"/>
          <w:szCs w:val="24"/>
        </w:rPr>
      </w:pPr>
      <w:bookmarkStart w:id="185" w:name="_Ref467379527"/>
      <w:bookmarkStart w:id="186" w:name="_Ref467379536"/>
      <w:bookmarkStart w:id="187" w:name="_Toc279701245"/>
      <w:bookmarkStart w:id="188" w:name="_Toc259093674"/>
      <w:bookmarkStart w:id="189" w:name="_Ref467379542"/>
      <w:bookmarkStart w:id="190" w:name="_Toc487900354"/>
      <w:bookmarkStart w:id="191" w:name="_Ref467378591"/>
      <w:bookmarkStart w:id="192" w:name="_Ref467378541"/>
      <w:bookmarkStart w:id="193" w:name="_Toc26182"/>
      <w:bookmarkStart w:id="194" w:name="_Toc19074"/>
      <w:bookmarkStart w:id="195" w:name="_Toc30272"/>
      <w:r>
        <w:rPr>
          <w:rFonts w:hint="eastAsia" w:ascii="仿宋" w:hAnsi="仿宋" w:eastAsia="仿宋" w:cs="Times New Roman"/>
          <w:b/>
          <w:sz w:val="24"/>
          <w:szCs w:val="24"/>
        </w:rPr>
        <w:t>2.</w:t>
      </w:r>
      <w:bookmarkEnd w:id="185"/>
      <w:bookmarkEnd w:id="186"/>
      <w:bookmarkEnd w:id="187"/>
      <w:bookmarkEnd w:id="188"/>
      <w:bookmarkEnd w:id="189"/>
      <w:bookmarkEnd w:id="190"/>
      <w:bookmarkEnd w:id="191"/>
      <w:bookmarkEnd w:id="192"/>
      <w:r>
        <w:rPr>
          <w:rFonts w:hint="eastAsia" w:ascii="仿宋" w:hAnsi="仿宋" w:eastAsia="仿宋" w:cs="Times New Roman"/>
          <w:b/>
          <w:sz w:val="24"/>
          <w:szCs w:val="24"/>
        </w:rPr>
        <w:t>5 履约检查和问题反馈</w:t>
      </w:r>
      <w:bookmarkEnd w:id="193"/>
      <w:bookmarkEnd w:id="194"/>
      <w:bookmarkEnd w:id="195"/>
    </w:p>
    <w:p>
      <w:pPr>
        <w:spacing w:line="360" w:lineRule="auto"/>
        <w:ind w:firstLine="480" w:firstLineChars="200"/>
        <w:rPr>
          <w:rFonts w:ascii="仿宋" w:hAnsi="仿宋" w:eastAsia="仿宋" w:cs="Times New Roman"/>
          <w:sz w:val="24"/>
          <w:szCs w:val="24"/>
        </w:rPr>
      </w:pPr>
      <w:bookmarkStart w:id="196" w:name="_Ref467379657"/>
      <w:r>
        <w:rPr>
          <w:rFonts w:hint="eastAsia" w:ascii="仿宋" w:hAnsi="仿宋" w:eastAsia="仿宋" w:cs="Times New Roman"/>
          <w:sz w:val="24"/>
          <w:szCs w:val="24"/>
        </w:rPr>
        <w:t>2.5.1</w:t>
      </w:r>
      <w:bookmarkEnd w:id="196"/>
      <w:bookmarkStart w:id="197" w:name="_Toc186431854"/>
      <w:bookmarkStart w:id="198" w:name="_Ref467379793"/>
      <w:bookmarkStart w:id="199" w:name="_Ref467379807"/>
      <w:bookmarkStart w:id="200" w:name="_Toc487900357"/>
      <w:bookmarkStart w:id="201" w:name="_Toc279701247"/>
      <w:bookmarkStart w:id="202" w:name="_Toc259093676"/>
      <w:r>
        <w:rPr>
          <w:rFonts w:hint="eastAsia" w:ascii="仿宋" w:hAnsi="仿宋" w:eastAsia="仿宋" w:cs="Times New Roman"/>
          <w:sz w:val="24"/>
          <w:szCs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2.5.2 合同履行期间，甲方有权将履行过程中出现的问题反馈给乙方，双方当事人应以书面形式约定需要完善和改进的内容</w:t>
      </w:r>
      <w:bookmarkEnd w:id="197"/>
      <w:bookmarkStart w:id="203" w:name="_Toc186431855"/>
      <w:r>
        <w:rPr>
          <w:rFonts w:hint="eastAsia" w:ascii="仿宋" w:hAnsi="仿宋" w:eastAsia="仿宋" w:cs="Times New Roman"/>
          <w:sz w:val="24"/>
          <w:szCs w:val="24"/>
        </w:rPr>
        <w:t>。</w:t>
      </w:r>
    </w:p>
    <w:bookmarkEnd w:id="203"/>
    <w:p>
      <w:pPr>
        <w:spacing w:line="360" w:lineRule="auto"/>
        <w:ind w:firstLine="482" w:firstLineChars="200"/>
        <w:rPr>
          <w:rFonts w:ascii="仿宋" w:hAnsi="仿宋" w:eastAsia="仿宋" w:cs="Times New Roman"/>
          <w:b/>
          <w:sz w:val="24"/>
          <w:szCs w:val="24"/>
        </w:rPr>
      </w:pPr>
      <w:bookmarkStart w:id="204" w:name="_Toc28451"/>
      <w:bookmarkStart w:id="205" w:name="_Toc7836"/>
      <w:bookmarkStart w:id="206" w:name="_Toc19219"/>
      <w:r>
        <w:rPr>
          <w:rFonts w:hint="eastAsia" w:ascii="仿宋" w:hAnsi="仿宋" w:eastAsia="仿宋" w:cs="Times New Roman"/>
          <w:b/>
          <w:sz w:val="24"/>
          <w:szCs w:val="24"/>
        </w:rPr>
        <w:t>2.6 结算方式和付款条件</w:t>
      </w:r>
      <w:bookmarkEnd w:id="198"/>
      <w:bookmarkEnd w:id="199"/>
      <w:bookmarkEnd w:id="200"/>
      <w:bookmarkEnd w:id="201"/>
      <w:bookmarkEnd w:id="202"/>
      <w:bookmarkEnd w:id="204"/>
      <w:bookmarkEnd w:id="205"/>
      <w:bookmarkEnd w:id="206"/>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详见</w:t>
      </w:r>
      <w:r>
        <w:rPr>
          <w:rFonts w:hint="eastAsia" w:ascii="仿宋" w:hAnsi="仿宋" w:eastAsia="仿宋" w:cs="Times New Roman"/>
          <w:b/>
          <w:i/>
          <w:sz w:val="24"/>
          <w:szCs w:val="24"/>
          <w:u w:val="single"/>
        </w:rPr>
        <w:t>合同专用条款</w:t>
      </w:r>
      <w:r>
        <w:rPr>
          <w:rFonts w:hint="eastAsia" w:ascii="仿宋" w:hAnsi="仿宋" w:eastAsia="仿宋" w:cs="Times New Roman"/>
          <w:sz w:val="24"/>
          <w:szCs w:val="24"/>
        </w:rPr>
        <w:t>。</w:t>
      </w:r>
    </w:p>
    <w:p>
      <w:pPr>
        <w:spacing w:line="360" w:lineRule="auto"/>
        <w:ind w:firstLine="482" w:firstLineChars="200"/>
        <w:rPr>
          <w:rFonts w:ascii="仿宋" w:hAnsi="仿宋" w:eastAsia="仿宋" w:cs="Times New Roman"/>
          <w:b/>
          <w:sz w:val="24"/>
          <w:szCs w:val="24"/>
        </w:rPr>
      </w:pPr>
      <w:bookmarkStart w:id="207" w:name="_Toc259093677"/>
      <w:bookmarkStart w:id="208" w:name="_Ref467379923"/>
      <w:bookmarkStart w:id="209" w:name="_Ref467379852"/>
      <w:bookmarkStart w:id="210" w:name="_Ref467379863"/>
      <w:bookmarkStart w:id="211" w:name="_Toc487900358"/>
      <w:bookmarkStart w:id="212" w:name="_Toc279701248"/>
      <w:bookmarkStart w:id="213" w:name="_Toc16110"/>
      <w:bookmarkStart w:id="214" w:name="_Toc3225"/>
      <w:bookmarkStart w:id="215" w:name="_Toc774"/>
      <w:r>
        <w:rPr>
          <w:rFonts w:hint="eastAsia" w:ascii="仿宋" w:hAnsi="仿宋" w:eastAsia="仿宋" w:cs="Times New Roman"/>
          <w:b/>
          <w:sz w:val="24"/>
          <w:szCs w:val="24"/>
        </w:rPr>
        <w:t>2.7 技术资料</w:t>
      </w:r>
      <w:bookmarkEnd w:id="207"/>
      <w:bookmarkEnd w:id="208"/>
      <w:bookmarkEnd w:id="209"/>
      <w:bookmarkEnd w:id="210"/>
      <w:bookmarkEnd w:id="211"/>
      <w:bookmarkEnd w:id="212"/>
      <w:r>
        <w:rPr>
          <w:rFonts w:hint="eastAsia" w:ascii="仿宋" w:hAnsi="仿宋" w:eastAsia="仿宋" w:cs="Times New Roman"/>
          <w:b/>
          <w:sz w:val="24"/>
          <w:szCs w:val="24"/>
        </w:rPr>
        <w:t>和保密义务</w:t>
      </w:r>
      <w:bookmarkEnd w:id="213"/>
      <w:bookmarkEnd w:id="214"/>
      <w:bookmarkEnd w:id="215"/>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2.7.1 乙方有权依据合同约定和项目需要，向甲方了解有关情况，调阅有关资料等，甲方应予积极配合；</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2.7.2 乙方有义务妥善保管和保护由甲方提供的前款信息和资料等；</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pPr>
        <w:spacing w:line="360" w:lineRule="auto"/>
        <w:ind w:firstLine="482" w:firstLineChars="200"/>
        <w:rPr>
          <w:rFonts w:ascii="仿宋" w:hAnsi="仿宋" w:eastAsia="仿宋" w:cs="Times New Roman"/>
          <w:b/>
          <w:sz w:val="24"/>
          <w:szCs w:val="24"/>
        </w:rPr>
      </w:pPr>
      <w:bookmarkStart w:id="216" w:name="_Toc7860"/>
      <w:r>
        <w:rPr>
          <w:rFonts w:hint="eastAsia" w:ascii="仿宋" w:hAnsi="仿宋" w:eastAsia="仿宋" w:cs="Times New Roman"/>
          <w:b/>
          <w:sz w:val="24"/>
          <w:szCs w:val="24"/>
        </w:rPr>
        <w:t>2.8 质量保证</w:t>
      </w:r>
      <w:bookmarkEnd w:id="216"/>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2.8.1 乙方应建立和完善履行合同的内部质量保证体系，并提供相关内部规章制度给甲方，以便甲方进行监督检查；</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2.8.2 乙方应保证履行合同的人员数量和素质、软件和硬件设备的配置、场地、环境和设施等满足全面履行合同的要求，并应接受甲方的监督检查。</w:t>
      </w:r>
    </w:p>
    <w:p>
      <w:pPr>
        <w:spacing w:line="360" w:lineRule="auto"/>
        <w:ind w:firstLine="480" w:firstLineChars="200"/>
        <w:rPr>
          <w:rFonts w:ascii="仿宋" w:hAnsi="仿宋" w:eastAsia="仿宋" w:cs="仿宋_GB2312"/>
          <w:kern w:val="0"/>
          <w:sz w:val="24"/>
          <w:szCs w:val="24"/>
        </w:rPr>
      </w:pPr>
      <w:r>
        <w:rPr>
          <w:rFonts w:hint="eastAsia" w:ascii="仿宋" w:hAnsi="仿宋" w:eastAsia="仿宋" w:cs="Times New Roman"/>
          <w:sz w:val="24"/>
          <w:szCs w:val="24"/>
        </w:rPr>
        <w:t>2.8.3乙方应确保项目技术人员的数量和水平与响应文件一致。未经甲方书面同意，乙方不得擅自更换响应文件中注明的项目经理和技术负责人。否则</w:t>
      </w:r>
      <w:r>
        <w:rPr>
          <w:rFonts w:hint="eastAsia" w:ascii="仿宋" w:hAnsi="仿宋" w:eastAsia="仿宋" w:cs="仿宋_GB2312"/>
          <w:kern w:val="0"/>
          <w:sz w:val="24"/>
          <w:szCs w:val="24"/>
        </w:rPr>
        <w:t>甲方有权放弃或终止合同。</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2.8.4因乙方原因造成甲方其他系统不能正常运行，酿成重大事故（工作日系统中断一天以上）的，乙方应承担全部法律责任，并赔偿经济损失，赔偿金额为项目总价的</w:t>
      </w:r>
      <w:r>
        <w:rPr>
          <w:rFonts w:hint="eastAsia" w:ascii="仿宋" w:hAnsi="仿宋" w:eastAsia="仿宋" w:cs="Times New Roman"/>
          <w:sz w:val="24"/>
          <w:szCs w:val="24"/>
          <w:u w:val="single"/>
        </w:rPr>
        <w:t>30%</w:t>
      </w:r>
      <w:r>
        <w:rPr>
          <w:rFonts w:hint="eastAsia" w:ascii="仿宋" w:hAnsi="仿宋" w:eastAsia="仿宋" w:cs="Times New Roman"/>
          <w:sz w:val="24"/>
          <w:szCs w:val="24"/>
        </w:rPr>
        <w:t>（根据项目实际情况填写，一般为30%）。</w:t>
      </w:r>
    </w:p>
    <w:p>
      <w:pPr>
        <w:spacing w:line="360" w:lineRule="auto"/>
        <w:ind w:firstLine="482" w:firstLineChars="200"/>
        <w:rPr>
          <w:rFonts w:ascii="仿宋" w:hAnsi="仿宋" w:eastAsia="仿宋" w:cs="Times New Roman"/>
          <w:b/>
          <w:sz w:val="24"/>
          <w:szCs w:val="24"/>
        </w:rPr>
      </w:pPr>
      <w:bookmarkStart w:id="217" w:name="_Toc17244"/>
      <w:bookmarkStart w:id="218" w:name="_Toc279701252"/>
      <w:bookmarkStart w:id="219" w:name="_Toc487900362"/>
      <w:bookmarkStart w:id="220" w:name="_Toc259093681"/>
      <w:r>
        <w:rPr>
          <w:rFonts w:hint="eastAsia" w:ascii="仿宋" w:hAnsi="仿宋" w:eastAsia="仿宋" w:cs="Times New Roman"/>
          <w:b/>
          <w:sz w:val="24"/>
          <w:szCs w:val="24"/>
        </w:rPr>
        <w:t>2.9 标的物的风险负担</w:t>
      </w:r>
      <w:bookmarkEnd w:id="217"/>
    </w:p>
    <w:p>
      <w:pPr>
        <w:spacing w:line="360" w:lineRule="auto"/>
        <w:ind w:firstLine="480" w:firstLineChars="200"/>
        <w:rPr>
          <w:rFonts w:ascii="仿宋" w:hAnsi="仿宋" w:eastAsia="仿宋" w:cs="Times New Roman"/>
          <w:b/>
          <w:sz w:val="24"/>
          <w:szCs w:val="24"/>
        </w:rPr>
      </w:pPr>
      <w:r>
        <w:rPr>
          <w:rFonts w:hint="eastAsia" w:ascii="仿宋" w:hAnsi="仿宋" w:eastAsia="仿宋" w:cs="Times New Roman"/>
          <w:sz w:val="24"/>
          <w:szCs w:val="24"/>
        </w:rPr>
        <w:t>标的物或者在途标的物或者交付给第一承运人后的标的物毁损、灭失的风险负担详见</w:t>
      </w:r>
      <w:r>
        <w:rPr>
          <w:rFonts w:hint="eastAsia" w:ascii="仿宋" w:hAnsi="仿宋" w:eastAsia="仿宋" w:cs="Times New Roman"/>
          <w:b/>
          <w:i/>
          <w:sz w:val="24"/>
          <w:szCs w:val="24"/>
          <w:u w:val="single"/>
        </w:rPr>
        <w:t>合同专用条款</w:t>
      </w:r>
      <w:r>
        <w:rPr>
          <w:rFonts w:hint="eastAsia" w:ascii="仿宋" w:hAnsi="仿宋" w:eastAsia="仿宋" w:cs="Times New Roman"/>
          <w:sz w:val="24"/>
          <w:szCs w:val="24"/>
        </w:rPr>
        <w:t>。</w:t>
      </w:r>
    </w:p>
    <w:p>
      <w:pPr>
        <w:spacing w:line="360" w:lineRule="auto"/>
        <w:ind w:firstLine="482" w:firstLineChars="200"/>
        <w:rPr>
          <w:rFonts w:ascii="仿宋" w:hAnsi="仿宋" w:eastAsia="仿宋" w:cs="Times New Roman"/>
          <w:b/>
          <w:sz w:val="24"/>
          <w:szCs w:val="24"/>
        </w:rPr>
      </w:pPr>
      <w:bookmarkStart w:id="221" w:name="_Toc14055"/>
      <w:r>
        <w:rPr>
          <w:rFonts w:hint="eastAsia" w:ascii="仿宋" w:hAnsi="仿宋" w:eastAsia="仿宋" w:cs="Times New Roman"/>
          <w:b/>
          <w:sz w:val="24"/>
          <w:szCs w:val="24"/>
        </w:rPr>
        <w:t>2.10 延迟交货</w:t>
      </w:r>
      <w:bookmarkEnd w:id="218"/>
      <w:bookmarkEnd w:id="219"/>
      <w:bookmarkEnd w:id="220"/>
      <w:bookmarkEnd w:id="221"/>
      <w:r>
        <w:rPr>
          <w:rFonts w:hint="eastAsia" w:ascii="仿宋" w:hAnsi="仿宋" w:eastAsia="仿宋" w:cs="Times New Roman"/>
          <w:b/>
          <w:sz w:val="24"/>
          <w:szCs w:val="24"/>
        </w:rPr>
        <w:t>/交付</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pPr>
        <w:spacing w:line="360" w:lineRule="auto"/>
        <w:ind w:firstLine="482" w:firstLineChars="200"/>
        <w:rPr>
          <w:rFonts w:ascii="仿宋" w:hAnsi="仿宋" w:eastAsia="仿宋" w:cs="Times New Roman"/>
          <w:b/>
          <w:sz w:val="24"/>
          <w:szCs w:val="24"/>
        </w:rPr>
      </w:pPr>
      <w:bookmarkStart w:id="222" w:name="_Toc7502"/>
      <w:bookmarkStart w:id="223" w:name="_Ref467378121"/>
      <w:bookmarkStart w:id="224" w:name="_Toc259093683"/>
      <w:bookmarkStart w:id="225" w:name="_Toc279701254"/>
      <w:bookmarkStart w:id="226" w:name="_Toc487900364"/>
      <w:r>
        <w:rPr>
          <w:rFonts w:hint="eastAsia" w:ascii="仿宋" w:hAnsi="仿宋" w:eastAsia="仿宋" w:cs="Times New Roman"/>
          <w:b/>
          <w:sz w:val="24"/>
          <w:szCs w:val="24"/>
        </w:rPr>
        <w:t>2.11 合同变更</w:t>
      </w:r>
      <w:bookmarkEnd w:id="222"/>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2.11.2 合同继续履行将损害国家利益和社会公共利益的，双方当事人应当以书面形式变更合同。有过错的一方应当承担赔偿责任，双方当事人都有过错的，各自承担相应的责任。</w:t>
      </w:r>
      <w:bookmarkStart w:id="227" w:name="_Toc259093688"/>
      <w:bookmarkStart w:id="228" w:name="_Toc279701259"/>
      <w:bookmarkStart w:id="229" w:name="_Toc487900369"/>
    </w:p>
    <w:p>
      <w:pPr>
        <w:spacing w:line="360" w:lineRule="auto"/>
        <w:ind w:firstLine="482" w:firstLineChars="200"/>
        <w:rPr>
          <w:rFonts w:ascii="仿宋" w:hAnsi="仿宋" w:eastAsia="仿宋" w:cs="Times New Roman"/>
          <w:b/>
          <w:sz w:val="24"/>
          <w:szCs w:val="24"/>
        </w:rPr>
      </w:pPr>
      <w:bookmarkStart w:id="230" w:name="_Toc22955"/>
      <w:bookmarkStart w:id="231" w:name="_Toc10366"/>
      <w:bookmarkStart w:id="232" w:name="_Toc15237"/>
      <w:r>
        <w:rPr>
          <w:rFonts w:hint="eastAsia" w:ascii="仿宋" w:hAnsi="仿宋" w:eastAsia="仿宋" w:cs="Times New Roman"/>
          <w:b/>
          <w:sz w:val="24"/>
          <w:szCs w:val="24"/>
        </w:rPr>
        <w:t>2.12 合同转让</w:t>
      </w:r>
      <w:bookmarkEnd w:id="227"/>
      <w:bookmarkEnd w:id="228"/>
      <w:bookmarkEnd w:id="229"/>
      <w:r>
        <w:rPr>
          <w:rFonts w:hint="eastAsia" w:ascii="仿宋" w:hAnsi="仿宋" w:eastAsia="仿宋" w:cs="Times New Roman"/>
          <w:b/>
          <w:sz w:val="24"/>
          <w:szCs w:val="24"/>
        </w:rPr>
        <w:t>和分包</w:t>
      </w:r>
      <w:bookmarkEnd w:id="230"/>
      <w:bookmarkEnd w:id="231"/>
      <w:bookmarkEnd w:id="232"/>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pPr>
        <w:spacing w:line="360" w:lineRule="auto"/>
        <w:ind w:firstLine="482" w:firstLineChars="200"/>
        <w:rPr>
          <w:rFonts w:ascii="仿宋" w:hAnsi="仿宋" w:eastAsia="仿宋" w:cs="Times New Roman"/>
          <w:b/>
          <w:sz w:val="24"/>
          <w:szCs w:val="24"/>
        </w:rPr>
      </w:pPr>
      <w:bookmarkStart w:id="233" w:name="_Toc16508"/>
      <w:bookmarkStart w:id="234" w:name="_Toc13566"/>
      <w:bookmarkStart w:id="235" w:name="_Toc14066"/>
      <w:r>
        <w:rPr>
          <w:rFonts w:hint="eastAsia" w:ascii="仿宋" w:hAnsi="仿宋" w:eastAsia="仿宋" w:cs="Times New Roman"/>
          <w:b/>
          <w:sz w:val="24"/>
          <w:szCs w:val="24"/>
        </w:rPr>
        <w:t>2.13 不可抗力</w:t>
      </w:r>
      <w:bookmarkEnd w:id="233"/>
      <w:bookmarkEnd w:id="234"/>
      <w:bookmarkEnd w:id="235"/>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2.13.1如果任何一方遭遇法律规定的不可抗力，致使合同履行受阻时，履行合同的期限应予延长，延长的期限应相当于不可抗力所影响的时间；</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2.13.2受不可抗力影响的一方在不可抗力发生后，应在</w:t>
      </w:r>
      <w:r>
        <w:rPr>
          <w:rFonts w:hint="eastAsia" w:ascii="仿宋" w:hAnsi="仿宋" w:eastAsia="仿宋" w:cs="Times New Roman"/>
          <w:b/>
          <w:i/>
          <w:sz w:val="24"/>
          <w:szCs w:val="24"/>
          <w:u w:val="single"/>
        </w:rPr>
        <w:t>合同专用条款</w:t>
      </w:r>
      <w:r>
        <w:rPr>
          <w:rFonts w:hint="eastAsia" w:ascii="仿宋" w:hAnsi="仿宋" w:eastAsia="仿宋" w:cs="Times New Roman"/>
          <w:sz w:val="24"/>
          <w:szCs w:val="24"/>
        </w:rPr>
        <w:t>约定时间内以书面形式通知对方当事人，并在</w:t>
      </w:r>
      <w:r>
        <w:rPr>
          <w:rFonts w:hint="eastAsia" w:ascii="仿宋" w:hAnsi="仿宋" w:eastAsia="仿宋" w:cs="Times New Roman"/>
          <w:b/>
          <w:i/>
          <w:sz w:val="24"/>
          <w:szCs w:val="24"/>
          <w:u w:val="single"/>
        </w:rPr>
        <w:t>合同专用条款</w:t>
      </w:r>
      <w:r>
        <w:rPr>
          <w:rFonts w:hint="eastAsia" w:ascii="仿宋" w:hAnsi="仿宋" w:eastAsia="仿宋" w:cs="Times New Roman"/>
          <w:sz w:val="24"/>
          <w:szCs w:val="24"/>
        </w:rPr>
        <w:t>约定时间内，将有关部门出具的证明文件送达对方当事人。</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2.13.3 因不可抗力致使不能实现合同目的的，当事人可以解除合同；</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2.13.4 因不可抗力致使合同有变更必要的，双方当事人应在</w:t>
      </w:r>
      <w:r>
        <w:rPr>
          <w:rFonts w:hint="eastAsia" w:ascii="仿宋" w:hAnsi="仿宋" w:eastAsia="仿宋" w:cs="Times New Roman"/>
          <w:b/>
          <w:i/>
          <w:sz w:val="24"/>
          <w:szCs w:val="24"/>
          <w:u w:val="single"/>
        </w:rPr>
        <w:t>合同专用条款</w:t>
      </w:r>
      <w:r>
        <w:rPr>
          <w:rFonts w:hint="eastAsia" w:ascii="仿宋" w:hAnsi="仿宋" w:eastAsia="仿宋" w:cs="Times New Roman"/>
          <w:sz w:val="24"/>
          <w:szCs w:val="24"/>
        </w:rPr>
        <w:t>约定时间内以书面形式变更合同；</w:t>
      </w:r>
    </w:p>
    <w:p>
      <w:pPr>
        <w:spacing w:line="360" w:lineRule="auto"/>
        <w:ind w:firstLine="482" w:firstLineChars="200"/>
        <w:rPr>
          <w:rFonts w:ascii="仿宋" w:hAnsi="仿宋" w:eastAsia="仿宋" w:cs="Times New Roman"/>
          <w:b/>
          <w:sz w:val="24"/>
          <w:szCs w:val="24"/>
        </w:rPr>
      </w:pPr>
      <w:bookmarkStart w:id="236" w:name="_Toc279701255"/>
      <w:bookmarkStart w:id="237" w:name="_Toc259093684"/>
      <w:bookmarkStart w:id="238" w:name="_Toc6969"/>
      <w:bookmarkStart w:id="239" w:name="_Toc689"/>
      <w:bookmarkStart w:id="240" w:name="_Toc487900365"/>
      <w:bookmarkStart w:id="241" w:name="_Toc30676"/>
      <w:r>
        <w:rPr>
          <w:rFonts w:hint="eastAsia" w:ascii="仿宋" w:hAnsi="仿宋" w:eastAsia="仿宋" w:cs="Times New Roman"/>
          <w:b/>
          <w:sz w:val="24"/>
          <w:szCs w:val="24"/>
        </w:rPr>
        <w:t>2.14 税费</w:t>
      </w:r>
      <w:bookmarkEnd w:id="236"/>
      <w:bookmarkEnd w:id="237"/>
      <w:bookmarkEnd w:id="238"/>
      <w:bookmarkEnd w:id="239"/>
      <w:bookmarkEnd w:id="240"/>
      <w:bookmarkEnd w:id="241"/>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与合同有关的一切税费，均按照中华人民共和国法律的相关规定执行。</w:t>
      </w:r>
    </w:p>
    <w:p>
      <w:pPr>
        <w:spacing w:line="360" w:lineRule="auto"/>
        <w:ind w:firstLine="482" w:firstLineChars="200"/>
        <w:rPr>
          <w:rFonts w:ascii="仿宋" w:hAnsi="仿宋" w:eastAsia="仿宋" w:cs="Times New Roman"/>
          <w:b/>
          <w:sz w:val="24"/>
          <w:szCs w:val="24"/>
        </w:rPr>
      </w:pPr>
      <w:bookmarkStart w:id="242" w:name="_Toc279701258"/>
      <w:bookmarkStart w:id="243" w:name="_Toc259093687"/>
      <w:bookmarkStart w:id="244" w:name="_Toc7102"/>
      <w:bookmarkStart w:id="245" w:name="_Toc8298"/>
      <w:bookmarkStart w:id="246" w:name="_Toc16959"/>
      <w:bookmarkStart w:id="247" w:name="_Toc487900368"/>
      <w:r>
        <w:rPr>
          <w:rFonts w:hint="eastAsia" w:ascii="仿宋" w:hAnsi="仿宋" w:eastAsia="仿宋" w:cs="Times New Roman"/>
          <w:b/>
          <w:sz w:val="24"/>
          <w:szCs w:val="24"/>
        </w:rPr>
        <w:t>2.15 乙方破产</w:t>
      </w:r>
      <w:bookmarkEnd w:id="242"/>
      <w:bookmarkEnd w:id="243"/>
      <w:bookmarkEnd w:id="244"/>
      <w:bookmarkEnd w:id="245"/>
      <w:bookmarkEnd w:id="246"/>
      <w:bookmarkEnd w:id="247"/>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rPr>
          <w:rFonts w:ascii="仿宋" w:hAnsi="仿宋" w:eastAsia="仿宋" w:cs="Times New Roman"/>
          <w:b/>
          <w:sz w:val="24"/>
          <w:szCs w:val="24"/>
        </w:rPr>
      </w:pPr>
      <w:bookmarkStart w:id="248" w:name="_Toc29333"/>
      <w:bookmarkStart w:id="249" w:name="_Toc6134"/>
      <w:bookmarkStart w:id="250" w:name="_Toc15387"/>
      <w:r>
        <w:rPr>
          <w:rFonts w:hint="eastAsia" w:ascii="仿宋" w:hAnsi="仿宋" w:eastAsia="仿宋" w:cs="Times New Roman"/>
          <w:b/>
          <w:sz w:val="24"/>
          <w:szCs w:val="24"/>
        </w:rPr>
        <w:t>2.16 合同中止、终止</w:t>
      </w:r>
      <w:bookmarkEnd w:id="248"/>
      <w:bookmarkEnd w:id="249"/>
      <w:bookmarkEnd w:id="250"/>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2.16.1 双方当事人不得擅自中止或者终止合同；</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2.16.2合同继续履行将损害国家利益和社会公共利益的，双方当事人应当中止或者终止合同。有过错的一方应当承担赔偿责任，双方当事人都有过错的，各自承担相应的责任。</w:t>
      </w:r>
    </w:p>
    <w:p>
      <w:pPr>
        <w:spacing w:line="360" w:lineRule="auto"/>
        <w:ind w:firstLine="482" w:firstLineChars="200"/>
        <w:rPr>
          <w:rFonts w:ascii="仿宋" w:hAnsi="仿宋" w:eastAsia="仿宋" w:cs="Times New Roman"/>
          <w:b/>
          <w:sz w:val="24"/>
          <w:szCs w:val="24"/>
        </w:rPr>
      </w:pPr>
      <w:bookmarkStart w:id="251" w:name="_Toc1125"/>
      <w:bookmarkStart w:id="252" w:name="_Toc6596"/>
      <w:bookmarkStart w:id="253" w:name="_Toc14563"/>
      <w:r>
        <w:rPr>
          <w:rFonts w:hint="eastAsia" w:ascii="仿宋" w:hAnsi="仿宋" w:eastAsia="仿宋" w:cs="Times New Roman"/>
          <w:b/>
          <w:sz w:val="24"/>
          <w:szCs w:val="24"/>
        </w:rPr>
        <w:t>2.17 检验和验收</w:t>
      </w:r>
      <w:bookmarkEnd w:id="251"/>
      <w:bookmarkEnd w:id="252"/>
      <w:bookmarkEnd w:id="253"/>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2.17.1标的物交付前，乙方应对标的物的质量、数量等方面进行详细、全面的检验，并向甲方出具证明标的物符合合同约定的文件；标的物交付时，乙方在</w:t>
      </w:r>
      <w:r>
        <w:rPr>
          <w:rFonts w:hint="eastAsia" w:ascii="仿宋" w:hAnsi="仿宋" w:eastAsia="仿宋" w:cs="Times New Roman"/>
          <w:b/>
          <w:i/>
          <w:sz w:val="24"/>
          <w:szCs w:val="24"/>
          <w:u w:val="single"/>
        </w:rPr>
        <w:t>合同专用条款</w:t>
      </w:r>
      <w:r>
        <w:rPr>
          <w:rFonts w:hint="eastAsia" w:ascii="仿宋" w:hAnsi="仿宋" w:eastAsia="仿宋" w:cs="Times New Roman"/>
          <w:sz w:val="24"/>
          <w:szCs w:val="24"/>
        </w:rPr>
        <w:t>约定时间内组织验收，并可依法邀请相关方参加，验收应出具验收书。</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2.17.3 检验和验收标准、程序等具体内容以及前述验收书的效力详见</w:t>
      </w:r>
      <w:r>
        <w:rPr>
          <w:rFonts w:hint="eastAsia" w:ascii="仿宋" w:hAnsi="仿宋" w:eastAsia="仿宋" w:cs="Times New Roman"/>
          <w:b/>
          <w:i/>
          <w:sz w:val="24"/>
          <w:szCs w:val="24"/>
          <w:u w:val="single"/>
        </w:rPr>
        <w:t>合同专用条款</w:t>
      </w:r>
      <w:r>
        <w:rPr>
          <w:rFonts w:hint="eastAsia" w:ascii="仿宋" w:hAnsi="仿宋" w:eastAsia="仿宋" w:cs="Times New Roman"/>
          <w:i/>
          <w:sz w:val="24"/>
          <w:szCs w:val="24"/>
        </w:rPr>
        <w:t>。</w:t>
      </w:r>
    </w:p>
    <w:bookmarkEnd w:id="223"/>
    <w:bookmarkEnd w:id="224"/>
    <w:bookmarkEnd w:id="225"/>
    <w:bookmarkEnd w:id="226"/>
    <w:p>
      <w:pPr>
        <w:spacing w:line="360" w:lineRule="auto"/>
        <w:ind w:firstLine="482" w:firstLineChars="200"/>
        <w:rPr>
          <w:rFonts w:ascii="仿宋" w:hAnsi="仿宋" w:eastAsia="仿宋" w:cs="Times New Roman"/>
          <w:b/>
          <w:sz w:val="24"/>
          <w:szCs w:val="24"/>
        </w:rPr>
      </w:pPr>
      <w:bookmarkStart w:id="254" w:name="_Toc487900371"/>
      <w:bookmarkStart w:id="255" w:name="_Toc259093690"/>
      <w:bookmarkStart w:id="256" w:name="_Toc279701261"/>
      <w:bookmarkStart w:id="257" w:name="_Toc11284"/>
      <w:bookmarkStart w:id="258" w:name="_Toc25182"/>
      <w:bookmarkStart w:id="259" w:name="_Toc19604"/>
      <w:r>
        <w:rPr>
          <w:rFonts w:hint="eastAsia" w:ascii="仿宋" w:hAnsi="仿宋" w:eastAsia="仿宋" w:cs="Times New Roman"/>
          <w:b/>
          <w:sz w:val="24"/>
          <w:szCs w:val="24"/>
        </w:rPr>
        <w:t>2.18 通知</w:t>
      </w:r>
      <w:bookmarkEnd w:id="254"/>
      <w:bookmarkEnd w:id="255"/>
      <w:bookmarkEnd w:id="256"/>
      <w:r>
        <w:rPr>
          <w:rFonts w:hint="eastAsia" w:ascii="仿宋" w:hAnsi="仿宋" w:eastAsia="仿宋" w:cs="Times New Roman"/>
          <w:b/>
          <w:sz w:val="24"/>
          <w:szCs w:val="24"/>
        </w:rPr>
        <w:t>和送达</w:t>
      </w:r>
      <w:bookmarkEnd w:id="257"/>
      <w:bookmarkEnd w:id="258"/>
      <w:bookmarkEnd w:id="259"/>
    </w:p>
    <w:p>
      <w:pPr>
        <w:spacing w:line="360" w:lineRule="auto"/>
        <w:ind w:firstLine="480" w:firstLineChars="200"/>
        <w:rPr>
          <w:rFonts w:ascii="仿宋" w:hAnsi="仿宋" w:eastAsia="仿宋" w:cs="Times New Roman"/>
          <w:sz w:val="24"/>
          <w:szCs w:val="24"/>
        </w:rPr>
      </w:pPr>
      <w:bookmarkStart w:id="260" w:name="_Toc6698"/>
      <w:bookmarkStart w:id="261" w:name="_Toc3135"/>
      <w:bookmarkStart w:id="262" w:name="_Toc259093691"/>
      <w:bookmarkStart w:id="263" w:name="_Toc487900372"/>
      <w:bookmarkStart w:id="264" w:name="_Toc279701262"/>
      <w:r>
        <w:rPr>
          <w:rFonts w:hint="eastAsia" w:ascii="仿宋" w:hAnsi="仿宋" w:eastAsia="仿宋" w:cs="Times New Roman"/>
          <w:sz w:val="24"/>
          <w:szCs w:val="24"/>
        </w:rPr>
        <w:t>2.18.1 任何一方因履行合同而以合同第一部分尾部所列明的</w:t>
      </w:r>
      <w:r>
        <w:rPr>
          <w:rFonts w:hint="eastAsia" w:ascii="仿宋" w:hAnsi="仿宋" w:eastAsia="仿宋" w:cs="Times New Roman"/>
          <w:sz w:val="24"/>
          <w:szCs w:val="24"/>
          <w:u w:val="single"/>
        </w:rPr>
        <w:t>“约定送达地址”</w:t>
      </w:r>
      <w:r>
        <w:rPr>
          <w:rFonts w:hint="eastAsia" w:ascii="仿宋" w:hAnsi="仿宋" w:eastAsia="仿宋" w:cs="Times New Roman"/>
          <w:sz w:val="24"/>
          <w:szCs w:val="24"/>
        </w:rPr>
        <w:t>为收件地址的所有通知、文件、材料，均视为已向对方当事人送达；任何一方变更上述送达方式或者地址的，应于个工作日内（根据项目实际填写）书面通知对方当事人，在对方当事人收到有关变更通知之前，变更前的约定送达方式或者地址仍视为有效。</w:t>
      </w:r>
      <w:bookmarkEnd w:id="260"/>
      <w:bookmarkEnd w:id="261"/>
    </w:p>
    <w:p>
      <w:pPr>
        <w:spacing w:line="360" w:lineRule="auto"/>
        <w:ind w:firstLine="480" w:firstLineChars="200"/>
        <w:rPr>
          <w:rFonts w:ascii="仿宋" w:hAnsi="仿宋" w:eastAsia="仿宋" w:cs="Times New Roman"/>
          <w:sz w:val="24"/>
          <w:szCs w:val="24"/>
        </w:rPr>
      </w:pPr>
      <w:bookmarkStart w:id="265" w:name="_Toc23128"/>
      <w:bookmarkStart w:id="266" w:name="_Toc23294"/>
      <w:r>
        <w:rPr>
          <w:rFonts w:hint="eastAsia" w:ascii="仿宋" w:hAnsi="仿宋" w:eastAsia="仿宋" w:cs="Times New Roman"/>
          <w:sz w:val="24"/>
          <w:szCs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65"/>
      <w:bookmarkEnd w:id="266"/>
    </w:p>
    <w:p>
      <w:pPr>
        <w:spacing w:line="360" w:lineRule="auto"/>
        <w:ind w:firstLine="482" w:firstLineChars="200"/>
        <w:rPr>
          <w:rFonts w:ascii="仿宋" w:hAnsi="仿宋" w:eastAsia="仿宋" w:cs="Times New Roman"/>
          <w:b/>
          <w:sz w:val="24"/>
          <w:szCs w:val="24"/>
        </w:rPr>
      </w:pPr>
      <w:bookmarkStart w:id="267" w:name="_Toc4355"/>
      <w:bookmarkStart w:id="268" w:name="_Toc30599"/>
      <w:bookmarkStart w:id="269" w:name="_Toc18540"/>
      <w:r>
        <w:rPr>
          <w:rFonts w:hint="eastAsia" w:ascii="仿宋" w:hAnsi="仿宋" w:eastAsia="仿宋" w:cs="Times New Roman"/>
          <w:b/>
          <w:sz w:val="24"/>
          <w:szCs w:val="24"/>
        </w:rPr>
        <w:t>2.19 计量单位</w:t>
      </w:r>
      <w:bookmarkEnd w:id="262"/>
      <w:bookmarkEnd w:id="263"/>
      <w:bookmarkEnd w:id="264"/>
      <w:bookmarkEnd w:id="267"/>
      <w:bookmarkEnd w:id="268"/>
      <w:bookmarkEnd w:id="269"/>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除技术规范中另有规定外,合同的计量单位均使用国家法定计量单位。</w:t>
      </w:r>
    </w:p>
    <w:p>
      <w:pPr>
        <w:spacing w:line="360" w:lineRule="auto"/>
        <w:ind w:firstLine="482" w:firstLineChars="200"/>
        <w:rPr>
          <w:rFonts w:ascii="仿宋" w:hAnsi="仿宋" w:eastAsia="仿宋" w:cs="Times New Roman"/>
          <w:b/>
          <w:sz w:val="24"/>
          <w:szCs w:val="24"/>
        </w:rPr>
      </w:pPr>
      <w:bookmarkStart w:id="270" w:name="_Toc259093692"/>
      <w:bookmarkStart w:id="271" w:name="_Toc279701263"/>
      <w:bookmarkStart w:id="272" w:name="_Toc18567"/>
      <w:bookmarkStart w:id="273" w:name="_Toc487900373"/>
      <w:bookmarkStart w:id="274" w:name="_Toc10330"/>
      <w:bookmarkStart w:id="275" w:name="_Toc12773"/>
      <w:r>
        <w:rPr>
          <w:rFonts w:hint="eastAsia" w:ascii="仿宋" w:hAnsi="仿宋" w:eastAsia="仿宋" w:cs="Times New Roman"/>
          <w:b/>
          <w:sz w:val="24"/>
          <w:szCs w:val="24"/>
        </w:rPr>
        <w:t>2.20 合同使用的文字和适用的法律</w:t>
      </w:r>
      <w:bookmarkEnd w:id="270"/>
      <w:bookmarkEnd w:id="271"/>
      <w:bookmarkEnd w:id="272"/>
      <w:bookmarkEnd w:id="273"/>
      <w:bookmarkEnd w:id="274"/>
      <w:bookmarkEnd w:id="275"/>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2.20.1 合同使用汉语书就、变更和解释；</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2.20.2 合同适用中华人民共和国法律。</w:t>
      </w:r>
    </w:p>
    <w:p>
      <w:pPr>
        <w:spacing w:line="360" w:lineRule="auto"/>
        <w:ind w:firstLine="482" w:firstLineChars="200"/>
        <w:rPr>
          <w:rFonts w:ascii="仿宋" w:hAnsi="仿宋" w:eastAsia="仿宋" w:cs="Times New Roman"/>
          <w:b/>
          <w:sz w:val="24"/>
          <w:szCs w:val="24"/>
        </w:rPr>
      </w:pPr>
      <w:bookmarkStart w:id="276" w:name="_Toc12004"/>
      <w:bookmarkStart w:id="277" w:name="_Toc279701264"/>
      <w:bookmarkStart w:id="278" w:name="_Toc259093693"/>
      <w:bookmarkStart w:id="279" w:name="_Toc16673"/>
      <w:bookmarkStart w:id="280" w:name="_Toc3148"/>
      <w:bookmarkStart w:id="281" w:name="_Toc487900374"/>
      <w:r>
        <w:rPr>
          <w:rFonts w:hint="eastAsia" w:ascii="仿宋" w:hAnsi="仿宋" w:eastAsia="仿宋" w:cs="Times New Roman"/>
          <w:b/>
          <w:sz w:val="24"/>
          <w:szCs w:val="24"/>
        </w:rPr>
        <w:t>2.21 履约保证金</w:t>
      </w:r>
      <w:bookmarkEnd w:id="276"/>
      <w:bookmarkEnd w:id="277"/>
      <w:bookmarkEnd w:id="278"/>
      <w:bookmarkEnd w:id="279"/>
      <w:bookmarkEnd w:id="280"/>
    </w:p>
    <w:p>
      <w:pPr>
        <w:spacing w:line="360" w:lineRule="auto"/>
        <w:ind w:firstLine="480" w:firstLineChars="200"/>
        <w:rPr>
          <w:rFonts w:ascii="仿宋" w:hAnsi="仿宋" w:eastAsia="仿宋" w:cs="Arial"/>
          <w:snapToGrid w:val="0"/>
          <w:kern w:val="0"/>
          <w:sz w:val="24"/>
          <w:szCs w:val="24"/>
        </w:rPr>
      </w:pPr>
      <w:r>
        <w:rPr>
          <w:rFonts w:hint="eastAsia" w:ascii="仿宋" w:hAnsi="仿宋" w:eastAsia="仿宋" w:cs="Times New Roman"/>
          <w:sz w:val="24"/>
          <w:szCs w:val="24"/>
        </w:rPr>
        <w:t>本项目不收取履约保证金</w:t>
      </w:r>
    </w:p>
    <w:p>
      <w:pPr>
        <w:spacing w:line="360" w:lineRule="auto"/>
        <w:ind w:firstLine="482" w:firstLineChars="200"/>
        <w:rPr>
          <w:rFonts w:ascii="仿宋" w:hAnsi="仿宋" w:eastAsia="仿宋" w:cs="Times New Roman"/>
          <w:kern w:val="0"/>
          <w:sz w:val="24"/>
          <w:szCs w:val="24"/>
          <w:lang w:val="zh-CN"/>
        </w:rPr>
      </w:pPr>
      <w:r>
        <w:rPr>
          <w:rFonts w:hint="eastAsia" w:ascii="仿宋" w:hAnsi="仿宋" w:eastAsia="仿宋" w:cs="Times New Roman"/>
          <w:b/>
          <w:sz w:val="24"/>
          <w:szCs w:val="24"/>
        </w:rPr>
        <w:t>2.22 中小企业政策</w:t>
      </w:r>
    </w:p>
    <w:p>
      <w:pPr>
        <w:spacing w:line="360" w:lineRule="auto"/>
        <w:ind w:firstLine="480" w:firstLineChars="200"/>
        <w:rPr>
          <w:rFonts w:ascii="仿宋" w:hAnsi="仿宋" w:eastAsia="仿宋" w:cs="Times New Roman"/>
          <w:kern w:val="0"/>
          <w:sz w:val="24"/>
          <w:szCs w:val="24"/>
          <w:lang w:val="zh-CN"/>
        </w:rPr>
      </w:pPr>
      <w:r>
        <w:rPr>
          <w:rFonts w:hint="eastAsia" w:ascii="仿宋" w:hAnsi="仿宋" w:eastAsia="仿宋" w:cs="Times New Roman"/>
          <w:kern w:val="0"/>
          <w:sz w:val="24"/>
          <w:szCs w:val="24"/>
          <w:lang w:val="zh-CN"/>
        </w:rPr>
        <w:t>2.22.1本合同（□是  □否）为中小企业“政采贷”可融资合同，关于中小企业信用融资事项见采购文件“供应商须知正文”。</w:t>
      </w:r>
    </w:p>
    <w:p>
      <w:pPr>
        <w:spacing w:line="360" w:lineRule="auto"/>
        <w:ind w:firstLine="480" w:firstLineChars="200"/>
        <w:rPr>
          <w:rFonts w:ascii="仿宋" w:hAnsi="仿宋" w:eastAsia="仿宋" w:cs="Times New Roman"/>
          <w:kern w:val="0"/>
          <w:sz w:val="24"/>
          <w:szCs w:val="24"/>
          <w:lang w:val="zh-CN"/>
        </w:rPr>
      </w:pPr>
      <w:r>
        <w:rPr>
          <w:rFonts w:hint="eastAsia" w:ascii="仿宋" w:hAnsi="仿宋" w:eastAsia="仿宋" w:cs="Times New Roman"/>
          <w:kern w:val="0"/>
          <w:sz w:val="24"/>
          <w:szCs w:val="24"/>
          <w:lang w:val="zh-CN"/>
        </w:rPr>
        <w:t>2.22.2本合同（□是  □否）为中小企业预留合同。</w:t>
      </w:r>
    </w:p>
    <w:bookmarkEnd w:id="281"/>
    <w:p>
      <w:pPr>
        <w:spacing w:line="360" w:lineRule="auto"/>
        <w:ind w:firstLine="482" w:firstLineChars="200"/>
        <w:rPr>
          <w:rFonts w:ascii="仿宋" w:hAnsi="仿宋" w:eastAsia="仿宋" w:cs="Times New Roman"/>
          <w:b/>
          <w:sz w:val="24"/>
          <w:szCs w:val="24"/>
        </w:rPr>
      </w:pPr>
      <w:bookmarkStart w:id="282" w:name="_Toc6885"/>
      <w:bookmarkStart w:id="283" w:name="_Toc19890"/>
      <w:bookmarkStart w:id="284" w:name="_Toc14001"/>
      <w:r>
        <w:rPr>
          <w:rFonts w:hint="eastAsia" w:ascii="仿宋" w:hAnsi="仿宋" w:eastAsia="仿宋" w:cs="Times New Roman"/>
          <w:b/>
          <w:sz w:val="24"/>
          <w:szCs w:val="24"/>
        </w:rPr>
        <w:t>2.23 合同份数</w:t>
      </w:r>
      <w:bookmarkEnd w:id="282"/>
      <w:bookmarkEnd w:id="283"/>
      <w:bookmarkEnd w:id="284"/>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本合同壹式份，甲方执份，乙方执份。每份均具有同等法律效力。</w:t>
      </w:r>
    </w:p>
    <w:p>
      <w:pPr>
        <w:autoSpaceDE w:val="0"/>
        <w:autoSpaceDN w:val="0"/>
        <w:adjustRightInd w:val="0"/>
        <w:snapToGrid w:val="0"/>
        <w:spacing w:after="120" w:line="360" w:lineRule="auto"/>
        <w:ind w:left="420" w:leftChars="200" w:firstLine="480" w:firstLineChars="200"/>
        <w:jc w:val="center"/>
        <w:outlineLvl w:val="1"/>
        <w:rPr>
          <w:rFonts w:ascii="仿宋" w:hAnsi="仿宋" w:eastAsia="仿宋" w:cs="Times New Roman"/>
          <w:b/>
          <w:sz w:val="28"/>
          <w:szCs w:val="28"/>
        </w:rPr>
      </w:pPr>
      <w:r>
        <w:rPr>
          <w:rFonts w:hint="eastAsia" w:ascii="仿宋" w:hAnsi="仿宋" w:eastAsia="仿宋" w:cs="Times New Roman"/>
          <w:sz w:val="24"/>
          <w:szCs w:val="21"/>
        </w:rPr>
        <w:br w:type="page"/>
      </w:r>
      <w:bookmarkStart w:id="285" w:name="_Toc166361533"/>
      <w:bookmarkStart w:id="286" w:name="_Toc80886950"/>
      <w:bookmarkStart w:id="287" w:name="_Toc331685784"/>
      <w:bookmarkStart w:id="288" w:name="_Toc80205946"/>
      <w:bookmarkStart w:id="289" w:name="_Toc23684"/>
      <w:r>
        <w:rPr>
          <w:rFonts w:hint="eastAsia" w:ascii="仿宋" w:hAnsi="仿宋" w:eastAsia="仿宋" w:cs="Times New Roman"/>
          <w:b/>
          <w:sz w:val="28"/>
          <w:szCs w:val="28"/>
        </w:rPr>
        <w:t>第三部分  合同专用条款</w:t>
      </w:r>
      <w:bookmarkEnd w:id="285"/>
      <w:bookmarkEnd w:id="286"/>
      <w:bookmarkEnd w:id="287"/>
      <w:bookmarkEnd w:id="288"/>
      <w:bookmarkEnd w:id="289"/>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本部分是对前两部分的补充和修改，如果前两部分和本部分的约定不一致，应以本部分的约定为准。本部分的条款号应与前两部分的条款号保持对应；与前两部分无对应关系的内容可另行编制条款号。</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2.3.2具有知识产权的标的物知识产权归属：</w:t>
      </w:r>
    </w:p>
    <w:p>
      <w:pPr>
        <w:spacing w:line="360" w:lineRule="auto"/>
        <w:ind w:firstLine="480" w:firstLineChars="200"/>
        <w:rPr>
          <w:rFonts w:ascii="仿宋" w:hAnsi="仿宋" w:eastAsia="仿宋" w:cs="Times New Roman"/>
          <w:sz w:val="24"/>
          <w:szCs w:val="24"/>
        </w:rPr>
      </w:pP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2.4.1包装和装运专用条款（如果有）：</w:t>
      </w:r>
    </w:p>
    <w:p>
      <w:pPr>
        <w:spacing w:line="360" w:lineRule="auto"/>
        <w:ind w:firstLine="480" w:firstLineChars="200"/>
        <w:rPr>
          <w:rFonts w:ascii="仿宋" w:hAnsi="仿宋" w:eastAsia="仿宋" w:cs="Times New Roman"/>
          <w:sz w:val="24"/>
          <w:szCs w:val="24"/>
          <w:u w:val="single"/>
        </w:rPr>
      </w:pP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2.4.2装运标的物的要求和通知：</w:t>
      </w:r>
    </w:p>
    <w:p>
      <w:pPr>
        <w:spacing w:line="360" w:lineRule="auto"/>
        <w:ind w:firstLine="480" w:firstLineChars="200"/>
        <w:rPr>
          <w:rFonts w:ascii="仿宋" w:hAnsi="仿宋" w:eastAsia="仿宋" w:cs="Times New Roman"/>
          <w:sz w:val="24"/>
          <w:szCs w:val="24"/>
          <w:u w:val="single"/>
        </w:rPr>
      </w:pPr>
    </w:p>
    <w:p>
      <w:pPr>
        <w:spacing w:line="360" w:lineRule="auto"/>
        <w:ind w:firstLine="480" w:firstLineChars="200"/>
        <w:rPr>
          <w:rFonts w:ascii="仿宋" w:hAnsi="仿宋" w:eastAsia="仿宋" w:cs="Times New Roman"/>
          <w:b/>
          <w:sz w:val="24"/>
          <w:szCs w:val="24"/>
        </w:rPr>
      </w:pPr>
      <w:r>
        <w:rPr>
          <w:rFonts w:hint="eastAsia" w:ascii="仿宋" w:hAnsi="仿宋" w:eastAsia="仿宋" w:cs="Times New Roman"/>
          <w:sz w:val="24"/>
          <w:szCs w:val="24"/>
        </w:rPr>
        <w:t>2.6</w:t>
      </w:r>
      <w:r>
        <w:rPr>
          <w:rFonts w:hint="eastAsia" w:ascii="仿宋" w:hAnsi="仿宋" w:eastAsia="仿宋" w:cs="Times New Roman"/>
          <w:b/>
          <w:sz w:val="24"/>
          <w:szCs w:val="24"/>
        </w:rPr>
        <w:t>结算方式和付款条件</w:t>
      </w:r>
    </w:p>
    <w:p>
      <w:pPr>
        <w:spacing w:line="360" w:lineRule="auto"/>
        <w:ind w:firstLine="480" w:firstLineChars="200"/>
        <w:rPr>
          <w:rFonts w:ascii="仿宋" w:hAnsi="仿宋" w:eastAsia="仿宋" w:cs="仿宋_GB2312"/>
          <w:kern w:val="0"/>
          <w:sz w:val="24"/>
          <w:szCs w:val="24"/>
          <w:lang w:val="zh-CN"/>
        </w:rPr>
      </w:pPr>
      <w:r>
        <w:rPr>
          <w:rFonts w:hint="eastAsia" w:ascii="仿宋" w:hAnsi="仿宋" w:eastAsia="仿宋" w:cs="仿宋_GB2312"/>
          <w:kern w:val="0"/>
          <w:sz w:val="24"/>
          <w:szCs w:val="24"/>
          <w:lang w:val="zh-CN"/>
        </w:rPr>
        <w:t>本次项目合同总价为大写人民币</w:t>
      </w:r>
      <w:r>
        <w:rPr>
          <w:rFonts w:hint="eastAsia" w:ascii="仿宋" w:hAnsi="仿宋" w:eastAsia="仿宋" w:cs="仿宋_GB2312"/>
          <w:kern w:val="0"/>
          <w:sz w:val="24"/>
          <w:szCs w:val="24"/>
          <w:u w:val="single"/>
          <w:lang w:val="zh-CN"/>
        </w:rPr>
        <w:t xml:space="preserve">            （</w:t>
      </w:r>
      <w:r>
        <w:rPr>
          <w:rFonts w:hint="eastAsia" w:ascii="仿宋" w:hAnsi="仿宋" w:eastAsia="仿宋" w:cs="仿宋_GB2312"/>
          <w:kern w:val="0"/>
          <w:sz w:val="24"/>
          <w:szCs w:val="24"/>
          <w:lang w:val="zh-CN"/>
        </w:rPr>
        <w:t>￥    元）。本项目采用以下勾选结算方式进行支付：</w:t>
      </w:r>
    </w:p>
    <w:p>
      <w:pPr>
        <w:spacing w:line="360" w:lineRule="auto"/>
        <w:ind w:firstLine="480" w:firstLineChars="200"/>
        <w:rPr>
          <w:rFonts w:ascii="仿宋" w:hAnsi="仿宋" w:eastAsia="仿宋" w:cs="仿宋_GB2312"/>
          <w:kern w:val="0"/>
          <w:sz w:val="24"/>
          <w:szCs w:val="24"/>
          <w:lang w:val="zh-CN"/>
        </w:rPr>
      </w:pPr>
      <w:r>
        <w:rPr>
          <w:rFonts w:hint="eastAsia" w:ascii="仿宋" w:hAnsi="仿宋" w:eastAsia="仿宋" w:cs="仿宋_GB2312"/>
          <w:kern w:val="0"/>
          <w:sz w:val="24"/>
          <w:szCs w:val="24"/>
          <w:lang w:val="zh-CN"/>
        </w:rPr>
        <w:t>□采用一次性支付方式，付款条件为：</w:t>
      </w:r>
    </w:p>
    <w:p>
      <w:pPr>
        <w:spacing w:line="360" w:lineRule="auto"/>
        <w:ind w:firstLine="480" w:firstLineChars="200"/>
        <w:rPr>
          <w:rFonts w:ascii="仿宋" w:hAnsi="仿宋" w:eastAsia="仿宋" w:cs="仿宋_GB2312"/>
          <w:kern w:val="0"/>
          <w:sz w:val="24"/>
          <w:szCs w:val="24"/>
        </w:rPr>
      </w:pPr>
      <w:r>
        <w:rPr>
          <w:rFonts w:hint="eastAsia" w:ascii="仿宋" w:hAnsi="仿宋" w:eastAsia="仿宋" w:cs="仿宋_GB2312"/>
          <w:kern w:val="0"/>
          <w:sz w:val="24"/>
          <w:szCs w:val="24"/>
          <w:lang w:val="zh-CN"/>
        </w:rPr>
        <w:t>□采用分期付款方式，付款条件为</w:t>
      </w:r>
      <w:r>
        <w:rPr>
          <w:rFonts w:hint="eastAsia" w:ascii="仿宋" w:hAnsi="仿宋" w:eastAsia="仿宋" w:cs="仿宋_GB2312"/>
          <w:kern w:val="0"/>
          <w:sz w:val="24"/>
          <w:szCs w:val="24"/>
        </w:rPr>
        <w:t>：</w:t>
      </w:r>
    </w:p>
    <w:p>
      <w:pPr>
        <w:spacing w:line="360" w:lineRule="auto"/>
        <w:ind w:firstLine="480" w:firstLineChars="200"/>
        <w:rPr>
          <w:rFonts w:ascii="仿宋" w:hAnsi="仿宋" w:eastAsia="仿宋" w:cs="仿宋_GB2312"/>
          <w:kern w:val="0"/>
          <w:sz w:val="24"/>
          <w:szCs w:val="24"/>
        </w:rPr>
      </w:pPr>
      <w:r>
        <w:rPr>
          <w:rFonts w:hint="eastAsia" w:ascii="仿宋" w:hAnsi="仿宋" w:eastAsia="仿宋" w:cs="仿宋_GB2312"/>
          <w:kern w:val="0"/>
          <w:sz w:val="24"/>
          <w:szCs w:val="24"/>
          <w:lang w:val="zh-CN"/>
        </w:rPr>
        <w:t>第一期付款</w:t>
      </w:r>
      <w:r>
        <w:rPr>
          <w:rFonts w:hint="eastAsia" w:ascii="仿宋" w:hAnsi="仿宋" w:eastAsia="仿宋" w:cs="仿宋_GB2312"/>
          <w:kern w:val="0"/>
          <w:sz w:val="24"/>
          <w:szCs w:val="24"/>
        </w:rPr>
        <w:t>：</w:t>
      </w:r>
    </w:p>
    <w:p>
      <w:pPr>
        <w:spacing w:line="360" w:lineRule="auto"/>
        <w:ind w:firstLine="480" w:firstLineChars="200"/>
        <w:rPr>
          <w:rFonts w:ascii="仿宋" w:hAnsi="仿宋" w:eastAsia="仿宋" w:cs="仿宋_GB2312"/>
          <w:kern w:val="0"/>
          <w:sz w:val="24"/>
          <w:szCs w:val="24"/>
          <w:u w:val="single"/>
        </w:rPr>
      </w:pPr>
      <w:r>
        <w:rPr>
          <w:rFonts w:hint="eastAsia" w:ascii="仿宋" w:hAnsi="仿宋" w:eastAsia="仿宋" w:cs="仿宋_GB2312"/>
          <w:kern w:val="0"/>
          <w:sz w:val="24"/>
          <w:szCs w:val="24"/>
          <w:lang w:val="zh-CN"/>
        </w:rPr>
        <w:t>第</w:t>
      </w:r>
      <w:r>
        <w:rPr>
          <w:rFonts w:hint="eastAsia" w:ascii="仿宋" w:hAnsi="仿宋" w:eastAsia="仿宋" w:cs="仿宋_GB2312"/>
          <w:kern w:val="0"/>
          <w:sz w:val="24"/>
          <w:szCs w:val="24"/>
        </w:rPr>
        <w:t>二</w:t>
      </w:r>
      <w:r>
        <w:rPr>
          <w:rFonts w:hint="eastAsia" w:ascii="仿宋" w:hAnsi="仿宋" w:eastAsia="仿宋" w:cs="仿宋_GB2312"/>
          <w:kern w:val="0"/>
          <w:sz w:val="24"/>
          <w:szCs w:val="24"/>
          <w:lang w:val="zh-CN"/>
        </w:rPr>
        <w:t>期付款</w:t>
      </w:r>
      <w:r>
        <w:rPr>
          <w:rFonts w:hint="eastAsia" w:ascii="仿宋" w:hAnsi="仿宋" w:eastAsia="仿宋" w:cs="仿宋_GB2312"/>
          <w:kern w:val="0"/>
          <w:sz w:val="24"/>
          <w:szCs w:val="24"/>
        </w:rPr>
        <w:t>：</w:t>
      </w:r>
    </w:p>
    <w:p>
      <w:pPr>
        <w:spacing w:line="360" w:lineRule="auto"/>
        <w:ind w:firstLine="480" w:firstLineChars="200"/>
        <w:rPr>
          <w:rFonts w:ascii="仿宋" w:hAnsi="仿宋" w:eastAsia="仿宋" w:cs="仿宋_GB2312"/>
          <w:kern w:val="0"/>
          <w:sz w:val="24"/>
          <w:szCs w:val="24"/>
        </w:rPr>
      </w:pPr>
      <w:r>
        <w:rPr>
          <w:rFonts w:hint="eastAsia" w:ascii="仿宋" w:hAnsi="仿宋" w:eastAsia="仿宋" w:cs="仿宋_GB2312"/>
          <w:kern w:val="0"/>
          <w:sz w:val="24"/>
          <w:szCs w:val="24"/>
        </w:rPr>
        <w:t>……</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甲方无故逾期支付服务费用的，按照每逾期一日支付欠付服务费额度的</w:t>
      </w:r>
      <w:r>
        <w:rPr>
          <w:rFonts w:hint="eastAsia" w:ascii="仿宋" w:hAnsi="仿宋" w:eastAsia="仿宋" w:cs="Times New Roman"/>
          <w:sz w:val="24"/>
          <w:szCs w:val="24"/>
          <w:u w:val="single"/>
        </w:rPr>
        <w:t>万分之五</w:t>
      </w:r>
      <w:r>
        <w:rPr>
          <w:rFonts w:hint="eastAsia" w:ascii="仿宋" w:hAnsi="仿宋" w:eastAsia="仿宋" w:cs="Times New Roman"/>
          <w:sz w:val="24"/>
          <w:szCs w:val="24"/>
        </w:rPr>
        <w:t>（根据项目实际填写，一般为万分之五）承担违约责任，违约金上限按照《合同书》约定执行。</w:t>
      </w:r>
    </w:p>
    <w:p>
      <w:pPr>
        <w:spacing w:line="360" w:lineRule="auto"/>
        <w:ind w:firstLine="480" w:firstLineChars="200"/>
        <w:rPr>
          <w:rFonts w:ascii="仿宋" w:hAnsi="仿宋" w:eastAsia="仿宋" w:cs="仿宋_GB2312"/>
          <w:kern w:val="0"/>
          <w:sz w:val="24"/>
          <w:szCs w:val="24"/>
          <w:lang w:val="zh-CN"/>
        </w:rPr>
      </w:pPr>
      <w:r>
        <w:rPr>
          <w:rFonts w:hint="eastAsia" w:ascii="仿宋" w:hAnsi="仿宋" w:eastAsia="仿宋" w:cs="Times New Roman"/>
          <w:sz w:val="24"/>
          <w:szCs w:val="24"/>
          <w:lang w:val="zh-CN"/>
        </w:rPr>
        <w:t>（温馨提示：根据《广西壮族自治区财政厅关于进一步发挥政府采购政策功能促进企业发展的通知》（桂财采〔2022〕30号）及《2023年广西优化营商环境行动方案》等规定，政府采购货物和服务的采购人在政府采购合同中约定预付款比例的，采购合同履行期超过30天，对中小企业合同预付款比例应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pPr>
        <w:spacing w:line="360" w:lineRule="auto"/>
        <w:ind w:firstLine="480" w:firstLineChars="200"/>
        <w:rPr>
          <w:rFonts w:ascii="仿宋" w:hAnsi="仿宋" w:eastAsia="仿宋" w:cs="Times New Roman"/>
          <w:b/>
          <w:sz w:val="24"/>
          <w:szCs w:val="24"/>
        </w:rPr>
      </w:pPr>
      <w:r>
        <w:rPr>
          <w:rFonts w:hint="eastAsia" w:ascii="仿宋" w:hAnsi="仿宋" w:eastAsia="仿宋" w:cs="Times New Roman"/>
          <w:sz w:val="24"/>
          <w:szCs w:val="24"/>
        </w:rPr>
        <w:t>2.9</w:t>
      </w:r>
      <w:r>
        <w:rPr>
          <w:rFonts w:hint="eastAsia" w:ascii="仿宋" w:hAnsi="仿宋" w:eastAsia="仿宋" w:cs="Times New Roman"/>
          <w:b/>
          <w:sz w:val="24"/>
          <w:szCs w:val="24"/>
        </w:rPr>
        <w:t>标的物的风险负担</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标的物或者在途标的物或者交付给第一承运人后的标的物毁损、灭失的风险负担：</w:t>
      </w:r>
    </w:p>
    <w:p>
      <w:pPr>
        <w:spacing w:line="360" w:lineRule="auto"/>
        <w:ind w:firstLine="480" w:firstLineChars="200"/>
        <w:rPr>
          <w:rFonts w:ascii="仿宋" w:hAnsi="仿宋" w:eastAsia="仿宋" w:cs="Times New Roman"/>
          <w:sz w:val="24"/>
          <w:szCs w:val="24"/>
          <w:u w:val="single"/>
        </w:rPr>
      </w:pPr>
      <w:r>
        <w:rPr>
          <w:rFonts w:hint="eastAsia" w:ascii="仿宋" w:hAnsi="仿宋" w:eastAsia="仿宋" w:cs="Times New Roman"/>
          <w:sz w:val="24"/>
          <w:szCs w:val="24"/>
          <w:u w:val="single"/>
        </w:rPr>
        <w:t xml:space="preserve">乙方                                                                       </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2.13.2受不可抗力影响的一方在不可抗力发生后，应在日内（根据项目实际填写）以书面形式通知对方当事人，并在日内（根据项目实际填写），将有关部门出具的证明文件送达对方当事人。</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2.13.4因不可抗力致使合同有变更必要的，双方当事人应在日内（根据项目实际填写）以书面形式变更合同；</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2.17.1标的物交付前，乙方应对标的物的质量、数量等方面进行详细、全面的检验，并向甲方出具证明标的物符合合同约定的文件；标的物交付时，乙方在日内（根据项目实际填写）发起验收，并可依法邀请相关方参加，验收应出具验收书。</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2.17.3 检验和验收标准、程序等具体内容以及前述验收书的效力：</w:t>
      </w:r>
    </w:p>
    <w:p>
      <w:pPr>
        <w:spacing w:line="360" w:lineRule="auto"/>
        <w:ind w:firstLine="480" w:firstLineChars="200"/>
        <w:rPr>
          <w:rFonts w:ascii="仿宋" w:hAnsi="仿宋" w:eastAsia="仿宋" w:cs="Times New Roman"/>
          <w:sz w:val="24"/>
          <w:szCs w:val="24"/>
          <w:u w:val="single"/>
        </w:rPr>
      </w:pP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3.1 其他：</w:t>
      </w:r>
    </w:p>
    <w:p>
      <w:pPr>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项目验收：</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pPr>
        <w:tabs>
          <w:tab w:val="left" w:pos="904"/>
        </w:tabs>
        <w:snapToGrid w:val="0"/>
        <w:spacing w:line="360" w:lineRule="auto"/>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4、验收产生的费用：首次验收费用由承担，如首次验收不合格，后续验收费用由支付。</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5、验收内容及资料要求：</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根根据采购文件确定的技术指标或者服务要求确定验收指标和标准。未进行相应约定的，应当符合国家强制性规定、政策要求、安全标准、行业或企业有关标准等。</w:t>
      </w:r>
    </w:p>
    <w:p>
      <w:pPr>
        <w:tabs>
          <w:tab w:val="left" w:pos="904"/>
        </w:tabs>
        <w:snapToGrid w:val="0"/>
        <w:spacing w:line="360" w:lineRule="auto"/>
        <w:ind w:firstLine="480" w:firstLineChars="200"/>
        <w:jc w:val="left"/>
        <w:rPr>
          <w:rFonts w:ascii="仿宋" w:hAnsi="仿宋" w:eastAsia="仿宋" w:cs="Times New Roman"/>
          <w:sz w:val="24"/>
          <w:szCs w:val="24"/>
        </w:rPr>
      </w:pPr>
      <w:r>
        <w:rPr>
          <w:rFonts w:hint="eastAsia" w:ascii="仿宋" w:hAnsi="仿宋" w:eastAsia="仿宋" w:cs="Times New Roman"/>
          <w:sz w:val="24"/>
          <w:szCs w:val="24"/>
        </w:rPr>
        <w:t>5.1验收内容</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bCs/>
                <w:kern w:val="0"/>
                <w:sz w:val="24"/>
                <w:szCs w:val="24"/>
              </w:rPr>
            </w:pPr>
            <w:r>
              <w:rPr>
                <w:rFonts w:hint="eastAsia" w:ascii="仿宋" w:hAnsi="仿宋" w:eastAsia="仿宋" w:cs="仿宋"/>
                <w:bCs/>
                <w:kern w:val="0"/>
                <w:sz w:val="24"/>
                <w:szCs w:val="24"/>
              </w:rPr>
              <w:t>序号</w:t>
            </w:r>
          </w:p>
        </w:tc>
        <w:tc>
          <w:tcPr>
            <w:tcW w:w="1914"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bCs/>
                <w:kern w:val="0"/>
                <w:sz w:val="24"/>
                <w:szCs w:val="24"/>
              </w:rPr>
            </w:pPr>
            <w:r>
              <w:rPr>
                <w:rFonts w:hint="eastAsia" w:ascii="仿宋" w:hAnsi="仿宋" w:eastAsia="仿宋" w:cs="仿宋"/>
                <w:bCs/>
                <w:kern w:val="0"/>
                <w:sz w:val="24"/>
                <w:szCs w:val="24"/>
              </w:rPr>
              <w:t>验收内容</w:t>
            </w:r>
          </w:p>
        </w:tc>
        <w:tc>
          <w:tcPr>
            <w:tcW w:w="593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bCs/>
                <w:kern w:val="0"/>
                <w:sz w:val="24"/>
                <w:szCs w:val="24"/>
              </w:rPr>
            </w:pPr>
            <w:r>
              <w:rPr>
                <w:rFonts w:hint="eastAsia" w:ascii="仿宋" w:hAnsi="仿宋" w:eastAsia="仿宋" w:cs="仿宋"/>
                <w:bCs/>
                <w:kern w:val="0"/>
                <w:sz w:val="24"/>
                <w:szCs w:val="24"/>
              </w:rPr>
              <w:t xml:space="preserve"> 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bCs/>
                <w:kern w:val="0"/>
                <w:sz w:val="24"/>
                <w:szCs w:val="24"/>
              </w:rPr>
            </w:pPr>
            <w:r>
              <w:rPr>
                <w:rFonts w:hint="eastAsia" w:ascii="仿宋" w:hAnsi="仿宋" w:eastAsia="仿宋" w:cs="仿宋"/>
                <w:bCs/>
                <w:kern w:val="0"/>
                <w:sz w:val="24"/>
                <w:szCs w:val="24"/>
              </w:rPr>
              <w:t>1</w:t>
            </w:r>
          </w:p>
        </w:tc>
        <w:tc>
          <w:tcPr>
            <w:tcW w:w="1914"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bCs/>
                <w:kern w:val="0"/>
                <w:sz w:val="24"/>
                <w:szCs w:val="24"/>
              </w:rPr>
            </w:pPr>
          </w:p>
        </w:tc>
        <w:tc>
          <w:tcPr>
            <w:tcW w:w="593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bCs/>
                <w:kern w:val="0"/>
                <w:sz w:val="24"/>
                <w:szCs w:val="24"/>
              </w:rPr>
            </w:pPr>
            <w:r>
              <w:rPr>
                <w:rFonts w:hint="eastAsia" w:ascii="仿宋" w:hAnsi="仿宋" w:eastAsia="仿宋" w:cs="仿宋"/>
                <w:bCs/>
                <w:kern w:val="0"/>
                <w:sz w:val="24"/>
                <w:szCs w:val="24"/>
              </w:rPr>
              <w:t>2</w:t>
            </w:r>
          </w:p>
        </w:tc>
        <w:tc>
          <w:tcPr>
            <w:tcW w:w="1914"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bCs/>
                <w:kern w:val="0"/>
                <w:sz w:val="24"/>
                <w:szCs w:val="24"/>
              </w:rPr>
            </w:pPr>
          </w:p>
        </w:tc>
        <w:tc>
          <w:tcPr>
            <w:tcW w:w="593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bCs/>
                <w:kern w:val="0"/>
                <w:sz w:val="24"/>
                <w:szCs w:val="24"/>
              </w:rPr>
            </w:pPr>
            <w:r>
              <w:rPr>
                <w:rFonts w:hint="eastAsia" w:ascii="仿宋" w:hAnsi="仿宋" w:eastAsia="仿宋" w:cs="仿宋"/>
                <w:bCs/>
                <w:kern w:val="0"/>
                <w:sz w:val="24"/>
                <w:szCs w:val="24"/>
              </w:rPr>
              <w:t>4</w:t>
            </w:r>
          </w:p>
        </w:tc>
        <w:tc>
          <w:tcPr>
            <w:tcW w:w="1914" w:type="dxa"/>
            <w:tcBorders>
              <w:top w:val="single" w:color="auto" w:sz="4" w:space="0"/>
              <w:left w:val="single" w:color="auto" w:sz="4" w:space="0"/>
              <w:bottom w:val="single" w:color="auto" w:sz="4" w:space="0"/>
              <w:right w:val="single" w:color="auto" w:sz="4" w:space="0"/>
            </w:tcBorders>
            <w:vAlign w:val="center"/>
          </w:tcPr>
          <w:p>
            <w:pPr>
              <w:spacing w:line="360" w:lineRule="auto"/>
              <w:ind w:firstLine="200"/>
              <w:jc w:val="center"/>
              <w:rPr>
                <w:rFonts w:ascii="仿宋" w:hAnsi="仿宋" w:eastAsia="仿宋" w:cs="仿宋"/>
                <w:bCs/>
                <w:kern w:val="0"/>
                <w:sz w:val="24"/>
                <w:szCs w:val="24"/>
              </w:rPr>
            </w:pPr>
            <w:r>
              <w:rPr>
                <w:rFonts w:hint="eastAsia" w:ascii="仿宋" w:hAnsi="仿宋" w:eastAsia="仿宋" w:cs="仿宋"/>
                <w:bCs/>
                <w:kern w:val="0"/>
                <w:sz w:val="24"/>
                <w:szCs w:val="24"/>
              </w:rPr>
              <w:t xml:space="preserve">交 </w:t>
            </w:r>
          </w:p>
        </w:tc>
        <w:tc>
          <w:tcPr>
            <w:tcW w:w="593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00"/>
              <w:jc w:val="left"/>
              <w:rPr>
                <w:rFonts w:ascii="仿宋" w:hAnsi="仿宋" w:eastAsia="仿宋"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1914"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bCs/>
                <w:kern w:val="0"/>
                <w:sz w:val="24"/>
                <w:szCs w:val="24"/>
              </w:rPr>
            </w:pPr>
          </w:p>
        </w:tc>
        <w:tc>
          <w:tcPr>
            <w:tcW w:w="593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bCs/>
                <w:kern w:val="0"/>
                <w:sz w:val="24"/>
                <w:szCs w:val="24"/>
              </w:rPr>
            </w:pPr>
            <w:r>
              <w:rPr>
                <w:rFonts w:hint="eastAsia" w:ascii="仿宋" w:hAnsi="仿宋" w:eastAsia="仿宋" w:cs="仿宋"/>
                <w:bCs/>
                <w:kern w:val="0"/>
                <w:sz w:val="24"/>
                <w:szCs w:val="24"/>
              </w:rPr>
              <w:t>……</w:t>
            </w:r>
          </w:p>
        </w:tc>
        <w:tc>
          <w:tcPr>
            <w:tcW w:w="1914"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center"/>
              <w:rPr>
                <w:rFonts w:ascii="仿宋" w:hAnsi="仿宋" w:eastAsia="仿宋" w:cs="仿宋"/>
                <w:bCs/>
                <w:kern w:val="0"/>
                <w:sz w:val="24"/>
                <w:szCs w:val="24"/>
              </w:rPr>
            </w:pPr>
          </w:p>
        </w:tc>
        <w:tc>
          <w:tcPr>
            <w:tcW w:w="593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00"/>
              <w:jc w:val="left"/>
              <w:rPr>
                <w:rFonts w:ascii="仿宋" w:hAnsi="仿宋" w:eastAsia="仿宋" w:cs="仿宋"/>
                <w:kern w:val="0"/>
                <w:sz w:val="24"/>
                <w:szCs w:val="24"/>
              </w:rPr>
            </w:pPr>
          </w:p>
        </w:tc>
      </w:tr>
    </w:tbl>
    <w:p>
      <w:pPr>
        <w:tabs>
          <w:tab w:val="left" w:pos="904"/>
        </w:tabs>
        <w:snapToGrid w:val="0"/>
        <w:spacing w:line="360" w:lineRule="auto"/>
        <w:ind w:firstLine="480" w:firstLineChars="200"/>
        <w:jc w:val="left"/>
        <w:rPr>
          <w:rFonts w:ascii="仿宋" w:hAnsi="仿宋" w:eastAsia="仿宋" w:cs="仿宋"/>
          <w:sz w:val="24"/>
          <w:szCs w:val="24"/>
        </w:rPr>
      </w:pP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5.2验收资料要求</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验收资料要求包括（不限于）以下内容：</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（1）采购文件；</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（2）响应文件；</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（3）采购合同；</w:t>
      </w:r>
    </w:p>
    <w:p>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（4）其他需提供的相关材料：（由业主根据实际情况填写）。</w:t>
      </w:r>
    </w:p>
    <w:p>
      <w:pPr>
        <w:widowControl/>
        <w:ind w:firstLine="720" w:firstLineChars="300"/>
        <w:jc w:val="left"/>
        <w:rPr>
          <w:rFonts w:ascii="仿宋" w:hAnsi="仿宋" w:eastAsia="仿宋" w:cs="Times New Roman"/>
          <w:bCs/>
          <w:sz w:val="24"/>
          <w:szCs w:val="24"/>
        </w:rPr>
      </w:pPr>
    </w:p>
    <w:p>
      <w:pPr>
        <w:tabs>
          <w:tab w:val="left" w:pos="3261"/>
        </w:tabs>
        <w:spacing w:line="360" w:lineRule="auto"/>
        <w:jc w:val="center"/>
        <w:rPr>
          <w:rFonts w:ascii="仿宋" w:hAnsi="仿宋" w:eastAsia="仿宋" w:cs="仿宋_GB2312"/>
          <w:b/>
          <w:sz w:val="44"/>
          <w:szCs w:val="44"/>
        </w:rPr>
      </w:pPr>
    </w:p>
    <w:p>
      <w:pPr>
        <w:tabs>
          <w:tab w:val="left" w:pos="3261"/>
        </w:tabs>
        <w:spacing w:line="360" w:lineRule="auto"/>
        <w:jc w:val="center"/>
        <w:rPr>
          <w:rFonts w:ascii="仿宋" w:hAnsi="仿宋" w:eastAsia="仿宋" w:cs="仿宋_GB2312"/>
          <w:b/>
          <w:sz w:val="44"/>
          <w:szCs w:val="44"/>
        </w:rPr>
      </w:pPr>
    </w:p>
    <w:p>
      <w:pPr>
        <w:tabs>
          <w:tab w:val="left" w:pos="3261"/>
        </w:tabs>
        <w:spacing w:line="360" w:lineRule="auto"/>
        <w:jc w:val="center"/>
        <w:rPr>
          <w:rFonts w:ascii="仿宋" w:hAnsi="仿宋" w:eastAsia="仿宋" w:cs="仿宋_GB2312"/>
          <w:b/>
          <w:sz w:val="44"/>
          <w:szCs w:val="44"/>
        </w:rPr>
      </w:pPr>
    </w:p>
    <w:p>
      <w:pPr>
        <w:widowControl/>
        <w:spacing w:line="360" w:lineRule="auto"/>
        <w:jc w:val="left"/>
        <w:rPr>
          <w:rFonts w:ascii="仿宋" w:hAnsi="仿宋" w:eastAsia="仿宋" w:cs="Times New Roman"/>
          <w:b/>
          <w:bCs/>
          <w:sz w:val="44"/>
          <w:szCs w:val="44"/>
        </w:rPr>
        <w:sectPr>
          <w:pgSz w:w="11910" w:h="16840"/>
          <w:pgMar w:top="1304" w:right="1304" w:bottom="1304" w:left="1304" w:header="720" w:footer="720" w:gutter="0"/>
          <w:cols w:space="720" w:num="1"/>
        </w:sectPr>
      </w:pPr>
    </w:p>
    <w:p>
      <w:pPr>
        <w:keepNext/>
        <w:keepLines/>
        <w:jc w:val="center"/>
        <w:outlineLvl w:val="0"/>
        <w:rPr>
          <w:rFonts w:ascii="仿宋" w:hAnsi="仿宋" w:eastAsia="仿宋" w:cs="仿宋_GB2312"/>
          <w:b/>
          <w:bCs/>
          <w:kern w:val="44"/>
          <w:sz w:val="44"/>
          <w:szCs w:val="44"/>
        </w:rPr>
      </w:pPr>
      <w:bookmarkStart w:id="290" w:name="_Toc166361534"/>
      <w:bookmarkStart w:id="291" w:name="_Toc13931"/>
      <w:bookmarkStart w:id="292" w:name="_Toc80886951"/>
      <w:r>
        <w:rPr>
          <w:rFonts w:hint="eastAsia" w:ascii="仿宋" w:hAnsi="仿宋" w:eastAsia="仿宋" w:cs="仿宋_GB2312"/>
          <w:bCs/>
          <w:kern w:val="44"/>
          <w:sz w:val="44"/>
          <w:szCs w:val="44"/>
        </w:rPr>
        <w:t>第七章 质疑、投诉材料格式</w:t>
      </w:r>
      <w:bookmarkEnd w:id="290"/>
      <w:bookmarkEnd w:id="291"/>
      <w:bookmarkEnd w:id="292"/>
    </w:p>
    <w:p>
      <w:pPr>
        <w:spacing w:line="360" w:lineRule="auto"/>
        <w:jc w:val="center"/>
        <w:rPr>
          <w:rFonts w:ascii="仿宋" w:hAnsi="仿宋" w:eastAsia="仿宋" w:cs="Times New Roman"/>
          <w:b/>
          <w:bCs/>
          <w:sz w:val="32"/>
          <w:szCs w:val="32"/>
        </w:rPr>
      </w:pPr>
      <w:r>
        <w:rPr>
          <w:rFonts w:hint="eastAsia" w:ascii="仿宋" w:hAnsi="仿宋" w:eastAsia="仿宋" w:cs="Times New Roman"/>
          <w:b/>
          <w:bCs/>
          <w:sz w:val="32"/>
          <w:szCs w:val="32"/>
        </w:rPr>
        <w:t>质疑函（格式）</w:t>
      </w:r>
    </w:p>
    <w:p>
      <w:pPr>
        <w:spacing w:line="360" w:lineRule="auto"/>
        <w:ind w:firstLine="422" w:firstLineChars="200"/>
        <w:rPr>
          <w:rFonts w:ascii="仿宋" w:hAnsi="仿宋" w:eastAsia="仿宋" w:cs="Times New Roman"/>
          <w:b/>
          <w:bCs/>
          <w:kern w:val="0"/>
          <w:szCs w:val="24"/>
        </w:rPr>
      </w:pPr>
      <w:r>
        <w:rPr>
          <w:rFonts w:hint="eastAsia" w:ascii="仿宋" w:hAnsi="仿宋" w:eastAsia="仿宋" w:cs="Times New Roman"/>
          <w:b/>
          <w:bCs/>
          <w:kern w:val="0"/>
          <w:szCs w:val="24"/>
        </w:rPr>
        <w:t>一、质疑供应商基本信息：</w:t>
      </w:r>
    </w:p>
    <w:p>
      <w:pPr>
        <w:spacing w:line="360" w:lineRule="auto"/>
        <w:ind w:firstLine="420" w:firstLineChars="200"/>
        <w:rPr>
          <w:rFonts w:ascii="仿宋" w:hAnsi="仿宋" w:eastAsia="仿宋" w:cs="Times New Roman"/>
          <w:bCs/>
          <w:kern w:val="0"/>
          <w:szCs w:val="24"/>
          <w:u w:val="single"/>
        </w:rPr>
      </w:pPr>
      <w:r>
        <w:rPr>
          <w:rFonts w:hint="eastAsia" w:ascii="仿宋" w:hAnsi="仿宋" w:eastAsia="仿宋" w:cs="Times New Roman"/>
          <w:bCs/>
          <w:kern w:val="0"/>
          <w:szCs w:val="24"/>
        </w:rPr>
        <w:t>质疑供应商：</w:t>
      </w:r>
    </w:p>
    <w:p>
      <w:pPr>
        <w:spacing w:line="360" w:lineRule="auto"/>
        <w:ind w:firstLine="420" w:firstLineChars="200"/>
        <w:rPr>
          <w:rFonts w:ascii="仿宋" w:hAnsi="仿宋" w:eastAsia="仿宋" w:cs="Times New Roman"/>
          <w:bCs/>
          <w:kern w:val="0"/>
          <w:szCs w:val="24"/>
        </w:rPr>
      </w:pPr>
      <w:r>
        <w:rPr>
          <w:rFonts w:hint="eastAsia" w:ascii="仿宋" w:hAnsi="仿宋" w:eastAsia="仿宋" w:cs="Times New Roman"/>
          <w:bCs/>
          <w:kern w:val="0"/>
          <w:szCs w:val="24"/>
        </w:rPr>
        <w:t>地址：邮编：</w:t>
      </w:r>
    </w:p>
    <w:p>
      <w:pPr>
        <w:spacing w:line="360" w:lineRule="auto"/>
        <w:ind w:firstLine="420" w:firstLineChars="200"/>
        <w:rPr>
          <w:rFonts w:ascii="仿宋" w:hAnsi="仿宋" w:eastAsia="仿宋" w:cs="Times New Roman"/>
          <w:bCs/>
          <w:kern w:val="0"/>
          <w:szCs w:val="24"/>
        </w:rPr>
      </w:pPr>
      <w:r>
        <w:rPr>
          <w:rFonts w:hint="eastAsia" w:ascii="仿宋" w:hAnsi="仿宋" w:eastAsia="仿宋" w:cs="Times New Roman"/>
          <w:bCs/>
          <w:kern w:val="0"/>
          <w:szCs w:val="24"/>
        </w:rPr>
        <w:t>联系人：联系电话：</w:t>
      </w:r>
    </w:p>
    <w:p>
      <w:pPr>
        <w:spacing w:line="360" w:lineRule="auto"/>
        <w:ind w:firstLine="420" w:firstLineChars="200"/>
        <w:rPr>
          <w:rFonts w:ascii="仿宋" w:hAnsi="仿宋" w:eastAsia="仿宋" w:cs="Times New Roman"/>
          <w:bCs/>
          <w:kern w:val="0"/>
          <w:szCs w:val="24"/>
        </w:rPr>
      </w:pPr>
      <w:r>
        <w:rPr>
          <w:rFonts w:hint="eastAsia" w:ascii="仿宋" w:hAnsi="仿宋" w:eastAsia="仿宋" w:cs="Times New Roman"/>
          <w:bCs/>
          <w:kern w:val="0"/>
          <w:szCs w:val="24"/>
        </w:rPr>
        <w:t>授权代表：</w:t>
      </w:r>
    </w:p>
    <w:p>
      <w:pPr>
        <w:spacing w:line="360" w:lineRule="auto"/>
        <w:ind w:firstLine="420" w:firstLineChars="200"/>
        <w:rPr>
          <w:rFonts w:ascii="仿宋" w:hAnsi="仿宋" w:eastAsia="仿宋" w:cs="Times New Roman"/>
          <w:bCs/>
          <w:kern w:val="0"/>
          <w:szCs w:val="24"/>
          <w:u w:val="single"/>
        </w:rPr>
      </w:pPr>
      <w:r>
        <w:rPr>
          <w:rFonts w:hint="eastAsia" w:ascii="仿宋" w:hAnsi="仿宋" w:eastAsia="仿宋" w:cs="Times New Roman"/>
          <w:bCs/>
          <w:kern w:val="0"/>
          <w:szCs w:val="24"/>
        </w:rPr>
        <w:t>联系电话：</w:t>
      </w:r>
    </w:p>
    <w:p>
      <w:pPr>
        <w:spacing w:line="360" w:lineRule="auto"/>
        <w:ind w:firstLine="420" w:firstLineChars="200"/>
        <w:rPr>
          <w:rFonts w:ascii="仿宋" w:hAnsi="仿宋" w:eastAsia="仿宋" w:cs="Times New Roman"/>
          <w:bCs/>
          <w:kern w:val="0"/>
          <w:szCs w:val="24"/>
        </w:rPr>
      </w:pPr>
      <w:r>
        <w:rPr>
          <w:rFonts w:hint="eastAsia" w:ascii="仿宋" w:hAnsi="仿宋" w:eastAsia="仿宋" w:cs="Times New Roman"/>
          <w:bCs/>
          <w:kern w:val="0"/>
          <w:szCs w:val="24"/>
        </w:rPr>
        <w:t>地址：邮编：</w:t>
      </w:r>
    </w:p>
    <w:p>
      <w:pPr>
        <w:spacing w:line="360" w:lineRule="auto"/>
        <w:ind w:firstLine="422" w:firstLineChars="200"/>
        <w:rPr>
          <w:rFonts w:ascii="仿宋" w:hAnsi="仿宋" w:eastAsia="仿宋" w:cs="Times New Roman"/>
          <w:b/>
          <w:bCs/>
          <w:kern w:val="0"/>
          <w:szCs w:val="24"/>
        </w:rPr>
      </w:pPr>
      <w:r>
        <w:rPr>
          <w:rFonts w:hint="eastAsia" w:ascii="仿宋" w:hAnsi="仿宋" w:eastAsia="仿宋" w:cs="Times New Roman"/>
          <w:b/>
          <w:bCs/>
          <w:kern w:val="0"/>
          <w:szCs w:val="24"/>
        </w:rPr>
        <w:t>二、质疑项目基本情况：</w:t>
      </w:r>
    </w:p>
    <w:p>
      <w:pPr>
        <w:spacing w:line="360" w:lineRule="auto"/>
        <w:ind w:left="25" w:leftChars="12" w:firstLine="413" w:firstLineChars="197"/>
        <w:contextualSpacing/>
        <w:rPr>
          <w:rFonts w:ascii="仿宋" w:hAnsi="仿宋" w:eastAsia="仿宋" w:cs="Times New Roman"/>
          <w:kern w:val="0"/>
          <w:szCs w:val="24"/>
        </w:rPr>
      </w:pPr>
      <w:r>
        <w:rPr>
          <w:rFonts w:hint="eastAsia" w:ascii="仿宋" w:hAnsi="仿宋" w:eastAsia="仿宋" w:cs="Times New Roman"/>
          <w:bCs/>
          <w:kern w:val="0"/>
          <w:szCs w:val="24"/>
        </w:rPr>
        <w:t>质疑</w:t>
      </w:r>
      <w:r>
        <w:rPr>
          <w:rFonts w:hint="eastAsia" w:ascii="仿宋" w:hAnsi="仿宋" w:eastAsia="仿宋" w:cs="Times New Roman"/>
          <w:kern w:val="0"/>
          <w:szCs w:val="24"/>
        </w:rPr>
        <w:t>项目的名称：</w:t>
      </w:r>
      <w:r>
        <w:rPr>
          <w:rFonts w:hint="eastAsia" w:ascii="仿宋" w:hAnsi="仿宋" w:eastAsia="仿宋" w:cs="Times New Roman"/>
          <w:bCs/>
          <w:kern w:val="0"/>
          <w:szCs w:val="24"/>
          <w:u w:val="single"/>
        </w:rPr>
        <w:t xml:space="preserve"> 南宁市公安局高新分局2024-2026年度警务通讯服务 </w:t>
      </w:r>
    </w:p>
    <w:p>
      <w:pPr>
        <w:spacing w:line="360" w:lineRule="auto"/>
        <w:ind w:left="25" w:leftChars="12" w:firstLine="413" w:firstLineChars="197"/>
        <w:contextualSpacing/>
        <w:rPr>
          <w:rFonts w:ascii="仿宋" w:hAnsi="仿宋" w:eastAsia="仿宋" w:cs="Times New Roman"/>
          <w:kern w:val="0"/>
          <w:szCs w:val="24"/>
        </w:rPr>
      </w:pPr>
      <w:r>
        <w:rPr>
          <w:rFonts w:hint="eastAsia" w:ascii="仿宋" w:hAnsi="仿宋" w:eastAsia="仿宋" w:cs="Times New Roman"/>
          <w:bCs/>
          <w:kern w:val="0"/>
          <w:szCs w:val="24"/>
        </w:rPr>
        <w:t>质疑</w:t>
      </w:r>
      <w:r>
        <w:rPr>
          <w:rFonts w:hint="eastAsia" w:ascii="仿宋" w:hAnsi="仿宋" w:eastAsia="仿宋" w:cs="Times New Roman"/>
          <w:kern w:val="0"/>
          <w:szCs w:val="24"/>
        </w:rPr>
        <w:t>项目的编号：</w:t>
      </w:r>
      <w:r>
        <w:rPr>
          <w:rFonts w:hint="eastAsia" w:ascii="仿宋" w:hAnsi="仿宋" w:eastAsia="仿宋" w:cs="Times New Roman"/>
          <w:bCs/>
          <w:kern w:val="0"/>
          <w:szCs w:val="24"/>
          <w:u w:val="single"/>
        </w:rPr>
        <w:t xml:space="preserve">NNZC2024-C3-520155-HBGS </w:t>
      </w:r>
    </w:p>
    <w:p>
      <w:pPr>
        <w:spacing w:line="360" w:lineRule="auto"/>
        <w:ind w:left="25" w:leftChars="12" w:firstLine="413" w:firstLineChars="197"/>
        <w:contextualSpacing/>
        <w:rPr>
          <w:rFonts w:ascii="仿宋" w:hAnsi="仿宋" w:eastAsia="仿宋" w:cs="Times New Roman"/>
          <w:kern w:val="0"/>
          <w:szCs w:val="24"/>
        </w:rPr>
      </w:pPr>
      <w:r>
        <w:rPr>
          <w:rFonts w:hint="eastAsia" w:ascii="仿宋" w:hAnsi="仿宋" w:eastAsia="仿宋" w:cs="Times New Roman"/>
          <w:kern w:val="0"/>
          <w:szCs w:val="24"/>
        </w:rPr>
        <w:t>采购人名称：</w:t>
      </w:r>
      <w:r>
        <w:rPr>
          <w:rFonts w:hint="eastAsia" w:ascii="仿宋" w:hAnsi="仿宋" w:eastAsia="仿宋" w:cs="Times New Roman"/>
          <w:bCs/>
          <w:kern w:val="0"/>
          <w:szCs w:val="24"/>
          <w:u w:val="single"/>
        </w:rPr>
        <w:t xml:space="preserve">   南宁市公安局高新分局  </w:t>
      </w:r>
    </w:p>
    <w:p>
      <w:pPr>
        <w:spacing w:line="360" w:lineRule="auto"/>
        <w:ind w:left="25" w:leftChars="12" w:firstLine="413" w:firstLineChars="197"/>
        <w:contextualSpacing/>
        <w:rPr>
          <w:rFonts w:ascii="仿宋" w:hAnsi="仿宋" w:eastAsia="仿宋" w:cs="Times New Roman"/>
          <w:kern w:val="0"/>
          <w:szCs w:val="24"/>
        </w:rPr>
      </w:pPr>
      <w:r>
        <w:rPr>
          <w:rFonts w:hint="eastAsia" w:ascii="仿宋" w:hAnsi="仿宋" w:eastAsia="仿宋" w:cs="Times New Roman"/>
          <w:kern w:val="0"/>
          <w:szCs w:val="24"/>
        </w:rPr>
        <w:t>质疑事项：</w:t>
      </w:r>
    </w:p>
    <w:p>
      <w:pPr>
        <w:spacing w:line="360" w:lineRule="auto"/>
        <w:ind w:left="25" w:leftChars="12" w:firstLine="308" w:firstLineChars="147"/>
        <w:contextualSpacing/>
        <w:rPr>
          <w:rFonts w:ascii="仿宋" w:hAnsi="仿宋" w:eastAsia="仿宋" w:cs="Times New Roman"/>
          <w:kern w:val="0"/>
          <w:szCs w:val="24"/>
        </w:rPr>
      </w:pPr>
      <w:r>
        <w:rPr>
          <w:rFonts w:hint="eastAsia" w:ascii="仿宋" w:hAnsi="仿宋" w:eastAsia="仿宋" w:cs="Times New Roman"/>
          <w:kern w:val="0"/>
          <w:szCs w:val="24"/>
        </w:rPr>
        <w:t>□采购文件   采购文件获取日期：</w:t>
      </w:r>
    </w:p>
    <w:p>
      <w:pPr>
        <w:spacing w:line="360" w:lineRule="auto"/>
        <w:ind w:left="25" w:leftChars="12" w:firstLine="308" w:firstLineChars="147"/>
        <w:contextualSpacing/>
        <w:rPr>
          <w:rFonts w:ascii="仿宋" w:hAnsi="仿宋" w:eastAsia="仿宋" w:cs="Times New Roman"/>
          <w:kern w:val="0"/>
          <w:szCs w:val="24"/>
        </w:rPr>
      </w:pPr>
      <w:r>
        <w:rPr>
          <w:rFonts w:hint="eastAsia" w:ascii="仿宋" w:hAnsi="仿宋" w:eastAsia="仿宋" w:cs="Times New Roman"/>
          <w:kern w:val="0"/>
          <w:szCs w:val="24"/>
        </w:rPr>
        <w:t xml:space="preserve">□采购过程   </w:t>
      </w:r>
    </w:p>
    <w:p>
      <w:pPr>
        <w:spacing w:line="360" w:lineRule="auto"/>
        <w:ind w:left="25" w:leftChars="12" w:firstLine="308" w:firstLineChars="147"/>
        <w:contextualSpacing/>
        <w:rPr>
          <w:rFonts w:ascii="仿宋" w:hAnsi="仿宋" w:eastAsia="仿宋" w:cs="Times New Roman"/>
          <w:bCs/>
          <w:kern w:val="0"/>
          <w:szCs w:val="24"/>
          <w:u w:val="single"/>
        </w:rPr>
      </w:pPr>
      <w:r>
        <w:rPr>
          <w:rFonts w:hint="eastAsia" w:ascii="仿宋" w:hAnsi="仿宋" w:eastAsia="仿宋" w:cs="Times New Roman"/>
          <w:kern w:val="0"/>
          <w:szCs w:val="24"/>
        </w:rPr>
        <w:t xml:space="preserve">□成交结果   </w:t>
      </w:r>
    </w:p>
    <w:p>
      <w:pPr>
        <w:spacing w:line="360" w:lineRule="auto"/>
        <w:ind w:left="25" w:leftChars="12" w:firstLine="413" w:firstLineChars="196"/>
        <w:contextualSpacing/>
        <w:rPr>
          <w:rFonts w:ascii="仿宋" w:hAnsi="仿宋" w:eastAsia="仿宋" w:cs="Times New Roman"/>
          <w:b/>
          <w:kern w:val="0"/>
          <w:szCs w:val="24"/>
        </w:rPr>
      </w:pPr>
      <w:r>
        <w:rPr>
          <w:rFonts w:hint="eastAsia" w:ascii="仿宋" w:hAnsi="仿宋" w:eastAsia="仿宋" w:cs="Times New Roman"/>
          <w:b/>
          <w:kern w:val="0"/>
          <w:szCs w:val="24"/>
        </w:rPr>
        <w:t>三、质疑事项具体内容</w:t>
      </w:r>
    </w:p>
    <w:p>
      <w:pPr>
        <w:spacing w:line="360" w:lineRule="auto"/>
        <w:ind w:left="25" w:leftChars="12" w:firstLine="413" w:firstLineChars="197"/>
        <w:contextualSpacing/>
        <w:rPr>
          <w:rFonts w:ascii="仿宋" w:hAnsi="仿宋" w:eastAsia="仿宋" w:cs="Times New Roman"/>
          <w:kern w:val="0"/>
          <w:szCs w:val="24"/>
        </w:rPr>
      </w:pPr>
      <w:r>
        <w:rPr>
          <w:rFonts w:hint="eastAsia" w:ascii="仿宋" w:hAnsi="仿宋" w:eastAsia="仿宋" w:cs="Times New Roman"/>
          <w:kern w:val="0"/>
          <w:szCs w:val="24"/>
        </w:rPr>
        <w:t>质疑事项1：</w:t>
      </w:r>
    </w:p>
    <w:p>
      <w:pPr>
        <w:spacing w:line="360" w:lineRule="auto"/>
        <w:ind w:left="25" w:leftChars="12" w:firstLine="413" w:firstLineChars="197"/>
        <w:contextualSpacing/>
        <w:rPr>
          <w:rFonts w:ascii="仿宋" w:hAnsi="仿宋" w:eastAsia="仿宋" w:cs="Times New Roman"/>
          <w:kern w:val="0"/>
          <w:szCs w:val="24"/>
        </w:rPr>
      </w:pPr>
      <w:r>
        <w:rPr>
          <w:rFonts w:hint="eastAsia" w:ascii="仿宋" w:hAnsi="仿宋" w:eastAsia="仿宋" w:cs="Times New Roman"/>
          <w:kern w:val="0"/>
          <w:szCs w:val="24"/>
        </w:rPr>
        <w:t>事实依据：</w:t>
      </w:r>
    </w:p>
    <w:p>
      <w:pPr>
        <w:spacing w:line="360" w:lineRule="auto"/>
        <w:ind w:left="25" w:leftChars="12" w:firstLine="413" w:firstLineChars="197"/>
        <w:contextualSpacing/>
        <w:rPr>
          <w:rFonts w:ascii="仿宋" w:hAnsi="仿宋" w:eastAsia="仿宋" w:cs="Times New Roman"/>
          <w:kern w:val="0"/>
          <w:szCs w:val="24"/>
        </w:rPr>
      </w:pPr>
      <w:r>
        <w:rPr>
          <w:rFonts w:hint="eastAsia" w:ascii="仿宋" w:hAnsi="仿宋" w:eastAsia="仿宋" w:cs="Times New Roman"/>
          <w:kern w:val="0"/>
          <w:szCs w:val="24"/>
        </w:rPr>
        <w:t>法律依据：</w:t>
      </w:r>
    </w:p>
    <w:p>
      <w:pPr>
        <w:spacing w:line="360" w:lineRule="auto"/>
        <w:ind w:left="25" w:leftChars="12" w:firstLine="413" w:firstLineChars="197"/>
        <w:contextualSpacing/>
        <w:rPr>
          <w:rFonts w:ascii="仿宋" w:hAnsi="仿宋" w:eastAsia="仿宋" w:cs="Times New Roman"/>
          <w:kern w:val="0"/>
          <w:szCs w:val="24"/>
        </w:rPr>
      </w:pPr>
      <w:r>
        <w:rPr>
          <w:rFonts w:hint="eastAsia" w:ascii="仿宋" w:hAnsi="仿宋" w:eastAsia="仿宋" w:cs="Times New Roman"/>
          <w:kern w:val="0"/>
          <w:szCs w:val="24"/>
        </w:rPr>
        <w:t>质疑事项2</w:t>
      </w:r>
    </w:p>
    <w:p>
      <w:pPr>
        <w:spacing w:line="360" w:lineRule="auto"/>
        <w:ind w:left="25" w:leftChars="12" w:firstLine="413" w:firstLineChars="197"/>
        <w:contextualSpacing/>
        <w:rPr>
          <w:rFonts w:ascii="仿宋" w:hAnsi="仿宋" w:eastAsia="仿宋" w:cs="Times New Roman"/>
          <w:kern w:val="0"/>
          <w:szCs w:val="24"/>
        </w:rPr>
      </w:pPr>
      <w:r>
        <w:rPr>
          <w:rFonts w:hint="eastAsia" w:ascii="仿宋" w:hAnsi="仿宋" w:eastAsia="仿宋" w:cs="Times New Roman"/>
          <w:kern w:val="0"/>
          <w:szCs w:val="24"/>
        </w:rPr>
        <w:t>……</w:t>
      </w:r>
    </w:p>
    <w:p>
      <w:pPr>
        <w:spacing w:line="360" w:lineRule="auto"/>
        <w:ind w:left="25" w:leftChars="12" w:firstLine="413" w:firstLineChars="197"/>
        <w:contextualSpacing/>
        <w:rPr>
          <w:rFonts w:ascii="仿宋" w:hAnsi="仿宋" w:eastAsia="仿宋" w:cs="Times New Roman"/>
          <w:kern w:val="0"/>
          <w:szCs w:val="24"/>
        </w:rPr>
      </w:pPr>
      <w:r>
        <w:rPr>
          <w:rFonts w:hint="eastAsia" w:ascii="仿宋" w:hAnsi="仿宋" w:eastAsia="仿宋" w:cs="Times New Roman"/>
          <w:kern w:val="0"/>
          <w:szCs w:val="24"/>
        </w:rPr>
        <w:t>四、与质疑事项相关的质疑请求：</w:t>
      </w:r>
    </w:p>
    <w:p>
      <w:pPr>
        <w:spacing w:line="360" w:lineRule="auto"/>
        <w:ind w:left="25" w:leftChars="12" w:firstLine="413" w:firstLineChars="197"/>
        <w:contextualSpacing/>
        <w:rPr>
          <w:rFonts w:ascii="仿宋" w:hAnsi="仿宋" w:eastAsia="仿宋" w:cs="Times New Roman"/>
          <w:kern w:val="0"/>
          <w:szCs w:val="24"/>
        </w:rPr>
      </w:pPr>
      <w:r>
        <w:rPr>
          <w:rFonts w:hint="eastAsia" w:ascii="仿宋" w:hAnsi="仿宋" w:eastAsia="仿宋" w:cs="Times New Roman"/>
          <w:kern w:val="0"/>
          <w:szCs w:val="24"/>
        </w:rPr>
        <w:t>请求：</w:t>
      </w:r>
    </w:p>
    <w:p>
      <w:pPr>
        <w:spacing w:line="360" w:lineRule="auto"/>
        <w:ind w:left="25" w:leftChars="12" w:firstLine="308" w:firstLineChars="147"/>
        <w:contextualSpacing/>
        <w:rPr>
          <w:rFonts w:ascii="仿宋" w:hAnsi="仿宋" w:eastAsia="仿宋" w:cs="Times New Roman"/>
          <w:kern w:val="0"/>
          <w:szCs w:val="24"/>
        </w:rPr>
      </w:pPr>
    </w:p>
    <w:p>
      <w:pPr>
        <w:spacing w:line="360" w:lineRule="auto"/>
        <w:ind w:left="25" w:leftChars="12" w:firstLine="413" w:firstLineChars="197"/>
        <w:contextualSpacing/>
        <w:rPr>
          <w:rFonts w:ascii="仿宋" w:hAnsi="仿宋" w:eastAsia="仿宋" w:cs="Times New Roman"/>
          <w:kern w:val="0"/>
          <w:szCs w:val="24"/>
        </w:rPr>
      </w:pPr>
      <w:r>
        <w:rPr>
          <w:rFonts w:hint="eastAsia" w:ascii="仿宋" w:hAnsi="仿宋" w:eastAsia="仿宋" w:cs="Times New Roman"/>
          <w:kern w:val="0"/>
          <w:szCs w:val="24"/>
        </w:rPr>
        <w:t>签字（签章）：                                       公章：</w:t>
      </w:r>
    </w:p>
    <w:p>
      <w:pPr>
        <w:spacing w:line="360" w:lineRule="auto"/>
        <w:ind w:left="25" w:leftChars="12" w:firstLine="308" w:firstLineChars="147"/>
        <w:contextualSpacing/>
        <w:rPr>
          <w:rFonts w:ascii="仿宋" w:hAnsi="仿宋" w:eastAsia="仿宋" w:cs="Times New Roman"/>
          <w:kern w:val="0"/>
          <w:szCs w:val="24"/>
        </w:rPr>
      </w:pPr>
    </w:p>
    <w:p>
      <w:pPr>
        <w:spacing w:line="360" w:lineRule="auto"/>
        <w:ind w:left="25" w:leftChars="12" w:firstLine="413" w:firstLineChars="197"/>
        <w:contextualSpacing/>
        <w:rPr>
          <w:rFonts w:ascii="仿宋" w:hAnsi="仿宋" w:eastAsia="仿宋" w:cs="Times New Roman"/>
          <w:kern w:val="0"/>
          <w:szCs w:val="24"/>
        </w:rPr>
      </w:pPr>
      <w:r>
        <w:rPr>
          <w:rFonts w:hint="eastAsia" w:ascii="仿宋" w:hAnsi="仿宋" w:eastAsia="仿宋" w:cs="Times New Roman"/>
          <w:kern w:val="0"/>
          <w:szCs w:val="24"/>
        </w:rPr>
        <w:t>日期：</w:t>
      </w:r>
    </w:p>
    <w:p>
      <w:pPr>
        <w:rPr>
          <w:rFonts w:ascii="仿宋" w:hAnsi="仿宋" w:eastAsia="仿宋" w:cs="Times New Roman"/>
          <w:b/>
          <w:kern w:val="0"/>
          <w:sz w:val="18"/>
          <w:szCs w:val="24"/>
        </w:rPr>
      </w:pPr>
      <w:r>
        <w:rPr>
          <w:rFonts w:hint="eastAsia" w:ascii="仿宋" w:hAnsi="仿宋" w:eastAsia="仿宋" w:cs="Times New Roman"/>
          <w:b/>
          <w:kern w:val="0"/>
          <w:sz w:val="18"/>
          <w:szCs w:val="24"/>
        </w:rPr>
        <w:t>说明：</w:t>
      </w:r>
    </w:p>
    <w:p>
      <w:pPr>
        <w:ind w:left="25" w:leftChars="12" w:firstLine="266" w:firstLineChars="147"/>
        <w:contextualSpacing/>
        <w:rPr>
          <w:rFonts w:ascii="仿宋" w:hAnsi="仿宋" w:eastAsia="仿宋" w:cs="Times New Roman"/>
          <w:b/>
          <w:bCs/>
          <w:kern w:val="0"/>
          <w:sz w:val="18"/>
          <w:szCs w:val="24"/>
        </w:rPr>
      </w:pPr>
      <w:r>
        <w:rPr>
          <w:rFonts w:hint="eastAsia" w:ascii="仿宋" w:hAnsi="仿宋" w:eastAsia="仿宋" w:cs="Times New Roman"/>
          <w:b/>
          <w:kern w:val="0"/>
          <w:sz w:val="18"/>
          <w:szCs w:val="24"/>
        </w:rPr>
        <w:t>1.供应商提出质疑时，应提交质疑函和必要的证明材料</w:t>
      </w:r>
      <w:r>
        <w:rPr>
          <w:rFonts w:hint="eastAsia" w:ascii="仿宋" w:hAnsi="仿宋" w:eastAsia="仿宋" w:cs="Times New Roman"/>
          <w:b/>
          <w:bCs/>
          <w:kern w:val="0"/>
          <w:sz w:val="18"/>
          <w:szCs w:val="24"/>
        </w:rPr>
        <w:t>。</w:t>
      </w:r>
    </w:p>
    <w:p>
      <w:pPr>
        <w:ind w:left="25" w:leftChars="12" w:firstLine="266" w:firstLineChars="147"/>
        <w:contextualSpacing/>
        <w:rPr>
          <w:rFonts w:ascii="仿宋" w:hAnsi="仿宋" w:eastAsia="仿宋" w:cs="Times New Roman"/>
          <w:b/>
          <w:kern w:val="0"/>
          <w:sz w:val="18"/>
          <w:szCs w:val="24"/>
        </w:rPr>
      </w:pPr>
      <w:r>
        <w:rPr>
          <w:rFonts w:hint="eastAsia" w:ascii="仿宋" w:hAnsi="仿宋" w:eastAsia="仿宋" w:cs="Times New Roman"/>
          <w:b/>
          <w:kern w:val="0"/>
          <w:sz w:val="18"/>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ind w:left="25" w:leftChars="12" w:firstLine="266" w:firstLineChars="147"/>
        <w:contextualSpacing/>
        <w:rPr>
          <w:rFonts w:ascii="仿宋" w:hAnsi="仿宋" w:eastAsia="仿宋" w:cs="Times New Roman"/>
          <w:b/>
          <w:kern w:val="0"/>
          <w:sz w:val="18"/>
          <w:szCs w:val="24"/>
        </w:rPr>
      </w:pPr>
      <w:r>
        <w:rPr>
          <w:rFonts w:hint="eastAsia" w:ascii="仿宋" w:hAnsi="仿宋" w:eastAsia="仿宋" w:cs="Times New Roman"/>
          <w:b/>
          <w:kern w:val="0"/>
          <w:sz w:val="18"/>
          <w:szCs w:val="24"/>
        </w:rPr>
        <w:t>3.质疑函的质疑事项应具体、明确，并有必要的事实依据和法律依据。</w:t>
      </w:r>
    </w:p>
    <w:p>
      <w:pPr>
        <w:ind w:left="25" w:leftChars="12" w:firstLine="266" w:firstLineChars="147"/>
        <w:contextualSpacing/>
        <w:rPr>
          <w:rFonts w:ascii="仿宋" w:hAnsi="仿宋" w:eastAsia="仿宋" w:cs="Times New Roman"/>
          <w:b/>
          <w:kern w:val="0"/>
          <w:sz w:val="18"/>
          <w:szCs w:val="24"/>
        </w:rPr>
      </w:pPr>
      <w:r>
        <w:rPr>
          <w:rFonts w:hint="eastAsia" w:ascii="仿宋" w:hAnsi="仿宋" w:eastAsia="仿宋" w:cs="Times New Roman"/>
          <w:b/>
          <w:kern w:val="0"/>
          <w:sz w:val="18"/>
          <w:szCs w:val="24"/>
        </w:rPr>
        <w:t>4.质疑函的质疑请求应与质疑事项相关。</w:t>
      </w:r>
    </w:p>
    <w:p>
      <w:pPr>
        <w:ind w:left="25" w:leftChars="12" w:firstLine="266" w:firstLineChars="147"/>
        <w:contextualSpacing/>
        <w:rPr>
          <w:rFonts w:ascii="仿宋" w:hAnsi="仿宋" w:eastAsia="仿宋" w:cs="Times New Roman"/>
          <w:b/>
          <w:kern w:val="0"/>
          <w:sz w:val="24"/>
          <w:szCs w:val="24"/>
        </w:rPr>
      </w:pPr>
      <w:r>
        <w:rPr>
          <w:rFonts w:hint="eastAsia" w:ascii="仿宋" w:hAnsi="仿宋" w:eastAsia="仿宋" w:cs="Times New Roman"/>
          <w:b/>
          <w:kern w:val="0"/>
          <w:sz w:val="18"/>
          <w:szCs w:val="24"/>
        </w:rPr>
        <w:t>5.质疑供应商为法人或者其他组织的，质疑函应由法定代表人、主要负责人，或者其授权代表签字或者盖章，并加盖公章。</w:t>
      </w:r>
    </w:p>
    <w:p>
      <w:pPr>
        <w:spacing w:line="360" w:lineRule="auto"/>
        <w:jc w:val="center"/>
        <w:rPr>
          <w:rFonts w:ascii="仿宋" w:hAnsi="仿宋" w:eastAsia="仿宋" w:cs="Times New Roman"/>
          <w:b/>
          <w:bCs/>
          <w:sz w:val="32"/>
          <w:szCs w:val="32"/>
        </w:rPr>
      </w:pPr>
      <w:r>
        <w:rPr>
          <w:rFonts w:hint="eastAsia" w:ascii="仿宋" w:hAnsi="仿宋" w:eastAsia="仿宋" w:cs="Times New Roman"/>
          <w:b/>
          <w:bCs/>
          <w:sz w:val="32"/>
          <w:szCs w:val="32"/>
        </w:rPr>
        <w:t>投诉书（格式）</w:t>
      </w:r>
    </w:p>
    <w:p>
      <w:pPr>
        <w:snapToGrid w:val="0"/>
        <w:ind w:firstLine="361" w:firstLineChars="200"/>
        <w:rPr>
          <w:rFonts w:ascii="仿宋" w:hAnsi="仿宋" w:eastAsia="仿宋" w:cs="Times New Roman"/>
          <w:b/>
          <w:bCs/>
          <w:kern w:val="0"/>
          <w:sz w:val="18"/>
          <w:szCs w:val="24"/>
        </w:rPr>
      </w:pPr>
      <w:r>
        <w:rPr>
          <w:rFonts w:hint="eastAsia" w:ascii="仿宋" w:hAnsi="仿宋" w:eastAsia="仿宋" w:cs="Times New Roman"/>
          <w:b/>
          <w:bCs/>
          <w:kern w:val="0"/>
          <w:sz w:val="18"/>
          <w:szCs w:val="24"/>
        </w:rPr>
        <w:t>一、投诉相关主体基本情况：</w:t>
      </w:r>
    </w:p>
    <w:p>
      <w:pPr>
        <w:snapToGrid w:val="0"/>
        <w:ind w:firstLine="360" w:firstLineChars="200"/>
        <w:rPr>
          <w:rFonts w:ascii="仿宋" w:hAnsi="仿宋" w:eastAsia="仿宋" w:cs="Times New Roman"/>
          <w:bCs/>
          <w:kern w:val="0"/>
          <w:sz w:val="18"/>
          <w:szCs w:val="24"/>
          <w:u w:val="single"/>
        </w:rPr>
      </w:pPr>
      <w:r>
        <w:rPr>
          <w:rFonts w:hint="eastAsia" w:ascii="仿宋" w:hAnsi="仿宋" w:eastAsia="仿宋" w:cs="Times New Roman"/>
          <w:bCs/>
          <w:kern w:val="0"/>
          <w:sz w:val="18"/>
          <w:szCs w:val="24"/>
        </w:rPr>
        <w:t>供应商：</w:t>
      </w:r>
    </w:p>
    <w:p>
      <w:pPr>
        <w:snapToGrid w:val="0"/>
        <w:ind w:firstLine="360" w:firstLineChars="200"/>
        <w:rPr>
          <w:rFonts w:ascii="仿宋" w:hAnsi="仿宋" w:eastAsia="仿宋" w:cs="Times New Roman"/>
          <w:bCs/>
          <w:kern w:val="0"/>
          <w:sz w:val="18"/>
          <w:szCs w:val="24"/>
        </w:rPr>
      </w:pPr>
      <w:r>
        <w:rPr>
          <w:rFonts w:hint="eastAsia" w:ascii="仿宋" w:hAnsi="仿宋" w:eastAsia="仿宋" w:cs="Times New Roman"/>
          <w:bCs/>
          <w:kern w:val="0"/>
          <w:sz w:val="18"/>
          <w:szCs w:val="24"/>
        </w:rPr>
        <w:t>地址：邮编：</w:t>
      </w:r>
    </w:p>
    <w:p>
      <w:pPr>
        <w:snapToGrid w:val="0"/>
        <w:ind w:firstLine="360" w:firstLineChars="200"/>
        <w:rPr>
          <w:rFonts w:ascii="仿宋" w:hAnsi="仿宋" w:eastAsia="仿宋" w:cs="Times New Roman"/>
          <w:bCs/>
          <w:kern w:val="0"/>
          <w:sz w:val="18"/>
          <w:szCs w:val="24"/>
          <w:u w:val="single"/>
        </w:rPr>
      </w:pPr>
      <w:r>
        <w:rPr>
          <w:rFonts w:hint="eastAsia" w:ascii="仿宋" w:hAnsi="仿宋" w:eastAsia="仿宋" w:cs="Times New Roman"/>
          <w:bCs/>
          <w:kern w:val="0"/>
          <w:sz w:val="18"/>
          <w:szCs w:val="24"/>
        </w:rPr>
        <w:t>法定代表人/主要负责人：</w:t>
      </w:r>
    </w:p>
    <w:p>
      <w:pPr>
        <w:snapToGrid w:val="0"/>
        <w:ind w:firstLine="360" w:firstLineChars="200"/>
        <w:rPr>
          <w:rFonts w:ascii="仿宋" w:hAnsi="仿宋" w:eastAsia="仿宋" w:cs="Times New Roman"/>
          <w:bCs/>
          <w:kern w:val="0"/>
          <w:sz w:val="18"/>
          <w:szCs w:val="24"/>
        </w:rPr>
      </w:pPr>
      <w:r>
        <w:rPr>
          <w:rFonts w:hint="eastAsia" w:ascii="仿宋" w:hAnsi="仿宋" w:eastAsia="仿宋" w:cs="Times New Roman"/>
          <w:bCs/>
          <w:kern w:val="0"/>
          <w:sz w:val="18"/>
          <w:szCs w:val="24"/>
        </w:rPr>
        <w:t>联系电话：</w:t>
      </w:r>
    </w:p>
    <w:p>
      <w:pPr>
        <w:snapToGrid w:val="0"/>
        <w:ind w:firstLine="360" w:firstLineChars="200"/>
        <w:rPr>
          <w:rFonts w:ascii="仿宋" w:hAnsi="仿宋" w:eastAsia="仿宋" w:cs="Times New Roman"/>
          <w:bCs/>
          <w:kern w:val="0"/>
          <w:sz w:val="18"/>
          <w:szCs w:val="24"/>
          <w:u w:val="single"/>
        </w:rPr>
      </w:pPr>
      <w:r>
        <w:rPr>
          <w:rFonts w:hint="eastAsia" w:ascii="仿宋" w:hAnsi="仿宋" w:eastAsia="仿宋" w:cs="Times New Roman"/>
          <w:bCs/>
          <w:kern w:val="0"/>
          <w:sz w:val="18"/>
          <w:szCs w:val="24"/>
        </w:rPr>
        <w:t>授权代表：联系电话：</w:t>
      </w:r>
    </w:p>
    <w:p>
      <w:pPr>
        <w:snapToGrid w:val="0"/>
        <w:ind w:firstLine="360" w:firstLineChars="200"/>
        <w:rPr>
          <w:rFonts w:ascii="仿宋" w:hAnsi="仿宋" w:eastAsia="仿宋" w:cs="Times New Roman"/>
          <w:bCs/>
          <w:kern w:val="0"/>
          <w:sz w:val="18"/>
          <w:szCs w:val="24"/>
          <w:u w:val="single"/>
        </w:rPr>
      </w:pPr>
      <w:r>
        <w:rPr>
          <w:rFonts w:hint="eastAsia" w:ascii="仿宋" w:hAnsi="仿宋" w:eastAsia="仿宋" w:cs="Times New Roman"/>
          <w:bCs/>
          <w:kern w:val="0"/>
          <w:sz w:val="18"/>
          <w:szCs w:val="24"/>
        </w:rPr>
        <w:t>地址：</w:t>
      </w:r>
    </w:p>
    <w:p>
      <w:pPr>
        <w:snapToGrid w:val="0"/>
        <w:ind w:firstLine="360" w:firstLineChars="200"/>
        <w:rPr>
          <w:rFonts w:ascii="仿宋" w:hAnsi="仿宋" w:eastAsia="仿宋" w:cs="Times New Roman"/>
          <w:bCs/>
          <w:kern w:val="0"/>
          <w:sz w:val="18"/>
          <w:szCs w:val="24"/>
        </w:rPr>
      </w:pPr>
      <w:r>
        <w:rPr>
          <w:rFonts w:hint="eastAsia" w:ascii="仿宋" w:hAnsi="仿宋" w:eastAsia="仿宋" w:cs="Times New Roman"/>
          <w:bCs/>
          <w:kern w:val="0"/>
          <w:sz w:val="18"/>
          <w:szCs w:val="24"/>
        </w:rPr>
        <w:t>邮编：</w:t>
      </w:r>
    </w:p>
    <w:p>
      <w:pPr>
        <w:snapToGrid w:val="0"/>
        <w:ind w:firstLine="360" w:firstLineChars="200"/>
        <w:rPr>
          <w:rFonts w:ascii="仿宋" w:hAnsi="仿宋" w:eastAsia="仿宋" w:cs="Times New Roman"/>
          <w:bCs/>
          <w:kern w:val="0"/>
          <w:sz w:val="18"/>
          <w:szCs w:val="24"/>
        </w:rPr>
      </w:pPr>
      <w:r>
        <w:rPr>
          <w:rFonts w:hint="eastAsia" w:ascii="仿宋" w:hAnsi="仿宋" w:eastAsia="仿宋" w:cs="Times New Roman"/>
          <w:bCs/>
          <w:kern w:val="0"/>
          <w:sz w:val="18"/>
          <w:szCs w:val="24"/>
        </w:rPr>
        <w:t>被投诉人1：</w:t>
      </w:r>
    </w:p>
    <w:p>
      <w:pPr>
        <w:snapToGrid w:val="0"/>
        <w:ind w:firstLine="360" w:firstLineChars="200"/>
        <w:rPr>
          <w:rFonts w:ascii="仿宋" w:hAnsi="仿宋" w:eastAsia="仿宋" w:cs="Times New Roman"/>
          <w:bCs/>
          <w:kern w:val="0"/>
          <w:sz w:val="18"/>
          <w:szCs w:val="24"/>
          <w:u w:val="single"/>
        </w:rPr>
      </w:pPr>
      <w:r>
        <w:rPr>
          <w:rFonts w:hint="eastAsia" w:ascii="仿宋" w:hAnsi="仿宋" w:eastAsia="仿宋" w:cs="Times New Roman"/>
          <w:bCs/>
          <w:kern w:val="0"/>
          <w:sz w:val="18"/>
          <w:szCs w:val="24"/>
        </w:rPr>
        <w:t>地址：</w:t>
      </w:r>
    </w:p>
    <w:p>
      <w:pPr>
        <w:snapToGrid w:val="0"/>
        <w:ind w:firstLine="360" w:firstLineChars="200"/>
        <w:rPr>
          <w:rFonts w:ascii="仿宋" w:hAnsi="仿宋" w:eastAsia="仿宋" w:cs="Times New Roman"/>
          <w:bCs/>
          <w:kern w:val="0"/>
          <w:sz w:val="18"/>
          <w:szCs w:val="24"/>
        </w:rPr>
      </w:pPr>
      <w:r>
        <w:rPr>
          <w:rFonts w:hint="eastAsia" w:ascii="仿宋" w:hAnsi="仿宋" w:eastAsia="仿宋" w:cs="Times New Roman"/>
          <w:bCs/>
          <w:kern w:val="0"/>
          <w:sz w:val="18"/>
          <w:szCs w:val="24"/>
        </w:rPr>
        <w:t>邮编：</w:t>
      </w:r>
    </w:p>
    <w:p>
      <w:pPr>
        <w:snapToGrid w:val="0"/>
        <w:ind w:firstLine="360" w:firstLineChars="200"/>
        <w:rPr>
          <w:rFonts w:ascii="仿宋" w:hAnsi="仿宋" w:eastAsia="仿宋" w:cs="Times New Roman"/>
          <w:bCs/>
          <w:kern w:val="0"/>
          <w:sz w:val="18"/>
          <w:szCs w:val="24"/>
          <w:u w:val="single"/>
        </w:rPr>
      </w:pPr>
      <w:r>
        <w:rPr>
          <w:rFonts w:hint="eastAsia" w:ascii="仿宋" w:hAnsi="仿宋" w:eastAsia="仿宋" w:cs="Times New Roman"/>
          <w:bCs/>
          <w:kern w:val="0"/>
          <w:sz w:val="18"/>
          <w:szCs w:val="24"/>
        </w:rPr>
        <w:t>联系人：联系电话：</w:t>
      </w:r>
    </w:p>
    <w:p>
      <w:pPr>
        <w:snapToGrid w:val="0"/>
        <w:ind w:firstLine="360" w:firstLineChars="200"/>
        <w:rPr>
          <w:rFonts w:ascii="仿宋" w:hAnsi="仿宋" w:eastAsia="仿宋" w:cs="Times New Roman"/>
          <w:bCs/>
          <w:kern w:val="0"/>
          <w:sz w:val="18"/>
          <w:szCs w:val="24"/>
        </w:rPr>
      </w:pPr>
      <w:r>
        <w:rPr>
          <w:rFonts w:hint="eastAsia" w:ascii="仿宋" w:hAnsi="仿宋" w:eastAsia="仿宋" w:cs="Times New Roman"/>
          <w:bCs/>
          <w:kern w:val="0"/>
          <w:sz w:val="18"/>
          <w:szCs w:val="24"/>
        </w:rPr>
        <w:t>被投诉人2：</w:t>
      </w:r>
    </w:p>
    <w:p>
      <w:pPr>
        <w:snapToGrid w:val="0"/>
        <w:ind w:firstLine="360" w:firstLineChars="200"/>
        <w:rPr>
          <w:rFonts w:ascii="仿宋" w:hAnsi="仿宋" w:eastAsia="仿宋" w:cs="Times New Roman"/>
          <w:bCs/>
          <w:kern w:val="0"/>
          <w:sz w:val="18"/>
          <w:szCs w:val="24"/>
        </w:rPr>
      </w:pPr>
      <w:r>
        <w:rPr>
          <w:rFonts w:hint="eastAsia" w:ascii="仿宋" w:hAnsi="仿宋" w:eastAsia="仿宋" w:cs="Times New Roman"/>
          <w:bCs/>
          <w:kern w:val="0"/>
          <w:sz w:val="18"/>
          <w:szCs w:val="24"/>
        </w:rPr>
        <w:t>……</w:t>
      </w:r>
    </w:p>
    <w:p>
      <w:pPr>
        <w:snapToGrid w:val="0"/>
        <w:ind w:firstLine="360" w:firstLineChars="200"/>
        <w:rPr>
          <w:rFonts w:ascii="仿宋" w:hAnsi="仿宋" w:eastAsia="仿宋" w:cs="Times New Roman"/>
          <w:bCs/>
          <w:kern w:val="0"/>
          <w:sz w:val="18"/>
          <w:szCs w:val="24"/>
          <w:u w:val="single"/>
        </w:rPr>
      </w:pPr>
      <w:r>
        <w:rPr>
          <w:rFonts w:hint="eastAsia" w:ascii="仿宋" w:hAnsi="仿宋" w:eastAsia="仿宋" w:cs="Times New Roman"/>
          <w:bCs/>
          <w:kern w:val="0"/>
          <w:sz w:val="18"/>
          <w:szCs w:val="24"/>
        </w:rPr>
        <w:t>相关供应商：</w:t>
      </w:r>
    </w:p>
    <w:p>
      <w:pPr>
        <w:snapToGrid w:val="0"/>
        <w:ind w:firstLine="360" w:firstLineChars="200"/>
        <w:rPr>
          <w:rFonts w:ascii="仿宋" w:hAnsi="仿宋" w:eastAsia="仿宋" w:cs="Times New Roman"/>
          <w:bCs/>
          <w:kern w:val="0"/>
          <w:sz w:val="18"/>
          <w:szCs w:val="24"/>
          <w:u w:val="single"/>
        </w:rPr>
      </w:pPr>
      <w:r>
        <w:rPr>
          <w:rFonts w:hint="eastAsia" w:ascii="仿宋" w:hAnsi="仿宋" w:eastAsia="仿宋" w:cs="Times New Roman"/>
          <w:bCs/>
          <w:kern w:val="0"/>
          <w:sz w:val="18"/>
          <w:szCs w:val="24"/>
        </w:rPr>
        <w:t>地址：邮编：</w:t>
      </w:r>
    </w:p>
    <w:p>
      <w:pPr>
        <w:snapToGrid w:val="0"/>
        <w:ind w:firstLine="360" w:firstLineChars="200"/>
        <w:rPr>
          <w:rFonts w:ascii="仿宋" w:hAnsi="仿宋" w:eastAsia="仿宋" w:cs="Times New Roman"/>
          <w:bCs/>
          <w:kern w:val="0"/>
          <w:sz w:val="18"/>
          <w:szCs w:val="24"/>
        </w:rPr>
      </w:pPr>
      <w:r>
        <w:rPr>
          <w:rFonts w:hint="eastAsia" w:ascii="仿宋" w:hAnsi="仿宋" w:eastAsia="仿宋" w:cs="Times New Roman"/>
          <w:bCs/>
          <w:kern w:val="0"/>
          <w:sz w:val="18"/>
          <w:szCs w:val="24"/>
        </w:rPr>
        <w:t>联系人：联系电话：</w:t>
      </w:r>
    </w:p>
    <w:p>
      <w:pPr>
        <w:snapToGrid w:val="0"/>
        <w:ind w:firstLine="361" w:firstLineChars="200"/>
        <w:rPr>
          <w:rFonts w:ascii="仿宋" w:hAnsi="仿宋" w:eastAsia="仿宋" w:cs="Times New Roman"/>
          <w:b/>
          <w:bCs/>
          <w:kern w:val="0"/>
          <w:sz w:val="18"/>
          <w:szCs w:val="24"/>
        </w:rPr>
      </w:pPr>
      <w:r>
        <w:rPr>
          <w:rFonts w:hint="eastAsia" w:ascii="仿宋" w:hAnsi="仿宋" w:eastAsia="仿宋" w:cs="Times New Roman"/>
          <w:b/>
          <w:bCs/>
          <w:kern w:val="0"/>
          <w:sz w:val="18"/>
          <w:szCs w:val="24"/>
        </w:rPr>
        <w:t>二、投诉项目基本情况：</w:t>
      </w:r>
    </w:p>
    <w:p>
      <w:pPr>
        <w:ind w:left="25" w:leftChars="12" w:firstLine="354" w:firstLineChars="197"/>
        <w:rPr>
          <w:rFonts w:ascii="仿宋" w:hAnsi="仿宋" w:eastAsia="仿宋" w:cs="Times New Roman"/>
          <w:kern w:val="0"/>
          <w:sz w:val="18"/>
          <w:szCs w:val="24"/>
        </w:rPr>
      </w:pPr>
      <w:r>
        <w:rPr>
          <w:rFonts w:hint="eastAsia" w:ascii="仿宋" w:hAnsi="仿宋" w:eastAsia="仿宋" w:cs="Times New Roman"/>
          <w:bCs/>
          <w:kern w:val="0"/>
          <w:sz w:val="18"/>
          <w:szCs w:val="24"/>
        </w:rPr>
        <w:t>采购</w:t>
      </w:r>
      <w:r>
        <w:rPr>
          <w:rFonts w:hint="eastAsia" w:ascii="仿宋" w:hAnsi="仿宋" w:eastAsia="仿宋" w:cs="Times New Roman"/>
          <w:kern w:val="0"/>
          <w:sz w:val="18"/>
          <w:szCs w:val="24"/>
        </w:rPr>
        <w:t>项目的名称：</w:t>
      </w:r>
      <w:r>
        <w:rPr>
          <w:rFonts w:hint="eastAsia" w:ascii="仿宋" w:hAnsi="仿宋" w:eastAsia="仿宋" w:cs="Times New Roman"/>
          <w:bCs/>
          <w:kern w:val="0"/>
          <w:sz w:val="18"/>
          <w:szCs w:val="24"/>
          <w:u w:val="single"/>
        </w:rPr>
        <w:t xml:space="preserve">  南宁市公安局高新分局2024-2026年度警务通讯服务    </w:t>
      </w:r>
    </w:p>
    <w:p>
      <w:pPr>
        <w:ind w:left="25" w:leftChars="12" w:firstLine="354" w:firstLineChars="197"/>
        <w:rPr>
          <w:rFonts w:ascii="仿宋" w:hAnsi="仿宋" w:eastAsia="仿宋" w:cs="Times New Roman"/>
          <w:kern w:val="0"/>
          <w:sz w:val="18"/>
          <w:szCs w:val="24"/>
        </w:rPr>
      </w:pPr>
      <w:r>
        <w:rPr>
          <w:rFonts w:hint="eastAsia" w:ascii="仿宋" w:hAnsi="仿宋" w:eastAsia="仿宋" w:cs="Times New Roman"/>
          <w:bCs/>
          <w:kern w:val="0"/>
          <w:sz w:val="18"/>
          <w:szCs w:val="24"/>
        </w:rPr>
        <w:t>采购</w:t>
      </w:r>
      <w:r>
        <w:rPr>
          <w:rFonts w:hint="eastAsia" w:ascii="仿宋" w:hAnsi="仿宋" w:eastAsia="仿宋" w:cs="Times New Roman"/>
          <w:kern w:val="0"/>
          <w:sz w:val="18"/>
          <w:szCs w:val="24"/>
        </w:rPr>
        <w:t>项目的编号：</w:t>
      </w:r>
      <w:r>
        <w:rPr>
          <w:rFonts w:hint="eastAsia" w:ascii="仿宋" w:hAnsi="仿宋" w:eastAsia="仿宋" w:cs="Times New Roman"/>
          <w:bCs/>
          <w:kern w:val="0"/>
          <w:sz w:val="18"/>
          <w:szCs w:val="24"/>
          <w:u w:val="single"/>
        </w:rPr>
        <w:t xml:space="preserve">  NNZC2024-C3-520155-HBGS    </w:t>
      </w:r>
    </w:p>
    <w:p>
      <w:pPr>
        <w:ind w:left="25" w:leftChars="12" w:firstLine="354" w:firstLineChars="197"/>
        <w:rPr>
          <w:rFonts w:ascii="仿宋" w:hAnsi="仿宋" w:eastAsia="仿宋" w:cs="Times New Roman"/>
          <w:bCs/>
          <w:kern w:val="0"/>
          <w:sz w:val="18"/>
          <w:szCs w:val="24"/>
          <w:u w:val="single"/>
        </w:rPr>
      </w:pPr>
      <w:r>
        <w:rPr>
          <w:rFonts w:hint="eastAsia" w:ascii="仿宋" w:hAnsi="仿宋" w:eastAsia="仿宋" w:cs="Times New Roman"/>
          <w:kern w:val="0"/>
          <w:sz w:val="18"/>
          <w:szCs w:val="24"/>
        </w:rPr>
        <w:t>采购人名称：</w:t>
      </w:r>
      <w:r>
        <w:rPr>
          <w:rFonts w:hint="eastAsia" w:ascii="仿宋" w:hAnsi="仿宋" w:eastAsia="仿宋" w:cs="Times New Roman"/>
          <w:bCs/>
          <w:kern w:val="0"/>
          <w:sz w:val="18"/>
          <w:szCs w:val="24"/>
          <w:u w:val="single"/>
        </w:rPr>
        <w:t xml:space="preserve"> 南宁市公安局高新分局                </w:t>
      </w:r>
    </w:p>
    <w:p>
      <w:pPr>
        <w:ind w:left="25" w:leftChars="12" w:firstLine="354" w:firstLineChars="197"/>
        <w:rPr>
          <w:rFonts w:ascii="仿宋" w:hAnsi="仿宋" w:eastAsia="仿宋" w:cs="Times New Roman"/>
          <w:bCs/>
          <w:kern w:val="0"/>
          <w:sz w:val="18"/>
          <w:szCs w:val="24"/>
          <w:u w:val="single"/>
        </w:rPr>
      </w:pPr>
      <w:r>
        <w:rPr>
          <w:rFonts w:hint="eastAsia" w:ascii="仿宋" w:hAnsi="仿宋" w:eastAsia="仿宋" w:cs="Times New Roman"/>
          <w:kern w:val="0"/>
          <w:sz w:val="18"/>
          <w:szCs w:val="24"/>
        </w:rPr>
        <w:t>代理机构名称：</w:t>
      </w:r>
      <w:r>
        <w:rPr>
          <w:rFonts w:hint="eastAsia" w:ascii="仿宋" w:hAnsi="仿宋" w:eastAsia="仿宋" w:cs="Times New Roman"/>
          <w:bCs/>
          <w:kern w:val="0"/>
          <w:sz w:val="18"/>
          <w:szCs w:val="24"/>
          <w:u w:val="single"/>
        </w:rPr>
        <w:t xml:space="preserve"> 广西河埠工程咨询有限公司                </w:t>
      </w:r>
    </w:p>
    <w:p>
      <w:pPr>
        <w:ind w:left="25" w:leftChars="12" w:firstLine="354" w:firstLineChars="197"/>
        <w:rPr>
          <w:rFonts w:ascii="仿宋" w:hAnsi="仿宋" w:eastAsia="仿宋" w:cs="Times New Roman"/>
          <w:bCs/>
          <w:kern w:val="0"/>
          <w:sz w:val="18"/>
          <w:szCs w:val="24"/>
          <w:u w:val="single"/>
        </w:rPr>
      </w:pPr>
      <w:r>
        <w:rPr>
          <w:rFonts w:hint="eastAsia" w:ascii="仿宋" w:hAnsi="仿宋" w:eastAsia="仿宋" w:cs="Times New Roman"/>
          <w:bCs/>
          <w:kern w:val="0"/>
          <w:sz w:val="18"/>
          <w:szCs w:val="24"/>
        </w:rPr>
        <w:t>招标文件公告：</w:t>
      </w:r>
      <w:r>
        <w:rPr>
          <w:rFonts w:hint="eastAsia" w:ascii="仿宋" w:hAnsi="仿宋" w:eastAsia="仿宋" w:cs="Times New Roman"/>
          <w:bCs/>
          <w:kern w:val="0"/>
          <w:sz w:val="18"/>
          <w:szCs w:val="24"/>
          <w:u w:val="single"/>
        </w:rPr>
        <w:t>是/否</w:t>
      </w:r>
      <w:r>
        <w:rPr>
          <w:rFonts w:hint="eastAsia" w:ascii="仿宋" w:hAnsi="仿宋" w:eastAsia="仿宋" w:cs="Times New Roman"/>
          <w:bCs/>
          <w:kern w:val="0"/>
          <w:sz w:val="18"/>
          <w:szCs w:val="24"/>
        </w:rPr>
        <w:t>公告期限：</w:t>
      </w:r>
    </w:p>
    <w:p>
      <w:pPr>
        <w:ind w:left="25" w:leftChars="12" w:firstLine="354" w:firstLineChars="197"/>
        <w:rPr>
          <w:rFonts w:ascii="仿宋" w:hAnsi="仿宋" w:eastAsia="仿宋" w:cs="Times New Roman"/>
          <w:b/>
          <w:kern w:val="0"/>
          <w:sz w:val="18"/>
          <w:szCs w:val="24"/>
        </w:rPr>
      </w:pPr>
      <w:r>
        <w:rPr>
          <w:rFonts w:hint="eastAsia" w:ascii="仿宋" w:hAnsi="仿宋" w:eastAsia="仿宋" w:cs="Times New Roman"/>
          <w:bCs/>
          <w:kern w:val="0"/>
          <w:sz w:val="18"/>
          <w:szCs w:val="24"/>
        </w:rPr>
        <w:t>采购结果公告：</w:t>
      </w:r>
      <w:r>
        <w:rPr>
          <w:rFonts w:hint="eastAsia" w:ascii="仿宋" w:hAnsi="仿宋" w:eastAsia="仿宋" w:cs="Times New Roman"/>
          <w:bCs/>
          <w:kern w:val="0"/>
          <w:sz w:val="18"/>
          <w:szCs w:val="24"/>
          <w:u w:val="single"/>
        </w:rPr>
        <w:t>是/否</w:t>
      </w:r>
      <w:r>
        <w:rPr>
          <w:rFonts w:hint="eastAsia" w:ascii="仿宋" w:hAnsi="仿宋" w:eastAsia="仿宋" w:cs="Times New Roman"/>
          <w:bCs/>
          <w:kern w:val="0"/>
          <w:sz w:val="18"/>
          <w:szCs w:val="24"/>
        </w:rPr>
        <w:t>公告期限：</w:t>
      </w:r>
    </w:p>
    <w:p>
      <w:pPr>
        <w:ind w:left="25" w:leftChars="12" w:firstLine="354" w:firstLineChars="196"/>
        <w:rPr>
          <w:rFonts w:ascii="仿宋" w:hAnsi="仿宋" w:eastAsia="仿宋" w:cs="Times New Roman"/>
          <w:b/>
          <w:kern w:val="0"/>
          <w:sz w:val="18"/>
          <w:szCs w:val="24"/>
        </w:rPr>
      </w:pPr>
      <w:r>
        <w:rPr>
          <w:rFonts w:hint="eastAsia" w:ascii="仿宋" w:hAnsi="仿宋" w:eastAsia="仿宋" w:cs="Times New Roman"/>
          <w:b/>
          <w:kern w:val="0"/>
          <w:sz w:val="18"/>
          <w:szCs w:val="24"/>
        </w:rPr>
        <w:t>三、质疑基本情况</w:t>
      </w:r>
    </w:p>
    <w:p>
      <w:pPr>
        <w:ind w:firstLine="360" w:firstLineChars="200"/>
        <w:rPr>
          <w:rFonts w:ascii="仿宋" w:hAnsi="仿宋" w:eastAsia="仿宋" w:cs="Times New Roman"/>
          <w:kern w:val="0"/>
          <w:sz w:val="18"/>
          <w:szCs w:val="24"/>
        </w:rPr>
      </w:pPr>
      <w:r>
        <w:rPr>
          <w:rFonts w:hint="eastAsia" w:ascii="仿宋" w:hAnsi="仿宋" w:eastAsia="仿宋" w:cs="Times New Roman"/>
          <w:kern w:val="0"/>
          <w:sz w:val="18"/>
          <w:szCs w:val="24"/>
        </w:rPr>
        <w:t>投诉人于年月日，向提出质疑，质疑事项为：</w:t>
      </w:r>
    </w:p>
    <w:p>
      <w:pPr>
        <w:ind w:firstLine="241"/>
        <w:rPr>
          <w:rFonts w:ascii="仿宋" w:hAnsi="仿宋" w:eastAsia="仿宋" w:cs="Times New Roman"/>
          <w:bCs/>
          <w:kern w:val="0"/>
          <w:sz w:val="18"/>
          <w:szCs w:val="24"/>
          <w:u w:val="single"/>
        </w:rPr>
      </w:pPr>
    </w:p>
    <w:p>
      <w:pPr>
        <w:ind w:firstLine="241"/>
        <w:rPr>
          <w:rFonts w:ascii="仿宋" w:hAnsi="仿宋" w:eastAsia="仿宋" w:cs="Times New Roman"/>
          <w:bCs/>
          <w:kern w:val="0"/>
          <w:sz w:val="18"/>
          <w:szCs w:val="24"/>
          <w:u w:val="single"/>
        </w:rPr>
      </w:pPr>
    </w:p>
    <w:p>
      <w:pPr>
        <w:ind w:firstLine="360" w:firstLineChars="200"/>
        <w:rPr>
          <w:rFonts w:ascii="仿宋" w:hAnsi="仿宋" w:eastAsia="仿宋" w:cs="Times New Roman"/>
          <w:kern w:val="0"/>
          <w:sz w:val="18"/>
          <w:szCs w:val="24"/>
        </w:rPr>
      </w:pPr>
      <w:r>
        <w:rPr>
          <w:rFonts w:hint="eastAsia" w:ascii="仿宋" w:hAnsi="仿宋" w:eastAsia="仿宋" w:cs="Times New Roman"/>
          <w:bCs/>
          <w:kern w:val="0"/>
          <w:sz w:val="18"/>
          <w:szCs w:val="24"/>
          <w:u w:val="single"/>
        </w:rPr>
        <w:t>采购人/代理机构</w:t>
      </w:r>
      <w:r>
        <w:rPr>
          <w:rFonts w:hint="eastAsia" w:ascii="仿宋" w:hAnsi="仿宋" w:eastAsia="仿宋" w:cs="Times New Roman"/>
          <w:bCs/>
          <w:kern w:val="0"/>
          <w:sz w:val="18"/>
          <w:szCs w:val="24"/>
        </w:rPr>
        <w:t>于</w:t>
      </w:r>
      <w:r>
        <w:rPr>
          <w:rFonts w:hint="eastAsia" w:ascii="仿宋" w:hAnsi="仿宋" w:eastAsia="仿宋" w:cs="Times New Roman"/>
          <w:kern w:val="0"/>
          <w:sz w:val="18"/>
          <w:szCs w:val="24"/>
        </w:rPr>
        <w:t>年月日，</w:t>
      </w:r>
      <w:r>
        <w:rPr>
          <w:rFonts w:hint="eastAsia" w:ascii="仿宋" w:hAnsi="仿宋" w:eastAsia="仿宋" w:cs="Times New Roman"/>
          <w:bCs/>
          <w:kern w:val="0"/>
          <w:sz w:val="18"/>
          <w:szCs w:val="24"/>
        </w:rPr>
        <w:t xml:space="preserve">就质疑事项作出了答复/没有在法定期限内作出答复。                                                                                             </w:t>
      </w:r>
    </w:p>
    <w:p>
      <w:pPr>
        <w:ind w:left="25" w:leftChars="12" w:firstLine="354" w:firstLineChars="196"/>
        <w:rPr>
          <w:rFonts w:ascii="仿宋" w:hAnsi="仿宋" w:eastAsia="仿宋" w:cs="Times New Roman"/>
          <w:b/>
          <w:kern w:val="0"/>
          <w:sz w:val="18"/>
          <w:szCs w:val="24"/>
        </w:rPr>
      </w:pPr>
      <w:r>
        <w:rPr>
          <w:rFonts w:hint="eastAsia" w:ascii="仿宋" w:hAnsi="仿宋" w:eastAsia="仿宋" w:cs="Times New Roman"/>
          <w:b/>
          <w:kern w:val="0"/>
          <w:sz w:val="18"/>
          <w:szCs w:val="24"/>
        </w:rPr>
        <w:t>四、投诉事项具体内容</w:t>
      </w:r>
    </w:p>
    <w:p>
      <w:pPr>
        <w:ind w:left="25" w:leftChars="12" w:firstLine="354" w:firstLineChars="197"/>
        <w:rPr>
          <w:rFonts w:ascii="仿宋" w:hAnsi="仿宋" w:eastAsia="仿宋" w:cs="Times New Roman"/>
          <w:bCs/>
          <w:kern w:val="0"/>
          <w:sz w:val="18"/>
          <w:szCs w:val="24"/>
          <w:u w:val="single"/>
        </w:rPr>
      </w:pPr>
      <w:r>
        <w:rPr>
          <w:rFonts w:hint="eastAsia" w:ascii="仿宋" w:hAnsi="仿宋" w:eastAsia="仿宋" w:cs="Times New Roman"/>
          <w:kern w:val="0"/>
          <w:sz w:val="18"/>
          <w:szCs w:val="24"/>
        </w:rPr>
        <w:t>投诉事项1：</w:t>
      </w:r>
    </w:p>
    <w:p>
      <w:pPr>
        <w:ind w:firstLine="360" w:firstLineChars="200"/>
        <w:rPr>
          <w:rFonts w:ascii="仿宋" w:hAnsi="仿宋" w:eastAsia="仿宋" w:cs="Times New Roman"/>
          <w:bCs/>
          <w:kern w:val="0"/>
          <w:sz w:val="18"/>
          <w:szCs w:val="24"/>
          <w:u w:val="single"/>
        </w:rPr>
      </w:pPr>
      <w:r>
        <w:rPr>
          <w:rFonts w:hint="eastAsia" w:ascii="仿宋" w:hAnsi="仿宋" w:eastAsia="仿宋" w:cs="Times New Roman"/>
          <w:bCs/>
          <w:kern w:val="0"/>
          <w:sz w:val="18"/>
          <w:szCs w:val="24"/>
        </w:rPr>
        <w:t>事实依据：</w:t>
      </w:r>
    </w:p>
    <w:p>
      <w:pPr>
        <w:ind w:left="25" w:leftChars="12" w:firstLine="354" w:firstLineChars="197"/>
        <w:rPr>
          <w:rFonts w:ascii="仿宋" w:hAnsi="仿宋" w:eastAsia="仿宋" w:cs="Times New Roman"/>
          <w:kern w:val="0"/>
          <w:sz w:val="18"/>
          <w:szCs w:val="24"/>
        </w:rPr>
      </w:pPr>
    </w:p>
    <w:p>
      <w:pPr>
        <w:ind w:firstLine="360" w:firstLineChars="200"/>
        <w:rPr>
          <w:rFonts w:ascii="仿宋" w:hAnsi="仿宋" w:eastAsia="仿宋" w:cs="Times New Roman"/>
          <w:bCs/>
          <w:kern w:val="0"/>
          <w:sz w:val="18"/>
          <w:szCs w:val="24"/>
          <w:u w:val="single"/>
        </w:rPr>
      </w:pPr>
      <w:r>
        <w:rPr>
          <w:rFonts w:hint="eastAsia" w:ascii="仿宋" w:hAnsi="仿宋" w:eastAsia="仿宋" w:cs="Times New Roman"/>
          <w:bCs/>
          <w:kern w:val="0"/>
          <w:sz w:val="18"/>
          <w:szCs w:val="24"/>
        </w:rPr>
        <w:t>法律依据：</w:t>
      </w:r>
    </w:p>
    <w:p>
      <w:pPr>
        <w:ind w:left="25" w:leftChars="12" w:firstLine="264" w:firstLineChars="147"/>
        <w:rPr>
          <w:rFonts w:ascii="仿宋" w:hAnsi="仿宋" w:eastAsia="仿宋" w:cs="Times New Roman"/>
          <w:bCs/>
          <w:kern w:val="0"/>
          <w:sz w:val="18"/>
          <w:szCs w:val="24"/>
          <w:u w:val="single"/>
        </w:rPr>
      </w:pPr>
    </w:p>
    <w:p>
      <w:pPr>
        <w:ind w:left="25" w:leftChars="12" w:firstLine="354" w:firstLineChars="197"/>
        <w:rPr>
          <w:rFonts w:ascii="仿宋" w:hAnsi="仿宋" w:eastAsia="仿宋" w:cs="Times New Roman"/>
          <w:bCs/>
          <w:kern w:val="0"/>
          <w:sz w:val="18"/>
          <w:szCs w:val="24"/>
        </w:rPr>
      </w:pPr>
      <w:r>
        <w:rPr>
          <w:rFonts w:hint="eastAsia" w:ascii="仿宋" w:hAnsi="仿宋" w:eastAsia="仿宋" w:cs="Times New Roman"/>
          <w:kern w:val="0"/>
          <w:sz w:val="18"/>
          <w:szCs w:val="24"/>
        </w:rPr>
        <w:t xml:space="preserve">投诉事项2  </w:t>
      </w:r>
    </w:p>
    <w:p>
      <w:pPr>
        <w:ind w:left="25" w:leftChars="12" w:firstLine="354" w:firstLineChars="197"/>
        <w:rPr>
          <w:rFonts w:ascii="仿宋" w:hAnsi="仿宋" w:eastAsia="仿宋" w:cs="Times New Roman"/>
          <w:bCs/>
          <w:kern w:val="0"/>
          <w:sz w:val="18"/>
          <w:szCs w:val="24"/>
        </w:rPr>
      </w:pPr>
      <w:r>
        <w:rPr>
          <w:rFonts w:hint="eastAsia" w:ascii="仿宋" w:hAnsi="仿宋" w:eastAsia="仿宋" w:cs="Times New Roman"/>
          <w:bCs/>
          <w:kern w:val="0"/>
          <w:sz w:val="18"/>
          <w:szCs w:val="24"/>
        </w:rPr>
        <w:t>……</w:t>
      </w:r>
    </w:p>
    <w:p>
      <w:pPr>
        <w:ind w:left="25" w:leftChars="12" w:firstLine="354" w:firstLineChars="196"/>
        <w:rPr>
          <w:rFonts w:ascii="仿宋" w:hAnsi="仿宋" w:eastAsia="仿宋" w:cs="Times New Roman"/>
          <w:b/>
          <w:kern w:val="0"/>
          <w:sz w:val="18"/>
          <w:szCs w:val="24"/>
        </w:rPr>
      </w:pPr>
      <w:r>
        <w:rPr>
          <w:rFonts w:hint="eastAsia" w:ascii="仿宋" w:hAnsi="仿宋" w:eastAsia="仿宋" w:cs="Times New Roman"/>
          <w:b/>
          <w:kern w:val="0"/>
          <w:sz w:val="18"/>
          <w:szCs w:val="24"/>
        </w:rPr>
        <w:t>五、与投诉事项相关的投诉请求：</w:t>
      </w:r>
    </w:p>
    <w:p>
      <w:pPr>
        <w:ind w:left="25" w:leftChars="12" w:firstLine="354" w:firstLineChars="197"/>
        <w:rPr>
          <w:rFonts w:ascii="仿宋" w:hAnsi="仿宋" w:eastAsia="仿宋" w:cs="Times New Roman"/>
          <w:kern w:val="0"/>
          <w:sz w:val="18"/>
          <w:szCs w:val="24"/>
        </w:rPr>
      </w:pPr>
      <w:r>
        <w:rPr>
          <w:rFonts w:hint="eastAsia" w:ascii="仿宋" w:hAnsi="仿宋" w:eastAsia="仿宋" w:cs="Times New Roman"/>
          <w:kern w:val="0"/>
          <w:sz w:val="18"/>
          <w:szCs w:val="24"/>
        </w:rPr>
        <w:t>请求：</w:t>
      </w:r>
    </w:p>
    <w:p>
      <w:pPr>
        <w:ind w:left="25" w:leftChars="12" w:firstLine="264" w:firstLineChars="147"/>
        <w:rPr>
          <w:rFonts w:ascii="仿宋" w:hAnsi="仿宋" w:eastAsia="仿宋" w:cs="Times New Roman"/>
          <w:kern w:val="0"/>
          <w:sz w:val="18"/>
          <w:szCs w:val="24"/>
        </w:rPr>
      </w:pPr>
    </w:p>
    <w:p>
      <w:pPr>
        <w:ind w:left="25" w:leftChars="12" w:firstLine="354" w:firstLineChars="197"/>
        <w:rPr>
          <w:rFonts w:ascii="仿宋" w:hAnsi="仿宋" w:eastAsia="仿宋" w:cs="Times New Roman"/>
          <w:kern w:val="0"/>
          <w:sz w:val="18"/>
          <w:szCs w:val="24"/>
        </w:rPr>
      </w:pPr>
      <w:r>
        <w:rPr>
          <w:rFonts w:hint="eastAsia" w:ascii="仿宋" w:hAnsi="仿宋" w:eastAsia="仿宋" w:cs="Times New Roman"/>
          <w:kern w:val="0"/>
          <w:sz w:val="18"/>
          <w:szCs w:val="24"/>
        </w:rPr>
        <w:t>签字（签章）：                                       公章：</w:t>
      </w:r>
    </w:p>
    <w:p>
      <w:pPr>
        <w:ind w:left="25" w:leftChars="12" w:firstLine="264" w:firstLineChars="147"/>
        <w:rPr>
          <w:rFonts w:ascii="仿宋" w:hAnsi="仿宋" w:eastAsia="仿宋" w:cs="Times New Roman"/>
          <w:kern w:val="0"/>
          <w:sz w:val="18"/>
          <w:szCs w:val="24"/>
        </w:rPr>
      </w:pPr>
    </w:p>
    <w:p>
      <w:pPr>
        <w:ind w:left="25" w:leftChars="12" w:firstLine="354" w:firstLineChars="197"/>
        <w:rPr>
          <w:rFonts w:ascii="仿宋" w:hAnsi="仿宋" w:eastAsia="仿宋" w:cs="Times New Roman"/>
          <w:kern w:val="0"/>
          <w:sz w:val="18"/>
          <w:szCs w:val="24"/>
        </w:rPr>
      </w:pPr>
      <w:r>
        <w:rPr>
          <w:rFonts w:hint="eastAsia" w:ascii="仿宋" w:hAnsi="仿宋" w:eastAsia="仿宋" w:cs="Times New Roman"/>
          <w:kern w:val="0"/>
          <w:sz w:val="18"/>
          <w:szCs w:val="24"/>
        </w:rPr>
        <w:t>日期：</w:t>
      </w:r>
    </w:p>
    <w:p>
      <w:pPr>
        <w:ind w:left="25" w:leftChars="12" w:firstLine="354" w:firstLineChars="197"/>
        <w:rPr>
          <w:rFonts w:ascii="仿宋" w:hAnsi="仿宋" w:eastAsia="仿宋" w:cs="Times New Roman"/>
          <w:kern w:val="0"/>
          <w:sz w:val="18"/>
          <w:szCs w:val="24"/>
        </w:rPr>
      </w:pPr>
    </w:p>
    <w:p>
      <w:pPr>
        <w:snapToGrid w:val="0"/>
        <w:rPr>
          <w:rFonts w:ascii="仿宋" w:hAnsi="仿宋" w:eastAsia="仿宋" w:cs="Times New Roman"/>
          <w:b/>
          <w:kern w:val="0"/>
          <w:sz w:val="18"/>
          <w:szCs w:val="24"/>
        </w:rPr>
      </w:pPr>
    </w:p>
    <w:p>
      <w:pPr>
        <w:snapToGrid w:val="0"/>
        <w:rPr>
          <w:rFonts w:ascii="仿宋" w:hAnsi="仿宋" w:eastAsia="仿宋" w:cs="Times New Roman"/>
          <w:b/>
          <w:kern w:val="0"/>
          <w:sz w:val="18"/>
          <w:szCs w:val="24"/>
        </w:rPr>
      </w:pPr>
      <w:r>
        <w:rPr>
          <w:rFonts w:hint="eastAsia" w:ascii="仿宋" w:hAnsi="仿宋" w:eastAsia="仿宋" w:cs="Times New Roman"/>
          <w:b/>
          <w:kern w:val="0"/>
          <w:sz w:val="18"/>
          <w:szCs w:val="24"/>
        </w:rPr>
        <w:t>说明：</w:t>
      </w:r>
    </w:p>
    <w:p>
      <w:pPr>
        <w:ind w:left="25" w:leftChars="12" w:firstLine="266" w:firstLineChars="147"/>
        <w:rPr>
          <w:rFonts w:ascii="仿宋" w:hAnsi="仿宋" w:eastAsia="仿宋" w:cs="Times New Roman"/>
          <w:b/>
          <w:bCs/>
          <w:kern w:val="0"/>
          <w:sz w:val="18"/>
          <w:szCs w:val="24"/>
        </w:rPr>
      </w:pPr>
      <w:r>
        <w:rPr>
          <w:rFonts w:hint="eastAsia" w:ascii="仿宋" w:hAnsi="仿宋" w:eastAsia="仿宋" w:cs="Times New Roman"/>
          <w:b/>
          <w:kern w:val="0"/>
          <w:sz w:val="18"/>
          <w:szCs w:val="24"/>
        </w:rPr>
        <w:t>1.投诉人提起投诉时，应当提交投诉书和必要的证明材料，并按照被投诉人和与投诉事项有关的供应商数量提供投诉书副本</w:t>
      </w:r>
      <w:r>
        <w:rPr>
          <w:rFonts w:hint="eastAsia" w:ascii="仿宋" w:hAnsi="仿宋" w:eastAsia="仿宋" w:cs="Times New Roman"/>
          <w:b/>
          <w:bCs/>
          <w:kern w:val="0"/>
          <w:sz w:val="18"/>
          <w:szCs w:val="24"/>
        </w:rPr>
        <w:t>。</w:t>
      </w:r>
    </w:p>
    <w:p>
      <w:pPr>
        <w:ind w:left="25" w:leftChars="12" w:firstLine="266" w:firstLineChars="147"/>
        <w:rPr>
          <w:rFonts w:ascii="仿宋" w:hAnsi="仿宋" w:eastAsia="仿宋" w:cs="Times New Roman"/>
          <w:b/>
          <w:kern w:val="0"/>
          <w:sz w:val="18"/>
          <w:szCs w:val="24"/>
        </w:rPr>
      </w:pPr>
      <w:r>
        <w:rPr>
          <w:rFonts w:hint="eastAsia" w:ascii="仿宋" w:hAnsi="仿宋" w:eastAsia="仿宋" w:cs="Times New Roman"/>
          <w:b/>
          <w:kern w:val="0"/>
          <w:sz w:val="18"/>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ind w:left="25" w:leftChars="12" w:firstLine="266" w:firstLineChars="147"/>
        <w:rPr>
          <w:rFonts w:ascii="仿宋" w:hAnsi="仿宋" w:eastAsia="仿宋" w:cs="Times New Roman"/>
          <w:b/>
          <w:kern w:val="0"/>
          <w:sz w:val="18"/>
          <w:szCs w:val="24"/>
        </w:rPr>
      </w:pPr>
      <w:r>
        <w:rPr>
          <w:rFonts w:hint="eastAsia" w:ascii="仿宋" w:hAnsi="仿宋" w:eastAsia="仿宋" w:cs="Times New Roman"/>
          <w:b/>
          <w:kern w:val="0"/>
          <w:sz w:val="18"/>
          <w:szCs w:val="24"/>
        </w:rPr>
        <w:t>3.投诉书应简要列明质疑事项，质疑函、质疑答复等作为附件材料提供。</w:t>
      </w:r>
    </w:p>
    <w:p>
      <w:pPr>
        <w:ind w:left="25" w:leftChars="12" w:firstLine="266" w:firstLineChars="147"/>
        <w:rPr>
          <w:rFonts w:ascii="仿宋" w:hAnsi="仿宋" w:eastAsia="仿宋" w:cs="Times New Roman"/>
          <w:b/>
          <w:kern w:val="0"/>
          <w:sz w:val="18"/>
          <w:szCs w:val="24"/>
        </w:rPr>
      </w:pPr>
      <w:r>
        <w:rPr>
          <w:rFonts w:hint="eastAsia" w:ascii="仿宋" w:hAnsi="仿宋" w:eastAsia="仿宋" w:cs="Times New Roman"/>
          <w:b/>
          <w:kern w:val="0"/>
          <w:sz w:val="18"/>
          <w:szCs w:val="24"/>
        </w:rPr>
        <w:t>4.投诉书的投诉事项应具体、明确，并有必要的事实依据和法律依据。</w:t>
      </w:r>
    </w:p>
    <w:p>
      <w:pPr>
        <w:ind w:left="25" w:leftChars="12" w:firstLine="266" w:firstLineChars="147"/>
        <w:rPr>
          <w:rFonts w:ascii="仿宋" w:hAnsi="仿宋" w:eastAsia="仿宋" w:cs="Times New Roman"/>
          <w:b/>
          <w:kern w:val="0"/>
          <w:sz w:val="18"/>
          <w:szCs w:val="24"/>
        </w:rPr>
      </w:pPr>
      <w:r>
        <w:rPr>
          <w:rFonts w:hint="eastAsia" w:ascii="仿宋" w:hAnsi="仿宋" w:eastAsia="仿宋" w:cs="Times New Roman"/>
          <w:b/>
          <w:kern w:val="0"/>
          <w:sz w:val="18"/>
          <w:szCs w:val="24"/>
        </w:rPr>
        <w:t>5.投诉书的投诉请求应与投诉事项相关。</w:t>
      </w:r>
    </w:p>
    <w:p>
      <w:pPr>
        <w:ind w:left="25" w:leftChars="12" w:firstLine="266" w:firstLineChars="147"/>
        <w:rPr>
          <w:rFonts w:ascii="仿宋" w:hAnsi="仿宋" w:eastAsia="仿宋" w:cs="Times New Roman"/>
          <w:kern w:val="0"/>
          <w:sz w:val="20"/>
          <w:szCs w:val="21"/>
        </w:rPr>
      </w:pPr>
      <w:r>
        <w:rPr>
          <w:rFonts w:hint="eastAsia" w:ascii="仿宋" w:hAnsi="仿宋" w:eastAsia="仿宋" w:cs="Times New Roman"/>
          <w:b/>
          <w:kern w:val="0"/>
          <w:sz w:val="18"/>
          <w:szCs w:val="24"/>
        </w:rPr>
        <w:t>6.投诉人为法人或者其他组织的，投诉书应由法定代表人、主要负责人，或者其授权代表签字或者盖章，并加盖公章。</w:t>
      </w:r>
    </w:p>
    <w:p>
      <w:pPr>
        <w:rPr>
          <w:rFonts w:ascii="仿宋" w:hAnsi="仿宋" w:eastAsia="仿宋"/>
        </w:rPr>
      </w:pPr>
    </w:p>
    <w:sectPr>
      <w:footerReference r:id="rId7" w:type="first"/>
      <w:headerReference r:id="rId5" w:type="default"/>
      <w:footerReference r:id="rId6" w:type="default"/>
      <w:pgSz w:w="11910" w:h="16840"/>
      <w:pgMar w:top="1304" w:right="1304" w:bottom="1304" w:left="130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MS Mincho">
    <w:altName w:val="Yu Gothic UI"/>
    <w:panose1 w:val="02020609040205080304"/>
    <w:charset w:val="80"/>
    <w:family w:val="modern"/>
    <w:pitch w:val="default"/>
    <w:sig w:usb0="00000000" w:usb1="00000000" w:usb2="00000010" w:usb3="00000000" w:csb0="0002009F" w:csb1="0000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方正小标宋简体">
    <w:panose1 w:val="02000000000000000000"/>
    <w:charset w:val="86"/>
    <w:family w:val="script"/>
    <w:pitch w:val="default"/>
    <w:sig w:usb0="00000001" w:usb1="08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Yu Gothic UI">
    <w:panose1 w:val="020B0500000000000000"/>
    <w:charset w:val="80"/>
    <w:family w:val="auto"/>
    <w:pitch w:val="default"/>
    <w:sig w:usb0="E00002FF" w:usb1="2AC7FDFF" w:usb2="00000016" w:usb3="00000000" w:csb0="2002009F"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pict>
        <v:shape id="文本框 1" o:spid="_x0000_s2052"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22"/>
                </w:pPr>
                <w:r>
                  <w:fldChar w:fldCharType="begin"/>
                </w:r>
                <w:r>
                  <w:instrText xml:space="preserve"> PAGE  \* MERGEFORMAT </w:instrText>
                </w:r>
                <w:r>
                  <w:fldChar w:fldCharType="separate"/>
                </w:r>
                <w:r>
                  <w:t>7</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pict>
        <v:shape id="文本框 4097" o:spid="_x0000_s2053"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22"/>
                  <w:jc w:val="center"/>
                </w:pPr>
                <w:r>
                  <w:fldChar w:fldCharType="begin"/>
                </w:r>
                <w:r>
                  <w:instrText xml:space="preserve"> PAGE  \* MERGEFORMAT </w:instrText>
                </w:r>
                <w:r>
                  <w:fldChar w:fldCharType="separate"/>
                </w:r>
                <w:r>
                  <w:t>98</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pict>
        <v:shape id="文本框 4098" o:spid="_x0000_s205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22"/>
                </w:pPr>
                <w:r>
                  <w:fldChar w:fldCharType="begin"/>
                </w:r>
                <w:r>
                  <w:instrText xml:space="preserve"> PAGE  \* MERGEFORMAT </w:instrText>
                </w:r>
                <w:r>
                  <w:fldChar w:fldCharType="separate"/>
                </w:r>
                <w:r>
                  <w:t>63</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rFonts w:hint="eastAsia"/>
      </w:rPr>
      <w:t>南宁高新区政府采购竞争性磋商采购文件（项目编号：</w:t>
    </w:r>
    <w:r>
      <w:t>NNZC2024-C3-520155-HBGS</w:t>
    </w:r>
    <w:r>
      <w:rPr>
        <w:rFonts w:hint="eastAsi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rFonts w:hint="eastAsia"/>
      </w:rPr>
      <w:t>南宁市政府采购竞争性磋商采购文件（项目编号：</w:t>
    </w:r>
    <w:bookmarkStart w:id="293" w:name="PO_3000001920_PM001"/>
    <w:r>
      <w:rPr>
        <w:rFonts w:hint="eastAsia"/>
      </w:rPr>
      <w:t>GXZC2023-6JC</w:t>
    </w:r>
    <w:bookmarkEnd w:id="293"/>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8D7A92"/>
    <w:multiLevelType w:val="singleLevel"/>
    <w:tmpl w:val="508D7A92"/>
    <w:lvl w:ilvl="0" w:tentative="0">
      <w:start w:val="1"/>
      <w:numFmt w:val="decimal"/>
      <w:suff w:val="nothing"/>
      <w:lvlText w:val="（%1）"/>
      <w:lvlJc w:val="left"/>
    </w:lvl>
  </w:abstractNum>
  <w:abstractNum w:abstractNumId="1">
    <w:nsid w:val="66402060"/>
    <w:multiLevelType w:val="multilevel"/>
    <w:tmpl w:val="66402060"/>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78EE0F55"/>
    <w:multiLevelType w:val="multilevel"/>
    <w:tmpl w:val="78EE0F55"/>
    <w:lvl w:ilvl="0" w:tentative="0">
      <w:start w:val="1"/>
      <w:numFmt w:val="japaneseCounting"/>
      <w:lvlText w:val="第%1章"/>
      <w:lvlJc w:val="left"/>
      <w:pPr>
        <w:ind w:left="1560" w:hanging="15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GZhZTdiNjcyZWEwNGE3ZGZkMzJiNmU3ODkxMTYwZTMifQ=="/>
  </w:docVars>
  <w:rsids>
    <w:rsidRoot w:val="00AC392E"/>
    <w:rsid w:val="00084768"/>
    <w:rsid w:val="001729DF"/>
    <w:rsid w:val="00181BE7"/>
    <w:rsid w:val="001D6F44"/>
    <w:rsid w:val="001F407C"/>
    <w:rsid w:val="002D1368"/>
    <w:rsid w:val="003B60A3"/>
    <w:rsid w:val="00487A18"/>
    <w:rsid w:val="00492D39"/>
    <w:rsid w:val="00557F13"/>
    <w:rsid w:val="005B2DD2"/>
    <w:rsid w:val="00617D2F"/>
    <w:rsid w:val="006916BC"/>
    <w:rsid w:val="006F7E1A"/>
    <w:rsid w:val="008375B9"/>
    <w:rsid w:val="0089247D"/>
    <w:rsid w:val="008C1333"/>
    <w:rsid w:val="00997279"/>
    <w:rsid w:val="00A0022F"/>
    <w:rsid w:val="00AC392E"/>
    <w:rsid w:val="00B47D16"/>
    <w:rsid w:val="00B611FB"/>
    <w:rsid w:val="00CD664C"/>
    <w:rsid w:val="00D8446B"/>
    <w:rsid w:val="00E00096"/>
    <w:rsid w:val="00E05D73"/>
    <w:rsid w:val="00F23E37"/>
    <w:rsid w:val="00F30E15"/>
    <w:rsid w:val="00F60B28"/>
    <w:rsid w:val="5E6F33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iPriority="9"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uiPriority="99"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qFormat="1" w:uiPriority="99" w:semiHidden="0" w:name="List Number"/>
    <w:lsdException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semiHidden="0" w:name="Body Text 3"/>
    <w:lsdException w:uiPriority="99" w:name="Body Text Indent 2"/>
    <w:lsdException w:uiPriority="99" w:name="Body Text Indent 3"/>
    <w:lsdException w:uiPriority="99" w:name="Block Text"/>
    <w:lsdException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5"/>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46"/>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40"/>
    <w:qFormat/>
    <w:uiPriority w:val="9"/>
    <w:pPr>
      <w:keepNext/>
      <w:keepLines/>
      <w:spacing w:before="260" w:after="260" w:line="416" w:lineRule="auto"/>
      <w:outlineLvl w:val="2"/>
    </w:pPr>
    <w:rPr>
      <w:rFonts w:ascii="Times New Roman" w:hAnsi="Times New Roman" w:eastAsia="宋体" w:cs="Times New Roman"/>
      <w:b/>
      <w:bCs/>
      <w:sz w:val="32"/>
      <w:szCs w:val="32"/>
    </w:rPr>
  </w:style>
  <w:style w:type="paragraph" w:styleId="5">
    <w:name w:val="heading 4"/>
    <w:basedOn w:val="1"/>
    <w:next w:val="1"/>
    <w:link w:val="41"/>
    <w:qFormat/>
    <w:uiPriority w:val="9"/>
    <w:pPr>
      <w:keepNext/>
      <w:keepLines/>
      <w:spacing w:before="280" w:after="290" w:line="376" w:lineRule="auto"/>
      <w:outlineLvl w:val="3"/>
    </w:pPr>
    <w:rPr>
      <w:rFonts w:ascii="Cambria" w:hAnsi="Cambria" w:eastAsia="宋体" w:cs="Times New Roman"/>
      <w:b/>
      <w:bCs/>
      <w:sz w:val="28"/>
      <w:szCs w:val="28"/>
    </w:rPr>
  </w:style>
  <w:style w:type="paragraph" w:styleId="6">
    <w:name w:val="heading 5"/>
    <w:basedOn w:val="1"/>
    <w:next w:val="7"/>
    <w:link w:val="42"/>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43"/>
    <w:qFormat/>
    <w:uiPriority w:val="0"/>
    <w:pPr>
      <w:wordWrap w:val="0"/>
      <w:spacing w:after="160"/>
      <w:ind w:left="2000" w:hanging="400"/>
      <w:outlineLvl w:val="5"/>
    </w:pPr>
    <w:rPr>
      <w:rFonts w:ascii="Times New Roman" w:hAnsi="Times New Roman" w:eastAsia="宋体" w:cs="Times New Roman"/>
      <w:b/>
      <w:szCs w:val="24"/>
    </w:rPr>
  </w:style>
  <w:style w:type="paragraph" w:styleId="9">
    <w:name w:val="heading 8"/>
    <w:basedOn w:val="1"/>
    <w:next w:val="1"/>
    <w:link w:val="47"/>
    <w:qFormat/>
    <w:uiPriority w:val="9"/>
    <w:pPr>
      <w:keepNext/>
      <w:keepLines/>
      <w:spacing w:before="240" w:after="64" w:line="320" w:lineRule="auto"/>
      <w:outlineLvl w:val="7"/>
    </w:pPr>
    <w:rPr>
      <w:rFonts w:ascii="等线 Light" w:hAnsi="等线 Light" w:eastAsia="等线 Light" w:cs="Times New Roman"/>
      <w:sz w:val="24"/>
      <w:szCs w:val="24"/>
    </w:rPr>
  </w:style>
  <w:style w:type="character" w:default="1" w:styleId="31">
    <w:name w:val="Default Paragraph Font"/>
    <w:semiHidden/>
    <w:unhideWhenUsed/>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unhideWhenUsed/>
    <w:uiPriority w:val="99"/>
    <w:pPr>
      <w:ind w:firstLine="420"/>
    </w:pPr>
    <w:rPr>
      <w:rFonts w:ascii="Times New Roman" w:hAnsi="Times New Roman" w:eastAsia="宋体" w:cs="Times New Roman"/>
      <w:szCs w:val="20"/>
    </w:rPr>
  </w:style>
  <w:style w:type="paragraph" w:styleId="10">
    <w:name w:val="index 8"/>
    <w:basedOn w:val="1"/>
    <w:next w:val="1"/>
    <w:qFormat/>
    <w:uiPriority w:val="0"/>
    <w:pPr>
      <w:ind w:left="2940"/>
    </w:pPr>
    <w:rPr>
      <w:rFonts w:ascii="Times New Roman" w:hAnsi="Times New Roman" w:eastAsia="宋体" w:cs="Times New Roman"/>
      <w:szCs w:val="24"/>
    </w:rPr>
  </w:style>
  <w:style w:type="paragraph" w:styleId="11">
    <w:name w:val="List Number"/>
    <w:basedOn w:val="1"/>
    <w:unhideWhenUsed/>
    <w:qFormat/>
    <w:uiPriority w:val="99"/>
    <w:pPr>
      <w:widowControl/>
      <w:tabs>
        <w:tab w:val="left" w:pos="454"/>
        <w:tab w:val="left" w:pos="720"/>
        <w:tab w:val="left" w:pos="840"/>
      </w:tabs>
      <w:spacing w:afterLines="50"/>
      <w:ind w:left="454" w:hanging="284"/>
      <w:jc w:val="left"/>
    </w:pPr>
    <w:rPr>
      <w:rFonts w:ascii="Times New Roman" w:hAnsi="Times New Roman" w:eastAsia="宋体" w:cs="Times New Roman"/>
      <w:kern w:val="0"/>
      <w:sz w:val="24"/>
      <w:szCs w:val="20"/>
    </w:rPr>
  </w:style>
  <w:style w:type="paragraph" w:styleId="12">
    <w:name w:val="annotation text"/>
    <w:basedOn w:val="1"/>
    <w:link w:val="49"/>
    <w:unhideWhenUsed/>
    <w:qFormat/>
    <w:uiPriority w:val="99"/>
    <w:pPr>
      <w:jc w:val="left"/>
    </w:pPr>
    <w:rPr>
      <w:rFonts w:ascii="Times New Roman" w:hAnsi="Times New Roman" w:eastAsia="宋体" w:cs="Times New Roman"/>
      <w:szCs w:val="24"/>
    </w:rPr>
  </w:style>
  <w:style w:type="paragraph" w:styleId="13">
    <w:name w:val="Body Text 3"/>
    <w:basedOn w:val="1"/>
    <w:link w:val="50"/>
    <w:unhideWhenUsed/>
    <w:uiPriority w:val="99"/>
    <w:pPr>
      <w:spacing w:after="120"/>
    </w:pPr>
    <w:rPr>
      <w:rFonts w:ascii="Times New Roman" w:hAnsi="Times New Roman" w:eastAsia="宋体" w:cs="Times New Roman"/>
      <w:sz w:val="16"/>
      <w:szCs w:val="16"/>
    </w:rPr>
  </w:style>
  <w:style w:type="paragraph" w:styleId="14">
    <w:name w:val="Body Text"/>
    <w:basedOn w:val="1"/>
    <w:link w:val="52"/>
    <w:unhideWhenUsed/>
    <w:qFormat/>
    <w:uiPriority w:val="99"/>
    <w:pPr>
      <w:spacing w:after="120"/>
    </w:pPr>
    <w:rPr>
      <w:rFonts w:ascii="Times New Roman" w:hAnsi="Times New Roman" w:eastAsia="宋体" w:cs="Times New Roman"/>
      <w:szCs w:val="24"/>
    </w:rPr>
  </w:style>
  <w:style w:type="paragraph" w:styleId="15">
    <w:name w:val="Body Text Indent"/>
    <w:basedOn w:val="1"/>
    <w:next w:val="16"/>
    <w:link w:val="53"/>
    <w:unhideWhenUsed/>
    <w:qFormat/>
    <w:uiPriority w:val="99"/>
    <w:pPr>
      <w:ind w:firstLine="830" w:firstLineChars="352"/>
    </w:pPr>
    <w:rPr>
      <w:rFonts w:ascii="仿宋_GB2312" w:hAnsi="Times New Roman" w:eastAsia="仿宋_GB2312" w:cs="Times New Roman"/>
      <w:kern w:val="0"/>
      <w:sz w:val="32"/>
      <w:szCs w:val="20"/>
    </w:rPr>
  </w:style>
  <w:style w:type="paragraph" w:customStyle="1" w:styleId="16">
    <w:name w:val="正文 A"/>
    <w:qFormat/>
    <w:uiPriority w:val="0"/>
    <w:pPr>
      <w:widowControl w:val="0"/>
      <w:jc w:val="both"/>
    </w:pPr>
    <w:rPr>
      <w:rFonts w:hint="eastAsia" w:ascii="Arial Unicode MS" w:hAnsi="Arial Unicode MS" w:eastAsia="Arial Unicode MS" w:cs="Arial Unicode MS"/>
      <w:color w:val="000000"/>
      <w:kern w:val="2"/>
      <w:sz w:val="21"/>
      <w:szCs w:val="21"/>
      <w:lang w:val="en-US" w:eastAsia="zh-CN" w:bidi="ar-SA"/>
    </w:rPr>
  </w:style>
  <w:style w:type="paragraph" w:styleId="17">
    <w:name w:val="List 2"/>
    <w:basedOn w:val="1"/>
    <w:unhideWhenUsed/>
    <w:uiPriority w:val="99"/>
    <w:pPr>
      <w:ind w:left="100" w:leftChars="200" w:hanging="200" w:hangingChars="200"/>
      <w:contextualSpacing/>
    </w:pPr>
    <w:rPr>
      <w:rFonts w:ascii="Times New Roman" w:hAnsi="Times New Roman" w:eastAsia="宋体" w:cs="Times New Roman"/>
      <w:szCs w:val="24"/>
    </w:rPr>
  </w:style>
  <w:style w:type="paragraph" w:styleId="18">
    <w:name w:val="toc 3"/>
    <w:basedOn w:val="1"/>
    <w:next w:val="1"/>
    <w:unhideWhenUsed/>
    <w:uiPriority w:val="39"/>
    <w:pPr>
      <w:ind w:left="840" w:leftChars="400"/>
    </w:pPr>
    <w:rPr>
      <w:rFonts w:ascii="Times New Roman" w:hAnsi="Times New Roman" w:eastAsia="宋体" w:cs="Times New Roman"/>
      <w:szCs w:val="24"/>
    </w:rPr>
  </w:style>
  <w:style w:type="paragraph" w:styleId="19">
    <w:name w:val="Plain Text"/>
    <w:basedOn w:val="1"/>
    <w:next w:val="5"/>
    <w:link w:val="55"/>
    <w:unhideWhenUsed/>
    <w:qFormat/>
    <w:uiPriority w:val="99"/>
    <w:rPr>
      <w:rFonts w:ascii="宋体" w:hAnsi="Courier New" w:eastAsia="宋体" w:cs="Times New Roman"/>
      <w:kern w:val="0"/>
      <w:sz w:val="20"/>
      <w:szCs w:val="21"/>
    </w:rPr>
  </w:style>
  <w:style w:type="paragraph" w:styleId="20">
    <w:name w:val="Date"/>
    <w:basedOn w:val="1"/>
    <w:next w:val="1"/>
    <w:link w:val="56"/>
    <w:unhideWhenUsed/>
    <w:qFormat/>
    <w:uiPriority w:val="99"/>
    <w:pPr>
      <w:ind w:left="100" w:leftChars="2500"/>
    </w:pPr>
    <w:rPr>
      <w:rFonts w:ascii="Times New Roman" w:hAnsi="Times New Roman" w:eastAsia="宋体" w:cs="Times New Roman"/>
      <w:szCs w:val="24"/>
    </w:rPr>
  </w:style>
  <w:style w:type="paragraph" w:styleId="21">
    <w:name w:val="Balloon Text"/>
    <w:basedOn w:val="1"/>
    <w:link w:val="58"/>
    <w:unhideWhenUsed/>
    <w:qFormat/>
    <w:uiPriority w:val="99"/>
    <w:rPr>
      <w:rFonts w:ascii="Times New Roman" w:hAnsi="Times New Roman" w:eastAsia="宋体" w:cs="Times New Roman"/>
      <w:sz w:val="18"/>
      <w:szCs w:val="18"/>
    </w:rPr>
  </w:style>
  <w:style w:type="paragraph" w:styleId="22">
    <w:name w:val="footer"/>
    <w:basedOn w:val="1"/>
    <w:link w:val="59"/>
    <w:unhideWhenUsed/>
    <w:qFormat/>
    <w:uiPriority w:val="99"/>
    <w:pPr>
      <w:tabs>
        <w:tab w:val="center" w:pos="4153"/>
        <w:tab w:val="right" w:pos="8306"/>
      </w:tabs>
      <w:snapToGrid w:val="0"/>
      <w:jc w:val="left"/>
    </w:pPr>
    <w:rPr>
      <w:rFonts w:ascii="Times New Roman" w:hAnsi="Times New Roman" w:eastAsia="宋体" w:cs="Times New Roman"/>
      <w:kern w:val="0"/>
      <w:sz w:val="18"/>
      <w:szCs w:val="18"/>
    </w:rPr>
  </w:style>
  <w:style w:type="paragraph" w:styleId="23">
    <w:name w:val="header"/>
    <w:basedOn w:val="1"/>
    <w:link w:val="60"/>
    <w:unhideWhenUsed/>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paragraph" w:styleId="24">
    <w:name w:val="toc 1"/>
    <w:basedOn w:val="1"/>
    <w:next w:val="1"/>
    <w:unhideWhenUsed/>
    <w:uiPriority w:val="39"/>
    <w:rPr>
      <w:rFonts w:ascii="Times New Roman" w:hAnsi="Times New Roman" w:eastAsia="宋体" w:cs="Times New Roman"/>
      <w:szCs w:val="24"/>
    </w:rPr>
  </w:style>
  <w:style w:type="paragraph" w:styleId="25">
    <w:name w:val="List"/>
    <w:basedOn w:val="1"/>
    <w:unhideWhenUsed/>
    <w:qFormat/>
    <w:uiPriority w:val="99"/>
    <w:pPr>
      <w:ind w:left="200" w:hanging="200" w:hangingChars="200"/>
      <w:contextualSpacing/>
    </w:pPr>
    <w:rPr>
      <w:rFonts w:ascii="Times New Roman" w:hAnsi="Times New Roman" w:eastAsia="宋体" w:cs="Times New Roman"/>
      <w:szCs w:val="24"/>
    </w:rPr>
  </w:style>
  <w:style w:type="paragraph" w:styleId="26">
    <w:name w:val="toc 2"/>
    <w:basedOn w:val="1"/>
    <w:next w:val="1"/>
    <w:unhideWhenUsed/>
    <w:uiPriority w:val="39"/>
    <w:pPr>
      <w:tabs>
        <w:tab w:val="right" w:leader="dot" w:pos="8296"/>
      </w:tabs>
      <w:ind w:left="420" w:leftChars="200"/>
    </w:pPr>
    <w:rPr>
      <w:rFonts w:ascii="Times New Roman" w:hAnsi="Times New Roman" w:eastAsia="宋体" w:cs="Times New Roman"/>
      <w:szCs w:val="24"/>
    </w:rPr>
  </w:style>
  <w:style w:type="paragraph" w:styleId="27">
    <w:name w:val="Normal (Web)"/>
    <w:basedOn w:val="1"/>
    <w:unhideWhenUsed/>
    <w:qFormat/>
    <w:uiPriority w:val="99"/>
    <w:rPr>
      <w:rFonts w:ascii="Calibri" w:hAnsi="Calibri" w:eastAsia="宋体" w:cs="Times New Roman"/>
      <w:kern w:val="0"/>
      <w:sz w:val="24"/>
      <w:szCs w:val="24"/>
    </w:rPr>
  </w:style>
  <w:style w:type="paragraph" w:styleId="28">
    <w:name w:val="annotation subject"/>
    <w:basedOn w:val="12"/>
    <w:next w:val="12"/>
    <w:link w:val="61"/>
    <w:unhideWhenUsed/>
    <w:uiPriority w:val="99"/>
    <w:rPr>
      <w:b/>
      <w:bCs/>
    </w:rPr>
  </w:style>
  <w:style w:type="table" w:styleId="30">
    <w:name w:val="Table Grid"/>
    <w:basedOn w:val="29"/>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Strong"/>
    <w:basedOn w:val="31"/>
    <w:qFormat/>
    <w:uiPriority w:val="22"/>
    <w:rPr>
      <w:b/>
      <w:bCs/>
    </w:rPr>
  </w:style>
  <w:style w:type="character" w:styleId="33">
    <w:name w:val="endnote reference"/>
    <w:unhideWhenUsed/>
    <w:qFormat/>
    <w:uiPriority w:val="99"/>
    <w:rPr>
      <w:vertAlign w:val="superscript"/>
    </w:rPr>
  </w:style>
  <w:style w:type="character" w:styleId="34">
    <w:name w:val="page number"/>
    <w:unhideWhenUsed/>
    <w:uiPriority w:val="99"/>
  </w:style>
  <w:style w:type="character" w:styleId="35">
    <w:name w:val="FollowedHyperlink"/>
    <w:unhideWhenUsed/>
    <w:uiPriority w:val="99"/>
    <w:rPr>
      <w:color w:val="800080"/>
      <w:u w:val="single"/>
    </w:rPr>
  </w:style>
  <w:style w:type="character" w:styleId="36">
    <w:name w:val="Hyperlink"/>
    <w:unhideWhenUsed/>
    <w:uiPriority w:val="99"/>
    <w:rPr>
      <w:color w:val="0000FF"/>
      <w:u w:val="single"/>
    </w:rPr>
  </w:style>
  <w:style w:type="character" w:styleId="37">
    <w:name w:val="annotation reference"/>
    <w:unhideWhenUsed/>
    <w:uiPriority w:val="99"/>
    <w:rPr>
      <w:sz w:val="21"/>
      <w:szCs w:val="21"/>
    </w:rPr>
  </w:style>
  <w:style w:type="character" w:customStyle="1" w:styleId="38">
    <w:name w:val="标题 1 Char"/>
    <w:basedOn w:val="31"/>
    <w:link w:val="2"/>
    <w:uiPriority w:val="9"/>
    <w:rPr>
      <w:b/>
      <w:bCs/>
      <w:kern w:val="44"/>
      <w:sz w:val="44"/>
      <w:szCs w:val="44"/>
    </w:rPr>
  </w:style>
  <w:style w:type="character" w:customStyle="1" w:styleId="39">
    <w:name w:val="标题 2 Char"/>
    <w:basedOn w:val="31"/>
    <w:link w:val="3"/>
    <w:uiPriority w:val="9"/>
    <w:rPr>
      <w:rFonts w:asciiTheme="majorHAnsi" w:hAnsiTheme="majorHAnsi" w:eastAsiaTheme="majorEastAsia" w:cstheme="majorBidi"/>
      <w:b/>
      <w:bCs/>
      <w:sz w:val="32"/>
      <w:szCs w:val="32"/>
    </w:rPr>
  </w:style>
  <w:style w:type="character" w:customStyle="1" w:styleId="40">
    <w:name w:val="标题 3 Char"/>
    <w:basedOn w:val="31"/>
    <w:link w:val="4"/>
    <w:uiPriority w:val="9"/>
    <w:rPr>
      <w:rFonts w:ascii="Times New Roman" w:hAnsi="Times New Roman" w:eastAsia="宋体" w:cs="Times New Roman"/>
      <w:b/>
      <w:bCs/>
      <w:sz w:val="32"/>
      <w:szCs w:val="32"/>
    </w:rPr>
  </w:style>
  <w:style w:type="character" w:customStyle="1" w:styleId="41">
    <w:name w:val="标题 4 Char"/>
    <w:basedOn w:val="31"/>
    <w:link w:val="5"/>
    <w:qFormat/>
    <w:uiPriority w:val="9"/>
    <w:rPr>
      <w:rFonts w:ascii="Cambria" w:hAnsi="Cambria" w:eastAsia="宋体" w:cs="Times New Roman"/>
      <w:b/>
      <w:bCs/>
      <w:sz w:val="28"/>
      <w:szCs w:val="28"/>
    </w:rPr>
  </w:style>
  <w:style w:type="character" w:customStyle="1" w:styleId="42">
    <w:name w:val="标题 5 Char"/>
    <w:basedOn w:val="31"/>
    <w:link w:val="6"/>
    <w:qFormat/>
    <w:uiPriority w:val="9"/>
    <w:rPr>
      <w:rFonts w:ascii="Times New Roman" w:hAnsi="Times New Roman" w:eastAsia="宋体" w:cs="Times New Roman"/>
      <w:b/>
      <w:bCs/>
      <w:sz w:val="28"/>
      <w:szCs w:val="28"/>
    </w:rPr>
  </w:style>
  <w:style w:type="character" w:customStyle="1" w:styleId="43">
    <w:name w:val="标题 6 Char"/>
    <w:basedOn w:val="31"/>
    <w:link w:val="8"/>
    <w:qFormat/>
    <w:uiPriority w:val="0"/>
    <w:rPr>
      <w:rFonts w:ascii="Times New Roman" w:hAnsi="Times New Roman" w:eastAsia="宋体" w:cs="Times New Roman"/>
      <w:b/>
      <w:szCs w:val="24"/>
    </w:rPr>
  </w:style>
  <w:style w:type="character" w:customStyle="1" w:styleId="44">
    <w:name w:val="标题 8 Char"/>
    <w:basedOn w:val="31"/>
    <w:link w:val="9"/>
    <w:qFormat/>
    <w:uiPriority w:val="0"/>
    <w:rPr>
      <w:rFonts w:asciiTheme="majorHAnsi" w:hAnsiTheme="majorHAnsi" w:eastAsiaTheme="majorEastAsia" w:cstheme="majorBidi"/>
      <w:sz w:val="24"/>
      <w:szCs w:val="24"/>
    </w:rPr>
  </w:style>
  <w:style w:type="character" w:customStyle="1" w:styleId="45">
    <w:name w:val="标题 1 Char1"/>
    <w:basedOn w:val="31"/>
    <w:link w:val="2"/>
    <w:qFormat/>
    <w:uiPriority w:val="9"/>
    <w:rPr>
      <w:rFonts w:ascii="Times New Roman" w:hAnsi="Times New Roman" w:eastAsia="宋体" w:cs="Times New Roman"/>
      <w:b/>
      <w:bCs/>
      <w:kern w:val="44"/>
      <w:sz w:val="44"/>
      <w:szCs w:val="44"/>
    </w:rPr>
  </w:style>
  <w:style w:type="character" w:customStyle="1" w:styleId="46">
    <w:name w:val="标题 2 Char1"/>
    <w:link w:val="3"/>
    <w:uiPriority w:val="9"/>
    <w:rPr>
      <w:rFonts w:ascii="Cambria" w:hAnsi="Cambria" w:eastAsia="宋体" w:cs="Times New Roman"/>
      <w:b/>
      <w:bCs/>
      <w:sz w:val="32"/>
      <w:szCs w:val="32"/>
    </w:rPr>
  </w:style>
  <w:style w:type="character" w:customStyle="1" w:styleId="47">
    <w:name w:val="标题 8 Char1"/>
    <w:link w:val="9"/>
    <w:qFormat/>
    <w:uiPriority w:val="9"/>
    <w:rPr>
      <w:rFonts w:ascii="等线 Light" w:hAnsi="等线 Light" w:eastAsia="等线 Light" w:cs="Times New Roman"/>
      <w:sz w:val="24"/>
      <w:szCs w:val="24"/>
    </w:rPr>
  </w:style>
  <w:style w:type="character" w:customStyle="1" w:styleId="48">
    <w:name w:val="批注文字 Char"/>
    <w:basedOn w:val="31"/>
    <w:link w:val="12"/>
    <w:qFormat/>
    <w:uiPriority w:val="0"/>
  </w:style>
  <w:style w:type="character" w:customStyle="1" w:styleId="49">
    <w:name w:val="批注文字 Char2"/>
    <w:link w:val="12"/>
    <w:uiPriority w:val="99"/>
    <w:rPr>
      <w:rFonts w:ascii="Times New Roman" w:hAnsi="Times New Roman" w:eastAsia="宋体" w:cs="Times New Roman"/>
      <w:szCs w:val="24"/>
    </w:rPr>
  </w:style>
  <w:style w:type="character" w:customStyle="1" w:styleId="50">
    <w:name w:val="正文文本 3 Char"/>
    <w:basedOn w:val="31"/>
    <w:link w:val="13"/>
    <w:uiPriority w:val="99"/>
    <w:rPr>
      <w:rFonts w:ascii="Times New Roman" w:hAnsi="Times New Roman" w:eastAsia="宋体" w:cs="Times New Roman"/>
      <w:sz w:val="16"/>
      <w:szCs w:val="16"/>
    </w:rPr>
  </w:style>
  <w:style w:type="character" w:customStyle="1" w:styleId="51">
    <w:name w:val="正文文本 Char"/>
    <w:basedOn w:val="31"/>
    <w:link w:val="14"/>
    <w:uiPriority w:val="0"/>
  </w:style>
  <w:style w:type="character" w:customStyle="1" w:styleId="52">
    <w:name w:val="正文文本 Char1"/>
    <w:link w:val="14"/>
    <w:uiPriority w:val="99"/>
    <w:rPr>
      <w:rFonts w:ascii="Times New Roman" w:hAnsi="Times New Roman" w:eastAsia="宋体" w:cs="Times New Roman"/>
      <w:szCs w:val="24"/>
    </w:rPr>
  </w:style>
  <w:style w:type="character" w:customStyle="1" w:styleId="53">
    <w:name w:val="正文文本缩进 Char"/>
    <w:basedOn w:val="31"/>
    <w:link w:val="15"/>
    <w:uiPriority w:val="99"/>
    <w:rPr>
      <w:rFonts w:ascii="仿宋_GB2312" w:hAnsi="Times New Roman" w:eastAsia="仿宋_GB2312" w:cs="Times New Roman"/>
      <w:kern w:val="0"/>
      <w:sz w:val="32"/>
      <w:szCs w:val="20"/>
    </w:rPr>
  </w:style>
  <w:style w:type="character" w:customStyle="1" w:styleId="54">
    <w:name w:val="纯文本 Char"/>
    <w:basedOn w:val="31"/>
    <w:link w:val="19"/>
    <w:qFormat/>
    <w:uiPriority w:val="0"/>
    <w:rPr>
      <w:rFonts w:ascii="宋体" w:hAnsi="Courier New" w:eastAsia="宋体" w:cs="Courier New"/>
      <w:szCs w:val="21"/>
    </w:rPr>
  </w:style>
  <w:style w:type="character" w:customStyle="1" w:styleId="55">
    <w:name w:val="纯文本 Char2"/>
    <w:link w:val="19"/>
    <w:qFormat/>
    <w:uiPriority w:val="99"/>
    <w:rPr>
      <w:rFonts w:ascii="宋体" w:hAnsi="Courier New" w:eastAsia="宋体" w:cs="Times New Roman"/>
      <w:kern w:val="0"/>
      <w:sz w:val="20"/>
      <w:szCs w:val="21"/>
    </w:rPr>
  </w:style>
  <w:style w:type="character" w:customStyle="1" w:styleId="56">
    <w:name w:val="日期 Char"/>
    <w:basedOn w:val="31"/>
    <w:link w:val="20"/>
    <w:uiPriority w:val="99"/>
    <w:rPr>
      <w:rFonts w:ascii="Times New Roman" w:hAnsi="Times New Roman" w:eastAsia="宋体" w:cs="Times New Roman"/>
      <w:szCs w:val="24"/>
    </w:rPr>
  </w:style>
  <w:style w:type="character" w:customStyle="1" w:styleId="57">
    <w:name w:val="批注框文本 Char"/>
    <w:basedOn w:val="31"/>
    <w:link w:val="21"/>
    <w:semiHidden/>
    <w:uiPriority w:val="99"/>
    <w:rPr>
      <w:sz w:val="18"/>
      <w:szCs w:val="18"/>
    </w:rPr>
  </w:style>
  <w:style w:type="character" w:customStyle="1" w:styleId="58">
    <w:name w:val="批注框文本 Char1"/>
    <w:basedOn w:val="31"/>
    <w:link w:val="21"/>
    <w:uiPriority w:val="99"/>
    <w:rPr>
      <w:rFonts w:ascii="Times New Roman" w:hAnsi="Times New Roman" w:eastAsia="宋体" w:cs="Times New Roman"/>
      <w:sz w:val="18"/>
      <w:szCs w:val="18"/>
    </w:rPr>
  </w:style>
  <w:style w:type="character" w:customStyle="1" w:styleId="59">
    <w:name w:val="页脚 Char"/>
    <w:basedOn w:val="31"/>
    <w:link w:val="22"/>
    <w:qFormat/>
    <w:uiPriority w:val="99"/>
    <w:rPr>
      <w:rFonts w:ascii="Times New Roman" w:hAnsi="Times New Roman" w:eastAsia="宋体" w:cs="Times New Roman"/>
      <w:kern w:val="0"/>
      <w:sz w:val="18"/>
      <w:szCs w:val="18"/>
    </w:rPr>
  </w:style>
  <w:style w:type="character" w:customStyle="1" w:styleId="60">
    <w:name w:val="页眉 Char"/>
    <w:basedOn w:val="31"/>
    <w:link w:val="23"/>
    <w:qFormat/>
    <w:uiPriority w:val="99"/>
    <w:rPr>
      <w:rFonts w:ascii="Times New Roman" w:hAnsi="Times New Roman" w:eastAsia="宋体" w:cs="Times New Roman"/>
      <w:kern w:val="0"/>
      <w:sz w:val="18"/>
      <w:szCs w:val="18"/>
    </w:rPr>
  </w:style>
  <w:style w:type="character" w:customStyle="1" w:styleId="61">
    <w:name w:val="批注主题 Char"/>
    <w:basedOn w:val="48"/>
    <w:link w:val="28"/>
    <w:uiPriority w:val="99"/>
    <w:rPr>
      <w:rFonts w:ascii="Times New Roman" w:hAnsi="Times New Roman" w:eastAsia="宋体" w:cs="Times New Roman"/>
      <w:b/>
      <w:bCs/>
      <w:szCs w:val="24"/>
    </w:rPr>
  </w:style>
  <w:style w:type="character" w:customStyle="1" w:styleId="62">
    <w:name w:val="批注文字 Char1"/>
    <w:uiPriority w:val="0"/>
    <w:rPr>
      <w:rFonts w:ascii="Times New Roman" w:hAnsi="Times New Roman"/>
      <w:kern w:val="2"/>
      <w:sz w:val="21"/>
      <w:szCs w:val="24"/>
    </w:rPr>
  </w:style>
  <w:style w:type="character" w:customStyle="1" w:styleId="63">
    <w:name w:val="纯文本 Char1"/>
    <w:qFormat/>
    <w:uiPriority w:val="0"/>
    <w:rPr>
      <w:rFonts w:ascii="宋体" w:hAnsi="Courier New" w:eastAsia="宋体" w:cs="Courier New"/>
      <w:szCs w:val="21"/>
    </w:rPr>
  </w:style>
  <w:style w:type="character" w:customStyle="1" w:styleId="64">
    <w:name w:val="纯文本 字符2"/>
    <w:qFormat/>
    <w:uiPriority w:val="0"/>
    <w:rPr>
      <w:rFonts w:ascii="宋体" w:hAnsi="Courier New" w:eastAsia="宋体" w:cs="Courier New"/>
      <w:szCs w:val="21"/>
    </w:rPr>
  </w:style>
  <w:style w:type="character" w:customStyle="1" w:styleId="65">
    <w:name w:val="apple-style-span"/>
    <w:uiPriority w:val="0"/>
  </w:style>
  <w:style w:type="character" w:customStyle="1" w:styleId="66">
    <w:name w:val="纯文本 字符"/>
    <w:basedOn w:val="31"/>
    <w:qFormat/>
    <w:uiPriority w:val="0"/>
    <w:rPr>
      <w:rFonts w:ascii="宋体" w:hAnsi="Courier New" w:eastAsia="宋体" w:cs="Courier New"/>
      <w:szCs w:val="21"/>
    </w:rPr>
  </w:style>
  <w:style w:type="character" w:customStyle="1" w:styleId="67">
    <w:name w:val="正文文本 (26) + 间距 0 pt"/>
    <w:uiPriority w:val="0"/>
    <w:rPr>
      <w:rFonts w:ascii="宋体" w:hAnsi="宋体" w:eastAsia="宋体" w:cs="宋体"/>
      <w:color w:val="000000"/>
      <w:spacing w:val="0"/>
      <w:w w:val="100"/>
      <w:position w:val="0"/>
      <w:sz w:val="22"/>
      <w:szCs w:val="22"/>
      <w:u w:val="none"/>
      <w:lang w:val="zh-CN" w:eastAsia="zh-CN" w:bidi="zh-CN"/>
    </w:rPr>
  </w:style>
  <w:style w:type="character" w:customStyle="1" w:styleId="68">
    <w:name w:val="标题 1 字符1"/>
    <w:qFormat/>
    <w:uiPriority w:val="0"/>
    <w:rPr>
      <w:b/>
      <w:bCs/>
      <w:kern w:val="44"/>
      <w:sz w:val="44"/>
      <w:szCs w:val="44"/>
    </w:rPr>
  </w:style>
  <w:style w:type="character" w:customStyle="1" w:styleId="69">
    <w:name w:val="正文文本 字符"/>
    <w:qFormat/>
    <w:uiPriority w:val="0"/>
    <w:rPr>
      <w:rFonts w:ascii="Times New Roman" w:hAnsi="Times New Roman"/>
      <w:kern w:val="2"/>
      <w:sz w:val="21"/>
      <w:szCs w:val="24"/>
    </w:rPr>
  </w:style>
  <w:style w:type="character" w:customStyle="1" w:styleId="70">
    <w:name w:val="批注文字 字符"/>
    <w:basedOn w:val="31"/>
    <w:qFormat/>
    <w:uiPriority w:val="0"/>
    <w:rPr>
      <w:rFonts w:ascii="Times New Roman" w:hAnsi="Times New Roman"/>
      <w:kern w:val="2"/>
      <w:sz w:val="21"/>
      <w:szCs w:val="24"/>
    </w:rPr>
  </w:style>
  <w:style w:type="character" w:customStyle="1" w:styleId="71">
    <w:name w:val="textcontents"/>
    <w:uiPriority w:val="0"/>
  </w:style>
  <w:style w:type="paragraph" w:customStyle="1" w:styleId="72">
    <w:name w:val="表内文字"/>
    <w:basedOn w:val="1"/>
    <w:qFormat/>
    <w:uiPriority w:val="99"/>
    <w:pPr>
      <w:snapToGrid w:val="0"/>
      <w:spacing w:before="50" w:after="50"/>
      <w:jc w:val="center"/>
    </w:pPr>
    <w:rPr>
      <w:rFonts w:ascii="仿宋_GB2312" w:hAnsi="宋体" w:eastAsia="仿宋_GB2312" w:cs="Times New Roman"/>
      <w:b/>
      <w:color w:val="000000"/>
      <w:sz w:val="32"/>
      <w:szCs w:val="32"/>
    </w:rPr>
  </w:style>
  <w:style w:type="paragraph" w:customStyle="1" w:styleId="73">
    <w:name w:val="列出段落1"/>
    <w:basedOn w:val="1"/>
    <w:qFormat/>
    <w:uiPriority w:val="34"/>
    <w:pPr>
      <w:ind w:firstLine="420" w:firstLineChars="200"/>
    </w:pPr>
    <w:rPr>
      <w:rFonts w:ascii="Times New Roman" w:hAnsi="Times New Roman" w:eastAsia="宋体" w:cs="Times New Roman"/>
      <w:szCs w:val="24"/>
    </w:rPr>
  </w:style>
  <w:style w:type="paragraph" w:customStyle="1" w:styleId="74">
    <w:name w:val="默认段落字体 Para Char Char Char Char Char Char Char Char Char1 Char Char Char Char"/>
    <w:basedOn w:val="1"/>
    <w:uiPriority w:val="99"/>
    <w:rPr>
      <w:rFonts w:ascii="Tahoma" w:hAnsi="Tahoma" w:eastAsia="宋体" w:cs="Times New Roman"/>
      <w:sz w:val="24"/>
      <w:szCs w:val="20"/>
    </w:rPr>
  </w:style>
  <w:style w:type="paragraph" w:customStyle="1" w:styleId="75">
    <w:name w:val="Table Paragraph"/>
    <w:basedOn w:val="1"/>
    <w:qFormat/>
    <w:uiPriority w:val="1"/>
    <w:pPr>
      <w:jc w:val="left"/>
    </w:pPr>
    <w:rPr>
      <w:rFonts w:ascii="Calibri" w:hAnsi="Calibri" w:eastAsia="宋体" w:cs="Times New Roman"/>
      <w:kern w:val="0"/>
      <w:sz w:val="22"/>
      <w:lang w:eastAsia="en-US"/>
    </w:rPr>
  </w:style>
  <w:style w:type="paragraph" w:customStyle="1" w:styleId="76">
    <w:name w:val="Char Char Char Char"/>
    <w:basedOn w:val="1"/>
    <w:uiPriority w:val="99"/>
    <w:pPr>
      <w:widowControl/>
      <w:spacing w:after="160" w:line="240" w:lineRule="exact"/>
      <w:jc w:val="left"/>
    </w:pPr>
    <w:rPr>
      <w:rFonts w:ascii="Times New Roman" w:hAnsi="Times New Roman" w:eastAsia="宋体" w:cs="Times New Roman"/>
      <w:szCs w:val="24"/>
    </w:rPr>
  </w:style>
  <w:style w:type="character" w:customStyle="1" w:styleId="77">
    <w:name w:val="未处理的提及"/>
    <w:unhideWhenUsed/>
    <w:uiPriority w:val="99"/>
    <w:rPr>
      <w:color w:val="605E5C"/>
      <w:shd w:val="clear" w:color="auto" w:fill="E1DFDD"/>
    </w:rPr>
  </w:style>
  <w:style w:type="paragraph" w:customStyle="1" w:styleId="78">
    <w:name w:val="TOC 标题1"/>
    <w:basedOn w:val="2"/>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character" w:customStyle="1" w:styleId="79">
    <w:name w:val="正文2 Char Char"/>
    <w:link w:val="80"/>
    <w:qFormat/>
    <w:uiPriority w:val="0"/>
    <w:rPr>
      <w:sz w:val="24"/>
    </w:rPr>
  </w:style>
  <w:style w:type="paragraph" w:customStyle="1" w:styleId="80">
    <w:name w:val="正文2"/>
    <w:basedOn w:val="1"/>
    <w:link w:val="79"/>
    <w:qFormat/>
    <w:uiPriority w:val="0"/>
    <w:pPr>
      <w:adjustRightInd w:val="0"/>
      <w:spacing w:before="156" w:line="360" w:lineRule="auto"/>
      <w:ind w:firstLine="510" w:firstLineChars="200"/>
    </w:pPr>
    <w:rPr>
      <w:sz w:val="24"/>
    </w:rPr>
  </w:style>
  <w:style w:type="paragraph" w:customStyle="1" w:styleId="81">
    <w:name w:val="样式5"/>
    <w:basedOn w:val="1"/>
    <w:qFormat/>
    <w:uiPriority w:val="99"/>
    <w:pPr>
      <w:adjustRightInd w:val="0"/>
      <w:spacing w:line="440" w:lineRule="exact"/>
      <w:ind w:left="2" w:firstLine="480" w:firstLineChars="200"/>
    </w:pPr>
    <w:rPr>
      <w:rFonts w:ascii="仿宋_GB2312" w:hAnsi="仿宋" w:eastAsia="仿宋_GB2312" w:cs="Times New Roman"/>
      <w:sz w:val="24"/>
      <w:szCs w:val="24"/>
    </w:rPr>
  </w:style>
  <w:style w:type="paragraph" w:customStyle="1" w:styleId="82">
    <w:name w:val="正文缩进1"/>
    <w:basedOn w:val="1"/>
    <w:next w:val="15"/>
    <w:qFormat/>
    <w:uiPriority w:val="99"/>
    <w:pPr>
      <w:autoSpaceDE w:val="0"/>
      <w:autoSpaceDN w:val="0"/>
      <w:adjustRightInd w:val="0"/>
      <w:snapToGrid w:val="0"/>
      <w:spacing w:after="120" w:line="360" w:lineRule="auto"/>
      <w:ind w:left="420" w:leftChars="200" w:firstLine="480" w:firstLineChars="200"/>
    </w:pPr>
    <w:rPr>
      <w:rFonts w:ascii="Times New Roman" w:hAnsi="Times New Roman" w:eastAsia="宋体" w:cs="Times New Roman"/>
      <w:sz w:val="24"/>
      <w:szCs w:val="21"/>
    </w:rPr>
  </w:style>
  <w:style w:type="character" w:customStyle="1" w:styleId="83">
    <w:name w:val="标题 2 字符"/>
    <w:uiPriority w:val="9"/>
    <w:rPr>
      <w:rFonts w:ascii="Cambria" w:hAnsi="Cambria"/>
      <w:b/>
      <w:bCs/>
      <w:kern w:val="2"/>
      <w:sz w:val="32"/>
      <w:szCs w:val="32"/>
    </w:rPr>
  </w:style>
  <w:style w:type="character" w:customStyle="1" w:styleId="84">
    <w:name w:val="标题 3 字符"/>
    <w:uiPriority w:val="9"/>
    <w:rPr>
      <w:b/>
      <w:bCs/>
      <w:kern w:val="2"/>
      <w:sz w:val="32"/>
      <w:szCs w:val="32"/>
    </w:rPr>
  </w:style>
  <w:style w:type="character" w:customStyle="1" w:styleId="85">
    <w:name w:val="标题 5 字符"/>
    <w:uiPriority w:val="9"/>
    <w:rPr>
      <w:b/>
      <w:bCs/>
      <w:kern w:val="2"/>
      <w:sz w:val="28"/>
      <w:szCs w:val="28"/>
    </w:rPr>
  </w:style>
  <w:style w:type="character" w:customStyle="1" w:styleId="86">
    <w:name w:val="标题 8 字符"/>
    <w:uiPriority w:val="9"/>
    <w:rPr>
      <w:rFonts w:ascii="等线 Light" w:hAnsi="等线 Light" w:eastAsia="等线 Light"/>
      <w:kern w:val="2"/>
      <w:sz w:val="24"/>
      <w:szCs w:val="24"/>
    </w:rPr>
  </w:style>
  <w:style w:type="character" w:customStyle="1" w:styleId="87">
    <w:name w:val="批注文字 字符2"/>
    <w:uiPriority w:val="99"/>
    <w:rPr>
      <w:kern w:val="2"/>
      <w:sz w:val="21"/>
      <w:szCs w:val="24"/>
    </w:rPr>
  </w:style>
  <w:style w:type="character" w:customStyle="1" w:styleId="88">
    <w:name w:val="正文文本 3 字符"/>
    <w:uiPriority w:val="99"/>
    <w:rPr>
      <w:kern w:val="2"/>
      <w:sz w:val="16"/>
      <w:szCs w:val="16"/>
    </w:rPr>
  </w:style>
  <w:style w:type="character" w:customStyle="1" w:styleId="89">
    <w:name w:val="正文文本 字符1"/>
    <w:uiPriority w:val="99"/>
    <w:rPr>
      <w:kern w:val="2"/>
      <w:sz w:val="21"/>
      <w:szCs w:val="24"/>
    </w:rPr>
  </w:style>
  <w:style w:type="character" w:customStyle="1" w:styleId="90">
    <w:name w:val="正文文本缩进 字符"/>
    <w:uiPriority w:val="99"/>
    <w:rPr>
      <w:rFonts w:ascii="仿宋_GB2312" w:eastAsia="仿宋_GB2312"/>
      <w:sz w:val="32"/>
    </w:rPr>
  </w:style>
  <w:style w:type="character" w:customStyle="1" w:styleId="91">
    <w:name w:val="纯文本 字符3"/>
    <w:qFormat/>
    <w:uiPriority w:val="99"/>
    <w:rPr>
      <w:rFonts w:ascii="宋体" w:hAnsi="Courier New"/>
      <w:szCs w:val="21"/>
    </w:rPr>
  </w:style>
  <w:style w:type="character" w:customStyle="1" w:styleId="92">
    <w:name w:val="日期 字符"/>
    <w:uiPriority w:val="99"/>
    <w:rPr>
      <w:kern w:val="2"/>
      <w:sz w:val="21"/>
      <w:szCs w:val="24"/>
    </w:rPr>
  </w:style>
  <w:style w:type="character" w:customStyle="1" w:styleId="93">
    <w:name w:val="页脚 字符"/>
    <w:qFormat/>
    <w:uiPriority w:val="99"/>
    <w:rPr>
      <w:sz w:val="18"/>
      <w:szCs w:val="18"/>
    </w:rPr>
  </w:style>
  <w:style w:type="character" w:customStyle="1" w:styleId="94">
    <w:name w:val="页眉 字符"/>
    <w:qFormat/>
    <w:uiPriority w:val="99"/>
    <w:rPr>
      <w:sz w:val="18"/>
      <w:szCs w:val="18"/>
    </w:rPr>
  </w:style>
  <w:style w:type="character" w:customStyle="1" w:styleId="95">
    <w:name w:val="批注主题 字符"/>
    <w:uiPriority w:val="99"/>
    <w:rPr>
      <w:rFonts w:ascii="Times New Roman" w:hAnsi="Times New Roman"/>
      <w:b/>
      <w:bCs/>
      <w:kern w:val="2"/>
      <w:sz w:val="21"/>
      <w:szCs w:val="24"/>
    </w:rPr>
  </w:style>
  <w:style w:type="paragraph" w:customStyle="1" w:styleId="96">
    <w:name w:val="_Style 94"/>
    <w:basedOn w:val="1"/>
    <w:unhideWhenUsed/>
    <w:uiPriority w:val="99"/>
    <w:rPr>
      <w:rFonts w:ascii="Times New Roman" w:hAnsi="Times New Roman" w:eastAsia="宋体" w:cs="Times New Roman"/>
      <w:szCs w:val="24"/>
    </w:rPr>
  </w:style>
  <w:style w:type="paragraph" w:customStyle="1" w:styleId="97">
    <w:name w:val="_Style 95"/>
    <w:basedOn w:val="1"/>
    <w:unhideWhenUsed/>
    <w:uiPriority w:val="99"/>
    <w:rPr>
      <w:rFonts w:ascii="Times New Roman" w:hAnsi="Times New Roman" w:eastAsia="宋体" w:cs="Times New Roman"/>
      <w:szCs w:val="24"/>
    </w:rPr>
  </w:style>
  <w:style w:type="paragraph" w:customStyle="1" w:styleId="98">
    <w:name w:val="msonormal"/>
    <w:basedOn w:val="1"/>
    <w:uiPriority w:val="99"/>
    <w:rPr>
      <w:rFonts w:ascii="Calibri" w:hAnsi="Calibri" w:eastAsia="宋体" w:cs="Times New Roman"/>
      <w:kern w:val="0"/>
      <w:sz w:val="24"/>
      <w:szCs w:val="24"/>
    </w:rPr>
  </w:style>
  <w:style w:type="paragraph" w:customStyle="1" w:styleId="99">
    <w:name w:val="图样式"/>
    <w:basedOn w:val="1"/>
    <w:qFormat/>
    <w:uiPriority w:val="0"/>
    <w:pPr>
      <w:keepNext/>
      <w:widowControl/>
      <w:spacing w:before="80" w:after="80"/>
      <w:jc w:val="center"/>
    </w:pPr>
    <w:rPr>
      <w:rFonts w:ascii="Times New Roman" w:hAnsi="Times New Roman" w:eastAsia="宋体" w:cs="Times New Roman"/>
      <w:szCs w:val="24"/>
    </w:rPr>
  </w:style>
  <w:style w:type="paragraph" w:customStyle="1" w:styleId="100">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101">
    <w:name w:val="bookmark-item"/>
    <w:basedOn w:val="31"/>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2"/>
    <customShpInfo spid="_x0000_s2053"/>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99</Pages>
  <Words>60417</Words>
  <Characters>65308</Characters>
  <Lines>2394</Lines>
  <Paragraphs>2682</Paragraphs>
  <TotalTime>98</TotalTime>
  <ScaleCrop>false</ScaleCrop>
  <LinksUpToDate>false</LinksUpToDate>
  <CharactersWithSpaces>67533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2024-05-13T02:04:00Z</dcterms:created>
  <dc:creator>Administrator</dc:creator>
  <cp:lastModifiedBy>弟弟哥</cp:lastModifiedBy>
  <dcterms:modified xsi:type="dcterms:W3CDTF">2024-05-16T09:20:21Z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E421BD3E64D5647354204066794A043B_31</vt:lpwstr>
  </property>
  <property fmtid="{D5CDD505-2E9C-101B-9397-08002B2CF9AE}" pid="3" name="KSOProductBuildVer">
    <vt:lpwstr>2052-12.1.0.16929</vt:lpwstr>
  </property>
</Properties>
</file>