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8E98A">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585BD4D2">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lang w:val="en-US" w:eastAsia="zh-CN"/>
        </w:rPr>
        <w:t>单一来源采购</w:t>
      </w:r>
      <w:r>
        <w:rPr>
          <w:rFonts w:hint="eastAsia" w:ascii="宋体" w:hAnsi="宋体" w:cs="宋体"/>
          <w:color w:val="auto"/>
          <w:sz w:val="52"/>
          <w:szCs w:val="52"/>
          <w:highlight w:val="none"/>
        </w:rPr>
        <w:t>文件（服务类）</w:t>
      </w:r>
    </w:p>
    <w:p w14:paraId="548BAA57">
      <w:pPr>
        <w:spacing w:before="165" w:beforeLines="50" w:line="360" w:lineRule="auto"/>
        <w:jc w:val="center"/>
        <w:rPr>
          <w:rFonts w:ascii="宋体" w:hAnsi="宋体" w:cs="宋体"/>
          <w:color w:val="auto"/>
          <w:sz w:val="36"/>
          <w:szCs w:val="36"/>
          <w:highlight w:val="none"/>
        </w:rPr>
      </w:pPr>
    </w:p>
    <w:p w14:paraId="08CF2588">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lang w:val="en-US" w:eastAsia="zh-CN"/>
        </w:rPr>
        <w:t>单一来源</w:t>
      </w:r>
      <w:r>
        <w:rPr>
          <w:rFonts w:hint="eastAsia" w:ascii="宋体" w:hAnsi="宋体" w:cs="宋体"/>
          <w:color w:val="auto"/>
          <w:sz w:val="72"/>
          <w:szCs w:val="72"/>
          <w:highlight w:val="none"/>
        </w:rPr>
        <w:t>文件</w:t>
      </w:r>
    </w:p>
    <w:p w14:paraId="4A0170D3">
      <w:pPr>
        <w:spacing w:before="331" w:beforeLines="10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（全流</w:t>
      </w:r>
      <w:bookmarkStart w:id="289" w:name="_GoBack"/>
      <w:bookmarkEnd w:id="289"/>
      <w:r>
        <w:rPr>
          <w:rFonts w:hint="eastAsia" w:ascii="宋体" w:hAnsi="宋体" w:cs="宋体"/>
          <w:color w:val="auto"/>
          <w:szCs w:val="21"/>
          <w:highlight w:val="none"/>
        </w:rPr>
        <w:t>程电子化评标）</w:t>
      </w:r>
    </w:p>
    <w:p w14:paraId="08AC60E7">
      <w:pPr>
        <w:spacing w:line="360" w:lineRule="auto"/>
        <w:rPr>
          <w:rFonts w:ascii="宋体" w:hAnsi="宋体" w:cs="宋体"/>
          <w:b/>
          <w:color w:val="auto"/>
          <w:sz w:val="32"/>
          <w:szCs w:val="32"/>
          <w:highlight w:val="none"/>
        </w:rPr>
      </w:pPr>
    </w:p>
    <w:p w14:paraId="470FF65D">
      <w:pPr>
        <w:spacing w:line="360" w:lineRule="auto"/>
        <w:jc w:val="center"/>
        <w:rPr>
          <w:rFonts w:ascii="宋体" w:hAnsi="宋体" w:cs="宋体"/>
          <w:b/>
          <w:color w:val="auto"/>
          <w:sz w:val="32"/>
          <w:szCs w:val="32"/>
          <w:highlight w:val="none"/>
        </w:rPr>
      </w:pPr>
    </w:p>
    <w:p w14:paraId="27A18DBA">
      <w:pPr>
        <w:pStyle w:val="15"/>
        <w:snapToGrid w:val="0"/>
        <w:spacing w:before="50" w:after="120" w:line="360" w:lineRule="auto"/>
        <w:ind w:left="3295" w:leftChars="852"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南宁市第二人民医院皮肤科激光美容中心房屋租赁服务</w:t>
      </w:r>
    </w:p>
    <w:p w14:paraId="32E13149">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0" w:name="_Toc7308"/>
      <w:bookmarkStart w:id="1" w:name="_Toc681"/>
      <w:r>
        <w:rPr>
          <w:rFonts w:hint="eastAsia" w:hAnsi="宋体" w:cs="宋体"/>
          <w:b/>
          <w:bCs/>
          <w:color w:val="auto"/>
          <w:sz w:val="30"/>
          <w:szCs w:val="30"/>
          <w:highlight w:val="none"/>
        </w:rPr>
        <w:t>项目编号：</w:t>
      </w:r>
      <w:bookmarkEnd w:id="0"/>
      <w:bookmarkEnd w:id="1"/>
      <w:bookmarkStart w:id="2" w:name="_Toc23882"/>
      <w:bookmarkStart w:id="3" w:name="_Toc31224"/>
      <w:r>
        <w:rPr>
          <w:rFonts w:hint="eastAsia" w:hAnsi="宋体" w:cs="宋体"/>
          <w:b/>
          <w:bCs/>
          <w:color w:val="auto"/>
          <w:sz w:val="30"/>
          <w:szCs w:val="30"/>
          <w:highlight w:val="none"/>
          <w:lang w:eastAsia="zh-CN"/>
        </w:rPr>
        <w:t>NNZC2025-D3-991399-XGZX</w:t>
      </w:r>
    </w:p>
    <w:p w14:paraId="78C43548">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采购文号：</w:t>
      </w:r>
      <w:bookmarkEnd w:id="2"/>
      <w:bookmarkEnd w:id="3"/>
      <w:r>
        <w:rPr>
          <w:rFonts w:hint="eastAsia" w:hAnsi="宋体" w:cs="宋体"/>
          <w:b/>
          <w:bCs/>
          <w:color w:val="auto"/>
          <w:sz w:val="30"/>
          <w:szCs w:val="30"/>
          <w:highlight w:val="none"/>
          <w:lang w:eastAsia="zh-CN"/>
        </w:rPr>
        <w:t>NNZC[2025]5586号</w:t>
      </w:r>
    </w:p>
    <w:p w14:paraId="0FEA2BB3">
      <w:pPr>
        <w:pStyle w:val="15"/>
        <w:snapToGrid w:val="0"/>
        <w:spacing w:before="50" w:after="120" w:line="360" w:lineRule="auto"/>
        <w:ind w:firstLine="1783" w:firstLineChars="592"/>
        <w:rPr>
          <w:rFonts w:hAnsi="宋体" w:cs="宋体"/>
          <w:b/>
          <w:bCs/>
          <w:color w:val="auto"/>
          <w:sz w:val="30"/>
          <w:szCs w:val="30"/>
          <w:highlight w:val="none"/>
        </w:rPr>
      </w:pPr>
      <w:r>
        <w:rPr>
          <w:rFonts w:hint="eastAsia" w:hAnsi="宋体" w:cs="宋体"/>
          <w:b/>
          <w:bCs/>
          <w:color w:val="auto"/>
          <w:sz w:val="30"/>
          <w:szCs w:val="30"/>
          <w:highlight w:val="none"/>
        </w:rPr>
        <w:t>项目所属区划：</w:t>
      </w:r>
      <w:r>
        <w:rPr>
          <w:rFonts w:hint="eastAsia" w:ascii="宋体" w:hAnsi="宋体" w:eastAsia="宋体" w:cs="宋体"/>
          <w:b/>
          <w:bCs/>
          <w:color w:val="auto"/>
          <w:sz w:val="30"/>
          <w:szCs w:val="30"/>
          <w:highlight w:val="none"/>
        </w:rPr>
        <w:t>南宁市</w:t>
      </w:r>
      <w:r>
        <w:rPr>
          <w:rFonts w:hint="eastAsia" w:hAnsi="宋体" w:cs="宋体"/>
          <w:b/>
          <w:bCs/>
          <w:color w:val="auto"/>
          <w:sz w:val="30"/>
          <w:szCs w:val="30"/>
          <w:highlight w:val="none"/>
          <w:lang w:val="en-US" w:eastAsia="zh-CN"/>
        </w:rPr>
        <w:t>本级</w:t>
      </w:r>
      <w:r>
        <w:rPr>
          <w:rFonts w:hint="eastAsia" w:hAnsi="宋体" w:cs="宋体"/>
          <w:b/>
          <w:bCs/>
          <w:color w:val="auto"/>
          <w:sz w:val="30"/>
          <w:szCs w:val="30"/>
          <w:highlight w:val="none"/>
        </w:rPr>
        <w:t xml:space="preserve">  </w:t>
      </w:r>
    </w:p>
    <w:p w14:paraId="33EF4B5C">
      <w:pPr>
        <w:pStyle w:val="15"/>
        <w:keepNext w:val="0"/>
        <w:keepLines w:val="0"/>
        <w:pageBreakBefore w:val="0"/>
        <w:widowControl w:val="0"/>
        <w:kinsoku/>
        <w:wordWrap/>
        <w:overflowPunct/>
        <w:topLinePunct w:val="0"/>
        <w:autoSpaceDE/>
        <w:autoSpaceDN/>
        <w:bidi w:val="0"/>
        <w:adjustRightInd/>
        <w:snapToGrid w:val="0"/>
        <w:spacing w:line="480" w:lineRule="auto"/>
        <w:ind w:left="0" w:leftChars="0" w:firstLine="1807" w:firstLineChars="600"/>
        <w:textAlignment w:val="auto"/>
        <w:outlineLvl w:val="9"/>
        <w:rPr>
          <w:rFonts w:hint="eastAsia" w:hAnsi="宋体" w:eastAsia="宋体" w:cs="宋体"/>
          <w:b/>
          <w:bCs/>
          <w:color w:val="auto"/>
          <w:sz w:val="30"/>
          <w:szCs w:val="30"/>
          <w:highlight w:val="none"/>
          <w:lang w:eastAsia="zh-CN"/>
        </w:rPr>
      </w:pPr>
      <w:bookmarkStart w:id="4" w:name="_Toc19676"/>
      <w:bookmarkStart w:id="5" w:name="_Toc26813"/>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lang w:eastAsia="zh-CN"/>
        </w:rPr>
        <w:t>南宁市第二人民医院</w:t>
      </w:r>
    </w:p>
    <w:p w14:paraId="720328FB">
      <w:pPr>
        <w:pStyle w:val="15"/>
        <w:snapToGrid w:val="0"/>
        <w:spacing w:before="50" w:after="120" w:line="360" w:lineRule="auto"/>
        <w:ind w:firstLine="1783" w:firstLineChars="592"/>
        <w:outlineLvl w:val="0"/>
        <w:rPr>
          <w:rFonts w:hint="eastAsia" w:hAnsi="宋体" w:eastAsia="宋体" w:cs="宋体"/>
          <w:b/>
          <w:bCs/>
          <w:color w:val="auto"/>
          <w:w w:val="95"/>
          <w:sz w:val="30"/>
          <w:szCs w:val="30"/>
          <w:highlight w:val="none"/>
          <w:lang w:eastAsia="zh-CN"/>
        </w:rPr>
      </w:pPr>
      <w:bookmarkStart w:id="7" w:name="_Toc5106"/>
      <w:r>
        <w:rPr>
          <w:rFonts w:hint="eastAsia" w:hAnsi="宋体" w:cs="宋体"/>
          <w:b/>
          <w:bCs/>
          <w:color w:val="auto"/>
          <w:sz w:val="30"/>
          <w:szCs w:val="30"/>
          <w:highlight w:val="none"/>
        </w:rPr>
        <w:t>采购代理机构：</w:t>
      </w:r>
      <w:bookmarkEnd w:id="6"/>
      <w:bookmarkEnd w:id="7"/>
      <w:r>
        <w:rPr>
          <w:rFonts w:hint="eastAsia" w:hAnsi="宋体" w:cs="宋体"/>
          <w:b/>
          <w:bCs/>
          <w:color w:val="auto"/>
          <w:sz w:val="30"/>
          <w:szCs w:val="30"/>
          <w:highlight w:val="none"/>
          <w:lang w:eastAsia="zh-CN"/>
        </w:rPr>
        <w:t>广西建设工程项目管理中心有限责任公司</w:t>
      </w:r>
    </w:p>
    <w:p w14:paraId="676D7638">
      <w:pPr>
        <w:pStyle w:val="15"/>
        <w:keepNext w:val="0"/>
        <w:keepLines w:val="0"/>
        <w:pageBreakBefore w:val="0"/>
        <w:widowControl w:val="0"/>
        <w:kinsoku/>
        <w:wordWrap/>
        <w:overflowPunct/>
        <w:topLinePunct w:val="0"/>
        <w:autoSpaceDE/>
        <w:autoSpaceDN/>
        <w:bidi w:val="0"/>
        <w:adjustRightInd/>
        <w:snapToGrid w:val="0"/>
        <w:spacing w:line="480" w:lineRule="auto"/>
        <w:jc w:val="center"/>
        <w:textAlignment w:val="auto"/>
        <w:outlineLvl w:val="9"/>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202</w:t>
      </w:r>
      <w:r>
        <w:rPr>
          <w:rFonts w:hint="eastAsia" w:ascii="宋体" w:hAnsi="宋体" w:eastAsia="宋体" w:cs="宋体"/>
          <w:b/>
          <w:bCs/>
          <w:color w:val="auto"/>
          <w:sz w:val="30"/>
          <w:szCs w:val="30"/>
          <w:highlight w:val="none"/>
          <w:lang w:val="en-US" w:eastAsia="zh-CN"/>
        </w:rPr>
        <w:t>5年12</w:t>
      </w:r>
      <w:r>
        <w:rPr>
          <w:rFonts w:hint="eastAsia" w:ascii="宋体" w:hAnsi="宋体" w:eastAsia="宋体" w:cs="宋体"/>
          <w:b/>
          <w:bCs/>
          <w:color w:val="auto"/>
          <w:sz w:val="30"/>
          <w:szCs w:val="30"/>
          <w:highlight w:val="none"/>
          <w:lang w:eastAsia="zh-CN"/>
        </w:rPr>
        <w:t>月</w:t>
      </w:r>
      <w:r>
        <w:rPr>
          <w:rFonts w:hint="eastAsia" w:ascii="宋体" w:hAnsi="宋体" w:eastAsia="宋体" w:cs="宋体"/>
          <w:b/>
          <w:bCs/>
          <w:color w:val="auto"/>
          <w:sz w:val="30"/>
          <w:szCs w:val="30"/>
          <w:highlight w:val="none"/>
          <w:lang w:val="en-US" w:eastAsia="zh-CN"/>
        </w:rPr>
        <w:t>02</w:t>
      </w:r>
      <w:r>
        <w:rPr>
          <w:rFonts w:hint="eastAsia" w:ascii="宋体" w:hAnsi="宋体" w:eastAsia="宋体" w:cs="宋体"/>
          <w:b/>
          <w:bCs/>
          <w:color w:val="auto"/>
          <w:sz w:val="30"/>
          <w:szCs w:val="30"/>
          <w:highlight w:val="none"/>
          <w:lang w:eastAsia="zh-CN"/>
        </w:rPr>
        <w:t>日</w:t>
      </w:r>
    </w:p>
    <w:p w14:paraId="239ABC21">
      <w:pPr>
        <w:widowControl/>
        <w:spacing w:line="360" w:lineRule="auto"/>
        <w:jc w:val="left"/>
        <w:rPr>
          <w:rFonts w:ascii="宋体" w:hAnsi="宋体" w:cs="宋体"/>
          <w:b/>
          <w:bCs/>
          <w:color w:val="auto"/>
          <w:w w:val="95"/>
          <w:kern w:val="0"/>
          <w:sz w:val="30"/>
          <w:szCs w:val="30"/>
          <w:highlight w:val="none"/>
        </w:rPr>
        <w:sectPr>
          <w:headerReference r:id="rId3" w:type="default"/>
          <w:pgSz w:w="11906" w:h="16838"/>
          <w:pgMar w:top="1134" w:right="1134" w:bottom="1134" w:left="1134" w:header="720" w:footer="720" w:gutter="0"/>
          <w:pgNumType w:start="1"/>
          <w:cols w:space="720" w:num="1"/>
          <w:docGrid w:type="lines" w:linePitch="331" w:charSpace="0"/>
        </w:sectPr>
      </w:pPr>
    </w:p>
    <w:p w14:paraId="517D8207">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7E726459">
      <w:pPr>
        <w:spacing w:line="400" w:lineRule="exact"/>
        <w:jc w:val="center"/>
        <w:rPr>
          <w:rFonts w:ascii="宋体" w:hAnsi="宋体" w:cs="宋体"/>
          <w:b/>
          <w:color w:val="auto"/>
          <w:sz w:val="44"/>
          <w:szCs w:val="44"/>
          <w:highlight w:val="none"/>
        </w:rPr>
      </w:pPr>
    </w:p>
    <w:p w14:paraId="738A1A6D">
      <w:pPr>
        <w:pStyle w:val="19"/>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7FCF933A">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 xml:space="preserve">第一章 </w:t>
      </w:r>
      <w:r>
        <w:rPr>
          <w:rFonts w:hint="eastAsia" w:ascii="宋体" w:hAnsi="宋体" w:cs="宋体"/>
          <w:color w:val="auto"/>
          <w:highlight w:val="none"/>
          <w:lang w:val="en-US" w:eastAsia="zh-CN"/>
        </w:rPr>
        <w:t>单一来源采购</w:t>
      </w:r>
      <w:r>
        <w:rPr>
          <w:rFonts w:hint="eastAsia" w:ascii="宋体" w:hAnsi="宋体" w:cs="宋体"/>
          <w:color w:val="auto"/>
          <w:highlight w:val="none"/>
        </w:rPr>
        <w:t>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8908BF5">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_Toc10702 \h </w:instrText>
      </w:r>
      <w:r>
        <w:rPr>
          <w:rFonts w:hint="eastAsia" w:ascii="宋体" w:hAnsi="宋体" w:cs="宋体"/>
          <w:color w:val="auto"/>
          <w:highlight w:val="none"/>
        </w:rPr>
        <w:fldChar w:fldCharType="separate"/>
      </w:r>
      <w:r>
        <w:rPr>
          <w:rFonts w:hint="eastAsia" w:ascii="宋体" w:hAnsi="宋体" w:cs="宋体"/>
          <w:color w:val="auto"/>
          <w:highlight w:val="none"/>
        </w:rPr>
        <w:t>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C83FF15">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7C28D80">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0AF694A">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15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E8E4B5A">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15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5FFE903">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w:t>
      </w:r>
      <w:r>
        <w:rPr>
          <w:rFonts w:hint="eastAsia" w:ascii="宋体" w:hAnsi="宋体" w:cs="宋体"/>
          <w:color w:val="auto"/>
          <w:highlight w:val="none"/>
          <w:lang w:eastAsia="zh-CN"/>
        </w:rPr>
        <w:t>采购</w:t>
      </w:r>
      <w:r>
        <w:rPr>
          <w:rFonts w:hint="eastAsia" w:ascii="宋体" w:hAnsi="宋体" w:cs="宋体"/>
          <w:color w:val="auto"/>
          <w:highlight w:val="none"/>
        </w:rPr>
        <w:t>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59FB45D">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18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14C3BB4">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w:t>
      </w:r>
      <w:r>
        <w:rPr>
          <w:rFonts w:hint="eastAsia" w:ascii="宋体" w:hAnsi="宋体" w:cs="宋体"/>
          <w:color w:val="auto"/>
          <w:highlight w:val="none"/>
          <w:lang w:eastAsia="zh-CN"/>
        </w:rPr>
        <w:t>采购</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20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9712105">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7CE4405">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C73731B">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A7BA863">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2AED720">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B81CAE3">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30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F08544D">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30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30978B7">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2670C2B">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"_Toc7129" </w:instrText>
      </w:r>
      <w:r>
        <w:rPr>
          <w:color w:val="auto"/>
          <w:highlight w:val="none"/>
        </w:rPr>
        <w:fldChar w:fldCharType="separate"/>
      </w:r>
      <w:r>
        <w:rPr>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_Toc7129 \h </w:instrText>
      </w:r>
      <w:r>
        <w:rPr>
          <w:rFonts w:hint="eastAsia" w:ascii="宋体" w:hAnsi="宋体" w:cs="宋体"/>
          <w:color w:val="auto"/>
          <w:highlight w:val="none"/>
        </w:rPr>
        <w:fldChar w:fldCharType="separate"/>
      </w:r>
      <w:r>
        <w:rPr>
          <w:rFonts w:hint="eastAsia" w:ascii="宋体" w:hAnsi="宋体" w:cs="宋体"/>
          <w:color w:val="auto"/>
          <w:highlight w:val="none"/>
        </w:rPr>
        <w:t>33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8238A22">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FC649D1">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41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FC99E7D">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54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C0120AB">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"_Toc15428" </w:instrText>
      </w:r>
      <w:r>
        <w:rPr>
          <w:color w:val="auto"/>
          <w:highlight w:val="none"/>
        </w:rPr>
        <w:fldChar w:fldCharType="separate"/>
      </w:r>
      <w:r>
        <w:rPr>
          <w:rFonts w:hint="eastAsia" w:ascii="宋体" w:hAnsi="宋体" w:cs="宋体"/>
          <w:color w:val="auto"/>
          <w:highlight w:val="none"/>
        </w:rPr>
        <w:t>第五节 其他文书、文件格式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_Toc15428 \h </w:instrText>
      </w:r>
      <w:r>
        <w:rPr>
          <w:rFonts w:hint="eastAsia" w:ascii="宋体" w:hAnsi="宋体" w:cs="宋体"/>
          <w:color w:val="auto"/>
          <w:highlight w:val="none"/>
        </w:rPr>
        <w:fldChar w:fldCharType="separate"/>
      </w:r>
      <w:r>
        <w:rPr>
          <w:rFonts w:hint="eastAsia" w:ascii="宋体" w:hAnsi="宋体" w:cs="宋体"/>
          <w:color w:val="auto"/>
          <w:highlight w:val="none"/>
        </w:rPr>
        <w:t>59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50185F1">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_Toc10609 \h </w:instrText>
      </w:r>
      <w:r>
        <w:rPr>
          <w:rFonts w:hint="eastAsia" w:ascii="宋体" w:hAnsi="宋体" w:cs="宋体"/>
          <w:color w:val="auto"/>
          <w:highlight w:val="none"/>
        </w:rPr>
        <w:fldChar w:fldCharType="separate"/>
      </w:r>
      <w:r>
        <w:rPr>
          <w:rFonts w:hint="eastAsia" w:ascii="宋体" w:hAnsi="宋体" w:cs="宋体"/>
          <w:color w:val="auto"/>
          <w:highlight w:val="none"/>
        </w:rPr>
        <w:t>62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BFB507">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"_Toc12590" </w:instrText>
      </w:r>
      <w:r>
        <w:rPr>
          <w:color w:val="auto"/>
          <w:highlight w:val="none"/>
        </w:rPr>
        <w:fldChar w:fldCharType="separate"/>
      </w:r>
      <w:r>
        <w:rPr>
          <w:rFonts w:hint="eastAsia" w:ascii="宋体" w:hAnsi="宋体" w:cs="宋体"/>
          <w:color w:val="auto"/>
          <w:szCs w:val="28"/>
          <w:highlight w:val="none"/>
        </w:rPr>
        <w:t>第一部分 合同书</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_Toc12590 \h </w:instrText>
      </w:r>
      <w:r>
        <w:rPr>
          <w:rFonts w:hint="eastAsia" w:ascii="宋体" w:hAnsi="宋体" w:cs="宋体"/>
          <w:color w:val="auto"/>
          <w:highlight w:val="none"/>
        </w:rPr>
        <w:fldChar w:fldCharType="separate"/>
      </w:r>
      <w:r>
        <w:rPr>
          <w:rFonts w:hint="eastAsia" w:ascii="宋体" w:hAnsi="宋体" w:cs="宋体"/>
          <w:color w:val="auto"/>
          <w:highlight w:val="none"/>
        </w:rPr>
        <w:t>65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9869B5F">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"_Toc12702" </w:instrText>
      </w:r>
      <w:r>
        <w:rPr>
          <w:color w:val="auto"/>
          <w:highlight w:val="none"/>
        </w:rPr>
        <w:fldChar w:fldCharType="separate"/>
      </w:r>
      <w:r>
        <w:rPr>
          <w:rFonts w:hint="eastAsia" w:ascii="宋体" w:hAnsi="宋体" w:cs="宋体"/>
          <w:color w:val="auto"/>
          <w:szCs w:val="28"/>
          <w:highlight w:val="none"/>
        </w:rPr>
        <w:t>第二部分 合同一般条款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_Toc12702 \h </w:instrText>
      </w:r>
      <w:r>
        <w:rPr>
          <w:rFonts w:hint="eastAsia" w:ascii="宋体" w:hAnsi="宋体" w:cs="宋体"/>
          <w:color w:val="auto"/>
          <w:highlight w:val="none"/>
        </w:rPr>
        <w:fldChar w:fldCharType="separate"/>
      </w:r>
      <w:r>
        <w:rPr>
          <w:rFonts w:hint="eastAsia" w:ascii="宋体" w:hAnsi="宋体" w:cs="宋体"/>
          <w:color w:val="auto"/>
          <w:highlight w:val="none"/>
        </w:rPr>
        <w:t>69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7EC8233">
      <w:pPr>
        <w:pStyle w:val="21"/>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"_Toc6407" </w:instrText>
      </w:r>
      <w:r>
        <w:rPr>
          <w:color w:val="auto"/>
          <w:highlight w:val="none"/>
        </w:rPr>
        <w:fldChar w:fldCharType="separate"/>
      </w:r>
      <w:r>
        <w:rPr>
          <w:rFonts w:hint="eastAsia" w:ascii="宋体" w:hAnsi="宋体" w:cs="宋体"/>
          <w:color w:val="auto"/>
          <w:szCs w:val="28"/>
          <w:highlight w:val="none"/>
        </w:rPr>
        <w:t>第三部分 合同专用条款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_Toc6407 \h </w:instrText>
      </w:r>
      <w:r>
        <w:rPr>
          <w:rFonts w:hint="eastAsia" w:ascii="宋体" w:hAnsi="宋体" w:cs="宋体"/>
          <w:color w:val="auto"/>
          <w:highlight w:val="none"/>
        </w:rPr>
        <w:fldChar w:fldCharType="separate"/>
      </w:r>
      <w:r>
        <w:rPr>
          <w:rFonts w:hint="eastAsia" w:ascii="宋体" w:hAnsi="宋体" w:cs="宋体"/>
          <w:color w:val="auto"/>
          <w:highlight w:val="none"/>
        </w:rPr>
        <w:t>74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32FECDC">
      <w:pPr>
        <w:pStyle w:val="19"/>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第七章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_Toc22933 \h </w:instrText>
      </w:r>
      <w:r>
        <w:rPr>
          <w:rFonts w:hint="eastAsia" w:ascii="宋体" w:hAnsi="宋体" w:cs="宋体"/>
          <w:color w:val="auto"/>
          <w:highlight w:val="none"/>
        </w:rPr>
        <w:fldChar w:fldCharType="separate"/>
      </w:r>
      <w:r>
        <w:rPr>
          <w:rFonts w:hint="eastAsia" w:ascii="宋体" w:hAnsi="宋体" w:cs="宋体"/>
          <w:color w:val="auto"/>
          <w:highlight w:val="none"/>
        </w:rPr>
        <w:t>77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452AE53">
      <w:pPr>
        <w:pStyle w:val="21"/>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0024BBFB">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00457C6D">
      <w:pPr>
        <w:spacing w:line="400" w:lineRule="exact"/>
        <w:jc w:val="center"/>
        <w:rPr>
          <w:rFonts w:ascii="宋体" w:hAnsi="宋体" w:cs="宋体"/>
          <w:b/>
          <w:color w:val="auto"/>
          <w:sz w:val="32"/>
          <w:szCs w:val="32"/>
          <w:highlight w:val="none"/>
        </w:rPr>
      </w:pPr>
    </w:p>
    <w:p w14:paraId="793E9EC8">
      <w:pPr>
        <w:spacing w:line="400" w:lineRule="exact"/>
        <w:jc w:val="center"/>
        <w:rPr>
          <w:rFonts w:ascii="宋体" w:hAnsi="宋体" w:cs="宋体"/>
          <w:b/>
          <w:color w:val="auto"/>
          <w:sz w:val="32"/>
          <w:szCs w:val="32"/>
          <w:highlight w:val="none"/>
        </w:rPr>
      </w:pPr>
    </w:p>
    <w:p w14:paraId="11A5627E">
      <w:pPr>
        <w:spacing w:line="400" w:lineRule="exact"/>
        <w:jc w:val="center"/>
        <w:rPr>
          <w:rFonts w:ascii="宋体" w:hAnsi="宋体" w:cs="宋体"/>
          <w:b/>
          <w:color w:val="auto"/>
          <w:sz w:val="32"/>
          <w:szCs w:val="32"/>
          <w:highlight w:val="none"/>
        </w:rPr>
      </w:pPr>
    </w:p>
    <w:p w14:paraId="0B3B5399">
      <w:pPr>
        <w:spacing w:line="400" w:lineRule="exact"/>
        <w:jc w:val="center"/>
        <w:rPr>
          <w:rFonts w:ascii="宋体" w:hAnsi="宋体" w:cs="宋体"/>
          <w:b/>
          <w:color w:val="auto"/>
          <w:sz w:val="32"/>
          <w:szCs w:val="32"/>
          <w:highlight w:val="none"/>
        </w:rPr>
      </w:pPr>
    </w:p>
    <w:p w14:paraId="7F77AF59">
      <w:pPr>
        <w:widowControl/>
        <w:jc w:val="left"/>
        <w:rPr>
          <w:rFonts w:ascii="宋体" w:hAnsi="宋体" w:cs="宋体"/>
          <w:b/>
          <w:color w:val="auto"/>
          <w:sz w:val="32"/>
          <w:szCs w:val="32"/>
          <w:highlight w:val="none"/>
        </w:rPr>
        <w:sectPr>
          <w:footerReference r:id="rId4" w:type="default"/>
          <w:pgSz w:w="11906" w:h="16838"/>
          <w:pgMar w:top="1440" w:right="1440" w:bottom="1440" w:left="1587" w:header="851" w:footer="992" w:gutter="0"/>
          <w:pgNumType w:start="1"/>
          <w:cols w:space="720" w:num="1"/>
          <w:docGrid w:type="lines" w:linePitch="312" w:charSpace="0"/>
        </w:sectPr>
      </w:pPr>
    </w:p>
    <w:p w14:paraId="344A0748">
      <w:pPr>
        <w:pStyle w:val="2"/>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 xml:space="preserve">第一章 </w:t>
      </w:r>
      <w:r>
        <w:rPr>
          <w:rFonts w:hint="eastAsia" w:ascii="宋体" w:hAnsi="宋体" w:cs="宋体"/>
          <w:color w:val="auto"/>
          <w:highlight w:val="none"/>
          <w:lang w:val="en-US" w:eastAsia="zh-CN"/>
        </w:rPr>
        <w:t>单一来源采购</w:t>
      </w:r>
      <w:r>
        <w:rPr>
          <w:rFonts w:hint="eastAsia" w:ascii="宋体" w:hAnsi="宋体" w:cs="宋体"/>
          <w:color w:val="auto"/>
          <w:highlight w:val="none"/>
        </w:rPr>
        <w:t>公告</w:t>
      </w:r>
      <w:bookmarkEnd w:id="8"/>
      <w:bookmarkStart w:id="9" w:name="_Toc28359012"/>
      <w:bookmarkStart w:id="10" w:name="_Toc35393629"/>
      <w:bookmarkStart w:id="11" w:name="_Toc28359089"/>
      <w:bookmarkStart w:id="12" w:name="_Toc35393798"/>
      <w:bookmarkStart w:id="13" w:name="_Toc44229878"/>
      <w:bookmarkStart w:id="14" w:name="_Toc35393792"/>
      <w:bookmarkStart w:id="15" w:name="_Toc28359004"/>
      <w:bookmarkStart w:id="16" w:name="_Toc28359081"/>
      <w:bookmarkStart w:id="17" w:name="_Toc35393623"/>
    </w:p>
    <w:p w14:paraId="29F226F2">
      <w:pPr>
        <w:rPr>
          <w:rFonts w:ascii="宋体" w:hAnsi="宋体" w:cs="宋体"/>
          <w:color w:val="auto"/>
          <w:highlight w:val="none"/>
        </w:rPr>
      </w:pPr>
    </w:p>
    <w:tbl>
      <w:tblPr>
        <w:tblStyle w:val="25"/>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7FCB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0B177935">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2901DF3C">
            <w:pPr>
              <w:spacing w:line="400" w:lineRule="exact"/>
              <w:ind w:firstLine="420" w:firstLineChars="200"/>
              <w:rPr>
                <w:rFonts w:ascii="宋体" w:hAnsi="宋体" w:cs="宋体"/>
                <w:b/>
                <w:bCs/>
                <w:color w:val="auto"/>
                <w:sz w:val="24"/>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南宁市第二人民医院皮肤科激光美容中心房屋租赁服务</w:t>
            </w:r>
            <w:r>
              <w:rPr>
                <w:rFonts w:hint="eastAsia" w:ascii="宋体" w:hAnsi="宋体" w:cs="宋体"/>
                <w:color w:val="auto"/>
                <w:szCs w:val="21"/>
                <w:highlight w:val="none"/>
              </w:rPr>
              <w:t>采购项目的潜在供应商应在广西政府采购云平台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https://www.gcy.zfcg.gxzf.gov.cn）获取（下载）</w:t>
            </w:r>
            <w:r>
              <w:rPr>
                <w:rFonts w:hint="eastAsia" w:ascii="宋体" w:hAnsi="宋体" w:cs="宋体"/>
                <w:color w:val="auto"/>
                <w:szCs w:val="21"/>
                <w:highlight w:val="none"/>
                <w:lang w:eastAsia="zh-CN"/>
              </w:rPr>
              <w:t>单一来源采购</w:t>
            </w:r>
            <w:r>
              <w:rPr>
                <w:rFonts w:hint="eastAsia" w:ascii="宋体" w:hAnsi="宋体" w:cs="宋体"/>
                <w:color w:val="auto"/>
                <w:szCs w:val="21"/>
                <w:highlight w:val="none"/>
              </w:rPr>
              <w:t>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3ECC58D0">
      <w:pPr>
        <w:spacing w:line="360" w:lineRule="auto"/>
        <w:ind w:firstLine="482" w:firstLineChars="200"/>
        <w:rPr>
          <w:rFonts w:ascii="宋体" w:hAnsi="宋体" w:cs="宋体"/>
          <w:b/>
          <w:color w:val="auto"/>
          <w:highlight w:val="none"/>
        </w:rPr>
      </w:pPr>
      <w:r>
        <w:rPr>
          <w:rFonts w:hint="eastAsia" w:ascii="宋体" w:hAnsi="宋体" w:cs="宋体"/>
          <w:b/>
          <w:color w:val="auto"/>
          <w:sz w:val="24"/>
          <w:highlight w:val="none"/>
        </w:rPr>
        <w:t>一、项目基本情况</w:t>
      </w:r>
      <w:bookmarkEnd w:id="9"/>
      <w:bookmarkEnd w:id="10"/>
      <w:bookmarkEnd w:id="11"/>
      <w:bookmarkEnd w:id="12"/>
      <w:bookmarkEnd w:id="13"/>
    </w:p>
    <w:p w14:paraId="3D1C65AB">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val="en-US" w:eastAsia="zh-CN"/>
        </w:rPr>
        <w:t>NNZC2025-D3-991399-XGZX（采购计划编号：NNZC[2025]5586号）</w:t>
      </w:r>
    </w:p>
    <w:p w14:paraId="20C1411F">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南宁市第二人民医院皮肤科激光美容中心房屋租赁服务</w:t>
      </w:r>
    </w:p>
    <w:p w14:paraId="3CAA54D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3.采购方式：</w:t>
      </w:r>
      <w:r>
        <w:rPr>
          <w:rFonts w:hint="eastAsia" w:ascii="宋体" w:hAnsi="宋体" w:cs="宋体"/>
          <w:color w:val="auto"/>
          <w:szCs w:val="21"/>
          <w:highlight w:val="none"/>
          <w:lang w:eastAsia="zh-CN"/>
        </w:rPr>
        <w:t>单一来源采购</w:t>
      </w:r>
    </w:p>
    <w:p w14:paraId="61312334">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4.预算金额：960000.00元</w:t>
      </w:r>
    </w:p>
    <w:p w14:paraId="3F1FFB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5.最高限价</w:t>
      </w:r>
      <w:bookmarkStart w:id="18" w:name="_Hlk66782034"/>
      <w:r>
        <w:rPr>
          <w:rFonts w:hint="eastAsia" w:ascii="宋体" w:hAnsi="宋体" w:cs="宋体"/>
          <w:color w:val="auto"/>
          <w:szCs w:val="21"/>
          <w:highlight w:val="none"/>
        </w:rPr>
        <w:t>（如有）</w:t>
      </w:r>
      <w:bookmarkEnd w:id="18"/>
      <w:r>
        <w:rPr>
          <w:rFonts w:hint="eastAsia" w:ascii="宋体" w:hAnsi="宋体" w:cs="宋体"/>
          <w:color w:val="auto"/>
          <w:szCs w:val="21"/>
          <w:highlight w:val="none"/>
        </w:rPr>
        <w:t>：同预算金额</w:t>
      </w:r>
    </w:p>
    <w:p w14:paraId="1FE29497">
      <w:pPr>
        <w:bidi w:val="0"/>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6.采购需求：</w:t>
      </w:r>
    </w:p>
    <w:tbl>
      <w:tblPr>
        <w:tblStyle w:val="24"/>
        <w:tblW w:w="89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2688"/>
        <w:gridCol w:w="1050"/>
        <w:gridCol w:w="1213"/>
        <w:gridCol w:w="3179"/>
      </w:tblGrid>
      <w:tr w14:paraId="2E99C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93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2E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标的的名称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83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AC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40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简要服务要求或者技术需求</w:t>
            </w:r>
          </w:p>
        </w:tc>
      </w:tr>
      <w:tr w14:paraId="679C1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55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10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南宁市第二人民医院皮肤科激光美容中心房屋租赁服务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68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E2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17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南宁市第二人民医院皮肤科激光美容中心房屋租赁服务，</w:t>
            </w:r>
            <w:r>
              <w:rPr>
                <w:rFonts w:hint="eastAsia" w:ascii="宋体" w:hAnsi="宋体" w:eastAsia="宋体" w:cs="宋体"/>
                <w:i w:val="0"/>
                <w:iCs w:val="0"/>
                <w:color w:val="auto"/>
                <w:kern w:val="0"/>
                <w:sz w:val="21"/>
                <w:szCs w:val="21"/>
                <w:highlight w:val="none"/>
                <w:u w:val="none"/>
                <w:lang w:val="en-US" w:eastAsia="zh-CN" w:bidi="ar"/>
              </w:rPr>
              <w:t>具体内容见采购文件“第二章采购需求”。</w:t>
            </w:r>
          </w:p>
        </w:tc>
      </w:tr>
    </w:tbl>
    <w:p w14:paraId="3B2834B6">
      <w:pPr>
        <w:bidi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7.合同履行期限：详见采购文件“第二章采购需求”商务条款。</w:t>
      </w:r>
    </w:p>
    <w:p w14:paraId="4A602178">
      <w:pPr>
        <w:bidi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8.本项目是否接受联合体：□是，☑否</w:t>
      </w:r>
    </w:p>
    <w:p w14:paraId="474EC64B">
      <w:pPr>
        <w:spacing w:line="360" w:lineRule="auto"/>
        <w:ind w:firstLine="482" w:firstLineChars="200"/>
        <w:rPr>
          <w:rFonts w:ascii="宋体" w:hAnsi="宋体" w:cs="宋体"/>
          <w:bCs/>
          <w:color w:val="auto"/>
          <w:sz w:val="24"/>
          <w:highlight w:val="none"/>
        </w:rPr>
      </w:pPr>
      <w:bookmarkStart w:id="19" w:name="_Toc28359090"/>
      <w:bookmarkStart w:id="20" w:name="_Toc35393630"/>
      <w:bookmarkStart w:id="21" w:name="_Toc35393799"/>
      <w:bookmarkStart w:id="22" w:name="_Toc28359013"/>
      <w:bookmarkStart w:id="23" w:name="_Toc44229879"/>
      <w:r>
        <w:rPr>
          <w:rFonts w:hint="eastAsia" w:ascii="宋体" w:hAnsi="宋体" w:cs="宋体"/>
          <w:b/>
          <w:color w:val="auto"/>
          <w:kern w:val="44"/>
          <w:sz w:val="24"/>
          <w:highlight w:val="none"/>
        </w:rPr>
        <w:t>二、供应商的资格条件</w:t>
      </w:r>
      <w:bookmarkEnd w:id="19"/>
      <w:bookmarkEnd w:id="20"/>
      <w:bookmarkEnd w:id="21"/>
      <w:bookmarkEnd w:id="22"/>
      <w:bookmarkEnd w:id="23"/>
    </w:p>
    <w:p w14:paraId="626B28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5B54F3AA">
      <w:pPr>
        <w:spacing w:line="360" w:lineRule="auto"/>
        <w:ind w:firstLine="420" w:firstLineChars="200"/>
        <w:rPr>
          <w:rFonts w:hint="eastAsia" w:ascii="宋体" w:hAnsi="宋体" w:eastAsia="宋体" w:cs="宋体"/>
          <w:b/>
          <w:bCs/>
          <w:color w:val="auto"/>
          <w:szCs w:val="21"/>
          <w:highlight w:val="none"/>
          <w:lang w:val="en-US" w:eastAsia="zh-CN"/>
        </w:rPr>
      </w:pPr>
      <w:r>
        <w:rPr>
          <w:rFonts w:hint="eastAsia" w:ascii="宋体" w:hAnsi="宋体" w:cs="宋体"/>
          <w:color w:val="auto"/>
          <w:szCs w:val="21"/>
          <w:highlight w:val="none"/>
        </w:rPr>
        <w:t>2.落实政府采购政策需满足的资格要求：</w:t>
      </w:r>
      <w:r>
        <w:rPr>
          <w:rFonts w:hint="eastAsia" w:ascii="宋体" w:hAnsi="宋体" w:cs="宋体"/>
          <w:b/>
          <w:bCs/>
          <w:color w:val="auto"/>
          <w:szCs w:val="21"/>
          <w:highlight w:val="none"/>
        </w:rPr>
        <w:t xml:space="preserve">专门面向中小企业采购的项目（供应商应为中小微企业、监狱企业、残疾人福利性单位) </w:t>
      </w:r>
    </w:p>
    <w:p w14:paraId="66AED0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3.本项目的特定资格要求：无；</w:t>
      </w:r>
    </w:p>
    <w:p w14:paraId="2EACA1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4.本项目的特定条件：无；</w:t>
      </w:r>
    </w:p>
    <w:p w14:paraId="7BC46F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90B9E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p w14:paraId="1C187766">
      <w:p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7、本项目拟定单一来源供应商：唐鸿勋（自然人业主）（供应商地址：南宁市江南区亭洪路48-1号南宁江南万达广场A7号楼一层160、161号商铺）</w:t>
      </w:r>
    </w:p>
    <w:p w14:paraId="6A8AB88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w:t>
      </w:r>
      <w:r>
        <w:rPr>
          <w:rFonts w:hint="eastAsia" w:ascii="宋体" w:hAnsi="宋体" w:cs="宋体"/>
          <w:b/>
          <w:bCs/>
          <w:color w:val="auto"/>
          <w:sz w:val="24"/>
          <w:highlight w:val="none"/>
          <w:lang w:eastAsia="zh-CN"/>
        </w:rPr>
        <w:t>单一来源采购</w:t>
      </w:r>
      <w:r>
        <w:rPr>
          <w:rFonts w:hint="eastAsia" w:ascii="宋体" w:hAnsi="宋体" w:cs="宋体"/>
          <w:b/>
          <w:bCs/>
          <w:color w:val="auto"/>
          <w:sz w:val="24"/>
          <w:highlight w:val="none"/>
        </w:rPr>
        <w:t>文件</w:t>
      </w:r>
      <w:bookmarkEnd w:id="14"/>
      <w:bookmarkEnd w:id="15"/>
      <w:bookmarkEnd w:id="16"/>
      <w:bookmarkEnd w:id="17"/>
    </w:p>
    <w:p w14:paraId="16B3578D">
      <w:pPr>
        <w:spacing w:line="360" w:lineRule="auto"/>
        <w:ind w:firstLine="420" w:firstLineChars="200"/>
        <w:rPr>
          <w:rFonts w:ascii="宋体" w:hAnsi="宋体" w:cs="宋体"/>
          <w:color w:val="auto"/>
          <w:szCs w:val="21"/>
          <w:highlight w:val="none"/>
        </w:rPr>
      </w:pPr>
      <w:bookmarkStart w:id="24" w:name="_Toc35393624"/>
      <w:bookmarkStart w:id="25" w:name="_Toc35393793"/>
      <w:bookmarkStart w:id="26" w:name="_Toc28359005"/>
      <w:bookmarkStart w:id="27" w:name="_Toc28359082"/>
      <w:r>
        <w:rPr>
          <w:rFonts w:hint="eastAsia" w:ascii="宋体" w:hAnsi="宋体" w:cs="宋体"/>
          <w:color w:val="auto"/>
          <w:szCs w:val="21"/>
          <w:highlight w:val="none"/>
        </w:rPr>
        <w:t>时间：自公告发布之日起</w:t>
      </w:r>
      <w:r>
        <w:rPr>
          <w:rFonts w:hint="eastAsia" w:ascii="宋体" w:hAnsi="宋体" w:cs="宋体"/>
          <w:color w:val="auto"/>
          <w:highlight w:val="none"/>
        </w:rPr>
        <w:t>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p>
    <w:p w14:paraId="1A031EA8">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7A380C4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售价：0元。</w:t>
      </w:r>
    </w:p>
    <w:p w14:paraId="351ECA1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4"/>
      <w:bookmarkEnd w:id="25"/>
      <w:bookmarkEnd w:id="26"/>
      <w:bookmarkEnd w:id="27"/>
      <w:r>
        <w:rPr>
          <w:rFonts w:hint="eastAsia" w:ascii="宋体" w:hAnsi="宋体" w:cs="宋体"/>
          <w:b/>
          <w:bCs/>
          <w:color w:val="auto"/>
          <w:sz w:val="24"/>
          <w:highlight w:val="none"/>
        </w:rPr>
        <w:t>响应文件提交</w:t>
      </w:r>
    </w:p>
    <w:p w14:paraId="3C4FA5F1">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1、首次响应文件提交截止时间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p>
    <w:p w14:paraId="388813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2、首次响应文件提交地点：</w:t>
      </w:r>
    </w:p>
    <w:p w14:paraId="30BBAFFF">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响应文件提交方式：本项目为南宁市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投标截止时间前通过网络上传至“广西政府采购云平台”，供应商在“广西政府采购云平台”提交电子版响应文件时，请填写参加远程采购活动经办人联系方式，电子响应文件具体操作流程详见本公告附件2。</w:t>
      </w:r>
    </w:p>
    <w:p w14:paraId="4070A31C">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2）及响应文件的提交。完成CA数字证书办理预计7日左右，供应商只需办理其中一家CA数字证书及签章。</w:t>
      </w:r>
    </w:p>
    <w:p w14:paraId="65724227">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081E050A">
      <w:pPr>
        <w:widowControl/>
        <w:spacing w:line="360" w:lineRule="auto"/>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150BE3CE">
      <w:pPr>
        <w:snapToGrid w:val="0"/>
        <w:spacing w:line="440" w:lineRule="exact"/>
        <w:ind w:firstLine="422" w:firstLineChars="2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CA证书在线解密：首次响应文件开启时，须要供应商携带制作响应文件时用来加密的有效数字证书（CA认证）登录“广西政府采购云平台”电子开标大厅现场按规定时间对加密的响应文件进行解密，未能按要求进行解密的，由此产生的后果由投标人自行承担。</w:t>
      </w:r>
    </w:p>
    <w:p w14:paraId="627945C6">
      <w:pPr>
        <w:snapToGrid w:val="0"/>
        <w:spacing w:line="440" w:lineRule="exact"/>
        <w:ind w:firstLine="420" w:firstLineChars="200"/>
        <w:rPr>
          <w:rFonts w:ascii="宋体" w:hAnsi="宋体" w:cs="宋体"/>
          <w:color w:val="auto"/>
          <w:kern w:val="0"/>
          <w:szCs w:val="21"/>
          <w:highlight w:val="none"/>
        </w:rPr>
      </w:pPr>
      <w:r>
        <w:rPr>
          <w:rFonts w:hint="eastAsia" w:ascii="宋体" w:hAnsi="宋体" w:eastAsia="宋体" w:cs="宋体"/>
          <w:color w:val="auto"/>
          <w:kern w:val="0"/>
          <w:szCs w:val="21"/>
          <w:highlight w:val="none"/>
        </w:rPr>
        <w:t>4、供应商需要在具备有摄像头及语音功能且互联网网络状况良好的电脑登录“广西政府采购云平台”远程开标大厅参与本次</w:t>
      </w:r>
      <w:r>
        <w:rPr>
          <w:rFonts w:hint="eastAsia" w:ascii="宋体" w:hAnsi="宋体" w:cs="宋体"/>
          <w:color w:val="auto"/>
          <w:kern w:val="0"/>
          <w:szCs w:val="21"/>
          <w:highlight w:val="none"/>
          <w:lang w:eastAsia="zh-CN"/>
        </w:rPr>
        <w:t>采购</w:t>
      </w:r>
      <w:r>
        <w:rPr>
          <w:rFonts w:hint="eastAsia" w:ascii="宋体" w:hAnsi="宋体" w:eastAsia="宋体" w:cs="宋体"/>
          <w:color w:val="auto"/>
          <w:kern w:val="0"/>
          <w:szCs w:val="21"/>
          <w:highlight w:val="none"/>
        </w:rPr>
        <w:t>，否则后果自负</w:t>
      </w:r>
      <w:r>
        <w:rPr>
          <w:rFonts w:hint="eastAsia" w:ascii="宋体" w:hAnsi="宋体" w:cs="宋体"/>
          <w:color w:val="auto"/>
          <w:kern w:val="0"/>
          <w:szCs w:val="21"/>
          <w:highlight w:val="none"/>
        </w:rPr>
        <w:t>。</w:t>
      </w:r>
    </w:p>
    <w:p w14:paraId="63CDBCF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553F7130">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点</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w:t>
      </w:r>
      <w:r>
        <w:rPr>
          <w:rFonts w:hint="eastAsia" w:ascii="宋体" w:hAnsi="宋体" w:cs="宋体"/>
          <w:color w:val="auto"/>
          <w:szCs w:val="21"/>
          <w:highlight w:val="none"/>
        </w:rPr>
        <w:t>后</w:t>
      </w:r>
    </w:p>
    <w:p w14:paraId="0220DE93">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2.地点：</w:t>
      </w:r>
      <w:r>
        <w:rPr>
          <w:rFonts w:hint="eastAsia" w:ascii="宋体" w:hAnsi="宋体" w:eastAsia="宋体" w:cs="Times New Roman"/>
          <w:color w:val="auto"/>
          <w:szCs w:val="21"/>
          <w:highlight w:val="none"/>
          <w:u w:val="single"/>
          <w:lang w:eastAsia="zh-CN"/>
        </w:rPr>
        <w:t>广西政</w:t>
      </w:r>
      <w:r>
        <w:rPr>
          <w:rFonts w:hint="eastAsia" w:ascii="宋体" w:hAnsi="宋体" w:eastAsia="宋体" w:cs="Times New Roman"/>
          <w:color w:val="auto"/>
          <w:szCs w:val="21"/>
          <w:highlight w:val="none"/>
          <w:u w:val="single"/>
        </w:rPr>
        <w:t>府采购云平台开标大厅</w:t>
      </w:r>
      <w:r>
        <w:rPr>
          <w:rFonts w:hint="eastAsia" w:ascii="宋体" w:hAnsi="宋体" w:cs="宋体"/>
          <w:color w:val="auto"/>
          <w:szCs w:val="21"/>
          <w:highlight w:val="none"/>
          <w:u w:val="single"/>
        </w:rPr>
        <w:t xml:space="preserve"> </w:t>
      </w:r>
    </w:p>
    <w:p w14:paraId="55779C46">
      <w:pPr>
        <w:spacing w:line="360" w:lineRule="auto"/>
        <w:ind w:firstLine="482" w:firstLineChars="200"/>
        <w:rPr>
          <w:rFonts w:ascii="宋体" w:hAnsi="宋体" w:cs="宋体"/>
          <w:b/>
          <w:bCs/>
          <w:color w:val="auto"/>
          <w:sz w:val="24"/>
          <w:highlight w:val="none"/>
        </w:rPr>
      </w:pPr>
      <w:bookmarkStart w:id="28" w:name="_Toc35393794"/>
      <w:bookmarkStart w:id="29" w:name="_Toc28359084"/>
      <w:bookmarkStart w:id="30" w:name="_Toc28359007"/>
      <w:bookmarkStart w:id="31" w:name="_Toc35393625"/>
      <w:r>
        <w:rPr>
          <w:rFonts w:hint="eastAsia" w:ascii="宋体" w:hAnsi="宋体" w:cs="宋体"/>
          <w:b/>
          <w:bCs/>
          <w:color w:val="auto"/>
          <w:sz w:val="24"/>
          <w:highlight w:val="none"/>
        </w:rPr>
        <w:t>六、公告期限</w:t>
      </w:r>
      <w:bookmarkEnd w:id="28"/>
      <w:bookmarkEnd w:id="29"/>
      <w:bookmarkEnd w:id="30"/>
      <w:bookmarkEnd w:id="31"/>
    </w:p>
    <w:p w14:paraId="07A7999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55B63283">
      <w:pPr>
        <w:spacing w:line="360" w:lineRule="auto"/>
        <w:ind w:firstLine="482" w:firstLineChars="200"/>
        <w:rPr>
          <w:rFonts w:ascii="宋体" w:hAnsi="宋体" w:cs="宋体"/>
          <w:b/>
          <w:bCs/>
          <w:color w:val="auto"/>
          <w:sz w:val="24"/>
          <w:highlight w:val="none"/>
        </w:rPr>
      </w:pPr>
      <w:bookmarkStart w:id="32" w:name="_Toc35393626"/>
      <w:bookmarkStart w:id="33" w:name="_Toc35393795"/>
      <w:r>
        <w:rPr>
          <w:rFonts w:hint="eastAsia" w:ascii="宋体" w:hAnsi="宋体" w:cs="宋体"/>
          <w:b/>
          <w:bCs/>
          <w:color w:val="auto"/>
          <w:sz w:val="24"/>
          <w:highlight w:val="none"/>
        </w:rPr>
        <w:t>七、其他补充事宜</w:t>
      </w:r>
      <w:bookmarkEnd w:id="32"/>
      <w:bookmarkEnd w:id="33"/>
    </w:p>
    <w:p w14:paraId="79457FC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eastAsia="zh-CN"/>
        </w:rPr>
        <w:t>协商保证金</w:t>
      </w:r>
      <w:r>
        <w:rPr>
          <w:rFonts w:hint="eastAsia" w:ascii="宋体" w:hAnsi="宋体" w:cs="宋体"/>
          <w:color w:val="auto"/>
          <w:kern w:val="0"/>
          <w:szCs w:val="21"/>
          <w:highlight w:val="none"/>
        </w:rPr>
        <w:t>：本项目不收取保证金</w:t>
      </w:r>
    </w:p>
    <w:p w14:paraId="0990360F">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2.采购意向公开链接：https://zfcg.gxzf.gov.cn/luban/detail?parentId=66601&amp;articleId=ann_B7KOjdFDJNgZEEKAzlIkDdD5ndTMr3NGt5TILBJnhQo=</w:t>
      </w:r>
    </w:p>
    <w:p w14:paraId="7448D544">
      <w:pPr>
        <w:spacing w:line="360" w:lineRule="auto"/>
        <w:ind w:firstLine="420" w:firstLineChars="200"/>
        <w:rPr>
          <w:rFonts w:ascii="宋体" w:hAnsi="宋体" w:cs="宋体"/>
          <w:color w:val="auto"/>
          <w:kern w:val="0"/>
          <w:szCs w:val="21"/>
          <w:highlight w:val="none"/>
        </w:rPr>
      </w:pPr>
      <w:bookmarkStart w:id="34" w:name="_Hlk37429585"/>
      <w:r>
        <w:rPr>
          <w:rFonts w:hint="eastAsia" w:ascii="宋体" w:hAnsi="宋体" w:cs="宋体"/>
          <w:color w:val="auto"/>
          <w:kern w:val="0"/>
          <w:szCs w:val="21"/>
          <w:highlight w:val="none"/>
        </w:rPr>
        <w:t>3.</w:t>
      </w:r>
      <w:bookmarkStart w:id="35" w:name="_Hlk37429595"/>
      <w:r>
        <w:rPr>
          <w:rFonts w:hint="eastAsia" w:ascii="宋体" w:hAnsi="宋体" w:cs="宋体"/>
          <w:color w:val="auto"/>
          <w:kern w:val="0"/>
          <w:szCs w:val="21"/>
          <w:highlight w:val="none"/>
        </w:rPr>
        <w:t>网上查询地址</w:t>
      </w:r>
    </w:p>
    <w:bookmarkEnd w:id="34"/>
    <w:bookmarkEnd w:id="35"/>
    <w:p w14:paraId="17152B42">
      <w:pPr>
        <w:spacing w:line="360" w:lineRule="auto"/>
        <w:ind w:firstLine="420" w:firstLineChars="200"/>
        <w:rPr>
          <w:rFonts w:ascii="宋体" w:hAnsi="宋体" w:cs="宋体"/>
          <w:color w:val="auto"/>
          <w:kern w:val="0"/>
          <w:szCs w:val="21"/>
          <w:highlight w:val="none"/>
        </w:rPr>
      </w:pPr>
      <w:bookmarkStart w:id="36" w:name="_Hlk37429674"/>
      <w:r>
        <w:rPr>
          <w:rFonts w:hint="eastAsia" w:ascii="宋体" w:hAnsi="宋体" w:cs="宋体"/>
          <w:color w:val="auto"/>
          <w:kern w:val="0"/>
          <w:szCs w:val="21"/>
          <w:highlight w:val="none"/>
        </w:rPr>
        <w:t>中国政府采购网（www.ccgp.gov.cn）、广西壮族自治区政府采购网（http://zfcg.gxzf.gov.cn/）、全国公共资源交易平台(广西·南宁)（http://ggzy.jgswj.gxzf.gov.cn/nnggzy/）</w:t>
      </w:r>
    </w:p>
    <w:p w14:paraId="2B7DE9A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w:t>
      </w:r>
      <w:r>
        <w:rPr>
          <w:rFonts w:hint="eastAsia" w:ascii="宋体" w:hAnsi="宋体" w:cs="宋体"/>
          <w:color w:val="auto"/>
          <w:kern w:val="0"/>
          <w:szCs w:val="21"/>
          <w:highlight w:val="none"/>
        </w:rPr>
        <w:t>本项目需要落实的政府采购政策</w:t>
      </w:r>
    </w:p>
    <w:bookmarkEnd w:id="36"/>
    <w:p w14:paraId="146624F0">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0E3E932D">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2BB1C3F4">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2A23D55F">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1BE7024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1B24792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1187ECD2">
      <w:pPr>
        <w:spacing w:line="360" w:lineRule="auto"/>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42F2705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1.采购人信息</w:t>
      </w:r>
    </w:p>
    <w:p w14:paraId="1EE86E68">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南宁市第二人民医院</w:t>
      </w:r>
    </w:p>
    <w:p w14:paraId="5406E35E">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南宁市江南区淡村路13号</w:t>
      </w:r>
    </w:p>
    <w:p w14:paraId="78F1B762">
      <w:pPr>
        <w:spacing w:line="360" w:lineRule="auto"/>
        <w:ind w:firstLine="735" w:firstLineChars="35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项目联系人：黄安丽</w:t>
      </w:r>
    </w:p>
    <w:p w14:paraId="775281FD">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0771-4808219</w:t>
      </w:r>
    </w:p>
    <w:p w14:paraId="43CC8E14">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4E7D4FA4">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广西建设工程项目管理中心有限责任公司</w:t>
      </w:r>
    </w:p>
    <w:p w14:paraId="64F35358">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南宁市青秀区民族大道166号阳光100上东国际T2栋9楼910</w:t>
      </w:r>
    </w:p>
    <w:p w14:paraId="78725450">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沈思</w:t>
      </w:r>
    </w:p>
    <w:p w14:paraId="31E02D49">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0771-8053720</w:t>
      </w:r>
    </w:p>
    <w:p w14:paraId="49239323">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51F38AC3">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沈思</w:t>
      </w:r>
    </w:p>
    <w:p w14:paraId="430E58D0">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电话：</w:t>
      </w:r>
      <w:r>
        <w:rPr>
          <w:rFonts w:hint="eastAsia" w:ascii="宋体" w:hAnsi="宋体" w:cs="宋体"/>
          <w:color w:val="auto"/>
          <w:szCs w:val="21"/>
          <w:highlight w:val="none"/>
          <w:lang w:eastAsia="zh-CN"/>
        </w:rPr>
        <w:t>0771-8053720</w:t>
      </w:r>
    </w:p>
    <w:p w14:paraId="61D96345">
      <w:pPr>
        <w:pStyle w:val="9"/>
        <w:spacing w:line="360" w:lineRule="auto"/>
        <w:ind w:firstLine="420" w:firstLineChars="200"/>
        <w:rPr>
          <w:rFonts w:ascii="宋体" w:hAnsi="宋体" w:eastAsia="宋体" w:cs="Times New Roman"/>
          <w:color w:val="auto"/>
          <w:szCs w:val="21"/>
          <w:highlight w:val="none"/>
        </w:rPr>
      </w:pPr>
      <w:bookmarkStart w:id="37" w:name="_Toc10702"/>
      <w:r>
        <w:rPr>
          <w:rFonts w:hint="eastAsia" w:ascii="宋体" w:hAnsi="宋体" w:eastAsia="宋体" w:cs="Times New Roman"/>
          <w:color w:val="auto"/>
          <w:highlight w:val="none"/>
        </w:rPr>
        <w:t>附件：1.CA证书申请方式及操作指南下载地址（登陆</w:t>
      </w: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HYPERLINK "http://nncz.nanning.gov.cn/" </w:instrText>
      </w:r>
      <w:r>
        <w:rPr>
          <w:rFonts w:ascii="宋体" w:hAnsi="宋体" w:eastAsia="宋体" w:cs="Times New Roman"/>
          <w:color w:val="auto"/>
          <w:highlight w:val="none"/>
        </w:rPr>
        <w:fldChar w:fldCharType="separate"/>
      </w:r>
      <w:r>
        <w:rPr>
          <w:rStyle w:val="27"/>
          <w:rFonts w:ascii="宋体" w:hAnsi="宋体" w:eastAsia="宋体" w:cs="Times New Roman"/>
          <w:color w:val="auto"/>
          <w:highlight w:val="none"/>
        </w:rPr>
        <w:t>http://nncz.nanning.gov.cn/</w:t>
      </w:r>
      <w:r>
        <w:rPr>
          <w:rStyle w:val="27"/>
          <w:rFonts w:ascii="宋体" w:hAnsi="宋体" w:eastAsia="宋体" w:cs="Times New Roman"/>
          <w:color w:val="auto"/>
          <w:highlight w:val="none"/>
        </w:rPr>
        <w:fldChar w:fldCharType="end"/>
      </w:r>
      <w:r>
        <w:rPr>
          <w:rFonts w:hint="eastAsia" w:ascii="宋体" w:hAnsi="宋体" w:eastAsia="宋体" w:cs="Times New Roman"/>
          <w:color w:val="auto"/>
          <w:highlight w:val="none"/>
        </w:rPr>
        <w:t>（南宁市财政局官网）</w:t>
      </w:r>
      <w:r>
        <w:rPr>
          <w:rFonts w:ascii="宋体" w:hAnsi="宋体" w:eastAsia="宋体" w:cs="Times New Roman"/>
          <w:color w:val="auto"/>
          <w:highlight w:val="none"/>
        </w:rPr>
        <w:t>-</w:t>
      </w:r>
      <w:r>
        <w:rPr>
          <w:rFonts w:hint="eastAsia" w:ascii="宋体" w:hAnsi="宋体" w:eastAsia="宋体" w:cs="Times New Roman"/>
          <w:color w:val="auto"/>
          <w:highlight w:val="none"/>
        </w:rPr>
        <w:t>业务专题-政府采购监督管理-资料下载</w:t>
      </w:r>
      <w:r>
        <w:rPr>
          <w:rFonts w:ascii="宋体" w:hAnsi="宋体" w:eastAsia="宋体" w:cs="Times New Roman"/>
          <w:color w:val="auto"/>
          <w:highlight w:val="none"/>
        </w:rPr>
        <w:t>-</w:t>
      </w:r>
      <w:r>
        <w:rPr>
          <w:rFonts w:hint="eastAsia" w:ascii="宋体" w:hAnsi="宋体" w:eastAsia="宋体" w:cs="Times New Roman"/>
          <w:color w:val="auto"/>
          <w:highlight w:val="none"/>
        </w:rPr>
        <w:t>“广西政采云西部</w:t>
      </w:r>
      <w:r>
        <w:rPr>
          <w:rFonts w:ascii="宋体" w:hAnsi="宋体" w:eastAsia="宋体" w:cs="Times New Roman"/>
          <w:color w:val="auto"/>
          <w:highlight w:val="none"/>
        </w:rPr>
        <w:t>CA</w:t>
      </w:r>
      <w:r>
        <w:rPr>
          <w:rFonts w:hint="eastAsia" w:ascii="宋体" w:hAnsi="宋体" w:eastAsia="宋体" w:cs="Times New Roman"/>
          <w:color w:val="auto"/>
          <w:highlight w:val="none"/>
        </w:rPr>
        <w:t>办理方式”或“南宁市政采云</w:t>
      </w:r>
      <w:r>
        <w:rPr>
          <w:rFonts w:ascii="宋体" w:hAnsi="宋体" w:eastAsia="宋体" w:cs="Times New Roman"/>
          <w:color w:val="auto"/>
          <w:highlight w:val="none"/>
        </w:rPr>
        <w:t>CA</w:t>
      </w:r>
      <w:r>
        <w:rPr>
          <w:rFonts w:hint="eastAsia" w:ascii="宋体" w:hAnsi="宋体" w:eastAsia="宋体" w:cs="Times New Roman"/>
          <w:color w:val="auto"/>
          <w:highlight w:val="none"/>
        </w:rPr>
        <w:t>证书办理操作指南”）</w:t>
      </w:r>
    </w:p>
    <w:p w14:paraId="105C7601">
      <w:pPr>
        <w:pStyle w:val="9"/>
        <w:numPr>
          <w:ilvl w:val="0"/>
          <w:numId w:val="2"/>
        </w:num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电子投标文件制作与投送教程（在此网址下载：</w:t>
      </w: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HYPERLINK "http://nncz.nanning.gov.cn/" </w:instrText>
      </w:r>
      <w:r>
        <w:rPr>
          <w:rFonts w:ascii="宋体" w:hAnsi="宋体" w:eastAsia="宋体" w:cs="Times New Roman"/>
          <w:color w:val="auto"/>
          <w:highlight w:val="none"/>
        </w:rPr>
        <w:fldChar w:fldCharType="separate"/>
      </w:r>
      <w:r>
        <w:rPr>
          <w:rFonts w:hint="default" w:ascii="宋体" w:hAnsi="宋体" w:eastAsia="宋体" w:cs="Times New Roman"/>
          <w:color w:val="auto"/>
          <w:highlight w:val="none"/>
          <w:u w:val="single"/>
        </w:rPr>
        <w:t>http://nncz.nanning.gov.cn/</w:t>
      </w:r>
      <w:r>
        <w:rPr>
          <w:rFonts w:hint="default" w:ascii="宋体" w:hAnsi="宋体" w:eastAsia="宋体" w:cs="Times New Roman"/>
          <w:color w:val="auto"/>
          <w:highlight w:val="none"/>
          <w:u w:val="single"/>
        </w:rPr>
        <w:fldChar w:fldCharType="end"/>
      </w:r>
      <w:r>
        <w:rPr>
          <w:rFonts w:hint="eastAsia" w:ascii="宋体" w:hAnsi="宋体" w:eastAsia="宋体" w:cs="Times New Roman"/>
          <w:color w:val="auto"/>
          <w:highlight w:val="none"/>
        </w:rPr>
        <w:t>（南宁市财政局官网）</w:t>
      </w:r>
      <w:r>
        <w:rPr>
          <w:rFonts w:ascii="宋体" w:hAnsi="宋体" w:eastAsia="宋体" w:cs="Times New Roman"/>
          <w:color w:val="auto"/>
          <w:highlight w:val="none"/>
        </w:rPr>
        <w:t>-</w:t>
      </w:r>
      <w:r>
        <w:rPr>
          <w:rFonts w:hint="eastAsia" w:ascii="宋体" w:hAnsi="宋体" w:eastAsia="宋体" w:cs="Times New Roman"/>
          <w:color w:val="auto"/>
          <w:highlight w:val="none"/>
        </w:rPr>
        <w:t>业务专题-政府采购监督管理-资料下载-南宁市政府采购项目全流程电子化交易操作指南）</w:t>
      </w:r>
    </w:p>
    <w:p w14:paraId="29FCE315">
      <w:pPr>
        <w:pStyle w:val="9"/>
        <w:numPr>
          <w:ilvl w:val="0"/>
          <w:numId w:val="0"/>
        </w:numPr>
        <w:spacing w:line="360" w:lineRule="auto"/>
        <w:rPr>
          <w:rFonts w:hint="eastAsia" w:ascii="宋体" w:hAnsi="宋体" w:eastAsia="宋体" w:cs="Times New Roman"/>
          <w:color w:val="auto"/>
          <w:highlight w:val="none"/>
        </w:rPr>
      </w:pPr>
    </w:p>
    <w:p w14:paraId="573154A2">
      <w:pPr>
        <w:spacing w:line="360" w:lineRule="auto"/>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广西建设工程项目管理中心有限责任公司</w:t>
      </w:r>
    </w:p>
    <w:p w14:paraId="0C0AEB6E">
      <w:pPr>
        <w:spacing w:line="360" w:lineRule="auto"/>
        <w:ind w:firstLine="210" w:firstLineChars="100"/>
        <w:jc w:val="right"/>
        <w:rPr>
          <w:rFonts w:ascii="宋体" w:hAnsi="宋体" w:cs="宋体"/>
          <w:color w:val="auto"/>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02</w:t>
      </w:r>
      <w:r>
        <w:rPr>
          <w:rFonts w:hint="eastAsia" w:ascii="宋体" w:hAnsi="宋体" w:cs="宋体"/>
          <w:color w:val="auto"/>
          <w:szCs w:val="21"/>
          <w:highlight w:val="none"/>
        </w:rPr>
        <w:t>日</w:t>
      </w:r>
    </w:p>
    <w:p w14:paraId="7A61AA78">
      <w:pPr>
        <w:widowControl/>
        <w:spacing w:line="360" w:lineRule="auto"/>
        <w:jc w:val="left"/>
        <w:rPr>
          <w:rFonts w:ascii="宋体" w:hAnsi="宋体" w:cs="宋体"/>
          <w:color w:val="auto"/>
          <w:sz w:val="24"/>
          <w:highlight w:val="none"/>
          <w:lang w:val="zh-CN"/>
        </w:rPr>
        <w:sectPr>
          <w:footerReference r:id="rId5" w:type="default"/>
          <w:pgSz w:w="11906" w:h="16838"/>
          <w:pgMar w:top="1134" w:right="1134" w:bottom="1134" w:left="1134" w:header="720" w:footer="720" w:gutter="0"/>
          <w:cols w:space="720" w:num="1"/>
          <w:docGrid w:type="lines" w:linePitch="331" w:charSpace="0"/>
        </w:sectPr>
      </w:pPr>
    </w:p>
    <w:p w14:paraId="40E1D3FE">
      <w:pPr>
        <w:pStyle w:val="2"/>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7"/>
    </w:p>
    <w:p w14:paraId="33B8B4F6">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5CB7D410">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 为落实政府采购政策需满足的要求（根据项目实际情况填写内容）</w:t>
      </w:r>
    </w:p>
    <w:p w14:paraId="21DF967A">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w:t>
      </w:r>
      <w:r>
        <w:rPr>
          <w:rFonts w:hint="eastAsia" w:ascii="宋体" w:hAnsi="宋体" w:cs="宋体"/>
          <w:color w:val="auto"/>
          <w:szCs w:val="21"/>
          <w:highlight w:val="none"/>
          <w:lang w:eastAsia="zh-CN"/>
        </w:rPr>
        <w:t>单一来源采购</w:t>
      </w:r>
      <w:r>
        <w:rPr>
          <w:rFonts w:hint="eastAsia" w:ascii="宋体" w:hAnsi="宋体" w:cs="宋体"/>
          <w:color w:val="auto"/>
          <w:szCs w:val="21"/>
          <w:highlight w:val="none"/>
        </w:rPr>
        <w:t>采购文件所称中小企业必须符合《政府采购促进中小企业发展管理办法》（财库〔2020〕46号）的规定。</w:t>
      </w:r>
    </w:p>
    <w:p w14:paraId="07E79980">
      <w:pPr>
        <w:tabs>
          <w:tab w:val="left" w:pos="180"/>
          <w:tab w:val="left" w:pos="1620"/>
        </w:tabs>
        <w:spacing w:line="42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18E0AC59">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7C68BB9F">
      <w:pPr>
        <w:spacing w:line="42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w:t>
      </w:r>
    </w:p>
    <w:p w14:paraId="281D21E3">
      <w:pPr>
        <w:spacing w:line="42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0CFD01AF">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1D47FB59">
      <w:pPr>
        <w:pStyle w:val="9"/>
        <w:spacing w:line="42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 采购需求中“</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为非实质性条款，属于评分因素，详见采购文件第四章评审因素。</w:t>
      </w:r>
    </w:p>
    <w:p w14:paraId="22667CFA">
      <w:pPr>
        <w:pStyle w:val="9"/>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如竞标人竞标产品存在侵犯他人的知识产权或者专利成果行为的，应承担相应法律责任。</w:t>
      </w:r>
    </w:p>
    <w:tbl>
      <w:tblPr>
        <w:tblStyle w:val="24"/>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611"/>
        <w:gridCol w:w="903"/>
        <w:gridCol w:w="1188"/>
      </w:tblGrid>
      <w:tr w14:paraId="1FB2D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61765000">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30"/>
                <w:szCs w:val="30"/>
                <w:highlight w:val="none"/>
              </w:rPr>
              <w:t>服务需求一览表</w:t>
            </w:r>
          </w:p>
        </w:tc>
      </w:tr>
      <w:tr w14:paraId="65A685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tcPr>
          <w:p w14:paraId="1A72FB86">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C3F0B08">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标项</w:t>
            </w:r>
          </w:p>
        </w:tc>
        <w:tc>
          <w:tcPr>
            <w:tcW w:w="1348" w:type="dxa"/>
            <w:tcBorders>
              <w:top w:val="single" w:color="auto" w:sz="4" w:space="0"/>
              <w:left w:val="single" w:color="auto" w:sz="4" w:space="0"/>
              <w:bottom w:val="single" w:color="auto" w:sz="4" w:space="0"/>
              <w:right w:val="single" w:color="auto" w:sz="4" w:space="0"/>
            </w:tcBorders>
            <w:vAlign w:val="center"/>
          </w:tcPr>
          <w:p w14:paraId="686CDFF8">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338A6026">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29888616">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4611" w:type="dxa"/>
            <w:tcBorders>
              <w:top w:val="single" w:color="auto" w:sz="4" w:space="0"/>
              <w:left w:val="single" w:color="auto" w:sz="4" w:space="0"/>
              <w:bottom w:val="single" w:color="auto" w:sz="4" w:space="0"/>
              <w:right w:val="single" w:color="auto" w:sz="4" w:space="0"/>
            </w:tcBorders>
            <w:vAlign w:val="center"/>
          </w:tcPr>
          <w:p w14:paraId="4E0A8526">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服务参数</w:t>
            </w:r>
          </w:p>
        </w:tc>
        <w:tc>
          <w:tcPr>
            <w:tcW w:w="903" w:type="dxa"/>
            <w:tcBorders>
              <w:top w:val="single" w:color="auto" w:sz="4" w:space="0"/>
              <w:left w:val="single" w:color="auto" w:sz="4" w:space="0"/>
              <w:bottom w:val="single" w:color="auto" w:sz="4" w:space="0"/>
              <w:right w:val="single" w:color="auto" w:sz="4" w:space="0"/>
            </w:tcBorders>
            <w:vAlign w:val="center"/>
          </w:tcPr>
          <w:p w14:paraId="0CCC36A9">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预算合计（</w:t>
            </w:r>
            <w:r>
              <w:rPr>
                <w:rFonts w:hint="eastAsia" w:ascii="宋体" w:hAnsi="宋体" w:cs="宋体"/>
                <w:color w:val="auto"/>
                <w:sz w:val="21"/>
                <w:szCs w:val="21"/>
                <w:highlight w:val="none"/>
                <w:lang w:val="en-US" w:eastAsia="zh-CN"/>
              </w:rPr>
              <w:t>万</w:t>
            </w:r>
            <w:r>
              <w:rPr>
                <w:rFonts w:hint="eastAsia" w:ascii="宋体" w:hAnsi="宋体" w:eastAsia="宋体" w:cs="宋体"/>
                <w:color w:val="auto"/>
                <w:sz w:val="21"/>
                <w:szCs w:val="21"/>
                <w:highlight w:val="none"/>
              </w:rPr>
              <w:t>元）</w:t>
            </w:r>
          </w:p>
        </w:tc>
        <w:tc>
          <w:tcPr>
            <w:tcW w:w="1188" w:type="dxa"/>
            <w:tcBorders>
              <w:top w:val="single" w:color="auto" w:sz="4" w:space="0"/>
              <w:left w:val="single" w:color="auto" w:sz="4" w:space="0"/>
              <w:bottom w:val="single" w:color="auto" w:sz="4" w:space="0"/>
              <w:right w:val="single" w:color="auto" w:sz="4" w:space="0"/>
            </w:tcBorders>
            <w:vAlign w:val="center"/>
          </w:tcPr>
          <w:p w14:paraId="05C367DD">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中小企业划分标准所属行业名称（行业名称及划分见本章附件1）</w:t>
            </w:r>
          </w:p>
        </w:tc>
      </w:tr>
      <w:tr w14:paraId="02EDF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vMerge w:val="continue"/>
            <w:tcBorders>
              <w:left w:val="single" w:color="auto" w:sz="4" w:space="0"/>
              <w:right w:val="single" w:color="auto" w:sz="4" w:space="0"/>
            </w:tcBorders>
          </w:tcPr>
          <w:p w14:paraId="2CB2EFA1">
            <w:pPr>
              <w:spacing w:line="360" w:lineRule="exact"/>
              <w:jc w:val="center"/>
              <w:rPr>
                <w:rFonts w:hint="eastAsia" w:ascii="宋体" w:hAnsi="宋体" w:eastAsia="宋体" w:cs="宋体"/>
                <w:b/>
                <w:bCs/>
                <w:color w:val="auto"/>
                <w:sz w:val="21"/>
                <w:szCs w:val="21"/>
                <w:highlight w:val="none"/>
              </w:rPr>
            </w:pPr>
          </w:p>
        </w:tc>
        <w:tc>
          <w:tcPr>
            <w:tcW w:w="420" w:type="dxa"/>
            <w:tcBorders>
              <w:top w:val="single" w:color="auto" w:sz="4" w:space="0"/>
              <w:left w:val="single" w:color="auto" w:sz="4" w:space="0"/>
              <w:right w:val="single" w:color="auto" w:sz="4" w:space="0"/>
            </w:tcBorders>
            <w:vAlign w:val="center"/>
          </w:tcPr>
          <w:p w14:paraId="4EFD84E6">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348" w:type="dxa"/>
            <w:tcBorders>
              <w:top w:val="single" w:color="auto" w:sz="4" w:space="0"/>
              <w:left w:val="single" w:color="auto" w:sz="4" w:space="0"/>
              <w:right w:val="single" w:color="auto" w:sz="4" w:space="0"/>
            </w:tcBorders>
            <w:vAlign w:val="center"/>
          </w:tcPr>
          <w:p w14:paraId="27A978F3">
            <w:pPr>
              <w:snapToGrid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南宁市第二人民医院皮肤科激光美容中心房屋租赁服务</w:t>
            </w:r>
          </w:p>
        </w:tc>
        <w:tc>
          <w:tcPr>
            <w:tcW w:w="464" w:type="dxa"/>
            <w:tcBorders>
              <w:top w:val="single" w:color="auto" w:sz="4" w:space="0"/>
              <w:left w:val="single" w:color="auto" w:sz="4" w:space="0"/>
              <w:right w:val="single" w:color="auto" w:sz="4" w:space="0"/>
            </w:tcBorders>
            <w:vAlign w:val="center"/>
          </w:tcPr>
          <w:p w14:paraId="554A6FC1">
            <w:pPr>
              <w:snapToGrid w:val="0"/>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642" w:type="dxa"/>
            <w:tcBorders>
              <w:top w:val="single" w:color="auto" w:sz="4" w:space="0"/>
              <w:left w:val="single" w:color="auto" w:sz="4" w:space="0"/>
              <w:right w:val="single" w:color="auto" w:sz="4" w:space="0"/>
            </w:tcBorders>
            <w:vAlign w:val="center"/>
          </w:tcPr>
          <w:p w14:paraId="51321A4E">
            <w:pPr>
              <w:snapToGrid w:val="0"/>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4611" w:type="dxa"/>
            <w:tcBorders>
              <w:top w:val="single" w:color="auto" w:sz="4" w:space="0"/>
              <w:left w:val="single" w:color="auto" w:sz="4" w:space="0"/>
              <w:right w:val="single" w:color="auto" w:sz="4" w:space="0"/>
            </w:tcBorders>
            <w:vAlign w:val="center"/>
          </w:tcPr>
          <w:p w14:paraId="3476B4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一、项目概况：</w:t>
            </w:r>
          </w:p>
          <w:p w14:paraId="0EE61C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根据医院业务发展需要，采购人拟进行2025年皮肤科激光美容中心房屋租赁</w:t>
            </w:r>
            <w:r>
              <w:rPr>
                <w:rFonts w:hint="eastAsia" w:ascii="宋体" w:hAnsi="宋体" w:eastAsia="宋体" w:cs="宋体"/>
                <w:bCs/>
                <w:color w:val="auto"/>
                <w:sz w:val="21"/>
                <w:szCs w:val="21"/>
                <w:highlight w:val="none"/>
              </w:rPr>
              <w:t>。</w:t>
            </w:r>
          </w:p>
          <w:p w14:paraId="126130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需求</w:t>
            </w:r>
            <w:r>
              <w:rPr>
                <w:rFonts w:hint="eastAsia" w:ascii="宋体" w:hAnsi="宋体" w:eastAsia="宋体" w:cs="宋体"/>
                <w:color w:val="auto"/>
                <w:sz w:val="21"/>
                <w:szCs w:val="21"/>
                <w:highlight w:val="none"/>
                <w:lang w:eastAsia="zh-CN"/>
              </w:rPr>
              <w:t>：</w:t>
            </w:r>
          </w:p>
          <w:p w14:paraId="11769B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1、根据诊疗规范，需要配备安装有新风系统；</w:t>
            </w:r>
          </w:p>
          <w:p w14:paraId="37D9EC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2、房屋内构造为两层，层高不低于3米；</w:t>
            </w:r>
          </w:p>
          <w:p w14:paraId="52E79B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▲3、一楼房屋层高具备满足做夹层设计要求，可设置候诊等待区、接待大厅；一楼房间数量不少于4间，房间大小约8平方米左右并可以独立配置污物间和卫生间；</w:t>
            </w:r>
          </w:p>
          <w:p w14:paraId="65B2CB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4、第2层房间数要求至少满足10间房，房间大小应接近8平米且需要设立独立卫生间；</w:t>
            </w:r>
          </w:p>
          <w:p w14:paraId="2DC2F9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▲5、房屋所在位置要求交通便利，同时满足地铁、公交等公共交通站点均在200米范围内；且有大型地下停车场，满足就诊人员停车需要；</w:t>
            </w:r>
          </w:p>
          <w:p w14:paraId="36D663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▲6、距离采购人（南宁市第二人民医院总院）直线距离应小于2公里内；</w:t>
            </w:r>
          </w:p>
          <w:p w14:paraId="46AE5A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7、房屋建筑面积在340㎡到360㎡之间，租用房屋需已完成基本装修，满足直接交付使用的条件，无需另外装修；</w:t>
            </w:r>
          </w:p>
          <w:p w14:paraId="3556A2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8、租赁期限1年；</w:t>
            </w:r>
          </w:p>
          <w:p w14:paraId="47E7DB1E">
            <w:pPr>
              <w:spacing w:after="120" w:line="360" w:lineRule="exact"/>
              <w:ind w:firstLine="420" w:firstLineChars="200"/>
              <w:rPr>
                <w:rFonts w:hint="default"/>
                <w:color w:val="auto"/>
                <w:highlight w:val="none"/>
                <w:lang w:val="en-US" w:eastAsia="zh-CN"/>
              </w:rPr>
            </w:pPr>
            <w:r>
              <w:rPr>
                <w:rFonts w:hint="eastAsia" w:ascii="宋体" w:hAnsi="宋体" w:eastAsia="宋体" w:cs="宋体"/>
                <w:color w:val="auto"/>
                <w:kern w:val="2"/>
                <w:sz w:val="21"/>
                <w:szCs w:val="21"/>
                <w:highlight w:val="none"/>
                <w:lang w:val="en-US" w:eastAsia="zh-CN" w:bidi="ar-SA"/>
              </w:rPr>
              <w:t>▲9、租赁土地及地上建筑物手续齐全，无纠纷，符合租赁条件。</w:t>
            </w:r>
          </w:p>
        </w:tc>
        <w:tc>
          <w:tcPr>
            <w:tcW w:w="903" w:type="dxa"/>
            <w:tcBorders>
              <w:top w:val="single" w:color="auto" w:sz="4" w:space="0"/>
              <w:left w:val="single" w:color="auto" w:sz="4" w:space="0"/>
              <w:right w:val="single" w:color="auto" w:sz="4" w:space="0"/>
            </w:tcBorders>
            <w:vAlign w:val="center"/>
          </w:tcPr>
          <w:p w14:paraId="4112DB65">
            <w:pPr>
              <w:spacing w:line="360" w:lineRule="exact"/>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96.00</w:t>
            </w:r>
          </w:p>
        </w:tc>
        <w:tc>
          <w:tcPr>
            <w:tcW w:w="1188" w:type="dxa"/>
            <w:tcBorders>
              <w:top w:val="single" w:color="auto" w:sz="4" w:space="0"/>
              <w:left w:val="single" w:color="auto" w:sz="4" w:space="0"/>
              <w:right w:val="single" w:color="auto" w:sz="4" w:space="0"/>
            </w:tcBorders>
            <w:vAlign w:val="center"/>
          </w:tcPr>
          <w:p w14:paraId="1ECD6AFD">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r>
      <w:tr w14:paraId="279A8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vAlign w:val="center"/>
          </w:tcPr>
          <w:p w14:paraId="720DBBBD">
            <w:pPr>
              <w:widowControl/>
              <w:shd w:val="clear" w:color="auto" w:fill="FFFFFF"/>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商务条款</w:t>
            </w:r>
          </w:p>
          <w:p w14:paraId="204EC8DC">
            <w:pPr>
              <w:widowControl/>
              <w:shd w:val="clear" w:color="auto" w:fill="FFFFFF"/>
              <w:spacing w:line="360" w:lineRule="exact"/>
              <w:jc w:val="center"/>
              <w:rPr>
                <w:rFonts w:hint="eastAsia" w:ascii="宋体" w:hAnsi="宋体" w:eastAsia="宋体" w:cs="宋体"/>
                <w:color w:val="auto"/>
                <w:sz w:val="21"/>
                <w:szCs w:val="21"/>
                <w:highlight w:val="none"/>
                <w:lang w:val="en-US" w:eastAsia="zh-CN"/>
              </w:rPr>
            </w:pPr>
          </w:p>
          <w:p w14:paraId="40B7FB9A">
            <w:pPr>
              <w:widowControl/>
              <w:shd w:val="clear" w:color="auto" w:fill="FFFFFF"/>
              <w:spacing w:line="360" w:lineRule="exact"/>
              <w:jc w:val="center"/>
              <w:rPr>
                <w:rFonts w:hint="eastAsia" w:ascii="宋体" w:hAnsi="宋体" w:eastAsia="宋体" w:cs="宋体"/>
                <w:color w:val="auto"/>
                <w:sz w:val="21"/>
                <w:szCs w:val="21"/>
                <w:highlight w:val="none"/>
                <w:lang w:val="en-US" w:eastAsia="zh-CN"/>
              </w:rPr>
            </w:pPr>
          </w:p>
        </w:tc>
        <w:tc>
          <w:tcPr>
            <w:tcW w:w="7808" w:type="dxa"/>
            <w:gridSpan w:val="5"/>
            <w:tcBorders>
              <w:top w:val="single" w:color="auto" w:sz="4" w:space="0"/>
              <w:left w:val="single" w:color="auto" w:sz="4" w:space="0"/>
              <w:bottom w:val="single" w:color="auto" w:sz="4" w:space="0"/>
              <w:right w:val="single" w:color="auto" w:sz="4" w:space="0"/>
            </w:tcBorders>
          </w:tcPr>
          <w:p w14:paraId="04E1A6B2">
            <w:pPr>
              <w:spacing w:line="41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▲一、合同签订期：自</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 xml:space="preserve">通知书发出之日起25日内。                              </w:t>
            </w:r>
          </w:p>
          <w:p w14:paraId="5D8946FD">
            <w:pPr>
              <w:spacing w:line="41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▲二、服务期限：自合同签订之日起一年。                                         </w:t>
            </w:r>
          </w:p>
          <w:p w14:paraId="6000EB52">
            <w:pPr>
              <w:spacing w:line="41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三、服务地点：广西南宁市租赁地点。   </w:t>
            </w:r>
          </w:p>
          <w:p w14:paraId="43906DBD">
            <w:pPr>
              <w:spacing w:line="41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四、售后服务要求： </w:t>
            </w:r>
          </w:p>
          <w:p w14:paraId="44C87665">
            <w:pPr>
              <w:spacing w:line="41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1、对影响正常工作开展的重要基础设置(地基基础工程和主体结构工程、地板、管道等固定装置和设施)：非人为因素造成需要维修和保养的，</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人在两日内完成(节假日、特殊天气除外)，费用由</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人承担。</w:t>
            </w:r>
          </w:p>
          <w:p w14:paraId="6B7D8DD9">
            <w:pPr>
              <w:spacing w:line="41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2、租赁期内如需要</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人提供上门服务，</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 xml:space="preserve">人接到通知后1小时内响应，一般问题4小时内到达现场并处理完毕，较大问题48小时内到达现场处理完毕。                                                                   </w:t>
            </w:r>
          </w:p>
          <w:p w14:paraId="0ACE284B">
            <w:pPr>
              <w:spacing w:line="41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▲五、其他要求：                                                                       </w:t>
            </w:r>
          </w:p>
          <w:p w14:paraId="41A91B2B">
            <w:pPr>
              <w:spacing w:line="41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1、报价包含以下部分：                                                                                                                                               （1）本次招标采购范围内场地的租金；</w:t>
            </w:r>
          </w:p>
          <w:p w14:paraId="199FBECE">
            <w:pPr>
              <w:spacing w:line="41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（2）必要的保险费用和各项税金；</w:t>
            </w:r>
          </w:p>
          <w:p w14:paraId="6567C1F7">
            <w:pPr>
              <w:spacing w:line="41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（3）其他（包括但不限于设计、原材料、装修、原空调拆装、运输安装、技术支持、售后服务等与本服务相关的各种费用）；</w:t>
            </w:r>
          </w:p>
          <w:p w14:paraId="2DC06D17">
            <w:pPr>
              <w:spacing w:line="41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（4）租赁期间所发生的水电费（含公摊）采购人另行支付。                       </w:t>
            </w:r>
          </w:p>
          <w:p w14:paraId="2D543A3C">
            <w:pPr>
              <w:spacing w:line="41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2、付款方式：无预付款，自签订合同之日起</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en-US" w:eastAsia="zh-CN"/>
              </w:rPr>
              <w:t>根据投标承诺和采购人采购需求按月履约服务，每月履约结束后，</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en-US" w:eastAsia="zh-CN"/>
              </w:rPr>
              <w:t>在次月5日之前提交请款函并开具发票，采购人在收到</w:t>
            </w:r>
            <w:r>
              <w:rPr>
                <w:rFonts w:hint="eastAsia" w:ascii="宋体" w:hAnsi="宋体" w:cs="宋体"/>
                <w:color w:val="auto"/>
                <w:sz w:val="21"/>
                <w:szCs w:val="21"/>
                <w:highlight w:val="none"/>
                <w:lang w:val="en-US" w:eastAsia="zh-CN"/>
              </w:rPr>
              <w:t>成交人</w:t>
            </w:r>
            <w:r>
              <w:rPr>
                <w:rFonts w:hint="eastAsia" w:ascii="宋体" w:hAnsi="宋体" w:eastAsia="宋体" w:cs="宋体"/>
                <w:color w:val="auto"/>
                <w:sz w:val="21"/>
                <w:szCs w:val="21"/>
                <w:highlight w:val="none"/>
                <w:lang w:val="en-US" w:eastAsia="zh-CN"/>
              </w:rPr>
              <w:t>提交的请款函和开具的发票后10个工作日内支付上月服务费。</w:t>
            </w:r>
          </w:p>
          <w:p w14:paraId="227522F6">
            <w:pPr>
              <w:spacing w:line="41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3、报价要求：本项目按单价进行报价并计算价格分，单价上限金额80000.00元/月，供应商单价报价高于单价上限金额的投标无效。</w:t>
            </w:r>
          </w:p>
          <w:p w14:paraId="07A6B8D2">
            <w:pPr>
              <w:spacing w:line="41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▲六、验收条件及标准：</w:t>
            </w:r>
          </w:p>
          <w:p w14:paraId="7D26BD92">
            <w:pPr>
              <w:spacing w:line="41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1、交付使用前场地须通过采购人验收合格。</w:t>
            </w:r>
          </w:p>
          <w:p w14:paraId="1F0766E6">
            <w:pPr>
              <w:spacing w:line="41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2、已装修完毕，符合办公条件，同时提供装修竣工验收证明、通过消防验收的证明、房屋产权或使用权或转租权等证明材料。</w:t>
            </w:r>
          </w:p>
        </w:tc>
      </w:tr>
    </w:tbl>
    <w:p w14:paraId="5CB851E8">
      <w:pPr>
        <w:pStyle w:val="9"/>
        <w:spacing w:line="360" w:lineRule="exact"/>
        <w:ind w:firstLine="420" w:firstLineChars="200"/>
        <w:rPr>
          <w:rFonts w:ascii="宋体" w:hAnsi="宋体" w:cs="宋体"/>
          <w:color w:val="auto"/>
          <w:szCs w:val="21"/>
          <w:highlight w:val="none"/>
        </w:rPr>
      </w:pPr>
    </w:p>
    <w:p w14:paraId="4936B550">
      <w:pPr>
        <w:widowControl/>
        <w:spacing w:line="360" w:lineRule="exact"/>
        <w:jc w:val="left"/>
        <w:rPr>
          <w:rFonts w:ascii="宋体" w:hAnsi="宋体" w:cs="宋体"/>
          <w:b/>
          <w:bCs/>
          <w:color w:val="auto"/>
          <w:szCs w:val="21"/>
          <w:highlight w:val="none"/>
        </w:rPr>
        <w:sectPr>
          <w:pgSz w:w="11910" w:h="16840"/>
          <w:pgMar w:top="1134" w:right="1134" w:bottom="1134" w:left="1134" w:header="720" w:footer="720" w:gutter="0"/>
          <w:cols w:space="720" w:num="1"/>
        </w:sectPr>
      </w:pPr>
    </w:p>
    <w:p w14:paraId="7D79872E">
      <w:pPr>
        <w:pStyle w:val="15"/>
        <w:jc w:val="left"/>
        <w:rPr>
          <w:rFonts w:hAnsi="宋体" w:cs="宋体"/>
          <w:color w:val="auto"/>
          <w:sz w:val="32"/>
          <w:szCs w:val="32"/>
          <w:highlight w:val="none"/>
        </w:rPr>
      </w:pPr>
      <w:r>
        <w:rPr>
          <w:rFonts w:hint="eastAsia" w:hAnsi="宋体" w:cs="宋体"/>
          <w:color w:val="auto"/>
          <w:sz w:val="32"/>
          <w:szCs w:val="32"/>
          <w:highlight w:val="none"/>
        </w:rPr>
        <w:t>附件1：</w:t>
      </w:r>
    </w:p>
    <w:p w14:paraId="1E8BFFE3">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4"/>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11E45074">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6BEC88BB">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7806B641">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60AFD1A2">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493A4746">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1C0908D9">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4DDD5F51">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54462CB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2DBE99B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3EEA38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49F1B3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BF626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66ABD1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18EB7C5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6F59E5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57D321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704CBD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168E1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223E4C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CE3ACF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6B845C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A650B0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C8B32ED">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591BD3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429F5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A9830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683012A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6093B6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5D68A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9B6435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2FB590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0817D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5E3E3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0F8A6E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4816C2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4171B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CD7A6CD">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46BFE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E2230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F03F1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2DA932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5954BD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263E67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914FFB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4B42D0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4D2B15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7DCA0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557831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2FF8BE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7BAC30B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1BDF1F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D64EAD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12941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8F25D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408BE1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417D6A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5F6391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071E1A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1F948B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9874D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A48E7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317763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2D6ECF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5D9A19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BEDF92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1875BF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1342A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C3C0F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3A6B58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3AB0EEE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120D35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0416D8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4B375C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4935A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18ADC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0A4015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229BB8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8554EF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A9C36DB">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EDCF1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152E93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D75E1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3FC6FC7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146CB4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72A0FC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B86DA9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7DCEE6D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5B434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7BA3B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2DFCF0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669267C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9CECC2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4DBC645">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AA50FF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72E8FD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634E4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7E5E00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737C03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B1AAD3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0EF464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33BB28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FAAA2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502D9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624F66A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58F264C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34B78C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C873A0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F5E85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0E639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0D3CE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5E9DA4E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6F70AA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80F09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24B4B8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74D330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27D67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AE792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382BB1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3D191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A2E50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84D4FA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9746D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F0653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BF6D9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511936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52DD4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64745C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7C6A8E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694074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ED264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4D651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66C31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C94A33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99624C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C15E49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5910CE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C10E5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D1949F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73FCB8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56C024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65D100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5588AD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0D5666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58EAE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5AD6D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4F9DD1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D1989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D6257F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2DEC1E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4991F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6B121C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7BF31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33E61F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066C76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F3ED86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B92F62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022B66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7151D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65153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7CCA17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B31CB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C4408C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9056E2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2DDBC6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68DDF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F286C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7D1857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16C618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46CCFF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23B826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41ADD8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FA5E6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EED64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2829E6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554D0A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8B2ABD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20A1F65">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8DCE0F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412517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6DEEC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6858FB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054F27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2E431C6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10679F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18A01A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CA0C7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F84E2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48C0E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524926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EB6561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048087B">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832BC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D85E1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DA9A7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7E7984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1EE29C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194AAC9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FF994B1">
            <w:pPr>
              <w:widowControl/>
              <w:ind w:firstLine="181" w:firstLineChars="100"/>
              <w:jc w:val="both"/>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76746F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9DA5E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85810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7F1199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513D6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760C9E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F97FE8A">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1B343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76FD2F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1C518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406309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75ADB1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8912812">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488C07A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627DCC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052955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DAF44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89DD23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4F120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C29E385">
      <w:pPr>
        <w:spacing w:line="560" w:lineRule="exact"/>
        <w:ind w:firstLine="525" w:firstLineChars="250"/>
        <w:rPr>
          <w:rFonts w:ascii="宋体" w:hAnsi="宋体" w:cs="宋体"/>
          <w:color w:val="auto"/>
          <w:kern w:val="0"/>
          <w:sz w:val="20"/>
          <w:szCs w:val="21"/>
          <w:highlight w:val="none"/>
        </w:rPr>
        <w:sectPr>
          <w:pgSz w:w="11906" w:h="16838"/>
          <w:pgMar w:top="1134" w:right="1134" w:bottom="1134" w:left="1134" w:header="720" w:footer="720" w:gutter="0"/>
          <w:cols w:space="720" w:num="1"/>
          <w:docGrid w:type="lines" w:linePitch="331" w:charSpace="0"/>
        </w:sect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B5A2004">
      <w:pPr>
        <w:pStyle w:val="2"/>
        <w:spacing w:line="240" w:lineRule="auto"/>
        <w:jc w:val="center"/>
        <w:rPr>
          <w:rFonts w:ascii="宋体" w:hAnsi="宋体" w:cs="宋体"/>
          <w:color w:val="auto"/>
          <w:highlight w:val="none"/>
        </w:rPr>
      </w:pPr>
      <w:bookmarkStart w:id="38" w:name="_Toc32550"/>
      <w:r>
        <w:rPr>
          <w:rFonts w:hint="eastAsia" w:ascii="宋体" w:hAnsi="宋体" w:cs="宋体"/>
          <w:bCs w:val="0"/>
          <w:color w:val="auto"/>
          <w:sz w:val="32"/>
          <w:szCs w:val="32"/>
          <w:highlight w:val="none"/>
        </w:rPr>
        <w:t>第三章 供应商须知</w:t>
      </w:r>
      <w:bookmarkEnd w:id="38"/>
    </w:p>
    <w:p w14:paraId="3E048A71">
      <w:pPr>
        <w:pStyle w:val="3"/>
        <w:spacing w:line="240" w:lineRule="auto"/>
        <w:jc w:val="center"/>
        <w:rPr>
          <w:rFonts w:ascii="宋体" w:hAnsi="宋体" w:cs="宋体"/>
          <w:b w:val="0"/>
          <w:color w:val="auto"/>
          <w:highlight w:val="none"/>
        </w:rPr>
      </w:pPr>
      <w:bookmarkStart w:id="39" w:name="_Toc28882"/>
      <w:r>
        <w:rPr>
          <w:rFonts w:hint="eastAsia" w:ascii="宋体" w:hAnsi="宋体" w:cs="宋体"/>
          <w:b w:val="0"/>
          <w:color w:val="auto"/>
          <w:highlight w:val="none"/>
        </w:rPr>
        <w:t>第一节 供应商须知前附表</w:t>
      </w:r>
      <w:bookmarkEnd w:id="39"/>
    </w:p>
    <w:p w14:paraId="06553650">
      <w:pPr>
        <w:spacing w:line="400" w:lineRule="exact"/>
        <w:jc w:val="center"/>
        <w:rPr>
          <w:rFonts w:ascii="宋体" w:hAnsi="宋体" w:cs="宋体"/>
          <w:b/>
          <w:color w:val="auto"/>
          <w:sz w:val="32"/>
          <w:szCs w:val="32"/>
          <w:highlight w:val="none"/>
        </w:rPr>
      </w:pPr>
    </w:p>
    <w:tbl>
      <w:tblPr>
        <w:tblStyle w:val="24"/>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721"/>
        <w:gridCol w:w="6793"/>
      </w:tblGrid>
      <w:tr w14:paraId="41FDE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tcPr>
          <w:p w14:paraId="0E86E44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85" w:type="dxa"/>
            <w:tcBorders>
              <w:top w:val="single" w:color="000000" w:sz="4" w:space="0"/>
              <w:left w:val="single" w:color="000000" w:sz="4" w:space="0"/>
              <w:bottom w:val="single" w:color="000000" w:sz="4" w:space="0"/>
              <w:right w:val="single" w:color="000000" w:sz="4" w:space="0"/>
            </w:tcBorders>
            <w:vAlign w:val="center"/>
          </w:tcPr>
          <w:p w14:paraId="0CD3DB0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850" w:type="dxa"/>
            <w:tcBorders>
              <w:top w:val="single" w:color="000000" w:sz="4" w:space="0"/>
              <w:left w:val="single" w:color="000000" w:sz="4" w:space="0"/>
              <w:bottom w:val="single" w:color="000000" w:sz="4" w:space="0"/>
              <w:right w:val="single" w:color="000000" w:sz="4" w:space="0"/>
            </w:tcBorders>
          </w:tcPr>
          <w:p w14:paraId="42D0FE9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3354B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653F3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785" w:type="dxa"/>
            <w:tcBorders>
              <w:top w:val="single" w:color="000000" w:sz="4" w:space="0"/>
              <w:left w:val="single" w:color="000000" w:sz="4" w:space="0"/>
              <w:bottom w:val="single" w:color="000000" w:sz="4" w:space="0"/>
              <w:right w:val="single" w:color="000000" w:sz="4" w:space="0"/>
            </w:tcBorders>
            <w:vAlign w:val="center"/>
          </w:tcPr>
          <w:p w14:paraId="4455832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850" w:type="dxa"/>
            <w:tcBorders>
              <w:top w:val="single" w:color="000000" w:sz="4" w:space="0"/>
              <w:left w:val="single" w:color="000000" w:sz="4" w:space="0"/>
              <w:bottom w:val="single" w:color="000000" w:sz="4" w:space="0"/>
              <w:right w:val="single" w:color="000000" w:sz="4" w:space="0"/>
            </w:tcBorders>
          </w:tcPr>
          <w:p w14:paraId="02BD3C38">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5A8C7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E3825E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785" w:type="dxa"/>
            <w:tcBorders>
              <w:top w:val="single" w:color="000000" w:sz="4" w:space="0"/>
              <w:left w:val="single" w:color="000000" w:sz="4" w:space="0"/>
              <w:bottom w:val="single" w:color="000000" w:sz="4" w:space="0"/>
              <w:right w:val="single" w:color="000000" w:sz="4" w:space="0"/>
            </w:tcBorders>
            <w:vAlign w:val="center"/>
          </w:tcPr>
          <w:p w14:paraId="05AB75A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850" w:type="dxa"/>
            <w:tcBorders>
              <w:top w:val="single" w:color="000000" w:sz="4" w:space="0"/>
              <w:left w:val="single" w:color="000000" w:sz="4" w:space="0"/>
              <w:bottom w:val="single" w:color="000000" w:sz="4" w:space="0"/>
              <w:right w:val="single" w:color="000000" w:sz="4" w:space="0"/>
            </w:tcBorders>
            <w:vAlign w:val="center"/>
          </w:tcPr>
          <w:p w14:paraId="4D9D3243">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7BD62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02BF6A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785" w:type="dxa"/>
            <w:tcBorders>
              <w:top w:val="single" w:color="000000" w:sz="4" w:space="0"/>
              <w:left w:val="single" w:color="000000" w:sz="4" w:space="0"/>
              <w:bottom w:val="single" w:color="000000" w:sz="4" w:space="0"/>
              <w:right w:val="single" w:color="000000" w:sz="4" w:space="0"/>
            </w:tcBorders>
            <w:vAlign w:val="center"/>
          </w:tcPr>
          <w:p w14:paraId="4C942B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5C2C2F12">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19A9F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F04AF3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785" w:type="dxa"/>
            <w:tcBorders>
              <w:top w:val="single" w:color="000000" w:sz="4" w:space="0"/>
              <w:left w:val="single" w:color="000000" w:sz="4" w:space="0"/>
              <w:bottom w:val="single" w:color="000000" w:sz="4" w:space="0"/>
              <w:right w:val="single" w:color="000000" w:sz="4" w:space="0"/>
            </w:tcBorders>
            <w:vAlign w:val="center"/>
          </w:tcPr>
          <w:p w14:paraId="5C2CF68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850" w:type="dxa"/>
            <w:tcBorders>
              <w:top w:val="single" w:color="000000" w:sz="4" w:space="0"/>
              <w:left w:val="single" w:color="000000" w:sz="4" w:space="0"/>
              <w:bottom w:val="single" w:color="000000" w:sz="4" w:space="0"/>
              <w:right w:val="single" w:color="000000" w:sz="4" w:space="0"/>
            </w:tcBorders>
            <w:vAlign w:val="center"/>
          </w:tcPr>
          <w:p w14:paraId="27DF01C0">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09FA93F3">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59160103">
            <w:pPr>
              <w:pStyle w:val="9"/>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695BAD35">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237C2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675FAC3">
            <w:pPr>
              <w:spacing w:line="38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785" w:type="dxa"/>
            <w:tcBorders>
              <w:top w:val="single" w:color="000000" w:sz="4" w:space="0"/>
              <w:left w:val="single" w:color="000000" w:sz="4" w:space="0"/>
              <w:bottom w:val="single" w:color="000000" w:sz="4" w:space="0"/>
              <w:right w:val="single" w:color="000000" w:sz="4" w:space="0"/>
            </w:tcBorders>
            <w:vAlign w:val="center"/>
          </w:tcPr>
          <w:p w14:paraId="44404A04">
            <w:pPr>
              <w:spacing w:line="38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850" w:type="dxa"/>
            <w:tcBorders>
              <w:top w:val="single" w:color="000000" w:sz="4" w:space="0"/>
              <w:left w:val="single" w:color="000000" w:sz="4" w:space="0"/>
              <w:bottom w:val="single" w:color="000000" w:sz="4" w:space="0"/>
              <w:right w:val="single" w:color="000000" w:sz="4" w:space="0"/>
            </w:tcBorders>
            <w:vAlign w:val="center"/>
          </w:tcPr>
          <w:p w14:paraId="0440B0FB">
            <w:pPr>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398B9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696DC14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785" w:type="dxa"/>
            <w:tcBorders>
              <w:top w:val="single" w:color="000000" w:sz="4" w:space="0"/>
              <w:left w:val="single" w:color="000000" w:sz="4" w:space="0"/>
              <w:bottom w:val="single" w:color="000000" w:sz="4" w:space="0"/>
              <w:right w:val="single" w:color="000000" w:sz="4" w:space="0"/>
            </w:tcBorders>
            <w:vAlign w:val="center"/>
          </w:tcPr>
          <w:p w14:paraId="6CAB870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70A500A9">
            <w:pPr>
              <w:spacing w:line="360" w:lineRule="auto"/>
              <w:jc w:val="center"/>
              <w:rPr>
                <w:rFonts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vAlign w:val="center"/>
          </w:tcPr>
          <w:p w14:paraId="5C27B527">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92CE263">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2.供应商依法缴纳税收的相关材料：提供</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月至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月期间连续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个月的依法缴纳税收的凭据复印件；依法免税的供应商，必须提供相应文件证明其依法免税</w:t>
            </w:r>
            <w:r>
              <w:rPr>
                <w:rFonts w:hint="eastAsia" w:ascii="宋体" w:hAnsi="宋体" w:cs="宋体"/>
                <w:color w:val="auto"/>
                <w:szCs w:val="21"/>
                <w:highlight w:val="none"/>
                <w:lang w:val="en-US" w:eastAsia="zh-CN"/>
              </w:rPr>
              <w:t>或无欠税证明材料</w:t>
            </w:r>
            <w:r>
              <w:rPr>
                <w:rFonts w:hint="eastAsia" w:ascii="宋体" w:hAnsi="宋体" w:cs="宋体"/>
                <w:color w:val="auto"/>
                <w:szCs w:val="21"/>
                <w:highlight w:val="none"/>
              </w:rPr>
              <w:t>。从取得营业执照时间起到投标文件提交截止时间为止不足要求月数的，只需提供从取得营业执照起的依法缴纳税收相应证明文件）；（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2B8841A">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3.供应商依法缴纳社会保障资金的相关材料：提供</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月至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月期间连续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59CA646">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4.供应商财务状况报告：</w:t>
            </w:r>
            <w:r>
              <w:rPr>
                <w:rFonts w:hint="eastAsia" w:ascii="宋体" w:hAnsi="宋体" w:cs="宋体"/>
                <w:color w:val="auto"/>
                <w:szCs w:val="21"/>
                <w:highlight w:val="none"/>
              </w:rPr>
              <w:t>提供银行出具的资信证明</w:t>
            </w:r>
            <w:r>
              <w:rPr>
                <w:rFonts w:hint="eastAsia" w:ascii="宋体" w:hAnsi="宋体" w:cs="宋体"/>
                <w:color w:val="auto"/>
                <w:szCs w:val="21"/>
                <w:highlight w:val="none"/>
                <w:lang w:val="en-US" w:eastAsia="zh-CN"/>
              </w:rPr>
              <w:t>或2024年</w:t>
            </w:r>
            <w:r>
              <w:rPr>
                <w:rFonts w:hint="eastAsia" w:ascii="宋体" w:hAnsi="宋体" w:cs="宋体"/>
                <w:color w:val="auto"/>
                <w:szCs w:val="21"/>
                <w:highlight w:val="none"/>
              </w:rPr>
              <w:t>财务状况报告复印件</w:t>
            </w:r>
            <w:r>
              <w:rPr>
                <w:rFonts w:hint="eastAsia" w:ascii="宋体" w:hAnsi="宋体" w:cs="宋体"/>
                <w:color w:val="auto"/>
                <w:szCs w:val="21"/>
                <w:highlight w:val="none"/>
              </w:rPr>
              <w:t>；供应商成立不满一年的应按提供首次响应文件提交截止时间上一个月的财务状况报告复印件。（上述财务状况报告包括：①供应商执行《企业会计准则》的，提供资产负债表、利润表、现金流量表、所有者权益变动表、附注（以下称“四表一注”）；②供应商执行《小企业会计准则》的，提供资产负债表、利润表、现金流量表、附注（以下称“三表一注”）；③供应商执行《政府会计制度》的，提供资产负债表、收入费用表、净资产变动表、附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A5494C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91835EE">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6.资格声明函；（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EF46D5F">
            <w:pPr>
              <w:snapToGrid w:val="0"/>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r>
              <w:rPr>
                <w:rFonts w:hint="eastAsia"/>
                <w:color w:val="auto"/>
                <w:highlight w:val="none"/>
              </w:rPr>
              <w:t>中小企业声明函或者残疾人福利性单位声明函或者供应商属于监狱企业的证明材料；</w:t>
            </w:r>
            <w:r>
              <w:rPr>
                <w:rFonts w:hint="eastAsia"/>
                <w:b/>
                <w:bCs/>
                <w:color w:val="auto"/>
                <w:highlight w:val="none"/>
              </w:rPr>
              <w:t>（本项目为专门面向中小企业采购</w:t>
            </w:r>
            <w:r>
              <w:rPr>
                <w:rFonts w:hint="eastAsia"/>
                <w:b/>
                <w:bCs/>
                <w:color w:val="auto"/>
                <w:highlight w:val="none"/>
                <w:lang w:eastAsia="zh-CN"/>
              </w:rPr>
              <w:t>，</w:t>
            </w:r>
            <w:r>
              <w:rPr>
                <w:rFonts w:hint="eastAsia"/>
                <w:b/>
                <w:bCs/>
                <w:color w:val="auto"/>
                <w:highlight w:val="none"/>
              </w:rPr>
              <w:t>必须提供，否则响应文件按无效响应处理）</w:t>
            </w:r>
          </w:p>
          <w:p w14:paraId="3BB9A4E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文件规定必须提供以外，供应商认为需要提供的其他证明材料；</w:t>
            </w:r>
          </w:p>
          <w:p w14:paraId="3FA87EDF">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63024617">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06E4383D">
            <w:pPr>
              <w:pStyle w:val="9"/>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2.联合体竞标时，第1-5项资格证明文件联合体各方均必须分别提供，联合体各方分别盖章和签字，否则响应文件按无效响应处理。</w:t>
            </w:r>
          </w:p>
        </w:tc>
      </w:tr>
      <w:tr w14:paraId="11468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1663B79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vAlign w:val="center"/>
          </w:tcPr>
          <w:p w14:paraId="16C73EAF">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37FCF4CC">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C32CCC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8C04CC6">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55C408F9">
            <w:pPr>
              <w:spacing w:line="360" w:lineRule="auto"/>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DC0E84E">
            <w:pPr>
              <w:spacing w:line="360" w:lineRule="auto"/>
              <w:rPr>
                <w:rFonts w:ascii="宋体" w:hAnsi="宋体" w:cs="宋体"/>
                <w:color w:val="auto"/>
                <w:szCs w:val="21"/>
                <w:highlight w:val="none"/>
              </w:rPr>
            </w:pPr>
            <w:r>
              <w:rPr>
                <w:rFonts w:hint="eastAsia" w:ascii="宋体" w:hAnsi="宋体" w:cs="宋体"/>
                <w:color w:val="auto"/>
                <w:szCs w:val="21"/>
                <w:highlight w:val="none"/>
              </w:rPr>
              <w:t>5.竞标人情况介绍；</w:t>
            </w:r>
          </w:p>
          <w:p w14:paraId="701CCEAB">
            <w:pPr>
              <w:spacing w:line="360" w:lineRule="auto"/>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535A7DC1">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0F7A5A38">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026BBFBE">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7B828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7C3D9E2C">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5A293BDE">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1F056CC9">
            <w:pPr>
              <w:spacing w:line="360" w:lineRule="auto"/>
              <w:rPr>
                <w:rFonts w:ascii="宋体" w:hAnsi="宋体" w:cs="宋体"/>
                <w:color w:val="auto"/>
                <w:szCs w:val="21"/>
                <w:highlight w:val="none"/>
              </w:rPr>
            </w:pPr>
            <w:r>
              <w:rPr>
                <w:rFonts w:hint="eastAsia" w:ascii="宋体" w:hAnsi="宋体" w:cs="宋体"/>
                <w:color w:val="auto"/>
                <w:szCs w:val="21"/>
                <w:highlight w:val="none"/>
              </w:rPr>
              <w:t>1.服务需求偏离表；（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67102D7">
            <w:pPr>
              <w:spacing w:line="360" w:lineRule="auto"/>
              <w:rPr>
                <w:rFonts w:ascii="宋体" w:hAnsi="宋体" w:cs="宋体"/>
                <w:b/>
                <w:bCs/>
                <w:color w:val="auto"/>
                <w:szCs w:val="21"/>
                <w:highlight w:val="none"/>
              </w:rPr>
            </w:pPr>
            <w:r>
              <w:rPr>
                <w:rFonts w:hint="eastAsia" w:ascii="宋体" w:hAnsi="宋体" w:cs="宋体"/>
                <w:color w:val="auto"/>
                <w:szCs w:val="21"/>
                <w:highlight w:val="none"/>
              </w:rPr>
              <w:t>2.组织服务方案；</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如有请提供）</w:t>
            </w:r>
          </w:p>
          <w:p w14:paraId="4C49E604">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.售后服务承诺；</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如有请提供）</w:t>
            </w:r>
          </w:p>
          <w:p w14:paraId="0290E888">
            <w:pPr>
              <w:spacing w:line="360" w:lineRule="auto"/>
              <w:rPr>
                <w:rFonts w:ascii="宋体" w:hAnsi="宋体" w:cs="宋体"/>
                <w:color w:val="auto"/>
                <w:szCs w:val="21"/>
                <w:highlight w:val="none"/>
              </w:rPr>
            </w:pPr>
            <w:r>
              <w:rPr>
                <w:rFonts w:hint="eastAsia" w:ascii="宋体" w:hAnsi="宋体" w:cs="宋体"/>
                <w:color w:val="auto"/>
                <w:szCs w:val="21"/>
                <w:highlight w:val="none"/>
              </w:rPr>
              <w:t>4.项目实施人员一览表；</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如有请提供）</w:t>
            </w:r>
            <w:r>
              <w:rPr>
                <w:rFonts w:hint="eastAsia" w:ascii="宋体" w:hAnsi="宋体" w:cs="宋体"/>
                <w:b/>
                <w:bCs/>
                <w:color w:val="auto"/>
                <w:szCs w:val="21"/>
                <w:highlight w:val="none"/>
              </w:rPr>
              <w:t xml:space="preserve"> </w:t>
            </w:r>
          </w:p>
          <w:p w14:paraId="6E6EADC3">
            <w:pPr>
              <w:spacing w:line="360" w:lineRule="auto"/>
              <w:rPr>
                <w:rFonts w:ascii="宋体" w:hAnsi="宋体" w:cs="宋体"/>
                <w:color w:val="auto"/>
                <w:szCs w:val="21"/>
                <w:highlight w:val="none"/>
              </w:rPr>
            </w:pPr>
            <w:r>
              <w:rPr>
                <w:rFonts w:hint="eastAsia" w:ascii="宋体" w:hAnsi="宋体" w:cs="宋体"/>
                <w:color w:val="auto"/>
                <w:szCs w:val="21"/>
                <w:highlight w:val="none"/>
              </w:rPr>
              <w:t>5.对应采购需求的服务需求、商务条款提供的其他文件资料；</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如有请提供）</w:t>
            </w:r>
          </w:p>
          <w:p w14:paraId="6CF66C04">
            <w:pPr>
              <w:spacing w:line="360" w:lineRule="auto"/>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6C02103C">
            <w:pPr>
              <w:spacing w:line="360" w:lineRule="auto"/>
              <w:rPr>
                <w:rFonts w:ascii="宋体" w:hAnsi="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4D5A2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538D7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85" w:type="dxa"/>
            <w:tcBorders>
              <w:top w:val="single" w:color="000000" w:sz="4" w:space="0"/>
              <w:left w:val="single" w:color="000000" w:sz="4" w:space="0"/>
              <w:bottom w:val="single" w:color="000000" w:sz="4" w:space="0"/>
              <w:right w:val="single" w:color="000000" w:sz="4" w:space="0"/>
            </w:tcBorders>
            <w:vAlign w:val="center"/>
          </w:tcPr>
          <w:p w14:paraId="3EE9FD24">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850" w:type="dxa"/>
            <w:tcBorders>
              <w:top w:val="single" w:color="000000" w:sz="4" w:space="0"/>
              <w:left w:val="single" w:color="000000" w:sz="4" w:space="0"/>
              <w:bottom w:val="single" w:color="000000" w:sz="4" w:space="0"/>
              <w:right w:val="single" w:color="000000" w:sz="4" w:space="0"/>
            </w:tcBorders>
            <w:vAlign w:val="center"/>
          </w:tcPr>
          <w:p w14:paraId="6FE5642A">
            <w:pPr>
              <w:spacing w:line="360" w:lineRule="auto"/>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1D6EA458">
            <w:pPr>
              <w:spacing w:line="360" w:lineRule="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tc>
      </w:tr>
      <w:tr w14:paraId="0557B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04159C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85" w:type="dxa"/>
            <w:tcBorders>
              <w:top w:val="single" w:color="000000" w:sz="4" w:space="0"/>
              <w:left w:val="single" w:color="000000" w:sz="4" w:space="0"/>
              <w:bottom w:val="single" w:color="000000" w:sz="4" w:space="0"/>
              <w:right w:val="single" w:color="000000" w:sz="4" w:space="0"/>
            </w:tcBorders>
            <w:vAlign w:val="center"/>
          </w:tcPr>
          <w:p w14:paraId="692B51C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25C818E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217E237">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 ）</w:t>
            </w:r>
          </w:p>
          <w:p w14:paraId="7CF71715">
            <w:pPr>
              <w:snapToGrid w:val="0"/>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注：1.以上标明“必须提供”的材料属于复印件的扫描件的，必须加盖供应商电子公章，否则响应文件按无效响应处理。</w:t>
            </w:r>
          </w:p>
        </w:tc>
      </w:tr>
      <w:tr w14:paraId="1FA73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B04582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785" w:type="dxa"/>
            <w:tcBorders>
              <w:top w:val="single" w:color="000000" w:sz="4" w:space="0"/>
              <w:left w:val="single" w:color="000000" w:sz="4" w:space="0"/>
              <w:bottom w:val="single" w:color="000000" w:sz="4" w:space="0"/>
              <w:right w:val="single" w:color="000000" w:sz="4" w:space="0"/>
            </w:tcBorders>
            <w:vAlign w:val="center"/>
          </w:tcPr>
          <w:p w14:paraId="5EE31B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24985ED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570A5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F9641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785" w:type="dxa"/>
            <w:tcBorders>
              <w:top w:val="single" w:color="000000" w:sz="4" w:space="0"/>
              <w:left w:val="single" w:color="000000" w:sz="4" w:space="0"/>
              <w:bottom w:val="single" w:color="000000" w:sz="4" w:space="0"/>
              <w:right w:val="single" w:color="000000" w:sz="4" w:space="0"/>
            </w:tcBorders>
            <w:vAlign w:val="center"/>
          </w:tcPr>
          <w:p w14:paraId="045CF11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850" w:type="dxa"/>
            <w:tcBorders>
              <w:top w:val="single" w:color="000000" w:sz="4" w:space="0"/>
              <w:left w:val="single" w:color="000000" w:sz="4" w:space="0"/>
              <w:bottom w:val="single" w:color="000000" w:sz="4" w:space="0"/>
              <w:right w:val="single" w:color="000000" w:sz="4" w:space="0"/>
            </w:tcBorders>
            <w:vAlign w:val="center"/>
          </w:tcPr>
          <w:p w14:paraId="4A2D3CFC">
            <w:pPr>
              <w:pStyle w:val="7"/>
              <w:numPr>
                <w:ilvl w:val="0"/>
                <w:numId w:val="0"/>
              </w:numPr>
              <w:tabs>
                <w:tab w:val="left" w:pos="720"/>
                <w:tab w:val="left" w:pos="840"/>
              </w:tabs>
              <w:snapToGrid w:val="0"/>
              <w:spacing w:after="12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1C906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DDA1CD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785" w:type="dxa"/>
            <w:tcBorders>
              <w:top w:val="single" w:color="000000" w:sz="4" w:space="0"/>
              <w:left w:val="single" w:color="000000" w:sz="4" w:space="0"/>
              <w:bottom w:val="single" w:color="000000" w:sz="4" w:space="0"/>
              <w:right w:val="single" w:color="000000" w:sz="4" w:space="0"/>
            </w:tcBorders>
            <w:vAlign w:val="center"/>
          </w:tcPr>
          <w:p w14:paraId="25551B43">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协商保证金</w:t>
            </w:r>
          </w:p>
        </w:tc>
        <w:tc>
          <w:tcPr>
            <w:tcW w:w="6850" w:type="dxa"/>
            <w:tcBorders>
              <w:top w:val="single" w:color="000000" w:sz="4" w:space="0"/>
              <w:left w:val="single" w:color="000000" w:sz="4" w:space="0"/>
              <w:bottom w:val="single" w:color="000000" w:sz="4" w:space="0"/>
              <w:right w:val="single" w:color="000000" w:sz="4" w:space="0"/>
            </w:tcBorders>
            <w:vAlign w:val="center"/>
          </w:tcPr>
          <w:p w14:paraId="4A925EAD">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本项目不收取保证金。</w:t>
            </w:r>
          </w:p>
        </w:tc>
      </w:tr>
      <w:tr w14:paraId="10A50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3D14F3D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785" w:type="dxa"/>
            <w:tcBorders>
              <w:top w:val="single" w:color="000000" w:sz="4" w:space="0"/>
              <w:left w:val="single" w:color="000000" w:sz="4" w:space="0"/>
              <w:bottom w:val="single" w:color="000000" w:sz="4" w:space="0"/>
              <w:right w:val="single" w:color="000000" w:sz="4" w:space="0"/>
            </w:tcBorders>
            <w:vAlign w:val="center"/>
          </w:tcPr>
          <w:p w14:paraId="0498F9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vAlign w:val="center"/>
          </w:tcPr>
          <w:p w14:paraId="52106A6D">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w:t>
            </w:r>
            <w:r>
              <w:rPr>
                <w:rFonts w:hint="eastAsia" w:ascii="宋体" w:hAnsi="宋体" w:cs="宋体"/>
                <w:color w:val="auto"/>
                <w:szCs w:val="21"/>
                <w:highlight w:val="none"/>
                <w:lang w:eastAsia="zh-CN"/>
              </w:rPr>
              <w:t>单一来源采购</w:t>
            </w:r>
            <w:r>
              <w:rPr>
                <w:rFonts w:hint="eastAsia" w:ascii="宋体" w:hAnsi="宋体" w:cs="宋体"/>
                <w:color w:val="auto"/>
                <w:szCs w:val="21"/>
                <w:highlight w:val="none"/>
              </w:rPr>
              <w:t>公告。</w:t>
            </w:r>
          </w:p>
        </w:tc>
      </w:tr>
      <w:tr w14:paraId="35DA4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7D398F02">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28DA2C6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50" w:type="dxa"/>
            <w:tcBorders>
              <w:top w:val="single" w:color="000000" w:sz="4" w:space="0"/>
              <w:left w:val="single" w:color="000000" w:sz="4" w:space="0"/>
              <w:bottom w:val="single" w:color="000000" w:sz="4" w:space="0"/>
              <w:right w:val="single" w:color="000000" w:sz="4" w:space="0"/>
            </w:tcBorders>
            <w:vAlign w:val="center"/>
          </w:tcPr>
          <w:p w14:paraId="3FA522D0">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w:t>
            </w:r>
            <w:r>
              <w:rPr>
                <w:rFonts w:hint="eastAsia" w:ascii="宋体" w:hAnsi="宋体" w:cs="宋体"/>
                <w:color w:val="auto"/>
                <w:szCs w:val="21"/>
                <w:highlight w:val="none"/>
                <w:lang w:eastAsia="zh-CN"/>
              </w:rPr>
              <w:t>单一来源采购</w:t>
            </w:r>
            <w:r>
              <w:rPr>
                <w:rFonts w:hint="eastAsia" w:ascii="宋体" w:hAnsi="宋体" w:cs="宋体"/>
                <w:color w:val="auto"/>
                <w:szCs w:val="21"/>
                <w:highlight w:val="none"/>
              </w:rPr>
              <w:t>公告。</w:t>
            </w:r>
          </w:p>
        </w:tc>
      </w:tr>
      <w:tr w14:paraId="21858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C6E8F6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785" w:type="dxa"/>
            <w:tcBorders>
              <w:top w:val="single" w:color="000000" w:sz="4" w:space="0"/>
              <w:left w:val="single" w:color="000000" w:sz="4" w:space="0"/>
              <w:bottom w:val="single" w:color="000000" w:sz="4" w:space="0"/>
              <w:right w:val="single" w:color="000000" w:sz="4" w:space="0"/>
            </w:tcBorders>
            <w:vAlign w:val="center"/>
          </w:tcPr>
          <w:p w14:paraId="44B926A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850" w:type="dxa"/>
            <w:tcBorders>
              <w:top w:val="single" w:color="000000" w:sz="4" w:space="0"/>
              <w:left w:val="single" w:color="000000" w:sz="4" w:space="0"/>
              <w:bottom w:val="single" w:color="000000" w:sz="4" w:space="0"/>
              <w:right w:val="single" w:color="000000" w:sz="4" w:space="0"/>
            </w:tcBorders>
            <w:vAlign w:val="center"/>
          </w:tcPr>
          <w:p w14:paraId="757CCDC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7D2DE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E70A0E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85" w:type="dxa"/>
            <w:tcBorders>
              <w:top w:val="single" w:color="000000" w:sz="4" w:space="0"/>
              <w:left w:val="single" w:color="000000" w:sz="4" w:space="0"/>
              <w:bottom w:val="single" w:color="000000" w:sz="4" w:space="0"/>
              <w:right w:val="single" w:color="000000" w:sz="4" w:space="0"/>
            </w:tcBorders>
            <w:vAlign w:val="center"/>
          </w:tcPr>
          <w:p w14:paraId="6136588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850" w:type="dxa"/>
            <w:tcBorders>
              <w:top w:val="single" w:color="000000" w:sz="4" w:space="0"/>
              <w:left w:val="single" w:color="000000" w:sz="4" w:space="0"/>
              <w:bottom w:val="single" w:color="000000" w:sz="4" w:space="0"/>
              <w:right w:val="single" w:color="000000" w:sz="4" w:space="0"/>
            </w:tcBorders>
            <w:vAlign w:val="center"/>
          </w:tcPr>
          <w:p w14:paraId="7105F73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eastAsia="zh-CN"/>
              </w:rPr>
              <w:t>单一来源采购</w:t>
            </w:r>
            <w:r>
              <w:rPr>
                <w:rFonts w:hint="eastAsia" w:ascii="宋体" w:hAnsi="宋体" w:cs="宋体"/>
                <w:color w:val="auto"/>
                <w:szCs w:val="21"/>
                <w:highlight w:val="none"/>
              </w:rPr>
              <w:t>公告。</w:t>
            </w:r>
          </w:p>
        </w:tc>
      </w:tr>
      <w:tr w14:paraId="14F86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5495F09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785" w:type="dxa"/>
            <w:tcBorders>
              <w:top w:val="single" w:color="000000" w:sz="4" w:space="0"/>
              <w:left w:val="single" w:color="000000" w:sz="4" w:space="0"/>
              <w:bottom w:val="single" w:color="000000" w:sz="4" w:space="0"/>
              <w:right w:val="single" w:color="000000" w:sz="4" w:space="0"/>
            </w:tcBorders>
            <w:vAlign w:val="center"/>
          </w:tcPr>
          <w:p w14:paraId="61C9678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850" w:type="dxa"/>
            <w:tcBorders>
              <w:top w:val="single" w:color="000000" w:sz="4" w:space="0"/>
              <w:left w:val="single" w:color="000000" w:sz="4" w:space="0"/>
              <w:bottom w:val="single" w:color="000000" w:sz="4" w:space="0"/>
              <w:right w:val="single" w:color="000000" w:sz="4" w:space="0"/>
            </w:tcBorders>
            <w:vAlign w:val="center"/>
          </w:tcPr>
          <w:p w14:paraId="0393884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3604D22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项。</w:t>
            </w:r>
          </w:p>
        </w:tc>
      </w:tr>
      <w:tr w14:paraId="23660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0501E821">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10006A9A">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协商</w:t>
            </w:r>
            <w:r>
              <w:rPr>
                <w:rFonts w:hint="eastAsia" w:ascii="宋体" w:hAnsi="宋体" w:cs="宋体"/>
                <w:color w:val="auto"/>
                <w:szCs w:val="21"/>
                <w:highlight w:val="none"/>
              </w:rPr>
              <w:t>的顺序</w:t>
            </w:r>
          </w:p>
        </w:tc>
        <w:tc>
          <w:tcPr>
            <w:tcW w:w="6850" w:type="dxa"/>
            <w:tcBorders>
              <w:top w:val="single" w:color="000000" w:sz="4" w:space="0"/>
              <w:left w:val="single" w:color="000000" w:sz="4" w:space="0"/>
              <w:bottom w:val="single" w:color="000000" w:sz="4" w:space="0"/>
              <w:right w:val="single" w:color="000000" w:sz="4" w:space="0"/>
            </w:tcBorders>
            <w:vAlign w:val="center"/>
          </w:tcPr>
          <w:p w14:paraId="255C2ABD">
            <w:pPr>
              <w:pStyle w:val="9"/>
              <w:spacing w:line="360" w:lineRule="auto"/>
              <w:rPr>
                <w:rFonts w:ascii="宋体" w:hAnsi="宋体" w:cs="宋体"/>
                <w:b/>
                <w:color w:val="auto"/>
                <w:szCs w:val="21"/>
                <w:highlight w:val="none"/>
              </w:rPr>
            </w:pPr>
            <w:r>
              <w:rPr>
                <w:rFonts w:hint="eastAsia" w:ascii="宋体" w:hAnsi="宋体" w:cs="宋体"/>
                <w:b w:val="0"/>
                <w:bCs/>
                <w:color w:val="auto"/>
                <w:szCs w:val="21"/>
                <w:highlight w:val="none"/>
              </w:rPr>
              <w:t>系统自动提取的顺序</w:t>
            </w:r>
          </w:p>
        </w:tc>
      </w:tr>
      <w:tr w14:paraId="6E5D9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EF1898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785" w:type="dxa"/>
            <w:tcBorders>
              <w:top w:val="single" w:color="000000" w:sz="4" w:space="0"/>
              <w:left w:val="single" w:color="000000" w:sz="4" w:space="0"/>
              <w:bottom w:val="single" w:color="000000" w:sz="4" w:space="0"/>
              <w:right w:val="single" w:color="000000" w:sz="4" w:space="0"/>
            </w:tcBorders>
            <w:vAlign w:val="center"/>
          </w:tcPr>
          <w:p w14:paraId="1F53F28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850" w:type="dxa"/>
            <w:tcBorders>
              <w:top w:val="single" w:color="000000" w:sz="4" w:space="0"/>
              <w:left w:val="single" w:color="000000" w:sz="4" w:space="0"/>
              <w:bottom w:val="single" w:color="000000" w:sz="4" w:space="0"/>
              <w:right w:val="single" w:color="000000" w:sz="4" w:space="0"/>
            </w:tcBorders>
            <w:vAlign w:val="center"/>
          </w:tcPr>
          <w:p w14:paraId="2673E2E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630A7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27D465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785" w:type="dxa"/>
            <w:tcBorders>
              <w:top w:val="single" w:color="000000" w:sz="4" w:space="0"/>
              <w:left w:val="single" w:color="000000" w:sz="4" w:space="0"/>
              <w:bottom w:val="single" w:color="000000" w:sz="4" w:space="0"/>
              <w:right w:val="single" w:color="000000" w:sz="4" w:space="0"/>
            </w:tcBorders>
            <w:vAlign w:val="center"/>
          </w:tcPr>
          <w:p w14:paraId="676843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850" w:type="dxa"/>
            <w:tcBorders>
              <w:top w:val="single" w:color="000000" w:sz="4" w:space="0"/>
              <w:left w:val="single" w:color="000000" w:sz="4" w:space="0"/>
              <w:bottom w:val="single" w:color="000000" w:sz="4" w:space="0"/>
              <w:right w:val="single" w:color="000000" w:sz="4" w:space="0"/>
            </w:tcBorders>
            <w:vAlign w:val="center"/>
          </w:tcPr>
          <w:p w14:paraId="5B44D4B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3DC6F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235D8D8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785" w:type="dxa"/>
            <w:tcBorders>
              <w:top w:val="single" w:color="000000" w:sz="4" w:space="0"/>
              <w:left w:val="single" w:color="000000" w:sz="4" w:space="0"/>
              <w:bottom w:val="single" w:color="000000" w:sz="4" w:space="0"/>
              <w:right w:val="single" w:color="000000" w:sz="4" w:space="0"/>
            </w:tcBorders>
            <w:vAlign w:val="center"/>
          </w:tcPr>
          <w:p w14:paraId="56749680">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601E5E9E">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4CDEE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350B834C">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10D2E1FC">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498D3D77">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lang w:eastAsia="zh-CN"/>
              </w:rPr>
              <w:t>广西建设工程项目管理中心有限责任公司</w:t>
            </w:r>
            <w:r>
              <w:rPr>
                <w:rFonts w:hint="eastAsia" w:ascii="宋体" w:hAnsi="宋体" w:cs="宋体"/>
                <w:color w:val="auto"/>
                <w:szCs w:val="21"/>
                <w:highlight w:val="none"/>
              </w:rPr>
              <w:t>部门；</w:t>
            </w:r>
          </w:p>
          <w:p w14:paraId="074E0E6A">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0771-8053720</w:t>
            </w:r>
          </w:p>
          <w:p w14:paraId="220F02F4">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eastAsia="zh-CN"/>
              </w:rPr>
              <w:t>南宁市青秀区民族大道166号阳光100上东国际T2栋9楼910</w:t>
            </w:r>
            <w:r>
              <w:rPr>
                <w:rFonts w:hint="eastAsia" w:ascii="宋体" w:hAnsi="宋体" w:cs="宋体"/>
                <w:color w:val="auto"/>
                <w:szCs w:val="21"/>
                <w:highlight w:val="none"/>
              </w:rPr>
              <w:t xml:space="preserve"> </w:t>
            </w:r>
          </w:p>
          <w:p w14:paraId="1C39C5A3">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南宁市第二人民医院</w:t>
            </w:r>
            <w:r>
              <w:rPr>
                <w:rFonts w:hint="eastAsia" w:ascii="宋体" w:hAnsi="宋体" w:eastAsia="宋体" w:cs="宋体"/>
                <w:color w:val="auto"/>
                <w:szCs w:val="21"/>
                <w:highlight w:val="none"/>
              </w:rPr>
              <w:t>部门</w:t>
            </w:r>
            <w:r>
              <w:rPr>
                <w:rFonts w:hint="eastAsia" w:ascii="宋体" w:hAnsi="宋体" w:cs="宋体"/>
                <w:color w:val="auto"/>
                <w:szCs w:val="21"/>
                <w:highlight w:val="none"/>
              </w:rPr>
              <w:t>；</w:t>
            </w:r>
          </w:p>
          <w:p w14:paraId="0D3AF65E">
            <w:pPr>
              <w:snapToGrid w:val="0"/>
              <w:spacing w:line="380" w:lineRule="exact"/>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lang w:eastAsia="zh-CN"/>
              </w:rPr>
              <w:t>0771-4808219</w:t>
            </w:r>
            <w:r>
              <w:rPr>
                <w:rFonts w:hint="eastAsia" w:ascii="宋体" w:hAnsi="宋体" w:cs="宋体"/>
                <w:color w:val="auto"/>
                <w:szCs w:val="21"/>
                <w:highlight w:val="none"/>
                <w:u w:val="single"/>
                <w:lang w:val="en-US" w:eastAsia="zh-CN"/>
              </w:rPr>
              <w:t xml:space="preserve">        </w:t>
            </w:r>
          </w:p>
          <w:p w14:paraId="5A36F337">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eastAsia="zh-CN"/>
              </w:rPr>
              <w:t>南宁市江南区淡村路13号</w:t>
            </w:r>
            <w:r>
              <w:rPr>
                <w:rFonts w:hint="eastAsia" w:ascii="宋体" w:hAnsi="宋体" w:cs="宋体"/>
                <w:color w:val="auto"/>
                <w:szCs w:val="21"/>
                <w:highlight w:val="none"/>
                <w:u w:val="single"/>
              </w:rPr>
              <w:t xml:space="preserve"> </w:t>
            </w:r>
          </w:p>
        </w:tc>
      </w:tr>
      <w:tr w14:paraId="631C8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6989F1BA">
            <w:pPr>
              <w:widowControl/>
              <w:jc w:val="left"/>
              <w:rPr>
                <w:rFonts w:ascii="宋体" w:hAnsi="宋体" w:cs="宋体"/>
                <w:color w:val="auto"/>
                <w:szCs w:val="21"/>
                <w:highlight w:val="none"/>
              </w:rPr>
            </w:pPr>
          </w:p>
        </w:tc>
        <w:tc>
          <w:tcPr>
            <w:tcW w:w="2785" w:type="dxa"/>
            <w:tcBorders>
              <w:top w:val="single" w:color="000000" w:sz="4" w:space="0"/>
              <w:left w:val="single" w:color="000000" w:sz="4" w:space="0"/>
              <w:bottom w:val="single" w:color="000000" w:sz="4" w:space="0"/>
              <w:right w:val="single" w:color="000000" w:sz="4" w:space="0"/>
            </w:tcBorders>
            <w:vAlign w:val="center"/>
          </w:tcPr>
          <w:p w14:paraId="6BFFE88C">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vAlign w:val="center"/>
          </w:tcPr>
          <w:p w14:paraId="597AFD15">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p>
        </w:tc>
      </w:tr>
      <w:tr w14:paraId="30C05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55E1D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85" w:type="dxa"/>
            <w:tcBorders>
              <w:top w:val="single" w:color="000000" w:sz="4" w:space="0"/>
              <w:left w:val="single" w:color="000000" w:sz="4" w:space="0"/>
              <w:bottom w:val="single" w:color="000000" w:sz="4" w:space="0"/>
              <w:right w:val="single" w:color="000000" w:sz="4" w:space="0"/>
            </w:tcBorders>
            <w:vAlign w:val="center"/>
          </w:tcPr>
          <w:p w14:paraId="0BC005D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850" w:type="dxa"/>
            <w:tcBorders>
              <w:top w:val="single" w:color="000000" w:sz="4" w:space="0"/>
              <w:left w:val="single" w:color="000000" w:sz="4" w:space="0"/>
              <w:bottom w:val="single" w:color="000000" w:sz="4" w:space="0"/>
              <w:right w:val="single" w:color="000000" w:sz="4" w:space="0"/>
            </w:tcBorders>
            <w:vAlign w:val="center"/>
          </w:tcPr>
          <w:p w14:paraId="465030F8">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5CE2C045">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1E8A0D08">
            <w:pPr>
              <w:snapToGrid w:val="0"/>
              <w:spacing w:line="380" w:lineRule="exact"/>
              <w:rPr>
                <w:rFonts w:ascii="宋体" w:hAnsi="宋体" w:cs="宋体"/>
                <w:color w:val="auto"/>
                <w:highlight w:val="none"/>
              </w:rPr>
            </w:pPr>
            <w:r>
              <w:rPr>
                <w:rFonts w:hint="eastAsia" w:ascii="宋体" w:hAnsi="宋体" w:cs="宋体"/>
                <w:color w:val="auto"/>
                <w:highlight w:val="none"/>
              </w:rPr>
              <w:t>名称：</w:t>
            </w:r>
            <w:r>
              <w:rPr>
                <w:rFonts w:hint="eastAsia" w:ascii="宋体" w:hAnsi="宋体" w:eastAsia="宋体" w:cs="宋体"/>
                <w:color w:val="auto"/>
                <w:sz w:val="21"/>
                <w:szCs w:val="21"/>
                <w:highlight w:val="none"/>
              </w:rPr>
              <w:t>南宁市财政局政府采购监督管理科</w:t>
            </w:r>
          </w:p>
          <w:p w14:paraId="764550A8">
            <w:pPr>
              <w:snapToGrid w:val="0"/>
              <w:spacing w:line="380" w:lineRule="exact"/>
              <w:rPr>
                <w:rFonts w:ascii="宋体" w:hAnsi="宋体" w:cs="宋体"/>
                <w:color w:val="auto"/>
                <w:highlight w:val="none"/>
              </w:rPr>
            </w:pPr>
            <w:r>
              <w:rPr>
                <w:rFonts w:hint="eastAsia" w:ascii="宋体" w:hAnsi="宋体" w:cs="宋体"/>
                <w:color w:val="auto"/>
                <w:highlight w:val="none"/>
              </w:rPr>
              <w:t>地址：</w:t>
            </w:r>
            <w:r>
              <w:rPr>
                <w:rFonts w:hint="eastAsia" w:ascii="宋体" w:hAnsi="宋体" w:eastAsia="宋体" w:cs="宋体"/>
                <w:color w:val="auto"/>
                <w:sz w:val="21"/>
                <w:szCs w:val="21"/>
                <w:highlight w:val="none"/>
              </w:rPr>
              <w:t>南宁市东葛路129号</w:t>
            </w:r>
          </w:p>
          <w:p w14:paraId="1E67927C">
            <w:pPr>
              <w:snapToGrid w:val="0"/>
              <w:spacing w:line="380" w:lineRule="exact"/>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eastAsia="宋体" w:cs="宋体"/>
                <w:color w:val="auto"/>
                <w:sz w:val="21"/>
                <w:szCs w:val="21"/>
                <w:highlight w:val="none"/>
              </w:rPr>
              <w:t>0771-2189095</w:t>
            </w:r>
          </w:p>
        </w:tc>
      </w:tr>
      <w:tr w14:paraId="3F705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6B2358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85" w:type="dxa"/>
            <w:tcBorders>
              <w:top w:val="single" w:color="000000" w:sz="4" w:space="0"/>
              <w:left w:val="single" w:color="000000" w:sz="4" w:space="0"/>
              <w:bottom w:val="single" w:color="000000" w:sz="4" w:space="0"/>
              <w:right w:val="single" w:color="000000" w:sz="4" w:space="0"/>
            </w:tcBorders>
            <w:vAlign w:val="center"/>
          </w:tcPr>
          <w:p w14:paraId="44AF58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850" w:type="dxa"/>
            <w:tcBorders>
              <w:top w:val="single" w:color="000000" w:sz="4" w:space="0"/>
              <w:left w:val="single" w:color="000000" w:sz="4" w:space="0"/>
              <w:bottom w:val="single" w:color="000000" w:sz="4" w:space="0"/>
              <w:right w:val="single" w:color="000000" w:sz="4" w:space="0"/>
            </w:tcBorders>
            <w:vAlign w:val="center"/>
          </w:tcPr>
          <w:p w14:paraId="47CDEDBB">
            <w:pPr>
              <w:pStyle w:val="15"/>
              <w:snapToGrid w:val="0"/>
              <w:spacing w:line="360" w:lineRule="auto"/>
              <w:rPr>
                <w:rFonts w:hAnsi="宋体" w:cs="宋体"/>
                <w:color w:val="auto"/>
                <w:sz w:val="21"/>
                <w:highlight w:val="none"/>
              </w:rPr>
            </w:pPr>
            <w:r>
              <w:rPr>
                <w:rFonts w:hint="eastAsia" w:hAnsi="宋体" w:cs="宋体"/>
                <w:color w:val="auto"/>
                <w:sz w:val="21"/>
                <w:highlight w:val="none"/>
              </w:rPr>
              <w:t>1. 是否收取采购代理费：</w:t>
            </w:r>
          </w:p>
          <w:p w14:paraId="1F8DA88A">
            <w:pPr>
              <w:pStyle w:val="15"/>
              <w:snapToGrid w:val="0"/>
              <w:spacing w:line="360" w:lineRule="auto"/>
              <w:rPr>
                <w:rFonts w:hAnsi="宋体" w:cs="宋体"/>
                <w:color w:val="auto"/>
                <w:sz w:val="21"/>
                <w:highlight w:val="none"/>
              </w:rPr>
            </w:pPr>
            <w:r>
              <w:rPr>
                <w:rFonts w:hint="eastAsia" w:hAnsi="宋体" w:cs="宋体"/>
                <w:color w:val="auto"/>
                <w:sz w:val="21"/>
                <w:highlight w:val="none"/>
              </w:rPr>
              <w:t>☑是    □ 否</w:t>
            </w:r>
          </w:p>
          <w:p w14:paraId="50AA6427">
            <w:pPr>
              <w:pStyle w:val="15"/>
              <w:snapToGrid w:val="0"/>
              <w:spacing w:line="360" w:lineRule="auto"/>
              <w:rPr>
                <w:rFonts w:hAnsi="宋体" w:cs="宋体"/>
                <w:color w:val="auto"/>
                <w:sz w:val="21"/>
                <w:highlight w:val="none"/>
              </w:rPr>
            </w:pPr>
            <w:r>
              <w:rPr>
                <w:rFonts w:hint="eastAsia" w:hAnsi="宋体" w:cs="宋体"/>
                <w:color w:val="auto"/>
                <w:sz w:val="21"/>
                <w:highlight w:val="none"/>
              </w:rPr>
              <w:t>2.采购代理费支付方式：</w:t>
            </w:r>
          </w:p>
          <w:p w14:paraId="167FA1A3">
            <w:pPr>
              <w:pStyle w:val="15"/>
              <w:snapToGrid w:val="0"/>
              <w:spacing w:line="360" w:lineRule="auto"/>
              <w:rPr>
                <w:rFonts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787CA1BC">
            <w:pPr>
              <w:pStyle w:val="15"/>
              <w:snapToGrid w:val="0"/>
              <w:spacing w:line="360" w:lineRule="auto"/>
              <w:rPr>
                <w:rFonts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采购人支付。</w:t>
            </w:r>
          </w:p>
          <w:p w14:paraId="1E7918BD">
            <w:pPr>
              <w:pStyle w:val="15"/>
              <w:numPr>
                <w:ilvl w:val="0"/>
                <w:numId w:val="0"/>
              </w:numPr>
              <w:snapToGrid w:val="0"/>
              <w:spacing w:line="380" w:lineRule="exact"/>
              <w:rPr>
                <w:rFonts w:hint="eastAsia" w:hAnsi="宋体" w:cs="宋体"/>
                <w:color w:val="auto"/>
                <w:sz w:val="21"/>
                <w:szCs w:val="21"/>
                <w:highlight w:val="none"/>
              </w:rPr>
            </w:pPr>
            <w:r>
              <w:rPr>
                <w:rFonts w:hint="eastAsia" w:hAnsi="宋体" w:cs="宋体"/>
                <w:color w:val="auto"/>
                <w:sz w:val="21"/>
                <w:szCs w:val="21"/>
                <w:highlight w:val="none"/>
                <w:lang w:val="en-US" w:eastAsia="zh-CN"/>
              </w:rPr>
              <w:t>3.</w:t>
            </w:r>
            <w:r>
              <w:rPr>
                <w:rFonts w:hint="eastAsia" w:hAnsi="宋体" w:cs="宋体"/>
                <w:color w:val="auto"/>
                <w:sz w:val="21"/>
                <w:szCs w:val="21"/>
                <w:highlight w:val="none"/>
              </w:rPr>
              <w:t>采购代理费收取标准：本项目</w:t>
            </w:r>
            <w:r>
              <w:rPr>
                <w:rFonts w:hint="eastAsia" w:ascii="宋体" w:hAnsi="宋体" w:cs="宋体"/>
                <w:color w:val="auto"/>
                <w:sz w:val="21"/>
                <w:szCs w:val="21"/>
                <w:highlight w:val="none"/>
              </w:rPr>
              <w:t>采购代理费</w:t>
            </w:r>
            <w:r>
              <w:rPr>
                <w:rFonts w:hint="eastAsia" w:hAnsi="宋体" w:cs="宋体"/>
                <w:color w:val="auto"/>
                <w:sz w:val="21"/>
                <w:szCs w:val="21"/>
                <w:highlight w:val="none"/>
                <w:lang w:val="en-US" w:eastAsia="zh-CN"/>
              </w:rPr>
              <w:t>以成交金额</w:t>
            </w:r>
            <w:r>
              <w:rPr>
                <w:rFonts w:hint="eastAsia" w:ascii="宋体" w:hAnsi="宋体" w:eastAsia="宋体" w:cs="宋体"/>
                <w:color w:val="auto"/>
                <w:sz w:val="21"/>
                <w:szCs w:val="21"/>
                <w:highlight w:val="none"/>
                <w:lang w:bidi="ar"/>
              </w:rPr>
              <w:t>为计费额</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按服务招标采用差额定率累进法计算出收费基准价格，采购代理收费以收费基准价格下浮</w:t>
            </w:r>
            <w:r>
              <w:rPr>
                <w:rFonts w:hint="eastAsia" w:ascii="宋体" w:hAnsi="宋体" w:eastAsia="宋体" w:cs="宋体"/>
                <w:color w:val="auto"/>
                <w:sz w:val="21"/>
                <w:szCs w:val="21"/>
                <w:highlight w:val="none"/>
                <w:u w:val="none"/>
                <w:lang w:bidi="ar"/>
              </w:rPr>
              <w:t>20%</w:t>
            </w:r>
            <w:r>
              <w:rPr>
                <w:rFonts w:hint="eastAsia" w:ascii="宋体" w:hAnsi="宋体" w:eastAsia="宋体" w:cs="宋体"/>
                <w:color w:val="auto"/>
                <w:sz w:val="21"/>
                <w:szCs w:val="21"/>
                <w:highlight w:val="none"/>
                <w:lang w:bidi="ar"/>
              </w:rPr>
              <w:t>收取</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不足8000元的按8000元计取</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hAnsi="宋体" w:cs="宋体"/>
                <w:color w:val="auto"/>
                <w:sz w:val="21"/>
                <w:szCs w:val="21"/>
                <w:highlight w:val="none"/>
              </w:rPr>
              <w:t>由采购代理机构向</w:t>
            </w:r>
            <w:r>
              <w:rPr>
                <w:rFonts w:hint="eastAsia" w:hAnsi="宋体" w:cs="宋体"/>
                <w:color w:val="auto"/>
                <w:sz w:val="21"/>
                <w:szCs w:val="21"/>
                <w:highlight w:val="none"/>
                <w:lang w:val="en-US" w:eastAsia="zh-CN"/>
              </w:rPr>
              <w:t>成交人和采购人</w:t>
            </w:r>
            <w:r>
              <w:rPr>
                <w:rFonts w:hint="eastAsia" w:hAnsi="宋体" w:cs="宋体"/>
                <w:color w:val="auto"/>
                <w:sz w:val="21"/>
                <w:szCs w:val="21"/>
                <w:highlight w:val="none"/>
              </w:rPr>
              <w:t>收取</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成交人和采购人各承担代理服务费的50%</w:t>
            </w:r>
            <w:r>
              <w:rPr>
                <w:rFonts w:hint="eastAsia" w:hAnsi="宋体" w:cs="宋体"/>
                <w:color w:val="auto"/>
                <w:sz w:val="21"/>
                <w:szCs w:val="21"/>
                <w:highlight w:val="none"/>
                <w:lang w:eastAsia="zh-CN"/>
              </w:rPr>
              <w:t>）</w:t>
            </w:r>
            <w:r>
              <w:rPr>
                <w:rFonts w:hint="eastAsia" w:hAnsi="宋体" w:cs="宋体"/>
                <w:color w:val="auto"/>
                <w:sz w:val="21"/>
                <w:szCs w:val="21"/>
                <w:highlight w:val="none"/>
              </w:rPr>
              <w:t>。</w:t>
            </w:r>
          </w:p>
          <w:p w14:paraId="7B538F05">
            <w:pPr>
              <w:pStyle w:val="15"/>
              <w:numPr>
                <w:ilvl w:val="0"/>
                <w:numId w:val="0"/>
              </w:numPr>
              <w:snapToGrid w:val="0"/>
              <w:spacing w:line="380" w:lineRule="exact"/>
              <w:rPr>
                <w:rFonts w:hAnsi="宋体" w:cs="宋体"/>
                <w:color w:val="auto"/>
                <w:sz w:val="21"/>
                <w:highlight w:val="none"/>
              </w:rPr>
            </w:pPr>
            <w:r>
              <w:rPr>
                <w:rFonts w:hint="eastAsia" w:hAnsi="宋体" w:cs="宋体"/>
                <w:color w:val="auto"/>
                <w:sz w:val="21"/>
                <w:highlight w:val="none"/>
              </w:rPr>
              <w:t>4.采购代理费收取银行账户</w:t>
            </w:r>
          </w:p>
          <w:p w14:paraId="51BD7EDE">
            <w:pPr>
              <w:pStyle w:val="15"/>
              <w:snapToGrid w:val="0"/>
              <w:spacing w:line="380" w:lineRule="exact"/>
              <w:rPr>
                <w:rFonts w:hint="eastAsia" w:hAnsi="宋体" w:cs="宋体"/>
                <w:color w:val="auto"/>
                <w:sz w:val="21"/>
                <w:highlight w:val="none"/>
              </w:rPr>
            </w:pPr>
            <w:r>
              <w:rPr>
                <w:rFonts w:hint="eastAsia" w:hAnsi="宋体" w:cs="宋体"/>
                <w:color w:val="auto"/>
                <w:sz w:val="21"/>
                <w:highlight w:val="none"/>
              </w:rPr>
              <w:t>账户名称：广西建设工程项目管理中心有限责任公司</w:t>
            </w:r>
          </w:p>
          <w:p w14:paraId="7CE59EA8">
            <w:pPr>
              <w:pStyle w:val="15"/>
              <w:snapToGrid w:val="0"/>
              <w:spacing w:line="380" w:lineRule="exact"/>
              <w:rPr>
                <w:rFonts w:hint="eastAsia" w:hAnsi="宋体" w:cs="宋体"/>
                <w:color w:val="auto"/>
                <w:sz w:val="21"/>
                <w:highlight w:val="none"/>
              </w:rPr>
            </w:pPr>
            <w:r>
              <w:rPr>
                <w:rFonts w:hint="eastAsia" w:hAnsi="宋体" w:cs="宋体"/>
                <w:color w:val="auto"/>
                <w:sz w:val="21"/>
                <w:highlight w:val="none"/>
              </w:rPr>
              <w:t xml:space="preserve">开户银行：工行南宁市航洋支行 </w:t>
            </w:r>
          </w:p>
          <w:p w14:paraId="693132E9">
            <w:pPr>
              <w:pStyle w:val="15"/>
              <w:snapToGrid w:val="0"/>
              <w:spacing w:line="380" w:lineRule="exact"/>
              <w:rPr>
                <w:rFonts w:hint="eastAsia" w:hAnsi="宋体" w:cs="宋体"/>
                <w:color w:val="auto"/>
                <w:sz w:val="21"/>
                <w:highlight w:val="none"/>
              </w:rPr>
            </w:pPr>
            <w:r>
              <w:rPr>
                <w:rFonts w:hint="eastAsia" w:hAnsi="宋体" w:cs="宋体"/>
                <w:color w:val="auto"/>
                <w:sz w:val="21"/>
                <w:highlight w:val="none"/>
              </w:rPr>
              <w:t xml:space="preserve">银行账号：2102112509300003849 </w:t>
            </w:r>
          </w:p>
          <w:p w14:paraId="7C95FF26">
            <w:pPr>
              <w:pStyle w:val="15"/>
              <w:snapToGrid w:val="0"/>
              <w:spacing w:line="380" w:lineRule="exact"/>
              <w:rPr>
                <w:rFonts w:hAnsi="宋体" w:cs="宋体"/>
                <w:color w:val="auto"/>
                <w:sz w:val="21"/>
                <w:highlight w:val="none"/>
              </w:rPr>
            </w:pPr>
            <w:r>
              <w:rPr>
                <w:rFonts w:hint="eastAsia" w:hAnsi="宋体" w:cs="宋体"/>
                <w:color w:val="auto"/>
                <w:sz w:val="21"/>
                <w:highlight w:val="none"/>
              </w:rPr>
              <w:t>开户行行号：102611011257</w:t>
            </w:r>
          </w:p>
        </w:tc>
      </w:tr>
      <w:tr w14:paraId="6B1F8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585BDB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85" w:type="dxa"/>
            <w:tcBorders>
              <w:top w:val="single" w:color="000000" w:sz="4" w:space="0"/>
              <w:left w:val="single" w:color="000000" w:sz="4" w:space="0"/>
              <w:bottom w:val="single" w:color="000000" w:sz="4" w:space="0"/>
              <w:right w:val="single" w:color="000000" w:sz="4" w:space="0"/>
            </w:tcBorders>
            <w:vAlign w:val="center"/>
          </w:tcPr>
          <w:p w14:paraId="2944C3F7">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850" w:type="dxa"/>
            <w:tcBorders>
              <w:top w:val="single" w:color="000000" w:sz="4" w:space="0"/>
              <w:left w:val="single" w:color="000000" w:sz="4" w:space="0"/>
              <w:bottom w:val="single" w:color="000000" w:sz="4" w:space="0"/>
              <w:right w:val="single" w:color="000000" w:sz="4" w:space="0"/>
            </w:tcBorders>
            <w:vAlign w:val="center"/>
          </w:tcPr>
          <w:p w14:paraId="5878FD20">
            <w:pPr>
              <w:pStyle w:val="15"/>
              <w:snapToGrid w:val="0"/>
              <w:spacing w:line="360" w:lineRule="auto"/>
              <w:rPr>
                <w:rFonts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w:t>
            </w:r>
            <w:r>
              <w:rPr>
                <w:rFonts w:hint="eastAsia" w:hAnsi="宋体" w:cs="宋体"/>
                <w:color w:val="auto"/>
                <w:sz w:val="21"/>
                <w:highlight w:val="none"/>
                <w:lang w:val="en-US" w:eastAsia="zh-CN"/>
              </w:rPr>
              <w:t>采购</w:t>
            </w:r>
            <w:r>
              <w:rPr>
                <w:rFonts w:hint="eastAsia" w:hAnsi="宋体" w:cs="宋体"/>
                <w:color w:val="auto"/>
                <w:sz w:val="21"/>
                <w:highlight w:val="none"/>
              </w:rPr>
              <w:t>文件的各个组成文件应互为解释，互为说明；除</w:t>
            </w:r>
            <w:r>
              <w:rPr>
                <w:rFonts w:hint="eastAsia" w:hAnsi="宋体" w:cs="宋体"/>
                <w:color w:val="auto"/>
                <w:sz w:val="21"/>
                <w:highlight w:val="none"/>
                <w:lang w:val="en-US" w:eastAsia="zh-CN"/>
              </w:rPr>
              <w:t>采购</w:t>
            </w:r>
            <w:r>
              <w:rPr>
                <w:rFonts w:hint="eastAsia" w:hAnsi="宋体" w:cs="宋体"/>
                <w:color w:val="auto"/>
                <w:sz w:val="21"/>
                <w:highlight w:val="none"/>
              </w:rPr>
              <w:t>文件中有特别规定外，仅适用于竞标阶段的规定，按更正公告（澄清公告）、</w:t>
            </w:r>
            <w:r>
              <w:rPr>
                <w:rFonts w:hint="eastAsia" w:hAnsi="宋体" w:cs="宋体"/>
                <w:color w:val="auto"/>
                <w:sz w:val="21"/>
                <w:highlight w:val="none"/>
                <w:lang w:eastAsia="zh-CN"/>
              </w:rPr>
              <w:t>单一来源采购</w:t>
            </w:r>
            <w:r>
              <w:rPr>
                <w:rFonts w:hint="eastAsia" w:hAnsi="宋体" w:cs="宋体"/>
                <w:color w:val="auto"/>
                <w:sz w:val="21"/>
                <w:highlight w:val="none"/>
              </w:rPr>
              <w:t>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hAnsi="宋体" w:cs="宋体"/>
                <w:color w:val="auto"/>
                <w:sz w:val="21"/>
                <w:highlight w:val="none"/>
                <w:lang w:val="en-US" w:eastAsia="zh-CN"/>
              </w:rPr>
              <w:t>采购</w:t>
            </w:r>
            <w:r>
              <w:rPr>
                <w:rFonts w:hint="eastAsia" w:hAnsi="宋体" w:cs="宋体"/>
                <w:color w:val="auto"/>
                <w:sz w:val="21"/>
                <w:highlight w:val="none"/>
              </w:rPr>
              <w:t>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646D866B">
            <w:pPr>
              <w:pStyle w:val="15"/>
              <w:snapToGrid w:val="0"/>
              <w:spacing w:line="360" w:lineRule="auto"/>
              <w:rPr>
                <w:rFonts w:hAnsi="宋体" w:cs="宋体"/>
                <w:b/>
                <w:color w:val="auto"/>
                <w:sz w:val="21"/>
                <w:highlight w:val="none"/>
              </w:rPr>
            </w:pPr>
            <w:r>
              <w:rPr>
                <w:rFonts w:hint="eastAsia" w:hAnsi="宋体" w:cs="宋体"/>
                <w:b/>
                <w:color w:val="auto"/>
                <w:sz w:val="21"/>
                <w:highlight w:val="none"/>
              </w:rPr>
              <w:t>法律责任：</w:t>
            </w:r>
          </w:p>
          <w:p w14:paraId="3366EBC0">
            <w:pPr>
              <w:pStyle w:val="15"/>
              <w:snapToGrid w:val="0"/>
              <w:spacing w:line="360" w:lineRule="auto"/>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7DF8DC10">
            <w:pPr>
              <w:spacing w:line="360" w:lineRule="auto"/>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9921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6D5FEA1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85" w:type="dxa"/>
            <w:tcBorders>
              <w:top w:val="single" w:color="000000" w:sz="4" w:space="0"/>
              <w:left w:val="single" w:color="000000" w:sz="4" w:space="0"/>
              <w:bottom w:val="single" w:color="000000" w:sz="4" w:space="0"/>
              <w:right w:val="single" w:color="000000" w:sz="4" w:space="0"/>
            </w:tcBorders>
            <w:vAlign w:val="center"/>
          </w:tcPr>
          <w:p w14:paraId="63094E9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850" w:type="dxa"/>
            <w:tcBorders>
              <w:top w:val="single" w:color="000000" w:sz="4" w:space="0"/>
              <w:left w:val="single" w:color="000000" w:sz="4" w:space="0"/>
              <w:bottom w:val="single" w:color="000000" w:sz="4" w:space="0"/>
              <w:right w:val="single" w:color="000000" w:sz="4" w:space="0"/>
            </w:tcBorders>
            <w:vAlign w:val="center"/>
          </w:tcPr>
          <w:p w14:paraId="243AFD1C">
            <w:pPr>
              <w:pStyle w:val="15"/>
              <w:snapToGrid w:val="0"/>
              <w:spacing w:line="360" w:lineRule="auto"/>
              <w:rPr>
                <w:rFonts w:hAnsi="宋体" w:cs="宋体"/>
                <w:color w:val="auto"/>
                <w:sz w:val="21"/>
                <w:highlight w:val="none"/>
              </w:rPr>
            </w:pPr>
            <w:r>
              <w:rPr>
                <w:rFonts w:hint="eastAsia" w:hAnsi="宋体" w:cs="宋体"/>
                <w:color w:val="auto"/>
                <w:sz w:val="21"/>
                <w:highlight w:val="none"/>
              </w:rPr>
              <w:t>1.本</w:t>
            </w:r>
            <w:r>
              <w:rPr>
                <w:rFonts w:hint="eastAsia" w:hAnsi="宋体" w:cs="宋体"/>
                <w:color w:val="auto"/>
                <w:sz w:val="21"/>
                <w:highlight w:val="none"/>
                <w:lang w:val="en-US" w:eastAsia="zh-CN"/>
              </w:rPr>
              <w:t>采购</w:t>
            </w:r>
            <w:r>
              <w:rPr>
                <w:rFonts w:hint="eastAsia" w:hAnsi="宋体" w:cs="宋体"/>
                <w:color w:val="auto"/>
                <w:sz w:val="21"/>
                <w:highlight w:val="none"/>
              </w:rPr>
              <w:t>文件中描述供应商的“公章”是指根据我国对公章的管理规定，用供应商法定主体行为名称制作的印章，除本</w:t>
            </w:r>
            <w:r>
              <w:rPr>
                <w:rFonts w:hint="eastAsia" w:hAnsi="宋体" w:cs="宋体"/>
                <w:color w:val="auto"/>
                <w:sz w:val="21"/>
                <w:highlight w:val="none"/>
                <w:lang w:val="en-US" w:eastAsia="zh-CN"/>
              </w:rPr>
              <w:t>采购</w:t>
            </w:r>
            <w:r>
              <w:rPr>
                <w:rFonts w:hint="eastAsia" w:hAnsi="宋体" w:cs="宋体"/>
                <w:color w:val="auto"/>
                <w:sz w:val="21"/>
                <w:highlight w:val="none"/>
              </w:rPr>
              <w:t>文件有特殊规定外，供应商的财务章、部门章、分公司章、工会章、合同章、竞标/投标专用章、业务专用章及银行的转账章、现金收讫章、现金付讫章等其他形式印章均不能代替公章。</w:t>
            </w:r>
          </w:p>
          <w:p w14:paraId="16B121EA">
            <w:pPr>
              <w:pStyle w:val="15"/>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w:t>
            </w:r>
            <w:r>
              <w:rPr>
                <w:rFonts w:hint="eastAsia" w:hAnsi="宋体" w:cs="宋体"/>
                <w:color w:val="auto"/>
                <w:sz w:val="21"/>
                <w:highlight w:val="none"/>
                <w:lang w:val="en-US" w:eastAsia="zh-CN"/>
              </w:rPr>
              <w:t>采购</w:t>
            </w:r>
            <w:r>
              <w:rPr>
                <w:rFonts w:hint="eastAsia" w:hAnsi="宋体" w:cs="宋体"/>
                <w:color w:val="auto"/>
                <w:sz w:val="21"/>
                <w:highlight w:val="none"/>
              </w:rPr>
              <w:t>文件规定的法定代表人指负责人或者自然人。本</w:t>
            </w:r>
            <w:r>
              <w:rPr>
                <w:rFonts w:hint="eastAsia" w:hAnsi="宋体" w:cs="宋体"/>
                <w:color w:val="auto"/>
                <w:sz w:val="21"/>
                <w:highlight w:val="none"/>
                <w:lang w:val="en-US" w:eastAsia="zh-CN"/>
              </w:rPr>
              <w:t>采购</w:t>
            </w:r>
            <w:r>
              <w:rPr>
                <w:rFonts w:hint="eastAsia" w:hAnsi="宋体" w:cs="宋体"/>
                <w:color w:val="auto"/>
                <w:sz w:val="21"/>
                <w:highlight w:val="none"/>
              </w:rPr>
              <w:t>文件所称负责人是指参加竞标的其他组织营业执照上的负责人，本</w:t>
            </w:r>
            <w:r>
              <w:rPr>
                <w:rFonts w:hint="eastAsia" w:hAnsi="宋体" w:cs="宋体"/>
                <w:color w:val="auto"/>
                <w:sz w:val="21"/>
                <w:highlight w:val="none"/>
                <w:lang w:val="en-US" w:eastAsia="zh-CN"/>
              </w:rPr>
              <w:t>采购</w:t>
            </w:r>
            <w:r>
              <w:rPr>
                <w:rFonts w:hint="eastAsia" w:hAnsi="宋体" w:cs="宋体"/>
                <w:color w:val="auto"/>
                <w:sz w:val="21"/>
                <w:highlight w:val="none"/>
              </w:rPr>
              <w:t>文件所称自然人指参与竞标的自然人本人。</w:t>
            </w:r>
          </w:p>
          <w:p w14:paraId="2DD16822">
            <w:pPr>
              <w:pStyle w:val="15"/>
              <w:snapToGrid w:val="0"/>
              <w:spacing w:line="360" w:lineRule="auto"/>
              <w:rPr>
                <w:rFonts w:hAnsi="宋体" w:cs="宋体"/>
                <w:color w:val="auto"/>
                <w:sz w:val="21"/>
                <w:highlight w:val="none"/>
              </w:rPr>
            </w:pPr>
            <w:r>
              <w:rPr>
                <w:rFonts w:hint="eastAsia" w:hAnsi="宋体" w:cs="宋体"/>
                <w:color w:val="auto"/>
                <w:sz w:val="21"/>
                <w:highlight w:val="none"/>
              </w:rPr>
              <w:t>3.本</w:t>
            </w:r>
            <w:r>
              <w:rPr>
                <w:rFonts w:hint="eastAsia" w:hAnsi="宋体" w:cs="宋体"/>
                <w:color w:val="auto"/>
                <w:sz w:val="21"/>
                <w:highlight w:val="none"/>
                <w:lang w:eastAsia="zh-CN"/>
              </w:rPr>
              <w:t>采购</w:t>
            </w:r>
            <w:r>
              <w:rPr>
                <w:rFonts w:hint="eastAsia" w:hAnsi="宋体" w:cs="宋体"/>
                <w:color w:val="auto"/>
                <w:sz w:val="21"/>
                <w:highlight w:val="none"/>
              </w:rPr>
              <w:t>文件中描述供应商的“签字”是指供应商的法定代表人或者委托代理人亲自在文件规定签署处亲笔写上个人的名字的行为，私章、签字章、印鉴、影印等其他形式均不能代替亲笔签字。</w:t>
            </w:r>
          </w:p>
          <w:p w14:paraId="20F8DDA4">
            <w:pPr>
              <w:pStyle w:val="15"/>
              <w:snapToGrid w:val="0"/>
              <w:spacing w:line="360" w:lineRule="auto"/>
              <w:rPr>
                <w:rFonts w:hAnsi="宋体" w:cs="宋体"/>
                <w:color w:val="auto"/>
                <w:sz w:val="21"/>
                <w:highlight w:val="none"/>
              </w:rPr>
            </w:pPr>
            <w:r>
              <w:rPr>
                <w:rFonts w:hint="eastAsia" w:hAnsi="宋体" w:cs="宋体"/>
                <w:color w:val="auto"/>
                <w:sz w:val="21"/>
                <w:highlight w:val="none"/>
              </w:rPr>
              <w:t>4.自然人竞标的，</w:t>
            </w:r>
            <w:r>
              <w:rPr>
                <w:rFonts w:hint="eastAsia" w:hAnsi="宋体" w:cs="宋体"/>
                <w:color w:val="auto"/>
                <w:sz w:val="21"/>
                <w:highlight w:val="none"/>
                <w:lang w:val="en-US" w:eastAsia="zh-CN"/>
              </w:rPr>
              <w:t>采购</w:t>
            </w:r>
            <w:r>
              <w:rPr>
                <w:rFonts w:hint="eastAsia" w:hAnsi="宋体" w:cs="宋体"/>
                <w:color w:val="auto"/>
                <w:sz w:val="21"/>
                <w:highlight w:val="none"/>
              </w:rPr>
              <w:t>文件规定盖公章处由自然人摁手指指印。</w:t>
            </w:r>
          </w:p>
          <w:p w14:paraId="7F6AC432">
            <w:pPr>
              <w:pStyle w:val="15"/>
              <w:snapToGrid w:val="0"/>
              <w:spacing w:line="360" w:lineRule="auto"/>
              <w:rPr>
                <w:rFonts w:hAnsi="宋体" w:cs="宋体"/>
                <w:color w:val="auto"/>
                <w:sz w:val="21"/>
                <w:highlight w:val="none"/>
              </w:rPr>
            </w:pPr>
            <w:r>
              <w:rPr>
                <w:rFonts w:hint="eastAsia" w:hAnsi="宋体" w:cs="宋体"/>
                <w:color w:val="auto"/>
                <w:sz w:val="21"/>
                <w:highlight w:val="none"/>
              </w:rPr>
              <w:t>5.本</w:t>
            </w:r>
            <w:r>
              <w:rPr>
                <w:rFonts w:hint="eastAsia" w:hAnsi="宋体" w:cs="宋体"/>
                <w:color w:val="auto"/>
                <w:sz w:val="21"/>
                <w:highlight w:val="none"/>
                <w:lang w:val="en-US" w:eastAsia="zh-CN"/>
              </w:rPr>
              <w:t>采购</w:t>
            </w:r>
            <w:r>
              <w:rPr>
                <w:rFonts w:hint="eastAsia" w:hAnsi="宋体" w:cs="宋体"/>
                <w:color w:val="auto"/>
                <w:sz w:val="21"/>
                <w:highlight w:val="none"/>
              </w:rPr>
              <w:t>文件所称的“以上”“以下”“以内”“届满”，包括本数；所称的“不满”“超过”“以外”，不包括本数。</w:t>
            </w:r>
          </w:p>
        </w:tc>
      </w:tr>
    </w:tbl>
    <w:p w14:paraId="7E00CC21">
      <w:pPr>
        <w:pStyle w:val="3"/>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0" w:name="_Toc23846"/>
      <w:r>
        <w:rPr>
          <w:rFonts w:hint="eastAsia" w:ascii="宋体" w:hAnsi="宋体" w:cs="宋体"/>
          <w:b w:val="0"/>
          <w:color w:val="auto"/>
          <w:highlight w:val="none"/>
        </w:rPr>
        <w:t>第二节 供应商须知正文</w:t>
      </w:r>
      <w:bookmarkEnd w:id="40"/>
    </w:p>
    <w:p w14:paraId="3CA2F0A5">
      <w:pPr>
        <w:pStyle w:val="4"/>
        <w:spacing w:before="0" w:after="0" w:line="360" w:lineRule="auto"/>
        <w:ind w:firstLine="640" w:firstLineChars="200"/>
        <w:rPr>
          <w:rFonts w:ascii="宋体" w:hAnsi="宋体" w:cs="宋体"/>
          <w:b w:val="0"/>
          <w:color w:val="auto"/>
          <w:highlight w:val="none"/>
        </w:rPr>
      </w:pPr>
      <w:bookmarkStart w:id="41" w:name="_Toc20691"/>
      <w:r>
        <w:rPr>
          <w:rFonts w:hint="eastAsia" w:ascii="宋体" w:hAnsi="宋体" w:cs="宋体"/>
          <w:b w:val="0"/>
          <w:color w:val="auto"/>
          <w:highlight w:val="none"/>
        </w:rPr>
        <w:t>一、总则</w:t>
      </w:r>
      <w:bookmarkEnd w:id="41"/>
    </w:p>
    <w:p w14:paraId="4D71F68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34CEB3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的相关行为均受《中华人民共和国政府采购法》《中华人民共和国政府采购法实施条例》《政府采购非招标采购方式管理办法》及本项目本级和上级财政部门政府采购有关规定的约束和保护。</w:t>
      </w:r>
    </w:p>
    <w:p w14:paraId="556FCF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w:t>
      </w:r>
      <w:r>
        <w:rPr>
          <w:rFonts w:hint="eastAsia" w:ascii="宋体" w:hAnsi="宋体" w:cs="宋体"/>
          <w:color w:val="auto"/>
          <w:spacing w:val="-6"/>
          <w:szCs w:val="21"/>
          <w:highlight w:val="none"/>
          <w:lang w:val="en-US" w:eastAsia="zh-CN"/>
        </w:rPr>
        <w:t>单一来源</w:t>
      </w:r>
      <w:r>
        <w:rPr>
          <w:rFonts w:hint="eastAsia" w:ascii="宋体" w:hAnsi="宋体" w:cs="宋体"/>
          <w:color w:val="auto"/>
          <w:spacing w:val="-6"/>
          <w:szCs w:val="21"/>
          <w:highlight w:val="none"/>
          <w:lang w:eastAsia="zh-CN"/>
        </w:rPr>
        <w:t>采购</w:t>
      </w:r>
      <w:r>
        <w:rPr>
          <w:rFonts w:hint="eastAsia" w:ascii="宋体" w:hAnsi="宋体" w:cs="宋体"/>
          <w:color w:val="auto"/>
          <w:spacing w:val="-6"/>
          <w:szCs w:val="21"/>
          <w:highlight w:val="none"/>
        </w:rPr>
        <w:t>文件（以下简称</w:t>
      </w:r>
      <w:r>
        <w:rPr>
          <w:rFonts w:hint="eastAsia" w:ascii="宋体" w:hAnsi="宋体" w:cs="宋体"/>
          <w:color w:val="auto"/>
          <w:spacing w:val="-6"/>
          <w:szCs w:val="21"/>
          <w:highlight w:val="none"/>
          <w:lang w:val="en-US" w:eastAsia="zh-CN"/>
        </w:rPr>
        <w:t>采购</w:t>
      </w:r>
      <w:r>
        <w:rPr>
          <w:rFonts w:hint="eastAsia" w:ascii="宋体" w:hAnsi="宋体" w:cs="宋体"/>
          <w:color w:val="auto"/>
          <w:spacing w:val="-6"/>
          <w:szCs w:val="21"/>
          <w:highlight w:val="none"/>
        </w:rPr>
        <w:t>文件）适用于本项目的所有采购程序和环节（法律、法规另有规定的，从其规定）。</w:t>
      </w:r>
    </w:p>
    <w:p w14:paraId="6D08DCD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238B0D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4EB618EF">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4DA42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2F1D2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25816E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w:t>
      </w:r>
      <w:r>
        <w:rPr>
          <w:rFonts w:hint="eastAsia" w:ascii="宋体" w:hAnsi="宋体" w:cs="宋体"/>
          <w:color w:val="auto"/>
          <w:szCs w:val="21"/>
          <w:highlight w:val="none"/>
          <w:lang w:eastAsia="zh-CN"/>
        </w:rPr>
        <w:t>单一来源采购</w:t>
      </w:r>
      <w:r>
        <w:rPr>
          <w:rFonts w:hint="eastAsia" w:ascii="宋体" w:hAnsi="宋体" w:cs="宋体"/>
          <w:color w:val="auto"/>
          <w:szCs w:val="21"/>
          <w:highlight w:val="none"/>
        </w:rPr>
        <w:t>公告或者邀请函规定的方式获取</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文件、提交响应文件并希望获得标的的行为。</w:t>
      </w:r>
    </w:p>
    <w:p w14:paraId="2250F8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w:t>
      </w:r>
      <w:r>
        <w:rPr>
          <w:rFonts w:hint="eastAsia" w:ascii="宋体" w:hAnsi="宋体" w:cs="宋体"/>
          <w:color w:val="auto"/>
          <w:spacing w:val="-6"/>
          <w:szCs w:val="21"/>
          <w:highlight w:val="none"/>
          <w:lang w:eastAsia="zh-CN"/>
        </w:rPr>
        <w:t>采购</w:t>
      </w:r>
      <w:r>
        <w:rPr>
          <w:rFonts w:hint="eastAsia" w:ascii="宋体" w:hAnsi="宋体" w:cs="宋体"/>
          <w:color w:val="auto"/>
          <w:spacing w:val="-6"/>
          <w:szCs w:val="21"/>
          <w:highlight w:val="none"/>
        </w:rPr>
        <w:t>文件要求，编制包含资格证明、报价商务技术等所有内容的文件。</w:t>
      </w:r>
    </w:p>
    <w:p w14:paraId="5C840D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文件中已经指明不满足则响应文件按无效响应处理的条款，或者不能负偏离的条款，或者采购需求中带“▲”的条款。</w:t>
      </w:r>
    </w:p>
    <w:p w14:paraId="561D3A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文件“采购需求”中有关条款作出的响应优于条款要求并有利于采购人的情形。</w:t>
      </w:r>
    </w:p>
    <w:p w14:paraId="39344F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文件“采购需求”中有关条款作出的响应不满足条款要求，导致采购人要求不能得到满足的情形。</w:t>
      </w:r>
    </w:p>
    <w:p w14:paraId="7CB114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7C39F8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78E2A3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7D18F9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2205FCE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26F734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251AA16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w:t>
      </w:r>
      <w:r>
        <w:rPr>
          <w:rFonts w:hint="eastAsia" w:ascii="宋体" w:hAnsi="宋体" w:cs="宋体"/>
          <w:b/>
          <w:bCs/>
          <w:color w:val="auto"/>
          <w:sz w:val="24"/>
          <w:highlight w:val="none"/>
          <w:lang w:val="en-US" w:eastAsia="zh-CN"/>
        </w:rPr>
        <w:t>竞标</w:t>
      </w:r>
      <w:r>
        <w:rPr>
          <w:rFonts w:hint="eastAsia" w:ascii="宋体" w:hAnsi="宋体" w:cs="宋体"/>
          <w:b/>
          <w:bCs/>
          <w:color w:val="auto"/>
          <w:sz w:val="24"/>
          <w:highlight w:val="none"/>
        </w:rPr>
        <w:t>费用</w:t>
      </w:r>
    </w:p>
    <w:p w14:paraId="3D72A0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与应答、签订合同等，不论竞标结果如何，均应自行承担。</w:t>
      </w:r>
    </w:p>
    <w:p w14:paraId="7283BDB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40673B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4834CC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7981B98F">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332BD1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441CB2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5A287F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E94962B">
      <w:pPr>
        <w:spacing w:line="360" w:lineRule="auto"/>
        <w:ind w:firstLine="482" w:firstLineChars="200"/>
        <w:rPr>
          <w:rFonts w:ascii="宋体" w:hAnsi="宋体" w:cs="宋体"/>
          <w:b/>
          <w:bCs/>
          <w:color w:val="auto"/>
          <w:sz w:val="24"/>
          <w:highlight w:val="none"/>
        </w:rPr>
      </w:pPr>
      <w:bookmarkStart w:id="42" w:name="_Toc254970673"/>
      <w:bookmarkStart w:id="43" w:name="_Toc254970532"/>
      <w:r>
        <w:rPr>
          <w:rFonts w:hint="eastAsia" w:ascii="宋体" w:hAnsi="宋体" w:cs="宋体"/>
          <w:b/>
          <w:bCs/>
          <w:color w:val="auto"/>
          <w:sz w:val="24"/>
          <w:highlight w:val="none"/>
        </w:rPr>
        <w:t>7.特别说明</w:t>
      </w:r>
      <w:bookmarkEnd w:id="42"/>
      <w:bookmarkEnd w:id="43"/>
    </w:p>
    <w:p w14:paraId="7437FB75">
      <w:pPr>
        <w:spacing w:line="360" w:lineRule="auto"/>
        <w:ind w:firstLine="420" w:firstLineChars="200"/>
        <w:rPr>
          <w:rFonts w:ascii="宋体" w:hAnsi="宋体" w:cs="宋体"/>
          <w:color w:val="auto"/>
          <w:szCs w:val="21"/>
          <w:highlight w:val="none"/>
        </w:rPr>
      </w:pPr>
      <w:bookmarkStart w:id="44" w:name="_8.1提供相同品牌产品且通过资格审查、符合性审查的不同投标人参加同一合"/>
      <w:bookmarkEnd w:id="44"/>
      <w:r>
        <w:rPr>
          <w:rFonts w:hint="eastAsia" w:ascii="宋体" w:hAnsi="宋体" w:cs="宋体"/>
          <w:color w:val="auto"/>
          <w:szCs w:val="21"/>
          <w:highlight w:val="none"/>
        </w:rPr>
        <w:t>7.1</w:t>
      </w:r>
      <w:bookmarkStart w:id="45" w:name="_Hlk65832145"/>
      <w:r>
        <w:rPr>
          <w:rFonts w:hint="eastAsia" w:ascii="宋体" w:hAnsi="宋体" w:cs="宋体"/>
          <w:color w:val="auto"/>
          <w:szCs w:val="21"/>
          <w:highlight w:val="none"/>
        </w:rPr>
        <w:t>如果本</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文件要求提供供应商或制造商的资格、信誉、荣誉、业绩与企业认证等材料的，资格、信誉、荣誉、业绩与企业认证等必须为供应商或者制造商所拥有或自身获得 。</w:t>
      </w:r>
    </w:p>
    <w:bookmarkEnd w:id="45"/>
    <w:p w14:paraId="182FBD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文件的所有内容，按照</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文件的要求提交响应文件，并对所提供的全部资料的真实性承担法律责任。</w:t>
      </w:r>
    </w:p>
    <w:p w14:paraId="243E32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78543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17D813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21869C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84E56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9F2AE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AA0CD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E6BE8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D1AEE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01E487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07664E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4F955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26FC24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54517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E2F651B">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w:t>
      </w:r>
      <w:r>
        <w:rPr>
          <w:rFonts w:hint="eastAsia" w:ascii="宋体" w:hAnsi="宋体" w:cs="宋体"/>
          <w:color w:val="auto"/>
          <w:szCs w:val="21"/>
          <w:highlight w:val="none"/>
          <w:lang w:eastAsia="zh-CN"/>
        </w:rPr>
        <w:t>协商保证金</w:t>
      </w:r>
      <w:r>
        <w:rPr>
          <w:rFonts w:hint="eastAsia" w:ascii="宋体" w:hAnsi="宋体" w:cs="宋体"/>
          <w:color w:val="auto"/>
          <w:szCs w:val="21"/>
          <w:highlight w:val="none"/>
        </w:rPr>
        <w:t>从同一单位或者个人账户转出。</w:t>
      </w:r>
      <w:r>
        <w:rPr>
          <w:rFonts w:hint="eastAsia" w:ascii="宋体" w:hAnsi="宋体" w:cs="宋体"/>
          <w:color w:val="auto"/>
          <w:szCs w:val="21"/>
          <w:highlight w:val="none"/>
        </w:rPr>
        <w:tab/>
      </w:r>
    </w:p>
    <w:p w14:paraId="7C725D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605EFF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3D77EE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34A923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6F7D52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ABA12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991F8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DF3C4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7AE6CA7">
      <w:pPr>
        <w:pStyle w:val="4"/>
        <w:spacing w:before="0" w:after="0" w:line="360" w:lineRule="auto"/>
        <w:ind w:firstLine="640" w:firstLineChars="200"/>
        <w:rPr>
          <w:rFonts w:ascii="宋体" w:hAnsi="宋体" w:cs="宋体"/>
          <w:b w:val="0"/>
          <w:bCs w:val="0"/>
          <w:color w:val="auto"/>
          <w:highlight w:val="none"/>
        </w:rPr>
      </w:pPr>
      <w:bookmarkStart w:id="46" w:name="_Toc254970534"/>
      <w:bookmarkStart w:id="47" w:name="_Toc5567"/>
      <w:bookmarkStart w:id="48" w:name="_Toc254970675"/>
      <w:r>
        <w:rPr>
          <w:rFonts w:hint="eastAsia" w:ascii="宋体" w:hAnsi="宋体" w:cs="宋体"/>
          <w:b w:val="0"/>
          <w:bCs w:val="0"/>
          <w:color w:val="auto"/>
          <w:highlight w:val="none"/>
        </w:rPr>
        <w:t>二、</w:t>
      </w:r>
      <w:r>
        <w:rPr>
          <w:rFonts w:hint="eastAsia" w:ascii="宋体" w:hAnsi="宋体" w:cs="宋体"/>
          <w:b w:val="0"/>
          <w:bCs w:val="0"/>
          <w:color w:val="auto"/>
          <w:highlight w:val="none"/>
          <w:lang w:val="en-US" w:eastAsia="zh-CN"/>
        </w:rPr>
        <w:t>单一来源</w:t>
      </w:r>
      <w:r>
        <w:rPr>
          <w:rFonts w:hint="eastAsia" w:ascii="宋体" w:hAnsi="宋体" w:cs="宋体"/>
          <w:b w:val="0"/>
          <w:bCs w:val="0"/>
          <w:color w:val="auto"/>
          <w:highlight w:val="none"/>
          <w:lang w:eastAsia="zh-CN"/>
        </w:rPr>
        <w:t>采购</w:t>
      </w:r>
      <w:r>
        <w:rPr>
          <w:rFonts w:hint="eastAsia" w:ascii="宋体" w:hAnsi="宋体" w:cs="宋体"/>
          <w:b w:val="0"/>
          <w:bCs w:val="0"/>
          <w:color w:val="auto"/>
          <w:highlight w:val="none"/>
        </w:rPr>
        <w:t>文件</w:t>
      </w:r>
      <w:bookmarkEnd w:id="46"/>
      <w:bookmarkEnd w:id="47"/>
      <w:bookmarkEnd w:id="48"/>
    </w:p>
    <w:p w14:paraId="3ABADF7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w:t>
      </w:r>
      <w:r>
        <w:rPr>
          <w:rFonts w:hint="eastAsia" w:ascii="宋体" w:hAnsi="宋体" w:cs="宋体"/>
          <w:b/>
          <w:bCs/>
          <w:color w:val="auto"/>
          <w:sz w:val="24"/>
          <w:highlight w:val="none"/>
          <w:lang w:val="en-US" w:eastAsia="zh-CN"/>
        </w:rPr>
        <w:t>单一来源</w:t>
      </w: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文件的构成</w:t>
      </w:r>
    </w:p>
    <w:p w14:paraId="25E7CC6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eastAsia="zh-CN"/>
        </w:rPr>
        <w:t>单一来源采购</w:t>
      </w:r>
      <w:r>
        <w:rPr>
          <w:rFonts w:hint="eastAsia" w:ascii="宋体" w:hAnsi="宋体" w:cs="宋体"/>
          <w:color w:val="auto"/>
          <w:szCs w:val="21"/>
          <w:highlight w:val="none"/>
        </w:rPr>
        <w:t>公告；</w:t>
      </w:r>
    </w:p>
    <w:p w14:paraId="46A5631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30B26EB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2B70A0A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7306FAE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756AE0C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1D3E0AF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6BEE6D9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41646F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文件的采购需求，如供应商对</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文件有疑问的，如要求采购人作出澄清或者修改的，供应商尽应在提交首次响应文件截止之日前，以书面形式向采购人、采购代理机构提出。</w:t>
      </w:r>
    </w:p>
    <w:p w14:paraId="0D549A4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w:t>
      </w: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文件的澄清和修改</w:t>
      </w:r>
    </w:p>
    <w:p w14:paraId="190221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文件的潜在供应商，若有问题需要澄清，应于应标截止时间前，以书面形式向采购代理机构提出，采购代理机构与采购人研究后，对认为有必要回答的问题，按照本章10.3的内容处理。</w:t>
      </w:r>
    </w:p>
    <w:p w14:paraId="700F99A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w:t>
      </w:r>
      <w:r>
        <w:rPr>
          <w:rFonts w:hint="eastAsia" w:ascii="宋体" w:hAnsi="宋体" w:cs="宋体"/>
          <w:b/>
          <w:color w:val="auto"/>
          <w:szCs w:val="21"/>
          <w:highlight w:val="none"/>
          <w:lang w:eastAsia="zh-CN"/>
        </w:rPr>
        <w:t>采购</w:t>
      </w:r>
      <w:r>
        <w:rPr>
          <w:rFonts w:hint="eastAsia" w:ascii="宋体" w:hAnsi="宋体" w:cs="宋体"/>
          <w:b/>
          <w:color w:val="auto"/>
          <w:szCs w:val="21"/>
          <w:highlight w:val="none"/>
        </w:rPr>
        <w:t>文件进行必要的澄清或者修改，但不得改变采购标的和资格条件。澄清或者修改应当在原公告发布媒体上发布澄清公告。澄清或者修改的内容为</w:t>
      </w:r>
      <w:r>
        <w:rPr>
          <w:rFonts w:hint="eastAsia" w:ascii="宋体" w:hAnsi="宋体" w:cs="宋体"/>
          <w:b/>
          <w:color w:val="auto"/>
          <w:szCs w:val="21"/>
          <w:highlight w:val="none"/>
          <w:lang w:eastAsia="zh-CN"/>
        </w:rPr>
        <w:t>采购</w:t>
      </w:r>
      <w:r>
        <w:rPr>
          <w:rFonts w:hint="eastAsia" w:ascii="宋体" w:hAnsi="宋体" w:cs="宋体"/>
          <w:b/>
          <w:color w:val="auto"/>
          <w:szCs w:val="21"/>
          <w:highlight w:val="none"/>
        </w:rPr>
        <w:t>文件的组成部分。</w:t>
      </w:r>
    </w:p>
    <w:p w14:paraId="02DB30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可以对已发出的</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文件进行必要的澄清或者修改，澄清或者修改的内容作为</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文件的组成部分。澄清或者修改的内容可能影响响应文件编制的，采购人、采购代理机构或者</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在提交首次响应文件截止之日</w:t>
      </w:r>
      <w:r>
        <w:rPr>
          <w:rFonts w:hint="eastAsia" w:ascii="宋体" w:hAnsi="宋体" w:cs="宋体"/>
          <w:color w:val="auto"/>
          <w:szCs w:val="21"/>
          <w:highlight w:val="none"/>
          <w:lang w:val="en-US" w:eastAsia="zh-CN"/>
        </w:rPr>
        <w:t>3个工作</w:t>
      </w:r>
      <w:r>
        <w:rPr>
          <w:rFonts w:hint="eastAsia" w:ascii="宋体" w:hAnsi="宋体" w:cs="宋体"/>
          <w:color w:val="auto"/>
          <w:szCs w:val="21"/>
          <w:highlight w:val="none"/>
        </w:rPr>
        <w:t>日前，以书面形式（目前为网上公告和系统短信等形式）通知所有获取</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文件的供应商，不足</w:t>
      </w:r>
      <w:r>
        <w:rPr>
          <w:rFonts w:hint="eastAsia" w:ascii="宋体" w:hAnsi="宋体" w:cs="宋体"/>
          <w:color w:val="auto"/>
          <w:szCs w:val="21"/>
          <w:highlight w:val="none"/>
          <w:lang w:val="en-US" w:eastAsia="zh-CN"/>
        </w:rPr>
        <w:t>3个工作</w:t>
      </w:r>
      <w:r>
        <w:rPr>
          <w:rFonts w:hint="eastAsia" w:ascii="宋体" w:hAnsi="宋体" w:cs="宋体"/>
          <w:color w:val="auto"/>
          <w:szCs w:val="21"/>
          <w:highlight w:val="none"/>
        </w:rPr>
        <w:t>日的，应当顺延提交首次响应文件截止之日。</w:t>
      </w:r>
    </w:p>
    <w:p w14:paraId="6F1200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214235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E4E0665">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w:t>
      </w:r>
      <w:r>
        <w:rPr>
          <w:rFonts w:hint="eastAsia" w:ascii="宋体" w:hAnsi="宋体" w:cs="宋体"/>
          <w:b/>
          <w:color w:val="auto"/>
          <w:kern w:val="0"/>
          <w:sz w:val="20"/>
          <w:szCs w:val="21"/>
          <w:highlight w:val="none"/>
          <w:lang w:eastAsia="zh-CN"/>
        </w:rPr>
        <w:t>采购</w:t>
      </w:r>
      <w:r>
        <w:rPr>
          <w:rFonts w:hint="eastAsia" w:ascii="宋体" w:hAnsi="宋体" w:cs="宋体"/>
          <w:b/>
          <w:color w:val="auto"/>
          <w:kern w:val="0"/>
          <w:sz w:val="20"/>
          <w:szCs w:val="21"/>
          <w:highlight w:val="none"/>
        </w:rPr>
        <w:t>文件的澄清、修改的内容编制，又不符合实质性要求的，其响应文件作无效处理。</w:t>
      </w:r>
    </w:p>
    <w:p w14:paraId="5257DFA4">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49" w:name="_Toc18770"/>
      <w:r>
        <w:rPr>
          <w:rFonts w:hint="eastAsia" w:ascii="宋体" w:hAnsi="宋体" w:cs="宋体"/>
          <w:b w:val="0"/>
          <w:bCs w:val="0"/>
          <w:color w:val="auto"/>
          <w:highlight w:val="none"/>
        </w:rPr>
        <w:t>三、响应文件的编制</w:t>
      </w:r>
      <w:bookmarkEnd w:id="49"/>
    </w:p>
    <w:p w14:paraId="271FA42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51334A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文件的要求编制响应文件，并对其提交的响应文件的真实性、合法性承担法律责任。响应文件必须对</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文件作出实质性响应。</w:t>
      </w:r>
    </w:p>
    <w:p w14:paraId="08BEA6F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3DB910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102280A1">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28D8C8D3">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680431F4">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64807F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60611B2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1D7187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文件已有明确规定的，使用</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文件规定的计量单位；</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文件没有规定的，应采用中华人民共和国法定计量单位，货币种类为人民币，否则视同未响应。</w:t>
      </w:r>
    </w:p>
    <w:p w14:paraId="147C0AD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5F09A6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文件要求提供全部资料，或者供应商没有对</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文件在各方面作出实质性响应可能导致其响应无效，是供应商应当考虑的风险。</w:t>
      </w:r>
    </w:p>
    <w:p w14:paraId="1CF18E0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4920E1C4">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2B608CBE">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193AE7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301A84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5F2707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0D3DFB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367C8A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355E7D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0"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0"/>
    <w:p w14:paraId="40665FF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1FF82A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89062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D582A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56D49751">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17.</w:t>
      </w:r>
      <w:r>
        <w:rPr>
          <w:rFonts w:hint="eastAsia" w:ascii="宋体" w:hAnsi="宋体" w:cs="宋体"/>
          <w:b/>
          <w:bCs/>
          <w:color w:val="auto"/>
          <w:sz w:val="24"/>
          <w:highlight w:val="none"/>
          <w:lang w:eastAsia="zh-CN"/>
        </w:rPr>
        <w:t>协商保证金</w:t>
      </w:r>
    </w:p>
    <w:p w14:paraId="62973E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1966770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25B0BB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文件“第五章 响应文件格式”规定的格式进行，混乱的编排导致响应文件被误读或</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63D7A7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只接受电子版响应文件，要求见本章“12.2响应文件电子版要求”。</w:t>
      </w:r>
    </w:p>
    <w:p w14:paraId="39E25D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1"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1"/>
      <w:r>
        <w:rPr>
          <w:rFonts w:hint="eastAsia" w:ascii="宋体" w:hAnsi="宋体" w:cs="宋体"/>
          <w:color w:val="auto"/>
          <w:szCs w:val="21"/>
          <w:highlight w:val="none"/>
        </w:rPr>
        <w:t>，否则其响应文件按无效响应处理。骑缝盖公章不视为在规定位置盖章。</w:t>
      </w:r>
    </w:p>
    <w:p w14:paraId="0B1661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注的供应商名称应与营业执照（事业单位法人证书、执业许可证、自然人身份证）及电子公章一致，否则其响应文件按无效响应处理。</w:t>
      </w:r>
    </w:p>
    <w:p w14:paraId="753180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0D35078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6F010A79">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采购文件和电子交易平台的要求编制并加密响应文件。供应商未按规定加密的响应文件，电子交易平台将拒收并提示。</w:t>
      </w:r>
    </w:p>
    <w:p w14:paraId="0D7348EF">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62F034AD">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12B76E3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2FC238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16A60D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40561E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w:t>
      </w:r>
      <w:r>
        <w:rPr>
          <w:rFonts w:hint="eastAsia" w:ascii="宋体" w:hAnsi="宋体" w:cs="宋体"/>
          <w:color w:val="auto"/>
          <w:szCs w:val="21"/>
          <w:highlight w:val="none"/>
          <w:lang w:val="en-US" w:eastAsia="zh-CN"/>
        </w:rPr>
        <w:t>协商</w:t>
      </w:r>
      <w:r>
        <w:rPr>
          <w:rFonts w:hint="eastAsia" w:ascii="宋体" w:hAnsi="宋体" w:cs="宋体"/>
          <w:color w:val="auto"/>
          <w:szCs w:val="21"/>
          <w:highlight w:val="none"/>
        </w:rPr>
        <w:t>。</w:t>
      </w:r>
    </w:p>
    <w:p w14:paraId="6F9A22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41ABB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27F29716">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47540AB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35DF08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296A340C">
      <w:pPr>
        <w:spacing w:line="360" w:lineRule="auto"/>
        <w:ind w:firstLine="482" w:firstLineChars="200"/>
        <w:rPr>
          <w:rFonts w:ascii="宋体" w:hAnsi="宋体" w:cs="宋体"/>
          <w:b/>
          <w:bCs/>
          <w:color w:val="auto"/>
          <w:sz w:val="24"/>
          <w:highlight w:val="none"/>
        </w:rPr>
      </w:pPr>
      <w:bookmarkStart w:id="52" w:name="_Hlk45702405"/>
      <w:r>
        <w:rPr>
          <w:rFonts w:hint="eastAsia" w:ascii="宋体" w:hAnsi="宋体" w:cs="宋体"/>
          <w:b/>
          <w:bCs/>
          <w:color w:val="auto"/>
          <w:sz w:val="24"/>
          <w:highlight w:val="none"/>
        </w:rPr>
        <w:t>22. 首次响应文件的退回</w:t>
      </w:r>
    </w:p>
    <w:p w14:paraId="606A20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采购人和采购代理机构对已提交的电子响应文件概不退回。</w:t>
      </w:r>
    </w:p>
    <w:p w14:paraId="50DD73F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035B4F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w:t>
      </w:r>
      <w:r>
        <w:rPr>
          <w:rFonts w:hint="eastAsia" w:ascii="宋体" w:hAnsi="宋体" w:cs="宋体"/>
          <w:color w:val="auto"/>
          <w:szCs w:val="21"/>
          <w:highlight w:val="none"/>
          <w:lang w:eastAsia="zh-CN"/>
        </w:rPr>
        <w:t>协商保证金</w:t>
      </w:r>
      <w:r>
        <w:rPr>
          <w:rFonts w:hint="eastAsia" w:ascii="宋体" w:hAnsi="宋体" w:cs="宋体"/>
          <w:color w:val="auto"/>
          <w:szCs w:val="21"/>
          <w:highlight w:val="none"/>
        </w:rPr>
        <w:t>，供应商在首次响应文件提交截止时间后可向采购人、采购代理机构书面申请撤回电子响应文件。</w:t>
      </w:r>
      <w:bookmarkEnd w:id="52"/>
    </w:p>
    <w:p w14:paraId="76F277D4">
      <w:pPr>
        <w:pStyle w:val="4"/>
        <w:spacing w:before="0" w:after="0" w:line="360" w:lineRule="auto"/>
        <w:ind w:firstLine="640" w:firstLineChars="200"/>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rPr>
        <w:t xml:space="preserve">  </w:t>
      </w:r>
      <w:bookmarkStart w:id="53" w:name="_Toc16642"/>
      <w:r>
        <w:rPr>
          <w:rFonts w:hint="eastAsia" w:ascii="宋体" w:hAnsi="宋体" w:cs="宋体"/>
          <w:b w:val="0"/>
          <w:bCs w:val="0"/>
          <w:color w:val="auto"/>
          <w:highlight w:val="none"/>
        </w:rPr>
        <w:t>四、评审及</w:t>
      </w:r>
      <w:bookmarkEnd w:id="53"/>
      <w:r>
        <w:rPr>
          <w:rFonts w:hint="eastAsia" w:ascii="宋体" w:hAnsi="宋体" w:cs="宋体"/>
          <w:b w:val="0"/>
          <w:bCs w:val="0"/>
          <w:color w:val="auto"/>
          <w:highlight w:val="none"/>
          <w:lang w:eastAsia="zh-CN"/>
        </w:rPr>
        <w:t>采购</w:t>
      </w:r>
    </w:p>
    <w:p w14:paraId="4B8CA6F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w:t>
      </w:r>
      <w:r>
        <w:rPr>
          <w:rFonts w:hint="eastAsia" w:ascii="宋体" w:hAnsi="宋体" w:cs="宋体"/>
          <w:b/>
          <w:bCs/>
          <w:color w:val="auto"/>
          <w:sz w:val="24"/>
          <w:highlight w:val="none"/>
          <w:lang w:eastAsia="zh-CN"/>
        </w:rPr>
        <w:t>评审小组</w:t>
      </w:r>
      <w:r>
        <w:rPr>
          <w:rFonts w:hint="eastAsia" w:ascii="宋体" w:hAnsi="宋体" w:cs="宋体"/>
          <w:b/>
          <w:bCs/>
          <w:color w:val="auto"/>
          <w:sz w:val="24"/>
          <w:highlight w:val="none"/>
        </w:rPr>
        <w:t>成立</w:t>
      </w:r>
    </w:p>
    <w:p w14:paraId="09E8E4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由采购人代表和评审专家共3人以上单数组成，其中评审专家人数不得少于</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w:t>
      </w:r>
      <w:r>
        <w:rPr>
          <w:rFonts w:hint="eastAsia" w:ascii="宋体" w:hAnsi="宋体" w:cs="宋体"/>
          <w:color w:val="auto"/>
          <w:szCs w:val="21"/>
          <w:highlight w:val="none"/>
          <w:lang w:eastAsia="zh-CN"/>
        </w:rPr>
        <w:t>单一来源采购</w:t>
      </w:r>
      <w:r>
        <w:rPr>
          <w:rFonts w:hint="eastAsia" w:ascii="宋体" w:hAnsi="宋体" w:cs="宋体"/>
          <w:color w:val="auto"/>
          <w:szCs w:val="21"/>
          <w:highlight w:val="none"/>
        </w:rPr>
        <w:t>方式采购的，</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由5人以上单数组成。</w:t>
      </w:r>
    </w:p>
    <w:p w14:paraId="3BEF51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4496A9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386B53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或者采购代理机构在“供应商须知前附表”规定的时间开启。</w:t>
      </w:r>
    </w:p>
    <w:p w14:paraId="4D991267">
      <w:pPr>
        <w:pStyle w:val="15"/>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5BCC94FE">
      <w:pPr>
        <w:pStyle w:val="15"/>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6C788E7E">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w:t>
      </w:r>
      <w:r>
        <w:rPr>
          <w:rFonts w:hint="eastAsia" w:hAnsi="宋体" w:cs="宋体"/>
          <w:bCs/>
          <w:color w:val="auto"/>
          <w:sz w:val="21"/>
          <w:highlight w:val="none"/>
          <w:lang w:val="en-US" w:eastAsia="zh-CN"/>
        </w:rPr>
        <w:t>协商</w:t>
      </w:r>
      <w:r>
        <w:rPr>
          <w:rFonts w:hint="eastAsia" w:hAnsi="宋体" w:cs="宋体"/>
          <w:bCs/>
          <w:color w:val="auto"/>
          <w:sz w:val="21"/>
          <w:highlight w:val="none"/>
        </w:rPr>
        <w:t>的，视同认可</w:t>
      </w:r>
      <w:r>
        <w:rPr>
          <w:rFonts w:hint="eastAsia" w:hAnsi="宋体" w:cs="宋体"/>
          <w:bCs/>
          <w:color w:val="auto"/>
          <w:sz w:val="21"/>
          <w:highlight w:val="none"/>
          <w:lang w:val="en-US" w:eastAsia="zh-CN"/>
        </w:rPr>
        <w:t>协商</w:t>
      </w:r>
      <w:r>
        <w:rPr>
          <w:rFonts w:hint="eastAsia" w:hAnsi="宋体" w:cs="宋体"/>
          <w:bCs/>
          <w:color w:val="auto"/>
          <w:sz w:val="21"/>
          <w:highlight w:val="none"/>
        </w:rPr>
        <w:t>过程和结果，</w:t>
      </w:r>
      <w:r>
        <w:rPr>
          <w:rFonts w:hint="eastAsia" w:hAnsi="宋体" w:cs="宋体"/>
          <w:color w:val="auto"/>
          <w:sz w:val="21"/>
          <w:highlight w:val="none"/>
        </w:rPr>
        <w:t>由此产生的后果由供应商自行负责。</w:t>
      </w:r>
    </w:p>
    <w:p w14:paraId="021F3A1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49245A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按照“第四章 评审程序、评审方法和评审标准”规定的方法、评审因素、标准和程序对响应文件进行评审。</w:t>
      </w:r>
    </w:p>
    <w:p w14:paraId="5D33B4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26.2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文件内容违反国家有关强制性规定的，</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应当停止评审并向采购人或者采购代理机构说明情况，并在评审报告中书面体现。</w:t>
      </w:r>
    </w:p>
    <w:p w14:paraId="1337EC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顺序详见 “ 供应商须知前附表”。</w:t>
      </w:r>
    </w:p>
    <w:p w14:paraId="7A4C32B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3F1881F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63F365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1FDE8B6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439912D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191922A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4748FE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D1ABA67">
      <w:pPr>
        <w:pStyle w:val="4"/>
        <w:spacing w:before="0" w:after="0" w:line="360" w:lineRule="auto"/>
        <w:ind w:firstLine="480" w:firstLineChars="150"/>
        <w:rPr>
          <w:rFonts w:ascii="宋体" w:hAnsi="宋体" w:cs="宋体"/>
          <w:b w:val="0"/>
          <w:bCs w:val="0"/>
          <w:color w:val="auto"/>
          <w:highlight w:val="none"/>
        </w:rPr>
      </w:pPr>
      <w:bookmarkStart w:id="54" w:name="_Toc5736"/>
      <w:r>
        <w:rPr>
          <w:rFonts w:hint="eastAsia" w:ascii="宋体" w:hAnsi="宋体" w:cs="宋体"/>
          <w:b w:val="0"/>
          <w:bCs w:val="0"/>
          <w:color w:val="auto"/>
          <w:highlight w:val="none"/>
        </w:rPr>
        <w:t>五、成交及合同</w:t>
      </w:r>
      <w:bookmarkEnd w:id="54"/>
    </w:p>
    <w:p w14:paraId="6448206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65B45B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7983AB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48C252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104AEF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6CE727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0D15F608">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0AC1CEA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0B1CAE99">
      <w:pPr>
        <w:pStyle w:val="34"/>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73F4A0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文件以外的任何要求作为签订合同的条件，不得与成交供应商订立背离</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文件确定的合同文本以及采购标的、服务技术、采购金额、采购数量、技术和服务要求等实质性内容的协议。</w:t>
      </w:r>
    </w:p>
    <w:p w14:paraId="56E677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29.3成交供应商拒绝签订政府采购合同的，采购人可以重新开展采购活动。拒绝签订政府采购合同的成交供应商不得参加对该项目重新开展的采购活动。</w:t>
      </w:r>
    </w:p>
    <w:p w14:paraId="3DA211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52077C72">
      <w:pPr>
        <w:pStyle w:val="34"/>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3A99B72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20DDE56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3D5FBBF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7072487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69FF3376">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w:t>
      </w:r>
      <w:r>
        <w:rPr>
          <w:rFonts w:hint="eastAsia" w:ascii="宋体" w:hAnsi="宋体" w:cs="宋体"/>
          <w:color w:val="auto"/>
          <w:highlight w:val="none"/>
          <w:lang w:eastAsia="zh-CN"/>
        </w:rPr>
        <w:t>采购</w:t>
      </w:r>
      <w:r>
        <w:rPr>
          <w:rFonts w:hint="eastAsia" w:ascii="宋体" w:hAnsi="宋体" w:cs="宋体"/>
          <w:color w:val="auto"/>
          <w:highlight w:val="none"/>
        </w:rPr>
        <w:t>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2FC99FE8">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w:t>
      </w:r>
      <w:r>
        <w:rPr>
          <w:rFonts w:hint="eastAsia" w:ascii="宋体" w:hAnsi="宋体" w:cs="宋体"/>
          <w:bCs/>
          <w:color w:val="auto"/>
          <w:highlight w:val="none"/>
          <w:lang w:eastAsia="zh-CN"/>
        </w:rPr>
        <w:t>单一来源采购</w:t>
      </w:r>
      <w:r>
        <w:rPr>
          <w:rFonts w:hint="eastAsia" w:ascii="宋体" w:hAnsi="宋体" w:cs="宋体"/>
          <w:bCs/>
          <w:color w:val="auto"/>
          <w:highlight w:val="none"/>
        </w:rPr>
        <w:t>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w:t>
      </w:r>
      <w:r>
        <w:rPr>
          <w:rFonts w:hint="eastAsia" w:ascii="宋体" w:hAnsi="宋体" w:cs="宋体"/>
          <w:bCs/>
          <w:color w:val="auto"/>
          <w:highlight w:val="none"/>
          <w:lang w:eastAsia="zh-CN"/>
        </w:rPr>
        <w:t>单一来源采购</w:t>
      </w:r>
      <w:r>
        <w:rPr>
          <w:rFonts w:hint="eastAsia" w:ascii="宋体" w:hAnsi="宋体" w:cs="宋体"/>
          <w:bCs/>
          <w:color w:val="auto"/>
          <w:highlight w:val="none"/>
        </w:rPr>
        <w:t>文件中采购需求（含资格要求、采购预算和评分办法）的质疑由采购人受理并负责答复；对</w:t>
      </w:r>
      <w:r>
        <w:rPr>
          <w:rFonts w:hint="eastAsia" w:ascii="宋体" w:hAnsi="宋体" w:cs="宋体"/>
          <w:bCs/>
          <w:color w:val="auto"/>
          <w:highlight w:val="none"/>
          <w:lang w:eastAsia="zh-CN"/>
        </w:rPr>
        <w:t>单一来源采购</w:t>
      </w:r>
      <w:r>
        <w:rPr>
          <w:rFonts w:hint="eastAsia" w:ascii="宋体" w:hAnsi="宋体" w:cs="宋体"/>
          <w:bCs/>
          <w:color w:val="auto"/>
          <w:highlight w:val="none"/>
        </w:rPr>
        <w:t>文件中的采购执行程序的质疑由采购代理机构受理并负责答复。</w:t>
      </w:r>
    </w:p>
    <w:p w14:paraId="6C875CA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C6A152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5676D26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ED14E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405201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1F511B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104A77A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5939471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4921066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4FBC219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3DA57E2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323A943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1466B78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1C2AE5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46D1DE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730C295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5" w:name="_Toc80205930"/>
    </w:p>
    <w:p w14:paraId="40CC28EC">
      <w:pPr>
        <w:pStyle w:val="4"/>
        <w:spacing w:before="0" w:after="0" w:line="360" w:lineRule="auto"/>
        <w:ind w:firstLine="315" w:firstLineChars="98"/>
        <w:rPr>
          <w:rFonts w:ascii="宋体" w:hAnsi="宋体" w:cs="宋体"/>
          <w:b w:val="0"/>
          <w:color w:val="auto"/>
          <w:highlight w:val="none"/>
        </w:rPr>
      </w:pPr>
      <w:bookmarkStart w:id="56"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5"/>
      <w:bookmarkEnd w:id="56"/>
    </w:p>
    <w:p w14:paraId="58E2CB93">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2AFD375E">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4683C5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34B80FF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35B895B">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3F6FA3F">
      <w:pPr>
        <w:pStyle w:val="4"/>
        <w:spacing w:before="0" w:after="0" w:line="360" w:lineRule="auto"/>
        <w:ind w:firstLine="320" w:firstLineChars="100"/>
        <w:rPr>
          <w:rFonts w:ascii="宋体" w:hAnsi="宋体" w:cs="宋体"/>
          <w:b w:val="0"/>
          <w:bCs w:val="0"/>
          <w:color w:val="auto"/>
          <w:highlight w:val="none"/>
        </w:rPr>
      </w:pPr>
      <w:bookmarkStart w:id="57" w:name="_Toc14884"/>
      <w:r>
        <w:rPr>
          <w:rFonts w:hint="eastAsia" w:ascii="宋体" w:hAnsi="宋体" w:cs="宋体"/>
          <w:b w:val="0"/>
          <w:bCs w:val="0"/>
          <w:color w:val="auto"/>
          <w:highlight w:val="none"/>
        </w:rPr>
        <w:t>七、其他事项</w:t>
      </w:r>
      <w:bookmarkEnd w:id="57"/>
    </w:p>
    <w:p w14:paraId="03B055C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79CD8AE1">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0F74114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01D404E4">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w:t>
      </w:r>
      <w:r>
        <w:rPr>
          <w:rFonts w:hint="eastAsia" w:hAnsi="宋体" w:cs="宋体"/>
          <w:color w:val="auto"/>
          <w:kern w:val="2"/>
          <w:sz w:val="21"/>
          <w:highlight w:val="none"/>
          <w:lang w:eastAsia="zh-CN"/>
        </w:rPr>
        <w:t>采购</w:t>
      </w:r>
      <w:r>
        <w:rPr>
          <w:rFonts w:hint="eastAsia" w:hAnsi="宋体" w:cs="宋体"/>
          <w:color w:val="auto"/>
          <w:kern w:val="2"/>
          <w:sz w:val="21"/>
          <w:highlight w:val="none"/>
        </w:rPr>
        <w:t>文件解释规则详见“供应商须知前附表”。</w:t>
      </w:r>
    </w:p>
    <w:p w14:paraId="4B0E8036">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52B72827">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7175A4DD">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7B400141">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0516C7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 政采贷相关说明</w:t>
      </w:r>
    </w:p>
    <w:p w14:paraId="68E699B5">
      <w:pPr>
        <w:pStyle w:val="15"/>
        <w:spacing w:line="360" w:lineRule="auto"/>
        <w:ind w:firstLine="420" w:firstLineChars="200"/>
        <w:textAlignment w:val="center"/>
        <w:rPr>
          <w:rFonts w:hAnsi="宋体" w:cs="宋体"/>
          <w:color w:val="auto"/>
          <w:sz w:val="21"/>
          <w:highlight w:val="none"/>
        </w:rPr>
      </w:pPr>
      <w:r>
        <w:rPr>
          <w:rFonts w:hint="eastAsia" w:hAnsi="宋体" w:cs="宋体"/>
          <w:color w:val="auto"/>
          <w:sz w:val="21"/>
          <w:highlight w:val="none"/>
        </w:rPr>
        <w:t>为优化政府采购营商环境，缓解供应商资金难题，南宁市政府采购试行政府采购信用融资制度，</w:t>
      </w:r>
      <w:r>
        <w:rPr>
          <w:rFonts w:hint="eastAsia" w:hAnsi="宋体" w:cs="宋体"/>
          <w:color w:val="auto"/>
          <w:sz w:val="21"/>
          <w:highlight w:val="none"/>
          <w:lang w:eastAsia="zh-CN"/>
        </w:rPr>
        <w:t>成交</w:t>
      </w:r>
      <w:r>
        <w:rPr>
          <w:rFonts w:hint="eastAsia" w:hAnsi="宋体" w:cs="宋体"/>
          <w:color w:val="auto"/>
          <w:sz w:val="21"/>
          <w:highlight w:val="none"/>
        </w:rPr>
        <w:t>供应商如有融资需求，可凭政府采购合同通过以下方式申请政府采购信用融资贷款：</w:t>
      </w:r>
    </w:p>
    <w:p w14:paraId="06263F6D">
      <w:pPr>
        <w:pStyle w:val="15"/>
        <w:numPr>
          <w:ilvl w:val="0"/>
          <w:numId w:val="3"/>
        </w:numPr>
        <w:spacing w:line="360" w:lineRule="auto"/>
        <w:ind w:firstLine="420" w:firstLineChars="200"/>
        <w:textAlignment w:val="center"/>
        <w:rPr>
          <w:rFonts w:hAnsi="宋体" w:cs="宋体"/>
          <w:color w:val="auto"/>
          <w:sz w:val="21"/>
          <w:highlight w:val="none"/>
        </w:rPr>
      </w:pPr>
      <w:r>
        <w:rPr>
          <w:rFonts w:hint="eastAsia" w:hAnsi="宋体" w:cs="宋体"/>
          <w:color w:val="auto"/>
          <w:sz w:val="21"/>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27"/>
          <w:rFonts w:hint="eastAsia" w:hAnsi="宋体" w:cs="宋体"/>
          <w:color w:val="auto"/>
          <w:sz w:val="21"/>
          <w:highlight w:val="none"/>
        </w:rPr>
        <w:t>http://www.nnggzy.org.cn）“交易信息-政府采购-政府采购信用融资”中融资银行和南宁市企业融资服务中心专栏信息申请政府采购信用融资。</w:t>
      </w:r>
      <w:r>
        <w:rPr>
          <w:rStyle w:val="27"/>
          <w:rFonts w:hint="eastAsia" w:hAnsi="宋体" w:cs="宋体"/>
          <w:color w:val="auto"/>
          <w:sz w:val="21"/>
          <w:highlight w:val="none"/>
        </w:rPr>
        <w:fldChar w:fldCharType="end"/>
      </w:r>
    </w:p>
    <w:p w14:paraId="40D1CD3C">
      <w:pPr>
        <w:pStyle w:val="15"/>
        <w:numPr>
          <w:ilvl w:val="0"/>
          <w:numId w:val="0"/>
        </w:numPr>
        <w:spacing w:line="360" w:lineRule="auto"/>
        <w:ind w:firstLine="402" w:firstLineChars="200"/>
        <w:textAlignment w:val="center"/>
        <w:rPr>
          <w:rFonts w:hAnsi="宋体" w:cs="宋体"/>
          <w:color w:val="auto"/>
          <w:highlight w:val="none"/>
        </w:rPr>
      </w:pPr>
      <w:r>
        <w:rPr>
          <w:rFonts w:hint="eastAsia" w:hAnsi="宋体" w:cs="宋体"/>
          <w:b/>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hAnsi="宋体" w:cs="宋体"/>
          <w:b/>
          <w:color w:val="auto"/>
          <w:highlight w:val="none"/>
        </w:rPr>
        <w:br w:type="page"/>
      </w:r>
    </w:p>
    <w:p w14:paraId="7BED5629">
      <w:pPr>
        <w:pStyle w:val="2"/>
        <w:jc w:val="center"/>
        <w:rPr>
          <w:rFonts w:ascii="宋体" w:hAnsi="宋体" w:cs="宋体"/>
          <w:color w:val="auto"/>
          <w:highlight w:val="none"/>
        </w:rPr>
      </w:pPr>
      <w:bookmarkStart w:id="58" w:name="_Toc25106"/>
      <w:r>
        <w:rPr>
          <w:rFonts w:hint="eastAsia" w:ascii="宋体" w:hAnsi="宋体" w:cs="宋体"/>
          <w:color w:val="auto"/>
          <w:highlight w:val="none"/>
        </w:rPr>
        <w:t>第四章  评审程序、评审方法和评审标准</w:t>
      </w:r>
      <w:bookmarkEnd w:id="58"/>
    </w:p>
    <w:p w14:paraId="471A63B0">
      <w:pPr>
        <w:pStyle w:val="3"/>
        <w:jc w:val="center"/>
        <w:rPr>
          <w:rFonts w:ascii="宋体" w:hAnsi="宋体" w:cs="宋体"/>
          <w:b w:val="0"/>
          <w:color w:val="auto"/>
          <w:highlight w:val="none"/>
        </w:rPr>
      </w:pPr>
      <w:bookmarkStart w:id="59" w:name="_Toc30181"/>
      <w:r>
        <w:rPr>
          <w:rFonts w:hint="eastAsia" w:ascii="宋体" w:hAnsi="宋体" w:cs="宋体"/>
          <w:b w:val="0"/>
          <w:color w:val="auto"/>
          <w:highlight w:val="none"/>
        </w:rPr>
        <w:t>第一节 评审程序和评审方法</w:t>
      </w:r>
      <w:bookmarkEnd w:id="59"/>
    </w:p>
    <w:p w14:paraId="07D47E9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w:t>
      </w: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文件</w:t>
      </w:r>
    </w:p>
    <w:p w14:paraId="21D8EF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确认</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w:t>
      </w:r>
    </w:p>
    <w:p w14:paraId="03321D2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07EF1A3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依法对供应商的资格证明文件进行审查。</w:t>
      </w:r>
    </w:p>
    <w:p w14:paraId="3F332A8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3BA3E95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7"/>
          <w:rFonts w:hint="eastAsia" w:ascii="宋体" w:hAnsi="宋体" w:cs="宋体"/>
          <w:color w:val="auto"/>
          <w:highlight w:val="none"/>
        </w:rPr>
        <w:t>www.creditchina.gov.cn</w:t>
      </w:r>
      <w:r>
        <w:rPr>
          <w:rStyle w:val="27"/>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7"/>
          <w:rFonts w:hint="eastAsia" w:ascii="宋体" w:hAnsi="宋体" w:cs="宋体"/>
          <w:color w:val="auto"/>
          <w:highlight w:val="none"/>
        </w:rPr>
        <w:t>www.ccgp.gov.cn</w:t>
      </w:r>
      <w:r>
        <w:rPr>
          <w:rStyle w:val="27"/>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01B3C08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4C1176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748E60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444C2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文件中载明对供应商资格要求的条件。资格审查采用合格制，凡符合</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文件规定的供应商资格要求的响应文件均通过资格审查。</w:t>
      </w:r>
    </w:p>
    <w:p w14:paraId="5E83DE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1DC5B3E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文件中规定的资格要求的；</w:t>
      </w:r>
    </w:p>
    <w:p w14:paraId="5D0EAB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2A353E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3343E6A0">
      <w:pPr>
        <w:spacing w:line="360" w:lineRule="auto"/>
        <w:ind w:firstLine="420" w:firstLineChars="200"/>
        <w:rPr>
          <w:rFonts w:ascii="宋体" w:hAnsi="宋体" w:cs="宋体"/>
          <w:color w:val="auto"/>
          <w:szCs w:val="21"/>
          <w:highlight w:val="none"/>
        </w:rPr>
      </w:pPr>
      <w:bookmarkStart w:id="60"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0"/>
    </w:p>
    <w:p w14:paraId="03CA119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445D3D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对通过资格审查的合格供应商的响应文件的响应报价、商务、技术等实质性要求进行符合性审查，以确定其是否满足</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文件的实质性要求。</w:t>
      </w:r>
    </w:p>
    <w:p w14:paraId="4D93FD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51929E0">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要求供应商澄清、说明或者更正响应文件应当以电子澄清函形式作出。供应商的澄清、说明或者更正应当以电子回函形式按照</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的要求作出明确的澄清、说明或者更正，未按</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的要求作出明确澄清、说明或者更正的供应商的响应文件将按照有利于采购人的原则由</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170E1F90">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43E60F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90379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66BC5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6CF32F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30B619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B0E6A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1B0C8E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028823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31828C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文件要求签署、盖章；</w:t>
      </w:r>
    </w:p>
    <w:p w14:paraId="0E4BB7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1CFB3C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05B16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“▲”的条款发生负偏离的或者允许负偏离的条款数超过“供应商须知前附表”规定项数的或者标明实质性的要求发生负偏离；</w:t>
      </w:r>
    </w:p>
    <w:p w14:paraId="676B8A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文件要求；</w:t>
      </w:r>
    </w:p>
    <w:p w14:paraId="45EF19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文件要求；</w:t>
      </w:r>
    </w:p>
    <w:p w14:paraId="74A427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认定无效；</w:t>
      </w:r>
    </w:p>
    <w:p w14:paraId="7857CD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6D0AB6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5F0F38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24580A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认定无效；</w:t>
      </w:r>
    </w:p>
    <w:p w14:paraId="0B615E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文件未允许但响应文件中存在一个或者一个以上备选（替代）竞标方案；</w:t>
      </w:r>
    </w:p>
    <w:p w14:paraId="658A85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w:t>
      </w:r>
      <w:r>
        <w:rPr>
          <w:rFonts w:hint="eastAsia" w:ascii="宋体" w:hAnsi="宋体" w:cs="宋体"/>
          <w:color w:val="auto"/>
          <w:szCs w:val="21"/>
          <w:highlight w:val="none"/>
          <w:lang w:eastAsia="zh-CN"/>
        </w:rPr>
        <w:t>单一来源采购</w:t>
      </w:r>
      <w:r>
        <w:rPr>
          <w:rFonts w:hint="eastAsia" w:ascii="宋体" w:hAnsi="宋体" w:cs="宋体"/>
          <w:color w:val="auto"/>
          <w:szCs w:val="21"/>
          <w:highlight w:val="none"/>
        </w:rPr>
        <w:t>文件标注的项目名称或者项目编号不一致的；</w:t>
      </w:r>
    </w:p>
    <w:p w14:paraId="79E010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文件实质性要求；</w:t>
      </w:r>
    </w:p>
    <w:p w14:paraId="6C4A8C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文件规定的其他无效情形。</w:t>
      </w:r>
    </w:p>
    <w:p w14:paraId="45B303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3235AA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6F20EB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文件标明的币种报价；</w:t>
      </w:r>
    </w:p>
    <w:p w14:paraId="109E1A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文件允许有备选方案或者其他约定的除外）；</w:t>
      </w:r>
    </w:p>
    <w:p w14:paraId="69CF87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文件分项采购预算金额或者最高限价的（如本项目公布了最高限价）；</w:t>
      </w:r>
    </w:p>
    <w:p w14:paraId="437BF2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文件分项采购预算金额或者最高限价的（如本项目公布了最高限价）。</w:t>
      </w:r>
    </w:p>
    <w:p w14:paraId="0FC60B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w:t>
      </w:r>
      <w:r>
        <w:rPr>
          <w:rFonts w:hint="eastAsia" w:ascii="宋体" w:hAnsi="宋体" w:cs="宋体"/>
          <w:color w:val="auto"/>
          <w:szCs w:val="21"/>
          <w:highlight w:val="none"/>
          <w:lang w:eastAsia="zh-CN"/>
        </w:rPr>
        <w:t>单一来源采购</w:t>
      </w:r>
      <w:r>
        <w:rPr>
          <w:rFonts w:hint="eastAsia" w:ascii="宋体" w:hAnsi="宋体" w:cs="宋体"/>
          <w:color w:val="auto"/>
          <w:szCs w:val="21"/>
          <w:highlight w:val="none"/>
        </w:rPr>
        <w:t>采购文件要求实质性不一致的。</w:t>
      </w:r>
    </w:p>
    <w:p w14:paraId="65E7FC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对响应文件进行评审，未实质性响应</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文件的响应文件按无效处理，</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应当将资格和符合性不通过的情况告知有关供应商。</w:t>
      </w:r>
    </w:p>
    <w:p w14:paraId="640261A9">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w:t>
      </w: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程序</w:t>
      </w:r>
    </w:p>
    <w:p w14:paraId="0E8BCEA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w:t>
      </w:r>
      <w:r>
        <w:rPr>
          <w:rFonts w:hint="eastAsia" w:ascii="宋体" w:hAnsi="宋体" w:cs="宋体"/>
          <w:color w:val="auto"/>
          <w:kern w:val="0"/>
          <w:szCs w:val="21"/>
          <w:highlight w:val="none"/>
          <w:lang w:eastAsia="zh-CN"/>
        </w:rPr>
        <w:t>评审小组</w:t>
      </w:r>
      <w:r>
        <w:rPr>
          <w:rFonts w:hint="eastAsia" w:ascii="宋体" w:hAnsi="宋体" w:cs="宋体"/>
          <w:color w:val="auto"/>
          <w:kern w:val="0"/>
          <w:szCs w:val="21"/>
          <w:highlight w:val="none"/>
        </w:rPr>
        <w:t>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，并给予所有参加</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的供应商平等的</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机会。符合</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资格的供应商必须在接到</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通知后规定时间内参加</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，未在规定时间内参加</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的视同放弃参加</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权利，其响应文件按无效响应处理。</w:t>
      </w:r>
    </w:p>
    <w:p w14:paraId="7BC535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过程中，</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可以根据</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文件和</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情况实质性变动采购需求中的技术、服务要求以及合同草案条款，但不得变动</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文件中的其他内容。实质性变动的内容，须经采购人代表确认。可能实质性变动的内容为采购需求中的技术、服务要求以及合同草案条款。</w:t>
      </w:r>
    </w:p>
    <w:p w14:paraId="390523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文件作出的实质性变动是</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文件的有效组成部分，由</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及时以电子澄清函形式同时通知所有参加</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的供应商。</w:t>
      </w:r>
    </w:p>
    <w:p w14:paraId="39576C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文件的变动情况和</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的要求以回函的形式重新提交响应文件，并加盖电子公章。供应商为自然人的，必须由本人签字并附身份证明。参加</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的供应商未在规定时间内重新提交响应文件的，视同退出</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w:t>
      </w:r>
    </w:p>
    <w:p w14:paraId="39ED5E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中，</w:t>
      </w:r>
      <w:r>
        <w:rPr>
          <w:rFonts w:hint="eastAsia" w:ascii="宋体" w:hAnsi="宋体" w:cs="宋体"/>
          <w:color w:val="auto"/>
          <w:spacing w:val="-6"/>
          <w:szCs w:val="21"/>
          <w:highlight w:val="none"/>
          <w:lang w:eastAsia="zh-CN"/>
        </w:rPr>
        <w:t>采购</w:t>
      </w:r>
      <w:r>
        <w:rPr>
          <w:rFonts w:hint="eastAsia" w:ascii="宋体" w:hAnsi="宋体" w:cs="宋体"/>
          <w:color w:val="auto"/>
          <w:spacing w:val="-6"/>
          <w:szCs w:val="21"/>
          <w:highlight w:val="none"/>
        </w:rPr>
        <w:t>的任何一方不得透露与</w:t>
      </w:r>
      <w:r>
        <w:rPr>
          <w:rFonts w:hint="eastAsia" w:ascii="宋体" w:hAnsi="宋体" w:cs="宋体"/>
          <w:color w:val="auto"/>
          <w:spacing w:val="-6"/>
          <w:szCs w:val="21"/>
          <w:highlight w:val="none"/>
          <w:lang w:eastAsia="zh-CN"/>
        </w:rPr>
        <w:t>采购</w:t>
      </w:r>
      <w:r>
        <w:rPr>
          <w:rFonts w:hint="eastAsia" w:ascii="宋体" w:hAnsi="宋体" w:cs="宋体"/>
          <w:color w:val="auto"/>
          <w:spacing w:val="-6"/>
          <w:szCs w:val="21"/>
          <w:highlight w:val="none"/>
        </w:rPr>
        <w:t>有关的其他供应商的技术资料、价格和其他信息。</w:t>
      </w:r>
    </w:p>
    <w:p w14:paraId="6D2018F1">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应对</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过程和重要</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内容进行记录，作为评标报告一部分，</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在记录上签字确认。</w:t>
      </w:r>
      <w:r>
        <w:rPr>
          <w:rFonts w:hint="eastAsia" w:ascii="宋体" w:hAnsi="宋体" w:cs="宋体"/>
          <w:b/>
          <w:color w:val="auto"/>
          <w:highlight w:val="none"/>
        </w:rPr>
        <w:t>主要内容包括：</w:t>
      </w:r>
    </w:p>
    <w:p w14:paraId="7F3085B1">
      <w:pPr>
        <w:pStyle w:val="34"/>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0BDA3D5D">
      <w:pPr>
        <w:pStyle w:val="34"/>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w:t>
      </w:r>
      <w:r>
        <w:rPr>
          <w:rFonts w:hint="eastAsia" w:ascii="宋体" w:hAnsi="宋体" w:cs="宋体"/>
          <w:color w:val="auto"/>
          <w:spacing w:val="-6"/>
          <w:kern w:val="2"/>
          <w:sz w:val="21"/>
          <w:szCs w:val="21"/>
          <w:highlight w:val="none"/>
          <w:lang w:eastAsia="zh-CN"/>
        </w:rPr>
        <w:t>采购</w:t>
      </w:r>
      <w:r>
        <w:rPr>
          <w:rFonts w:hint="eastAsia" w:ascii="宋体" w:hAnsi="宋体" w:cs="宋体"/>
          <w:color w:val="auto"/>
          <w:spacing w:val="-6"/>
          <w:kern w:val="2"/>
          <w:sz w:val="21"/>
          <w:szCs w:val="21"/>
          <w:highlight w:val="none"/>
        </w:rPr>
        <w:t>日期和地点，</w:t>
      </w:r>
      <w:r>
        <w:rPr>
          <w:rFonts w:hint="eastAsia" w:ascii="宋体" w:hAnsi="宋体" w:cs="宋体"/>
          <w:color w:val="auto"/>
          <w:spacing w:val="-6"/>
          <w:kern w:val="2"/>
          <w:sz w:val="21"/>
          <w:szCs w:val="21"/>
          <w:highlight w:val="none"/>
          <w:lang w:eastAsia="zh-CN"/>
        </w:rPr>
        <w:t>采购</w:t>
      </w:r>
      <w:r>
        <w:rPr>
          <w:rFonts w:hint="eastAsia" w:ascii="宋体" w:hAnsi="宋体" w:cs="宋体"/>
          <w:color w:val="auto"/>
          <w:spacing w:val="-6"/>
          <w:kern w:val="2"/>
          <w:sz w:val="21"/>
          <w:szCs w:val="21"/>
          <w:highlight w:val="none"/>
        </w:rPr>
        <w:t>人员名单；</w:t>
      </w:r>
    </w:p>
    <w:p w14:paraId="5944BE3E">
      <w:pPr>
        <w:pStyle w:val="34"/>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110A1CFC">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过程中重新提交的响应文件，供应商可以在开启前补充、修改。</w:t>
      </w:r>
    </w:p>
    <w:p w14:paraId="73D8979A">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过程提交的响应文件进行有效性、完整性和响应程度审查。</w:t>
      </w:r>
    </w:p>
    <w:p w14:paraId="0E33BE5F">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3D8C4D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文件能够详细列明采购标的的技术、服务要求的，</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结束后，由</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要求所有继续参加</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的供应商在规定时间内密封提交最后报价。</w:t>
      </w:r>
    </w:p>
    <w:p w14:paraId="7106EA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文件不能详细列明采购标的的技术、服务要求，需经</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由供应商提供最后设计方案或者解决方案的，</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结束后，并要求其在规定时间内密封提交最后报价。</w:t>
      </w:r>
    </w:p>
    <w:p w14:paraId="489EA3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w:t>
      </w:r>
    </w:p>
    <w:p w14:paraId="143E84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情况退出</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，退出</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的供应商的响应文件按无效响应处理。</w:t>
      </w:r>
    </w:p>
    <w:p w14:paraId="664913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w:t>
      </w:r>
    </w:p>
    <w:p w14:paraId="0A7031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收齐某一分标最后报价后统一开启，</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对最后报价进行有效性、完整性和响应程度的审查。</w:t>
      </w:r>
    </w:p>
    <w:p w14:paraId="2AD328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330DFE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718043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4C6D4C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274322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399D06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3C6647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CN"/>
        </w:rPr>
        <w:t>评审小组</w:t>
      </w:r>
      <w:r>
        <w:rPr>
          <w:rFonts w:hint="eastAsia" w:ascii="宋体" w:hAnsi="宋体" w:cs="宋体"/>
          <w:color w:val="auto"/>
          <w:sz w:val="22"/>
          <w:szCs w:val="22"/>
          <w:highlight w:val="none"/>
        </w:rPr>
        <w:t>应当告知有关供应商</w:t>
      </w:r>
      <w:r>
        <w:rPr>
          <w:rFonts w:hint="eastAsia" w:ascii="宋体" w:hAnsi="宋体" w:cs="宋体"/>
          <w:color w:val="auto"/>
          <w:szCs w:val="21"/>
          <w:highlight w:val="none"/>
        </w:rPr>
        <w:t>。</w:t>
      </w:r>
    </w:p>
    <w:p w14:paraId="0799F1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不得再与供应商进行任何形式的商谈。</w:t>
      </w:r>
    </w:p>
    <w:p w14:paraId="69679592">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6.最后报价政府采购政策性扣除</w:t>
      </w:r>
    </w:p>
    <w:p w14:paraId="65E70DF2">
      <w:pPr>
        <w:spacing w:line="360" w:lineRule="auto"/>
        <w:ind w:firstLine="409" w:firstLineChars="195"/>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rPr>
        <w:t>6.1按照《政府采购促进中小企业发</w:t>
      </w:r>
      <w:r>
        <w:rPr>
          <w:rFonts w:hint="eastAsia" w:ascii="宋体" w:hAnsi="宋体" w:cs="宋体"/>
          <w:color w:val="auto"/>
          <w:szCs w:val="21"/>
          <w:highlight w:val="none"/>
        </w:rPr>
        <w:t>展管理办法》（财库〔2020〕46 号）的规定，供应商在其响应文件中提供《中小企业声明函》，且其所竞标产品全部为小型和微型企业产品的，对其最后报价给予政策性扣除后作为供应商的评审报价。</w:t>
      </w:r>
    </w:p>
    <w:p w14:paraId="42E05DA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6.2 按照《财政部、司法部关于政府采购支持监狱企业发展有关问题的通知》（财库〔2014〕</w:t>
      </w:r>
    </w:p>
    <w:p w14:paraId="01452E9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68 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958FEF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按照《关于促进残疾人就业政府采购政策的通知》（财库〔2017〕141 号）的规定，残</w:t>
      </w:r>
    </w:p>
    <w:p w14:paraId="5FDCA1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C9F538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6.4</w:t>
      </w:r>
      <w:r>
        <w:rPr>
          <w:rFonts w:hint="eastAsia" w:ascii="宋体" w:hAnsi="宋体" w:cs="宋体"/>
          <w:color w:val="auto"/>
          <w:szCs w:val="21"/>
          <w:highlight w:val="none"/>
        </w:rPr>
        <w:t>4 政策性扣除计算方法</w:t>
      </w:r>
    </w:p>
    <w:p w14:paraId="27D2BD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本项目为专门面向中小企业采购项目，不执行价格扣除优惠政策，评审价＝最后报价。</w:t>
      </w:r>
    </w:p>
    <w:p w14:paraId="1D1AE6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6.5 非政府强制采购的节能产品或者环境标志产品，依据品目清单和认证证书实施政府优先</w:t>
      </w:r>
    </w:p>
    <w:p w14:paraId="3CC644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采购。供应商应能够提供国家确定的认证机构出具的、处于有效期之内的节能产品、环境标志产品认证证书，方可对获得证书的产品优先推荐。对供应商竞标报价中节能产品或者环境标志产品部分的报价给予</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%的价格扣除，用扣除后的价格参与评审。</w:t>
      </w:r>
    </w:p>
    <w:p w14:paraId="5223342C">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6.5 除上述情况外，评审价＝最后报价。</w:t>
      </w:r>
      <w:r>
        <w:rPr>
          <w:rFonts w:hint="eastAsia" w:ascii="宋体" w:hAnsi="宋体" w:cs="宋体"/>
          <w:color w:val="auto"/>
          <w:highlight w:val="none"/>
        </w:rPr>
        <w:t>。</w:t>
      </w:r>
    </w:p>
    <w:p w14:paraId="51E96096">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4B1BB12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7.1评审报告签署前，评审委员会要对评审结果进行复核，复核意见要体现在评审报告中。</w:t>
      </w:r>
    </w:p>
    <w:p w14:paraId="6B5B2698">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7.2除资格性审查认定错误和价格计算错误外，采购人或者采购代理机构</w:t>
      </w:r>
      <w:r>
        <w:rPr>
          <w:rFonts w:hint="eastAsia" w:ascii="宋体" w:hAnsi="宋体" w:cs="宋体"/>
          <w:color w:val="auto"/>
          <w:kern w:val="0"/>
          <w:szCs w:val="21"/>
          <w:highlight w:val="none"/>
          <w:lang w:val="en-US" w:eastAsia="zh-CN"/>
        </w:rPr>
        <w:t>不得</w:t>
      </w:r>
      <w:r>
        <w:rPr>
          <w:rFonts w:hint="eastAsia" w:ascii="宋体" w:hAnsi="宋体" w:cs="宋体"/>
          <w:color w:val="auto"/>
          <w:kern w:val="0"/>
          <w:szCs w:val="21"/>
          <w:highlight w:val="none"/>
        </w:rPr>
        <w:t>以任何理由组织重新评审。</w:t>
      </w:r>
    </w:p>
    <w:p w14:paraId="65A0115A">
      <w:pPr>
        <w:pStyle w:val="3"/>
        <w:spacing w:before="0" w:after="0" w:line="360" w:lineRule="auto"/>
        <w:ind w:firstLine="640" w:firstLineChars="200"/>
        <w:jc w:val="center"/>
        <w:rPr>
          <w:rFonts w:ascii="宋体" w:hAnsi="宋体" w:cs="宋体"/>
          <w:b w:val="0"/>
          <w:color w:val="auto"/>
          <w:highlight w:val="none"/>
        </w:rPr>
      </w:pPr>
      <w:bookmarkStart w:id="61" w:name="_Toc80205935"/>
    </w:p>
    <w:p w14:paraId="3BFA6F5D">
      <w:pPr>
        <w:pStyle w:val="3"/>
        <w:spacing w:before="0" w:after="0" w:line="360" w:lineRule="auto"/>
        <w:ind w:firstLine="640" w:firstLineChars="200"/>
        <w:jc w:val="center"/>
        <w:rPr>
          <w:rFonts w:hint="default" w:ascii="宋体" w:hAnsi="宋体" w:eastAsia="宋体" w:cs="宋体"/>
          <w:b w:val="0"/>
          <w:color w:val="auto"/>
          <w:highlight w:val="none"/>
          <w:lang w:val="en-US" w:eastAsia="zh-CN"/>
        </w:rPr>
      </w:pPr>
      <w:bookmarkStart w:id="62" w:name="_Toc1930"/>
      <w:r>
        <w:rPr>
          <w:rFonts w:hint="eastAsia" w:ascii="宋体" w:hAnsi="宋体" w:cs="宋体"/>
          <w:b w:val="0"/>
          <w:color w:val="auto"/>
          <w:highlight w:val="none"/>
        </w:rPr>
        <w:t xml:space="preserve">第二节 </w:t>
      </w:r>
      <w:bookmarkEnd w:id="61"/>
      <w:bookmarkEnd w:id="62"/>
      <w:r>
        <w:rPr>
          <w:rFonts w:hint="eastAsia" w:ascii="宋体" w:hAnsi="宋体" w:cs="宋体"/>
          <w:b w:val="0"/>
          <w:color w:val="auto"/>
          <w:highlight w:val="none"/>
          <w:lang w:val="en-US" w:eastAsia="zh-CN"/>
        </w:rPr>
        <w:t>评审原则</w:t>
      </w:r>
    </w:p>
    <w:p w14:paraId="34213DCB">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7707BA80">
      <w:pPr>
        <w:spacing w:line="360" w:lineRule="auto"/>
        <w:ind w:firstLine="420" w:firstLineChars="200"/>
        <w:jc w:val="left"/>
        <w:rPr>
          <w:rFonts w:hint="eastAsia" w:ascii="宋体" w:hAnsi="宋体" w:eastAsia="宋体" w:cs="宋体"/>
          <w:color w:val="auto"/>
          <w:highlight w:val="none"/>
        </w:rPr>
      </w:pPr>
      <w:bookmarkStart w:id="63" w:name="_Toc80205936"/>
      <w:bookmarkStart w:id="64" w:name="_Toc23409"/>
      <w:r>
        <w:rPr>
          <w:rFonts w:hint="eastAsia" w:ascii="宋体" w:hAnsi="宋体" w:cs="宋体"/>
          <w:color w:val="auto"/>
          <w:highlight w:val="none"/>
        </w:rPr>
        <w:t>1.1</w:t>
      </w:r>
      <w:r>
        <w:rPr>
          <w:rFonts w:hint="eastAsia" w:ascii="宋体" w:hAnsi="宋体" w:cs="宋体"/>
          <w:color w:val="auto"/>
          <w:highlight w:val="none"/>
          <w:lang w:eastAsia="zh-CN"/>
        </w:rPr>
        <w:t>评审小组</w:t>
      </w:r>
      <w:r>
        <w:rPr>
          <w:rFonts w:hint="eastAsia" w:ascii="宋体" w:hAnsi="宋体" w:cs="宋体"/>
          <w:color w:val="auto"/>
          <w:highlight w:val="none"/>
        </w:rPr>
        <w:t>成员要依法独立评审，并对评审意见承担个人责任。</w:t>
      </w:r>
      <w:r>
        <w:rPr>
          <w:rFonts w:hint="eastAsia" w:ascii="宋体" w:hAnsi="宋体" w:cs="宋体"/>
          <w:color w:val="auto"/>
          <w:highlight w:val="none"/>
          <w:lang w:eastAsia="zh-CN"/>
        </w:rPr>
        <w:t>评审小组</w:t>
      </w:r>
      <w:r>
        <w:rPr>
          <w:rFonts w:hint="eastAsia" w:ascii="宋体" w:hAnsi="宋体" w:cs="宋体"/>
          <w:color w:val="auto"/>
          <w:highlight w:val="none"/>
        </w:rPr>
        <w:t>成员对需要共同认定的事项</w:t>
      </w:r>
      <w:r>
        <w:rPr>
          <w:rFonts w:hint="eastAsia" w:ascii="宋体" w:hAnsi="宋体" w:eastAsia="宋体" w:cs="宋体"/>
          <w:color w:val="auto"/>
          <w:highlight w:val="none"/>
        </w:rPr>
        <w:t>存在争议的，按照少数服从多数的原则做出结论。持不同意见的</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成员应当在评审报告上签署不同意见并说明理由，否则视为同意。</w:t>
      </w:r>
    </w:p>
    <w:p w14:paraId="48EEDF3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1.2根据《政府采购非招标采购方式管理办法》（财政部令第74号）第二十一条规定，评审结果汇总完成后，采购人、采购代理机构和</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均不得修改评审结果或者要求重新评审，但资格性检查认定错误、分值汇总计算错误、分项评分超出评分标准范围、客观分评分不一致、经评审委员会一致认定评分畸高、畸低的情形除外。出现上述除外情形的，</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应当现场修改评审结果，并在评审报告中明确记载。</w:t>
      </w:r>
      <w:bookmarkStart w:id="65" w:name="_Toc321836413"/>
      <w:bookmarkStart w:id="66" w:name="_Toc432194885"/>
      <w:bookmarkStart w:id="67" w:name="_Toc432106535"/>
    </w:p>
    <w:bookmarkEnd w:id="65"/>
    <w:bookmarkEnd w:id="66"/>
    <w:bookmarkEnd w:id="67"/>
    <w:p w14:paraId="1D994BC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1.3</w:t>
      </w:r>
      <w:r>
        <w:rPr>
          <w:rFonts w:hint="eastAsia" w:ascii="宋体" w:hAnsi="宋体" w:eastAsia="宋体" w:cs="宋体"/>
          <w:color w:val="auto"/>
          <w:highlight w:val="none"/>
          <w:lang w:eastAsia="zh-CN"/>
        </w:rPr>
        <w:t>评审小组</w:t>
      </w:r>
      <w:r>
        <w:rPr>
          <w:rFonts w:hint="eastAsia" w:ascii="宋体" w:hAnsi="宋体" w:eastAsia="宋体" w:cs="宋体"/>
          <w:color w:val="auto"/>
          <w:highlight w:val="none"/>
        </w:rPr>
        <w:t>发现</w:t>
      </w:r>
      <w:r>
        <w:rPr>
          <w:rFonts w:hint="eastAsia" w:ascii="宋体" w:hAnsi="宋体" w:eastAsia="宋体" w:cs="宋体"/>
          <w:color w:val="auto"/>
          <w:highlight w:val="none"/>
          <w:lang w:eastAsia="zh-CN"/>
        </w:rPr>
        <w:t>单一来源采购</w:t>
      </w:r>
      <w:r>
        <w:rPr>
          <w:rFonts w:hint="eastAsia" w:ascii="宋体" w:hAnsi="宋体" w:eastAsia="宋体" w:cs="宋体"/>
          <w:color w:val="auto"/>
          <w:highlight w:val="none"/>
        </w:rPr>
        <w:t>文件存在歧义、重大缺陷导致评审工作无法进行，或者</w:t>
      </w:r>
      <w:r>
        <w:rPr>
          <w:rFonts w:hint="eastAsia" w:ascii="宋体" w:hAnsi="宋体" w:eastAsia="宋体" w:cs="宋体"/>
          <w:color w:val="auto"/>
          <w:highlight w:val="none"/>
          <w:lang w:eastAsia="zh-CN"/>
        </w:rPr>
        <w:t>单一来源采购</w:t>
      </w:r>
      <w:r>
        <w:rPr>
          <w:rFonts w:hint="eastAsia" w:ascii="宋体" w:hAnsi="宋体" w:eastAsia="宋体" w:cs="宋体"/>
          <w:color w:val="auto"/>
          <w:highlight w:val="none"/>
        </w:rPr>
        <w:t>文件内容违反国家有关规定的，要停止评审工作并向采购人或采购代理机构书面说明情况，采购人或采购代理机构应当修改</w:t>
      </w:r>
      <w:r>
        <w:rPr>
          <w:rFonts w:hint="eastAsia" w:ascii="宋体" w:hAnsi="宋体" w:eastAsia="宋体" w:cs="宋体"/>
          <w:color w:val="auto"/>
          <w:highlight w:val="none"/>
          <w:lang w:eastAsia="zh-CN"/>
        </w:rPr>
        <w:t>单一来源采购</w:t>
      </w:r>
      <w:r>
        <w:rPr>
          <w:rFonts w:hint="eastAsia" w:ascii="宋体" w:hAnsi="宋体" w:eastAsia="宋体" w:cs="宋体"/>
          <w:color w:val="auto"/>
          <w:highlight w:val="none"/>
        </w:rPr>
        <w:t>文件后重新组织采购活动；发现供应商提供虚假材料、串通等违法违规行为的，要及时向采购人或采购代理机构报告。</w:t>
      </w:r>
    </w:p>
    <w:p w14:paraId="3E7FE53D">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2.终止</w:t>
      </w:r>
      <w:r>
        <w:rPr>
          <w:rFonts w:hint="eastAsia" w:ascii="宋体" w:hAnsi="宋体" w:eastAsia="宋体" w:cs="宋体"/>
          <w:color w:val="auto"/>
          <w:sz w:val="24"/>
          <w:szCs w:val="32"/>
          <w:highlight w:val="none"/>
          <w:lang w:eastAsia="zh-CN"/>
        </w:rPr>
        <w:t>单一来源采购活动</w:t>
      </w:r>
    </w:p>
    <w:p w14:paraId="580CAF2D">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出现下列情形之一的，采购人或者采购代理机构应当终止</w:t>
      </w:r>
      <w:r>
        <w:rPr>
          <w:rFonts w:hint="eastAsia" w:ascii="宋体" w:hAnsi="宋体" w:cs="宋体"/>
          <w:color w:val="auto"/>
          <w:highlight w:val="none"/>
          <w:lang w:eastAsia="zh-CN"/>
        </w:rPr>
        <w:t>单一来源采购</w:t>
      </w:r>
      <w:r>
        <w:rPr>
          <w:rFonts w:hint="eastAsia" w:ascii="宋体" w:hAnsi="宋体" w:cs="宋体"/>
          <w:color w:val="auto"/>
          <w:highlight w:val="none"/>
        </w:rPr>
        <w:t>活动，发布项目终止公告并说明原因，重新开展采购活动：</w:t>
      </w:r>
    </w:p>
    <w:p w14:paraId="1687985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（1）因情况变化，不再符合规定的</w:t>
      </w:r>
      <w:r>
        <w:rPr>
          <w:rFonts w:hint="eastAsia" w:ascii="宋体" w:hAnsi="宋体" w:cs="宋体"/>
          <w:color w:val="auto"/>
          <w:highlight w:val="none"/>
          <w:lang w:eastAsia="zh-CN"/>
        </w:rPr>
        <w:t>单一来源采购</w:t>
      </w:r>
      <w:r>
        <w:rPr>
          <w:rFonts w:hint="eastAsia" w:ascii="宋体" w:hAnsi="宋体" w:cs="宋体"/>
          <w:color w:val="auto"/>
          <w:highlight w:val="none"/>
        </w:rPr>
        <w:t xml:space="preserve">方式适用情形的； </w:t>
      </w:r>
    </w:p>
    <w:p w14:paraId="7ACA78AA">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（2）出现影响采购公正的违法、违规行为的；</w:t>
      </w:r>
    </w:p>
    <w:p w14:paraId="4DACFC5A">
      <w:pPr>
        <w:pStyle w:val="3"/>
        <w:spacing w:before="0" w:after="0" w:line="360" w:lineRule="auto"/>
        <w:ind w:firstLine="640" w:firstLineChars="200"/>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t>第三节 评标报告</w:t>
      </w:r>
    </w:p>
    <w:p w14:paraId="22A0E528">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3C2B67C8">
      <w:pPr>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评审小组以单一来源采购文件为依据，对</w:t>
      </w:r>
      <w:r>
        <w:rPr>
          <w:rFonts w:hint="eastAsia" w:ascii="宋体" w:hAnsi="宋体" w:cs="宋体"/>
          <w:color w:val="auto"/>
          <w:kern w:val="2"/>
          <w:sz w:val="21"/>
          <w:szCs w:val="24"/>
          <w:highlight w:val="none"/>
          <w:lang w:val="en-US" w:eastAsia="zh-CN" w:bidi="ar-SA"/>
        </w:rPr>
        <w:t>响应</w:t>
      </w:r>
      <w:r>
        <w:rPr>
          <w:rFonts w:hint="eastAsia" w:ascii="宋体" w:hAnsi="宋体" w:eastAsia="宋体" w:cs="宋体"/>
          <w:color w:val="auto"/>
          <w:kern w:val="2"/>
          <w:sz w:val="21"/>
          <w:szCs w:val="24"/>
          <w:highlight w:val="none"/>
          <w:lang w:val="en-US" w:eastAsia="zh-CN" w:bidi="ar-SA"/>
        </w:rPr>
        <w:t>文件进行评审，在保证采购项目质量且报价合理的基础上确定成交供应商。</w:t>
      </w:r>
    </w:p>
    <w:p w14:paraId="3BB9AF8A">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14:paraId="2E37B503">
      <w:pPr>
        <w:pStyle w:val="34"/>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lang w:eastAsia="zh-CN"/>
        </w:rPr>
        <w:t>评审小组</w:t>
      </w:r>
      <w:r>
        <w:rPr>
          <w:rFonts w:ascii="宋体" w:hAnsi="宋体" w:cs="宋体"/>
          <w:color w:val="auto"/>
          <w:kern w:val="2"/>
          <w:sz w:val="21"/>
          <w:szCs w:val="24"/>
          <w:highlight w:val="none"/>
        </w:rPr>
        <w:t>成员对需要共同认定的事项存在争议的，应当按照少数服从多数的原则作出结论。持不同意见的</w:t>
      </w:r>
      <w:r>
        <w:rPr>
          <w:rFonts w:hint="eastAsia" w:ascii="宋体" w:hAnsi="宋体" w:cs="宋体"/>
          <w:color w:val="auto"/>
          <w:kern w:val="2"/>
          <w:sz w:val="21"/>
          <w:szCs w:val="24"/>
          <w:highlight w:val="none"/>
          <w:lang w:eastAsia="zh-CN"/>
        </w:rPr>
        <w:t>评审小组</w:t>
      </w:r>
      <w:r>
        <w:rPr>
          <w:rFonts w:ascii="宋体" w:hAnsi="宋体" w:cs="宋体"/>
          <w:color w:val="auto"/>
          <w:kern w:val="2"/>
          <w:sz w:val="21"/>
          <w:szCs w:val="24"/>
          <w:highlight w:val="none"/>
        </w:rPr>
        <w:t>成员应当在评标报告上签署不同意见及理由，否则视为同意评标报告。</w:t>
      </w:r>
    </w:p>
    <w:p w14:paraId="4E959359">
      <w:pPr>
        <w:spacing w:line="360" w:lineRule="auto"/>
        <w:ind w:firstLine="420" w:firstLineChars="200"/>
        <w:jc w:val="left"/>
        <w:rPr>
          <w:rFonts w:hint="eastAsia" w:ascii="宋体" w:hAnsi="宋体" w:cs="宋体"/>
          <w:color w:val="auto"/>
          <w:highlight w:val="none"/>
        </w:rPr>
      </w:pPr>
    </w:p>
    <w:p w14:paraId="750A9840">
      <w:pPr>
        <w:pStyle w:val="3"/>
        <w:spacing w:before="0" w:after="0" w:line="360" w:lineRule="auto"/>
        <w:ind w:firstLine="640" w:firstLineChars="200"/>
        <w:jc w:val="center"/>
        <w:rPr>
          <w:rFonts w:ascii="宋体" w:hAnsi="宋体" w:cs="宋体"/>
          <w:b w:val="0"/>
          <w:color w:val="auto"/>
          <w:highlight w:val="none"/>
        </w:rPr>
      </w:pPr>
      <w:r>
        <w:rPr>
          <w:rFonts w:hint="eastAsia" w:ascii="宋体" w:hAnsi="宋体" w:cs="宋体"/>
          <w:b w:val="0"/>
          <w:color w:val="auto"/>
          <w:highlight w:val="none"/>
        </w:rPr>
        <w:t>第</w:t>
      </w:r>
      <w:r>
        <w:rPr>
          <w:rFonts w:hint="eastAsia" w:ascii="宋体" w:hAnsi="宋体" w:cs="宋体"/>
          <w:b w:val="0"/>
          <w:color w:val="auto"/>
          <w:highlight w:val="none"/>
          <w:lang w:val="en-US" w:eastAsia="zh-CN"/>
        </w:rPr>
        <w:t>四</w:t>
      </w:r>
      <w:r>
        <w:rPr>
          <w:rFonts w:hint="eastAsia" w:ascii="宋体" w:hAnsi="宋体" w:cs="宋体"/>
          <w:b w:val="0"/>
          <w:color w:val="auto"/>
          <w:highlight w:val="none"/>
        </w:rPr>
        <w:t>节 评审过程的保密与录像</w:t>
      </w:r>
      <w:bookmarkEnd w:id="63"/>
      <w:bookmarkEnd w:id="64"/>
    </w:p>
    <w:p w14:paraId="6D7BE270">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11E5160C">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w:t>
      </w:r>
      <w:r>
        <w:rPr>
          <w:rFonts w:hint="eastAsia" w:ascii="宋体" w:hAnsi="宋体" w:cs="宋体"/>
          <w:color w:val="auto"/>
          <w:highlight w:val="none"/>
          <w:lang w:eastAsia="zh-CN"/>
        </w:rPr>
        <w:t>成交</w:t>
      </w:r>
      <w:r>
        <w:rPr>
          <w:rFonts w:hint="eastAsia" w:ascii="宋体" w:hAnsi="宋体" w:cs="宋体"/>
          <w:color w:val="auto"/>
          <w:highlight w:val="none"/>
        </w:rPr>
        <w:t>成交供应商推荐等评审有关的情况，以及涉及国家秘密和商业秘密等信息，评审委员会成员、采购人和采购机构工作人员、相关监督人员等与评审有关的人员应当予以保密。</w:t>
      </w:r>
    </w:p>
    <w:p w14:paraId="1DBB39B7">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4BBEF89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b/>
          <w:bCs/>
          <w:color w:val="auto"/>
          <w:highlight w:val="none"/>
        </w:rPr>
        <w:br w:type="page"/>
      </w:r>
    </w:p>
    <w:p w14:paraId="29251D15">
      <w:pPr>
        <w:pStyle w:val="3"/>
        <w:jc w:val="center"/>
        <w:rPr>
          <w:rFonts w:ascii="宋体" w:hAnsi="宋体" w:cs="宋体"/>
          <w:color w:val="auto"/>
          <w:highlight w:val="none"/>
        </w:rPr>
      </w:pPr>
    </w:p>
    <w:p w14:paraId="550F6773">
      <w:pPr>
        <w:pStyle w:val="3"/>
        <w:jc w:val="center"/>
        <w:rPr>
          <w:rFonts w:ascii="宋体" w:hAnsi="宋体" w:cs="宋体"/>
          <w:color w:val="auto"/>
          <w:highlight w:val="none"/>
        </w:rPr>
      </w:pPr>
    </w:p>
    <w:p w14:paraId="6313763F">
      <w:pPr>
        <w:pStyle w:val="3"/>
        <w:jc w:val="center"/>
        <w:rPr>
          <w:rFonts w:ascii="宋体" w:hAnsi="宋体" w:cs="宋体"/>
          <w:color w:val="auto"/>
          <w:highlight w:val="none"/>
        </w:rPr>
      </w:pPr>
    </w:p>
    <w:p w14:paraId="4E6802BD">
      <w:pPr>
        <w:pStyle w:val="3"/>
        <w:jc w:val="center"/>
        <w:rPr>
          <w:rFonts w:ascii="宋体" w:hAnsi="宋体" w:cs="宋体"/>
          <w:color w:val="auto"/>
          <w:highlight w:val="none"/>
        </w:rPr>
      </w:pPr>
    </w:p>
    <w:p w14:paraId="58FD2C81">
      <w:pPr>
        <w:pStyle w:val="3"/>
        <w:rPr>
          <w:rFonts w:ascii="宋体" w:hAnsi="宋体" w:cs="宋体"/>
          <w:color w:val="auto"/>
          <w:highlight w:val="none"/>
        </w:rPr>
      </w:pPr>
    </w:p>
    <w:p w14:paraId="6B2089D5">
      <w:pPr>
        <w:pStyle w:val="2"/>
        <w:jc w:val="center"/>
        <w:rPr>
          <w:rFonts w:ascii="宋体" w:hAnsi="宋体" w:cs="宋体"/>
          <w:color w:val="auto"/>
          <w:highlight w:val="none"/>
        </w:rPr>
      </w:pPr>
      <w:bookmarkStart w:id="68" w:name="_Toc13484"/>
      <w:r>
        <w:rPr>
          <w:rFonts w:hint="eastAsia" w:ascii="宋体" w:hAnsi="宋体" w:cs="宋体"/>
          <w:color w:val="auto"/>
          <w:highlight w:val="none"/>
        </w:rPr>
        <w:t>第五章 响应文件格式</w:t>
      </w:r>
      <w:bookmarkEnd w:id="68"/>
    </w:p>
    <w:p w14:paraId="4D1C5353">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3F026DC0">
      <w:pPr>
        <w:pStyle w:val="3"/>
        <w:jc w:val="center"/>
        <w:rPr>
          <w:rFonts w:ascii="宋体" w:hAnsi="宋体" w:cs="宋体"/>
          <w:b w:val="0"/>
          <w:color w:val="auto"/>
          <w:highlight w:val="none"/>
        </w:rPr>
      </w:pPr>
      <w:bookmarkStart w:id="69" w:name="_Toc7129"/>
      <w:bookmarkStart w:id="70" w:name="_Toc80205938"/>
      <w:r>
        <w:rPr>
          <w:rFonts w:hint="eastAsia" w:ascii="宋体" w:hAnsi="宋体" w:cs="宋体"/>
          <w:b w:val="0"/>
          <w:color w:val="auto"/>
          <w:highlight w:val="none"/>
        </w:rPr>
        <w:t>第一节 封面格式</w:t>
      </w:r>
      <w:bookmarkEnd w:id="69"/>
      <w:bookmarkEnd w:id="70"/>
    </w:p>
    <w:p w14:paraId="4BB97A83">
      <w:pPr>
        <w:snapToGrid w:val="0"/>
        <w:spacing w:before="120" w:beforeLines="50" w:after="50"/>
        <w:rPr>
          <w:rFonts w:ascii="宋体" w:hAnsi="宋体" w:cs="宋体"/>
          <w:color w:val="auto"/>
          <w:sz w:val="24"/>
          <w:szCs w:val="20"/>
          <w:highlight w:val="none"/>
        </w:rPr>
      </w:pPr>
    </w:p>
    <w:p w14:paraId="3446DC74">
      <w:pPr>
        <w:snapToGrid w:val="0"/>
        <w:spacing w:before="120" w:beforeLines="50" w:after="50"/>
        <w:jc w:val="center"/>
        <w:rPr>
          <w:rFonts w:ascii="宋体" w:hAnsi="宋体" w:cs="宋体"/>
          <w:bCs/>
          <w:color w:val="auto"/>
          <w:sz w:val="24"/>
          <w:szCs w:val="20"/>
          <w:highlight w:val="none"/>
        </w:rPr>
      </w:pPr>
    </w:p>
    <w:p w14:paraId="40C9B877">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6407B53F">
      <w:pPr>
        <w:snapToGrid w:val="0"/>
        <w:spacing w:before="120" w:beforeLines="50" w:after="50"/>
        <w:rPr>
          <w:rFonts w:ascii="宋体" w:hAnsi="宋体" w:cs="宋体"/>
          <w:bCs/>
          <w:color w:val="auto"/>
          <w:sz w:val="24"/>
          <w:szCs w:val="20"/>
          <w:highlight w:val="none"/>
        </w:rPr>
      </w:pPr>
    </w:p>
    <w:p w14:paraId="2CA07F63">
      <w:pPr>
        <w:snapToGrid w:val="0"/>
        <w:spacing w:before="120" w:beforeLines="50" w:after="50"/>
        <w:rPr>
          <w:rFonts w:ascii="宋体" w:hAnsi="宋体" w:cs="宋体"/>
          <w:bCs/>
          <w:color w:val="auto"/>
          <w:sz w:val="24"/>
          <w:szCs w:val="20"/>
          <w:highlight w:val="none"/>
        </w:rPr>
      </w:pPr>
    </w:p>
    <w:p w14:paraId="269F68A5">
      <w:pPr>
        <w:snapToGrid w:val="0"/>
        <w:spacing w:before="120" w:beforeLines="50" w:after="50"/>
        <w:rPr>
          <w:rFonts w:ascii="宋体" w:hAnsi="宋体" w:cs="宋体"/>
          <w:bCs/>
          <w:color w:val="auto"/>
          <w:sz w:val="32"/>
          <w:szCs w:val="32"/>
          <w:highlight w:val="none"/>
        </w:rPr>
      </w:pPr>
    </w:p>
    <w:p w14:paraId="2A2DC4FC">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1" w:name="PO_3000001868_PM002_2"/>
      <w:r>
        <w:rPr>
          <w:rFonts w:hint="eastAsia" w:ascii="宋体" w:hAnsi="宋体" w:cs="宋体"/>
          <w:bCs/>
          <w:color w:val="auto"/>
          <w:sz w:val="32"/>
          <w:szCs w:val="32"/>
          <w:highlight w:val="none"/>
        </w:rPr>
        <w:t>[项目名称]</w:t>
      </w:r>
      <w:bookmarkEnd w:id="71"/>
    </w:p>
    <w:p w14:paraId="10C854C8">
      <w:pPr>
        <w:snapToGrid w:val="0"/>
        <w:spacing w:before="120" w:beforeLines="50" w:after="50"/>
        <w:ind w:firstLine="480" w:firstLineChars="150"/>
        <w:rPr>
          <w:rFonts w:ascii="宋体" w:hAnsi="宋体" w:cs="宋体"/>
          <w:bCs/>
          <w:color w:val="auto"/>
          <w:sz w:val="32"/>
          <w:szCs w:val="32"/>
          <w:highlight w:val="none"/>
        </w:rPr>
      </w:pPr>
    </w:p>
    <w:p w14:paraId="2C70A4F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2" w:name="PO_3000001868_PM001_4"/>
      <w:r>
        <w:rPr>
          <w:rFonts w:hint="eastAsia" w:ascii="宋体" w:hAnsi="宋体" w:cs="宋体"/>
          <w:bCs/>
          <w:color w:val="auto"/>
          <w:sz w:val="32"/>
          <w:szCs w:val="32"/>
          <w:highlight w:val="none"/>
        </w:rPr>
        <w:t>[项目编号]</w:t>
      </w:r>
      <w:bookmarkEnd w:id="72"/>
    </w:p>
    <w:p w14:paraId="5AAA1534">
      <w:pPr>
        <w:snapToGrid w:val="0"/>
        <w:spacing w:before="120" w:beforeLines="50" w:after="50"/>
        <w:ind w:firstLine="480" w:firstLineChars="150"/>
        <w:rPr>
          <w:rFonts w:ascii="宋体" w:hAnsi="宋体" w:cs="宋体"/>
          <w:bCs/>
          <w:color w:val="auto"/>
          <w:sz w:val="32"/>
          <w:szCs w:val="32"/>
          <w:highlight w:val="none"/>
        </w:rPr>
      </w:pPr>
    </w:p>
    <w:p w14:paraId="6EA1055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F99DCED">
      <w:pPr>
        <w:snapToGrid w:val="0"/>
        <w:spacing w:before="120" w:beforeLines="50" w:after="50"/>
        <w:rPr>
          <w:rFonts w:ascii="宋体" w:hAnsi="宋体" w:cs="宋体"/>
          <w:bCs/>
          <w:color w:val="auto"/>
          <w:sz w:val="32"/>
          <w:szCs w:val="32"/>
          <w:highlight w:val="none"/>
        </w:rPr>
      </w:pPr>
    </w:p>
    <w:p w14:paraId="6B3CA2F3">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029C1EC">
      <w:pPr>
        <w:snapToGrid w:val="0"/>
        <w:spacing w:before="120" w:beforeLines="50" w:after="50"/>
        <w:rPr>
          <w:rFonts w:ascii="宋体" w:hAnsi="宋体" w:cs="宋体"/>
          <w:bCs/>
          <w:color w:val="auto"/>
          <w:sz w:val="32"/>
          <w:szCs w:val="32"/>
          <w:highlight w:val="none"/>
        </w:rPr>
      </w:pPr>
    </w:p>
    <w:p w14:paraId="407948FC">
      <w:pPr>
        <w:snapToGrid w:val="0"/>
        <w:spacing w:before="120"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43BBA2D2">
      <w:pPr>
        <w:snapToGrid w:val="0"/>
        <w:spacing w:before="120" w:beforeLines="50" w:after="50"/>
        <w:ind w:firstLine="5440" w:firstLineChars="1700"/>
        <w:jc w:val="center"/>
        <w:rPr>
          <w:rFonts w:ascii="宋体" w:hAnsi="宋体" w:cs="宋体"/>
          <w:bCs/>
          <w:color w:val="auto"/>
          <w:sz w:val="32"/>
          <w:szCs w:val="32"/>
          <w:highlight w:val="none"/>
        </w:rPr>
      </w:pPr>
    </w:p>
    <w:p w14:paraId="020ED4E7">
      <w:pPr>
        <w:snapToGrid w:val="0"/>
        <w:spacing w:before="120"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55033A99">
      <w:pPr>
        <w:widowControl/>
        <w:jc w:val="left"/>
        <w:rPr>
          <w:rFonts w:ascii="宋体" w:hAnsi="宋体" w:cs="宋体"/>
          <w:color w:val="auto"/>
          <w:highlight w:val="none"/>
        </w:rPr>
        <w:sectPr>
          <w:pgSz w:w="11910" w:h="16840"/>
          <w:pgMar w:top="1340" w:right="1500" w:bottom="280" w:left="1680" w:header="720" w:footer="720" w:gutter="0"/>
          <w:cols w:space="720" w:num="1"/>
        </w:sectPr>
      </w:pPr>
    </w:p>
    <w:p w14:paraId="26D7F94F">
      <w:pPr>
        <w:pStyle w:val="3"/>
        <w:jc w:val="center"/>
        <w:rPr>
          <w:rFonts w:ascii="宋体" w:hAnsi="宋体" w:cs="宋体"/>
          <w:bCs w:val="0"/>
          <w:color w:val="auto"/>
          <w:highlight w:val="none"/>
        </w:rPr>
      </w:pPr>
      <w:bookmarkStart w:id="73" w:name="_Toc80205939"/>
      <w:bookmarkStart w:id="74" w:name="_Toc30886"/>
      <w:r>
        <w:rPr>
          <w:rFonts w:hint="eastAsia" w:ascii="宋体" w:hAnsi="宋体" w:cs="宋体"/>
          <w:bCs w:val="0"/>
          <w:color w:val="auto"/>
          <w:highlight w:val="none"/>
        </w:rPr>
        <w:t>第二节 资格证明文件格式</w:t>
      </w:r>
      <w:bookmarkEnd w:id="73"/>
      <w:bookmarkEnd w:id="74"/>
    </w:p>
    <w:p w14:paraId="615A7199">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442E32FD">
      <w:pPr>
        <w:snapToGrid w:val="0"/>
        <w:spacing w:before="120" w:beforeLines="50" w:after="50"/>
        <w:rPr>
          <w:rFonts w:ascii="宋体" w:hAnsi="宋体" w:cs="宋体"/>
          <w:color w:val="auto"/>
          <w:sz w:val="24"/>
          <w:szCs w:val="20"/>
          <w:highlight w:val="none"/>
        </w:rPr>
      </w:pPr>
    </w:p>
    <w:p w14:paraId="3B8D7B60">
      <w:pPr>
        <w:snapToGrid w:val="0"/>
        <w:spacing w:before="120" w:beforeLines="50" w:after="50"/>
        <w:rPr>
          <w:rFonts w:ascii="宋体" w:hAnsi="宋体" w:cs="宋体"/>
          <w:color w:val="auto"/>
          <w:sz w:val="24"/>
          <w:szCs w:val="20"/>
          <w:highlight w:val="none"/>
        </w:rPr>
      </w:pPr>
    </w:p>
    <w:p w14:paraId="51472798">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33D3B7BA">
      <w:pPr>
        <w:snapToGrid w:val="0"/>
        <w:spacing w:before="120" w:beforeLines="50" w:after="50"/>
        <w:rPr>
          <w:rFonts w:ascii="宋体" w:hAnsi="宋体" w:cs="宋体"/>
          <w:bCs/>
          <w:color w:val="auto"/>
          <w:sz w:val="24"/>
          <w:szCs w:val="20"/>
          <w:highlight w:val="none"/>
        </w:rPr>
      </w:pPr>
    </w:p>
    <w:p w14:paraId="3C441951">
      <w:pPr>
        <w:snapToGrid w:val="0"/>
        <w:spacing w:before="120" w:beforeLines="50" w:after="50"/>
        <w:rPr>
          <w:rFonts w:ascii="宋体" w:hAnsi="宋体" w:cs="宋体"/>
          <w:bCs/>
          <w:color w:val="auto"/>
          <w:sz w:val="24"/>
          <w:szCs w:val="20"/>
          <w:highlight w:val="none"/>
        </w:rPr>
      </w:pPr>
    </w:p>
    <w:p w14:paraId="0AA6406F">
      <w:pPr>
        <w:snapToGrid w:val="0"/>
        <w:spacing w:before="120" w:beforeLines="50" w:after="50"/>
        <w:rPr>
          <w:rFonts w:ascii="宋体" w:hAnsi="宋体" w:cs="宋体"/>
          <w:bCs/>
          <w:color w:val="auto"/>
          <w:sz w:val="24"/>
          <w:szCs w:val="20"/>
          <w:highlight w:val="none"/>
        </w:rPr>
      </w:pPr>
    </w:p>
    <w:p w14:paraId="017242F4">
      <w:pPr>
        <w:snapToGrid w:val="0"/>
        <w:spacing w:before="120" w:beforeLines="50" w:after="50"/>
        <w:rPr>
          <w:rFonts w:ascii="宋体" w:hAnsi="宋体" w:cs="宋体"/>
          <w:bCs/>
          <w:color w:val="auto"/>
          <w:sz w:val="24"/>
          <w:szCs w:val="20"/>
          <w:highlight w:val="none"/>
        </w:rPr>
      </w:pPr>
    </w:p>
    <w:p w14:paraId="61932431">
      <w:pPr>
        <w:snapToGrid w:val="0"/>
        <w:spacing w:before="120" w:beforeLines="50" w:after="50"/>
        <w:rPr>
          <w:rFonts w:ascii="宋体" w:hAnsi="宋体" w:cs="宋体"/>
          <w:bCs/>
          <w:color w:val="auto"/>
          <w:sz w:val="24"/>
          <w:szCs w:val="20"/>
          <w:highlight w:val="none"/>
        </w:rPr>
      </w:pPr>
    </w:p>
    <w:p w14:paraId="1EEE57C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5" w:name="PO_3000001868_PM002_3"/>
      <w:r>
        <w:rPr>
          <w:rFonts w:hint="eastAsia" w:ascii="宋体" w:hAnsi="宋体" w:cs="宋体"/>
          <w:bCs/>
          <w:color w:val="auto"/>
          <w:sz w:val="32"/>
          <w:szCs w:val="32"/>
          <w:highlight w:val="none"/>
        </w:rPr>
        <w:t>[项目名称]</w:t>
      </w:r>
      <w:bookmarkEnd w:id="75"/>
    </w:p>
    <w:p w14:paraId="38AE4ABC">
      <w:pPr>
        <w:snapToGrid w:val="0"/>
        <w:spacing w:before="120" w:beforeLines="50" w:after="50"/>
        <w:ind w:firstLine="720" w:firstLineChars="225"/>
        <w:rPr>
          <w:rFonts w:ascii="宋体" w:hAnsi="宋体" w:cs="宋体"/>
          <w:bCs/>
          <w:color w:val="auto"/>
          <w:sz w:val="32"/>
          <w:szCs w:val="32"/>
          <w:highlight w:val="none"/>
        </w:rPr>
      </w:pPr>
    </w:p>
    <w:p w14:paraId="54C98404">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6" w:name="PO_3000001868_PM001_5"/>
      <w:r>
        <w:rPr>
          <w:rFonts w:hint="eastAsia" w:ascii="宋体" w:hAnsi="宋体" w:cs="宋体"/>
          <w:bCs/>
          <w:color w:val="auto"/>
          <w:sz w:val="32"/>
          <w:szCs w:val="32"/>
          <w:highlight w:val="none"/>
        </w:rPr>
        <w:t>[项目编号]</w:t>
      </w:r>
      <w:bookmarkEnd w:id="76"/>
    </w:p>
    <w:p w14:paraId="380A20F5">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5C7D5209">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957D246">
      <w:pPr>
        <w:snapToGrid w:val="0"/>
        <w:spacing w:before="120" w:beforeLines="50" w:after="50"/>
        <w:ind w:firstLine="720" w:firstLineChars="225"/>
        <w:rPr>
          <w:rFonts w:ascii="宋体" w:hAnsi="宋体" w:cs="宋体"/>
          <w:bCs/>
          <w:color w:val="auto"/>
          <w:sz w:val="32"/>
          <w:szCs w:val="32"/>
          <w:highlight w:val="none"/>
        </w:rPr>
      </w:pPr>
    </w:p>
    <w:p w14:paraId="72EC05B3">
      <w:pPr>
        <w:pStyle w:val="8"/>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56063B0">
      <w:pPr>
        <w:pStyle w:val="8"/>
        <w:snapToGrid w:val="0"/>
        <w:spacing w:before="50" w:after="50"/>
        <w:ind w:firstLine="720" w:firstLineChars="225"/>
        <w:rPr>
          <w:rFonts w:ascii="宋体" w:hAnsi="宋体" w:cs="宋体"/>
          <w:bCs/>
          <w:color w:val="auto"/>
          <w:sz w:val="32"/>
          <w:szCs w:val="32"/>
          <w:highlight w:val="none"/>
        </w:rPr>
      </w:pPr>
    </w:p>
    <w:p w14:paraId="26A7B127">
      <w:pPr>
        <w:pStyle w:val="8"/>
        <w:snapToGrid w:val="0"/>
        <w:spacing w:before="50" w:after="50"/>
        <w:ind w:firstLine="720" w:firstLineChars="225"/>
        <w:rPr>
          <w:rFonts w:ascii="宋体" w:hAnsi="宋体" w:cs="宋体"/>
          <w:bCs/>
          <w:color w:val="auto"/>
          <w:sz w:val="32"/>
          <w:szCs w:val="32"/>
          <w:highlight w:val="none"/>
        </w:rPr>
      </w:pPr>
    </w:p>
    <w:p w14:paraId="71C92523">
      <w:pPr>
        <w:pStyle w:val="8"/>
        <w:snapToGrid w:val="0"/>
        <w:spacing w:before="50" w:after="50"/>
        <w:ind w:firstLine="720" w:firstLineChars="225"/>
        <w:rPr>
          <w:rFonts w:ascii="宋体" w:hAnsi="宋体" w:cs="宋体"/>
          <w:bCs/>
          <w:color w:val="auto"/>
          <w:sz w:val="32"/>
          <w:szCs w:val="32"/>
          <w:highlight w:val="none"/>
        </w:rPr>
      </w:pPr>
    </w:p>
    <w:p w14:paraId="112EF9E7">
      <w:pPr>
        <w:pStyle w:val="8"/>
        <w:snapToGrid w:val="0"/>
        <w:spacing w:before="50" w:after="50"/>
        <w:ind w:firstLine="1280" w:firstLineChars="400"/>
        <w:rPr>
          <w:rFonts w:ascii="宋体" w:hAnsi="宋体" w:cs="宋体"/>
          <w:bCs/>
          <w:color w:val="auto"/>
          <w:sz w:val="32"/>
          <w:szCs w:val="32"/>
          <w:highlight w:val="none"/>
        </w:rPr>
      </w:pPr>
    </w:p>
    <w:p w14:paraId="6E6E45E3">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563FA43B">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69EE387B">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08845FD0">
      <w:pPr>
        <w:snapToGrid w:val="0"/>
        <w:spacing w:line="360" w:lineRule="auto"/>
        <w:rPr>
          <w:rFonts w:ascii="宋体" w:hAnsi="宋体" w:cs="宋体"/>
          <w:color w:val="auto"/>
          <w:kern w:val="0"/>
          <w:sz w:val="24"/>
          <w:highlight w:val="none"/>
        </w:rPr>
      </w:pPr>
    </w:p>
    <w:p w14:paraId="558DE8D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营业执照(或事业法人登记证或其他工商等登记证明材料)复印件（供应商为自然人的，须提供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21C7BEC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6801511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4C540CD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四、供应商直接控股股东信息</w:t>
      </w:r>
      <w:r>
        <w:rPr>
          <w:rFonts w:hint="eastAsia" w:ascii="宋体" w:hAnsi="宋体" w:cs="宋体"/>
          <w:color w:val="auto"/>
          <w:kern w:val="0"/>
          <w:sz w:val="24"/>
          <w:highlight w:val="none"/>
        </w:rPr>
        <w:t>…………………………………………………（页码）</w:t>
      </w:r>
    </w:p>
    <w:p w14:paraId="3876FE50">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五、供应商直接关联关系信息表</w:t>
      </w:r>
      <w:r>
        <w:rPr>
          <w:rFonts w:hint="eastAsia" w:ascii="宋体" w:hAnsi="宋体" w:cs="宋体"/>
          <w:color w:val="auto"/>
          <w:kern w:val="0"/>
          <w:sz w:val="24"/>
          <w:highlight w:val="none"/>
        </w:rPr>
        <w:t>………………………………………………（页码）</w:t>
      </w:r>
    </w:p>
    <w:p w14:paraId="15304807">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六、资格声明函…………………………………………………………………（页码）</w:t>
      </w:r>
    </w:p>
    <w:p w14:paraId="79099CEF">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七、</w:t>
      </w:r>
      <w:r>
        <w:rPr>
          <w:rFonts w:hint="eastAsia" w:ascii="宋体" w:hAnsi="宋体" w:eastAsia="宋体" w:cs="宋体"/>
          <w:color w:val="auto"/>
          <w:kern w:val="0"/>
          <w:sz w:val="24"/>
          <w:highlight w:val="none"/>
        </w:rPr>
        <w:t>中小企业声明函或者残疾人福利性单位声明函或者供应商属于监狱企业的证明材料………………………………………………………………………………（页码）</w:t>
      </w:r>
    </w:p>
    <w:p w14:paraId="4506C4A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、符合特定资格条件（如有）的有关证明材料（复印件）</w:t>
      </w:r>
      <w:r>
        <w:rPr>
          <w:rFonts w:hint="eastAsia" w:ascii="宋体" w:hAnsi="宋体" w:cs="宋体"/>
          <w:color w:val="auto"/>
          <w:kern w:val="0"/>
          <w:sz w:val="24"/>
          <w:highlight w:val="none"/>
        </w:rPr>
        <w:t>………………（页码）</w:t>
      </w:r>
    </w:p>
    <w:p w14:paraId="274270F7">
      <w:pPr>
        <w:spacing w:line="360" w:lineRule="auto"/>
        <w:rPr>
          <w:rFonts w:ascii="宋体" w:hAnsi="宋体" w:cs="宋体"/>
          <w:b/>
          <w:bCs/>
          <w:color w:val="auto"/>
          <w:sz w:val="24"/>
          <w:highlight w:val="none"/>
        </w:rPr>
      </w:pPr>
    </w:p>
    <w:p w14:paraId="1DD14E1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7FE14220">
      <w:pPr>
        <w:snapToGrid w:val="0"/>
        <w:spacing w:before="120" w:beforeLines="50" w:after="50" w:line="360" w:lineRule="auto"/>
        <w:ind w:left="142" w:firstLine="420" w:firstLineChars="200"/>
        <w:jc w:val="left"/>
        <w:rPr>
          <w:rFonts w:ascii="宋体" w:hAnsi="宋体" w:cs="宋体"/>
          <w:color w:val="auto"/>
          <w:szCs w:val="21"/>
          <w:highlight w:val="none"/>
        </w:rPr>
      </w:pPr>
    </w:p>
    <w:p w14:paraId="33DE2980">
      <w:pPr>
        <w:spacing w:line="300" w:lineRule="auto"/>
        <w:rPr>
          <w:rFonts w:ascii="宋体" w:hAnsi="宋体" w:cs="宋体"/>
          <w:color w:val="auto"/>
          <w:szCs w:val="21"/>
          <w:highlight w:val="none"/>
        </w:rPr>
      </w:pPr>
    </w:p>
    <w:p w14:paraId="4F803421">
      <w:pPr>
        <w:spacing w:line="300" w:lineRule="auto"/>
        <w:rPr>
          <w:rFonts w:ascii="宋体" w:hAnsi="宋体" w:cs="宋体"/>
          <w:color w:val="auto"/>
          <w:szCs w:val="21"/>
          <w:highlight w:val="none"/>
        </w:rPr>
      </w:pPr>
    </w:p>
    <w:p w14:paraId="105EE108">
      <w:pPr>
        <w:spacing w:line="300" w:lineRule="auto"/>
        <w:rPr>
          <w:rFonts w:ascii="宋体" w:hAnsi="宋体" w:cs="宋体"/>
          <w:color w:val="auto"/>
          <w:szCs w:val="21"/>
          <w:highlight w:val="none"/>
        </w:rPr>
      </w:pPr>
    </w:p>
    <w:p w14:paraId="7CE715CB">
      <w:pPr>
        <w:spacing w:line="300" w:lineRule="auto"/>
        <w:rPr>
          <w:rFonts w:ascii="宋体" w:hAnsi="宋体" w:cs="宋体"/>
          <w:color w:val="auto"/>
          <w:szCs w:val="21"/>
          <w:highlight w:val="none"/>
        </w:rPr>
      </w:pPr>
    </w:p>
    <w:p w14:paraId="0AC3A6ED">
      <w:pPr>
        <w:spacing w:line="300" w:lineRule="auto"/>
        <w:rPr>
          <w:rFonts w:ascii="宋体" w:hAnsi="宋体" w:cs="宋体"/>
          <w:color w:val="auto"/>
          <w:szCs w:val="21"/>
          <w:highlight w:val="none"/>
        </w:rPr>
      </w:pPr>
    </w:p>
    <w:p w14:paraId="687225AB">
      <w:pPr>
        <w:spacing w:line="300" w:lineRule="auto"/>
        <w:rPr>
          <w:rFonts w:ascii="宋体" w:hAnsi="宋体" w:cs="宋体"/>
          <w:color w:val="auto"/>
          <w:szCs w:val="21"/>
          <w:highlight w:val="none"/>
        </w:rPr>
      </w:pPr>
    </w:p>
    <w:p w14:paraId="0AEA7915">
      <w:pPr>
        <w:spacing w:line="300" w:lineRule="auto"/>
        <w:rPr>
          <w:rFonts w:ascii="宋体" w:hAnsi="宋体" w:cs="宋体"/>
          <w:color w:val="auto"/>
          <w:szCs w:val="21"/>
          <w:highlight w:val="none"/>
        </w:rPr>
      </w:pPr>
    </w:p>
    <w:p w14:paraId="49D1F226">
      <w:pPr>
        <w:spacing w:line="300" w:lineRule="auto"/>
        <w:rPr>
          <w:rFonts w:ascii="宋体" w:hAnsi="宋体" w:cs="宋体"/>
          <w:color w:val="auto"/>
          <w:szCs w:val="21"/>
          <w:highlight w:val="none"/>
        </w:rPr>
      </w:pPr>
    </w:p>
    <w:p w14:paraId="00826778">
      <w:pPr>
        <w:spacing w:line="300" w:lineRule="auto"/>
        <w:rPr>
          <w:rFonts w:ascii="宋体" w:hAnsi="宋体" w:cs="宋体"/>
          <w:color w:val="auto"/>
          <w:szCs w:val="21"/>
          <w:highlight w:val="none"/>
        </w:rPr>
      </w:pPr>
    </w:p>
    <w:p w14:paraId="32785A54">
      <w:pPr>
        <w:pStyle w:val="15"/>
        <w:spacing w:line="360" w:lineRule="auto"/>
        <w:ind w:firstLine="400" w:firstLineChars="200"/>
        <w:rPr>
          <w:rFonts w:hAnsi="宋体" w:cs="宋体"/>
          <w:b/>
          <w:color w:val="auto"/>
          <w:sz w:val="30"/>
          <w:szCs w:val="30"/>
          <w:highlight w:val="none"/>
        </w:rPr>
      </w:pPr>
      <w:r>
        <w:rPr>
          <w:rFonts w:hint="eastAsia" w:hAnsi="宋体" w:cs="宋体"/>
          <w:color w:val="auto"/>
          <w:highlight w:val="none"/>
        </w:rPr>
        <w:br w:type="page"/>
      </w: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w:t>
      </w:r>
    </w:p>
    <w:p w14:paraId="10E8F30F">
      <w:pPr>
        <w:pStyle w:val="15"/>
        <w:spacing w:line="360" w:lineRule="auto"/>
        <w:ind w:firstLine="602" w:firstLineChars="200"/>
        <w:rPr>
          <w:rFonts w:hAnsi="宋体" w:cs="宋体"/>
          <w:b/>
          <w:color w:val="auto"/>
          <w:sz w:val="30"/>
          <w:szCs w:val="30"/>
          <w:highlight w:val="none"/>
        </w:rPr>
      </w:pPr>
    </w:p>
    <w:p w14:paraId="1DB91BA6">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942EAC9">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44636F1C">
      <w:pPr>
        <w:snapToGrid w:val="0"/>
        <w:spacing w:before="120" w:beforeLines="50" w:after="50"/>
        <w:rPr>
          <w:rFonts w:ascii="宋体" w:hAnsi="宋体" w:cs="宋体"/>
          <w:color w:val="auto"/>
          <w:sz w:val="24"/>
          <w:szCs w:val="20"/>
          <w:highlight w:val="none"/>
        </w:rPr>
      </w:pPr>
    </w:p>
    <w:p w14:paraId="4B2195E9">
      <w:pPr>
        <w:pStyle w:val="15"/>
        <w:spacing w:line="360" w:lineRule="auto"/>
        <w:ind w:firstLine="602" w:firstLineChars="200"/>
        <w:rPr>
          <w:rFonts w:hAnsi="宋体" w:cs="宋体"/>
          <w:b/>
          <w:color w:val="auto"/>
          <w:sz w:val="30"/>
          <w:szCs w:val="30"/>
          <w:highlight w:val="none"/>
        </w:rPr>
      </w:pPr>
      <w:r>
        <w:rPr>
          <w:rFonts w:hint="eastAsia" w:hAnsi="宋体" w:cs="宋体"/>
          <w:b/>
          <w:color w:val="auto"/>
          <w:sz w:val="30"/>
          <w:szCs w:val="30"/>
          <w:highlight w:val="none"/>
        </w:rPr>
        <w:t>二、符合参与政府采购活动的资格条件依法缴纳税收、社会保障资金等方面的材料</w:t>
      </w:r>
    </w:p>
    <w:p w14:paraId="5B0B1E24">
      <w:pPr>
        <w:spacing w:line="300" w:lineRule="auto"/>
        <w:rPr>
          <w:rFonts w:ascii="宋体" w:hAnsi="宋体" w:cs="宋体"/>
          <w:color w:val="auto"/>
          <w:szCs w:val="21"/>
          <w:highlight w:val="none"/>
        </w:rPr>
      </w:pPr>
    </w:p>
    <w:p w14:paraId="1B258C65">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5FADDF8">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6F3833A">
      <w:pPr>
        <w:spacing w:line="300" w:lineRule="auto"/>
        <w:rPr>
          <w:rFonts w:ascii="宋体" w:hAnsi="宋体" w:cs="宋体"/>
          <w:color w:val="auto"/>
          <w:szCs w:val="21"/>
          <w:highlight w:val="none"/>
        </w:rPr>
      </w:pPr>
    </w:p>
    <w:p w14:paraId="4FFC502C">
      <w:pPr>
        <w:spacing w:line="30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三、财务状况报告方面的材料</w:t>
      </w:r>
    </w:p>
    <w:p w14:paraId="5B9E0CD9">
      <w:pPr>
        <w:spacing w:line="300" w:lineRule="auto"/>
        <w:rPr>
          <w:rFonts w:ascii="宋体" w:hAnsi="宋体" w:cs="宋体"/>
          <w:color w:val="auto"/>
          <w:szCs w:val="21"/>
          <w:highlight w:val="none"/>
        </w:rPr>
      </w:pPr>
    </w:p>
    <w:p w14:paraId="0681D4FC">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A601BE4">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34561B8">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44A021FF">
      <w:pPr>
        <w:snapToGrid w:val="0"/>
        <w:spacing w:before="120" w:beforeLines="50" w:after="50" w:line="360" w:lineRule="auto"/>
        <w:jc w:val="center"/>
        <w:rPr>
          <w:rFonts w:ascii="宋体" w:hAnsi="宋体" w:cs="宋体"/>
          <w:b/>
          <w:color w:val="auto"/>
          <w:sz w:val="24"/>
          <w:highlight w:val="none"/>
        </w:rPr>
      </w:pPr>
    </w:p>
    <w:p w14:paraId="149E73E2">
      <w:pPr>
        <w:spacing w:line="36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四、供应商直接控股股东信息</w:t>
      </w:r>
    </w:p>
    <w:p w14:paraId="51133139">
      <w:pPr>
        <w:spacing w:line="360" w:lineRule="auto"/>
        <w:jc w:val="center"/>
        <w:rPr>
          <w:rFonts w:ascii="宋体" w:hAnsi="宋体" w:cs="宋体"/>
          <w:b/>
          <w:color w:val="auto"/>
          <w:sz w:val="24"/>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E2BA9B5">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2B27DA">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5461E5">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AED1BE">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07997A">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3D42D8">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010745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0D031F">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2A7E36">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92AD89">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8FB760">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AD478A">
            <w:pPr>
              <w:widowControl/>
              <w:spacing w:line="360" w:lineRule="auto"/>
              <w:jc w:val="center"/>
              <w:rPr>
                <w:rFonts w:ascii="宋体" w:hAnsi="宋体" w:cs="宋体"/>
                <w:color w:val="auto"/>
                <w:kern w:val="0"/>
                <w:sz w:val="24"/>
                <w:highlight w:val="none"/>
              </w:rPr>
            </w:pPr>
          </w:p>
        </w:tc>
      </w:tr>
      <w:tr w14:paraId="3F59066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EFB8B9">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51697E">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1CE3EB">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51726C">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C48D71">
            <w:pPr>
              <w:widowControl/>
              <w:spacing w:line="360" w:lineRule="auto"/>
              <w:jc w:val="center"/>
              <w:rPr>
                <w:rFonts w:ascii="宋体" w:hAnsi="宋体" w:cs="宋体"/>
                <w:color w:val="auto"/>
                <w:kern w:val="0"/>
                <w:sz w:val="24"/>
                <w:highlight w:val="none"/>
              </w:rPr>
            </w:pPr>
          </w:p>
        </w:tc>
      </w:tr>
      <w:tr w14:paraId="35D6534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7E696B">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C94AB1">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928B20">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88CC56">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F11EE7">
            <w:pPr>
              <w:widowControl/>
              <w:spacing w:line="360" w:lineRule="auto"/>
              <w:jc w:val="center"/>
              <w:rPr>
                <w:rFonts w:ascii="宋体" w:hAnsi="宋体" w:cs="宋体"/>
                <w:color w:val="auto"/>
                <w:kern w:val="0"/>
                <w:sz w:val="24"/>
                <w:highlight w:val="none"/>
              </w:rPr>
            </w:pPr>
          </w:p>
        </w:tc>
      </w:tr>
      <w:tr w14:paraId="0D0794F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85A0F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4E7754">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34A472">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2D1453">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EA33C2">
            <w:pPr>
              <w:widowControl/>
              <w:spacing w:line="360" w:lineRule="auto"/>
              <w:jc w:val="center"/>
              <w:rPr>
                <w:rFonts w:ascii="宋体" w:hAnsi="宋体" w:cs="宋体"/>
                <w:color w:val="auto"/>
                <w:kern w:val="0"/>
                <w:sz w:val="24"/>
                <w:highlight w:val="none"/>
              </w:rPr>
            </w:pPr>
          </w:p>
        </w:tc>
      </w:tr>
    </w:tbl>
    <w:p w14:paraId="71C9A2FC">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4F48A146">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11811C0">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3E8FE219">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6FB34061">
      <w:pPr>
        <w:snapToGrid w:val="0"/>
        <w:spacing w:line="360" w:lineRule="auto"/>
        <w:jc w:val="left"/>
        <w:rPr>
          <w:rFonts w:ascii="宋体" w:hAnsi="宋体" w:cs="宋体"/>
          <w:color w:val="auto"/>
          <w:sz w:val="24"/>
          <w:highlight w:val="none"/>
        </w:rPr>
      </w:pPr>
    </w:p>
    <w:p w14:paraId="0F078F96">
      <w:pPr>
        <w:snapToGrid w:val="0"/>
        <w:spacing w:line="360" w:lineRule="auto"/>
        <w:jc w:val="left"/>
        <w:rPr>
          <w:rFonts w:ascii="宋体" w:hAnsi="宋体" w:cs="宋体"/>
          <w:color w:val="auto"/>
          <w:sz w:val="24"/>
          <w:highlight w:val="none"/>
        </w:rPr>
      </w:pPr>
    </w:p>
    <w:p w14:paraId="1C90D113">
      <w:pPr>
        <w:snapToGrid w:val="0"/>
        <w:spacing w:line="360" w:lineRule="auto"/>
        <w:jc w:val="left"/>
        <w:rPr>
          <w:rFonts w:ascii="宋体" w:hAnsi="宋体" w:cs="宋体"/>
          <w:color w:val="auto"/>
          <w:sz w:val="24"/>
          <w:highlight w:val="none"/>
        </w:rPr>
      </w:pPr>
    </w:p>
    <w:p w14:paraId="4275EF9F">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C3EB166">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04487CB">
      <w:pPr>
        <w:snapToGrid w:val="0"/>
        <w:rPr>
          <w:rFonts w:ascii="宋体" w:hAnsi="宋体" w:cs="宋体"/>
          <w:b/>
          <w:color w:val="auto"/>
          <w:kern w:val="0"/>
          <w:sz w:val="30"/>
          <w:szCs w:val="30"/>
          <w:highlight w:val="none"/>
        </w:rPr>
      </w:pPr>
    </w:p>
    <w:p w14:paraId="4B09BFDD">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五、供应商直接管理关系信息表</w:t>
      </w:r>
    </w:p>
    <w:p w14:paraId="74161B1D">
      <w:pPr>
        <w:snapToGrid w:val="0"/>
        <w:spacing w:line="360" w:lineRule="auto"/>
        <w:jc w:val="center"/>
        <w:rPr>
          <w:rFonts w:ascii="宋体" w:hAnsi="宋体" w:cs="宋体"/>
          <w:b/>
          <w:color w:val="auto"/>
          <w:sz w:val="24"/>
          <w:highlight w:val="none"/>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C4C573E">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22B31A">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6A6157">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11716A">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CB129F">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F630D6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9E0A9C">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6C0887">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89A184">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E220D8">
            <w:pPr>
              <w:widowControl/>
              <w:spacing w:line="360" w:lineRule="auto"/>
              <w:jc w:val="center"/>
              <w:rPr>
                <w:rFonts w:ascii="宋体" w:hAnsi="宋体" w:cs="宋体"/>
                <w:color w:val="auto"/>
                <w:kern w:val="0"/>
                <w:sz w:val="24"/>
                <w:highlight w:val="none"/>
              </w:rPr>
            </w:pPr>
          </w:p>
        </w:tc>
      </w:tr>
      <w:tr w14:paraId="1638308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EE6CF7">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F01095">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755D83">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FDE61E">
            <w:pPr>
              <w:widowControl/>
              <w:spacing w:line="360" w:lineRule="auto"/>
              <w:jc w:val="center"/>
              <w:rPr>
                <w:rFonts w:ascii="宋体" w:hAnsi="宋体" w:cs="宋体"/>
                <w:color w:val="auto"/>
                <w:kern w:val="0"/>
                <w:sz w:val="24"/>
                <w:highlight w:val="none"/>
              </w:rPr>
            </w:pPr>
          </w:p>
        </w:tc>
      </w:tr>
      <w:tr w14:paraId="62C28F7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D878DF">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5121DB">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2CE152">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D66378">
            <w:pPr>
              <w:widowControl/>
              <w:spacing w:line="360" w:lineRule="auto"/>
              <w:jc w:val="center"/>
              <w:rPr>
                <w:rFonts w:ascii="宋体" w:hAnsi="宋体" w:cs="宋体"/>
                <w:color w:val="auto"/>
                <w:kern w:val="0"/>
                <w:sz w:val="24"/>
                <w:highlight w:val="none"/>
              </w:rPr>
            </w:pPr>
          </w:p>
        </w:tc>
      </w:tr>
      <w:tr w14:paraId="151178A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8DAB78">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09D6CC">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E2C583">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FE2D64">
            <w:pPr>
              <w:widowControl/>
              <w:spacing w:line="360" w:lineRule="auto"/>
              <w:jc w:val="center"/>
              <w:rPr>
                <w:rFonts w:ascii="宋体" w:hAnsi="宋体" w:cs="宋体"/>
                <w:color w:val="auto"/>
                <w:kern w:val="0"/>
                <w:sz w:val="24"/>
                <w:highlight w:val="none"/>
              </w:rPr>
            </w:pPr>
          </w:p>
        </w:tc>
      </w:tr>
    </w:tbl>
    <w:p w14:paraId="27DA34B1">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3F796235">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58FA48C6">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46D0A1AE">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24815DFD">
      <w:pPr>
        <w:spacing w:line="360" w:lineRule="auto"/>
        <w:jc w:val="left"/>
        <w:rPr>
          <w:rFonts w:ascii="宋体" w:hAnsi="宋体" w:cs="宋体"/>
          <w:color w:val="auto"/>
          <w:sz w:val="24"/>
          <w:highlight w:val="none"/>
        </w:rPr>
      </w:pPr>
    </w:p>
    <w:p w14:paraId="39D97571">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090EDCA">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3CE742F">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p>
    <w:p w14:paraId="1A5D589E">
      <w:pPr>
        <w:spacing w:line="32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rPr>
        <w:t>六、资格声明函</w:t>
      </w:r>
    </w:p>
    <w:p w14:paraId="48CC2233">
      <w:pPr>
        <w:spacing w:line="320" w:lineRule="exact"/>
        <w:jc w:val="center"/>
        <w:rPr>
          <w:rFonts w:ascii="宋体" w:hAnsi="宋体" w:cs="宋体"/>
          <w:b/>
          <w:color w:val="auto"/>
          <w:sz w:val="32"/>
          <w:szCs w:val="32"/>
          <w:highlight w:val="none"/>
        </w:rPr>
      </w:pPr>
    </w:p>
    <w:p w14:paraId="55899295">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7A42541A">
      <w:pPr>
        <w:spacing w:line="320" w:lineRule="exact"/>
        <w:jc w:val="center"/>
        <w:rPr>
          <w:rFonts w:ascii="宋体" w:hAnsi="宋体" w:cs="宋体"/>
          <w:color w:val="auto"/>
          <w:sz w:val="24"/>
          <w:szCs w:val="20"/>
          <w:highlight w:val="none"/>
        </w:rPr>
      </w:pPr>
    </w:p>
    <w:p w14:paraId="77DC04FF">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77" w:name="PO_3000001868_PM031_6"/>
      <w:r>
        <w:rPr>
          <w:rFonts w:hint="eastAsia" w:ascii="宋体" w:hAnsi="宋体" w:cs="宋体"/>
          <w:color w:val="auto"/>
          <w:sz w:val="24"/>
          <w:highlight w:val="none"/>
          <w:u w:val="single"/>
        </w:rPr>
        <w:t>[采购组织机构]</w:t>
      </w:r>
      <w:bookmarkEnd w:id="77"/>
      <w:r>
        <w:rPr>
          <w:rFonts w:hint="eastAsia" w:ascii="宋体" w:hAnsi="宋体" w:cs="宋体"/>
          <w:color w:val="auto"/>
          <w:sz w:val="24"/>
          <w:highlight w:val="none"/>
        </w:rPr>
        <w:t>：</w:t>
      </w:r>
    </w:p>
    <w:p w14:paraId="5269E4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5BDC2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我方愿意参加贵方组织的</w:t>
      </w:r>
      <w:bookmarkStart w:id="78" w:name="PO_3000001868_PM002_4"/>
      <w:r>
        <w:rPr>
          <w:rFonts w:hint="eastAsia" w:ascii="宋体" w:hAnsi="宋体" w:cs="宋体"/>
          <w:color w:val="auto"/>
          <w:sz w:val="24"/>
          <w:highlight w:val="none"/>
          <w:u w:val="single"/>
        </w:rPr>
        <w:t>[项目名称]</w:t>
      </w:r>
      <w:bookmarkEnd w:id="78"/>
      <w:r>
        <w:rPr>
          <w:rFonts w:hint="eastAsia" w:ascii="宋体" w:hAnsi="宋体" w:cs="宋体"/>
          <w:color w:val="auto"/>
          <w:sz w:val="24"/>
          <w:highlight w:val="none"/>
          <w:u w:val="single"/>
        </w:rPr>
        <w:t>）</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0D41C3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2C113D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E703E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3.在此，我方宣布同意如下：</w:t>
      </w:r>
    </w:p>
    <w:p w14:paraId="494B50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（1）将按</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文件的约定履行合同责任和义务；</w:t>
      </w:r>
    </w:p>
    <w:p w14:paraId="55194A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（2）已详细审查全部</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文件，包括澄清或者更正公告（如有）；</w:t>
      </w:r>
    </w:p>
    <w:p w14:paraId="2E7634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019877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（4）响应</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文件规定的竞标有效期。</w:t>
      </w:r>
    </w:p>
    <w:p w14:paraId="67FFC5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53C50B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、政府采购严重违法失信行为记录名单，完全符合《中华人民共和国政府采购法》第二十二条规定的供应商资格条件，我方对此声明负全部法律责任。</w:t>
      </w:r>
    </w:p>
    <w:p w14:paraId="7AEA59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55612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15B1151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8F6F04C">
      <w:pPr>
        <w:pStyle w:val="15"/>
        <w:spacing w:line="360" w:lineRule="auto"/>
        <w:ind w:firstLine="480" w:firstLineChars="200"/>
        <w:rPr>
          <w:rFonts w:hAnsi="宋体" w:cs="宋体"/>
          <w:color w:val="auto"/>
          <w:sz w:val="24"/>
          <w:szCs w:val="24"/>
          <w:highlight w:val="none"/>
          <w:u w:val="single"/>
        </w:rPr>
      </w:pPr>
      <w:r>
        <w:rPr>
          <w:rFonts w:hint="eastAsia" w:hAnsi="宋体" w:cs="宋体"/>
          <w:color w:val="auto"/>
          <w:sz w:val="24"/>
          <w:szCs w:val="24"/>
          <w:highlight w:val="none"/>
        </w:rPr>
        <w:t>7.与本</w:t>
      </w:r>
      <w:r>
        <w:rPr>
          <w:rFonts w:hint="eastAsia" w:hAnsi="宋体" w:cs="宋体"/>
          <w:color w:val="auto"/>
          <w:sz w:val="24"/>
          <w:szCs w:val="24"/>
          <w:highlight w:val="none"/>
          <w:lang w:eastAsia="zh-CN"/>
        </w:rPr>
        <w:t>采购</w:t>
      </w:r>
      <w:r>
        <w:rPr>
          <w:rFonts w:hint="eastAsia" w:hAnsi="宋体" w:cs="宋体"/>
          <w:color w:val="auto"/>
          <w:sz w:val="24"/>
          <w:szCs w:val="24"/>
          <w:highlight w:val="none"/>
        </w:rPr>
        <w:t>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0B266902">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261E75F8">
      <w:pPr>
        <w:pStyle w:val="1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38B31077">
      <w:pPr>
        <w:pStyle w:val="13"/>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9ACD995">
      <w:pPr>
        <w:pStyle w:val="1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28F6AA7B">
      <w:pPr>
        <w:pStyle w:val="13"/>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4E436D45">
      <w:pPr>
        <w:pStyle w:val="13"/>
        <w:tabs>
          <w:tab w:val="left" w:pos="939"/>
        </w:tabs>
        <w:spacing w:line="360" w:lineRule="auto"/>
        <w:ind w:left="0" w:leftChars="0" w:firstLine="480" w:firstLineChars="200"/>
        <w:rPr>
          <w:rFonts w:ascii="宋体" w:hAnsi="宋体" w:cs="宋体"/>
          <w:color w:val="auto"/>
          <w:sz w:val="24"/>
          <w:highlight w:val="none"/>
        </w:rPr>
      </w:pPr>
    </w:p>
    <w:p w14:paraId="6C396007">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51BC586">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3E42413">
      <w:pPr>
        <w:widowControl/>
        <w:spacing w:line="360" w:lineRule="auto"/>
        <w:jc w:val="left"/>
        <w:rPr>
          <w:rFonts w:ascii="宋体" w:hAnsi="宋体" w:cs="宋体"/>
          <w:color w:val="auto"/>
          <w:kern w:val="0"/>
          <w:sz w:val="24"/>
          <w:highlight w:val="none"/>
          <w:lang w:val="zh-CN"/>
        </w:rPr>
        <w:sectPr>
          <w:pgSz w:w="11910" w:h="16840"/>
          <w:pgMar w:top="1340" w:right="1500" w:bottom="280" w:left="1680" w:header="720" w:footer="720" w:gutter="0"/>
          <w:cols w:space="720" w:num="1"/>
        </w:sectPr>
      </w:pPr>
    </w:p>
    <w:p w14:paraId="69A9DB95">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中小企业声明函</w:t>
      </w:r>
    </w:p>
    <w:p w14:paraId="160FD7D2">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格式见：第五节 其他文书、文件格式</w:t>
      </w:r>
    </w:p>
    <w:p w14:paraId="1F21E13B">
      <w:pPr>
        <w:snapToGrid w:val="0"/>
        <w:spacing w:line="360" w:lineRule="auto"/>
        <w:ind w:firstLine="602" w:firstLineChars="200"/>
        <w:rPr>
          <w:rFonts w:hint="default" w:ascii="宋体" w:hAnsi="宋体" w:cs="宋体"/>
          <w:b/>
          <w:color w:val="auto"/>
          <w:sz w:val="30"/>
          <w:szCs w:val="30"/>
          <w:highlight w:val="none"/>
          <w:lang w:val="en-US" w:eastAsia="zh-CN"/>
        </w:rPr>
      </w:pPr>
    </w:p>
    <w:p w14:paraId="29D4E2F0">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、符合特定资格条件（如果项目要求）的有关证明材料（复印件）</w:t>
      </w:r>
    </w:p>
    <w:p w14:paraId="5769936E">
      <w:pPr>
        <w:snapToGrid w:val="0"/>
        <w:spacing w:line="360" w:lineRule="auto"/>
        <w:ind w:firstLine="602" w:firstLineChars="200"/>
        <w:rPr>
          <w:rFonts w:ascii="宋体" w:hAnsi="宋体" w:cs="宋体"/>
          <w:b/>
          <w:color w:val="auto"/>
          <w:sz w:val="30"/>
          <w:szCs w:val="30"/>
          <w:highlight w:val="none"/>
        </w:rPr>
      </w:pPr>
    </w:p>
    <w:p w14:paraId="43880193">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5455F3A">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4F0C406">
      <w:pPr>
        <w:snapToGrid w:val="0"/>
        <w:spacing w:line="360" w:lineRule="auto"/>
        <w:ind w:firstLine="602" w:firstLineChars="200"/>
        <w:rPr>
          <w:rFonts w:ascii="宋体" w:hAnsi="宋体" w:cs="宋体"/>
          <w:b/>
          <w:color w:val="auto"/>
          <w:sz w:val="30"/>
          <w:szCs w:val="30"/>
          <w:highlight w:val="none"/>
        </w:rPr>
      </w:pPr>
    </w:p>
    <w:p w14:paraId="61064433">
      <w:pPr>
        <w:snapToGrid w:val="0"/>
        <w:spacing w:line="360" w:lineRule="auto"/>
        <w:ind w:firstLine="602" w:firstLineChars="200"/>
        <w:rPr>
          <w:rFonts w:ascii="宋体" w:hAnsi="宋体" w:cs="宋体"/>
          <w:b/>
          <w:color w:val="auto"/>
          <w:sz w:val="30"/>
          <w:szCs w:val="30"/>
          <w:highlight w:val="none"/>
        </w:rPr>
      </w:pPr>
    </w:p>
    <w:p w14:paraId="49D5B984">
      <w:pPr>
        <w:snapToGrid w:val="0"/>
        <w:spacing w:line="360" w:lineRule="auto"/>
        <w:ind w:firstLine="602" w:firstLineChars="200"/>
        <w:rPr>
          <w:rFonts w:ascii="宋体" w:hAnsi="宋体" w:cs="宋体"/>
          <w:b/>
          <w:color w:val="auto"/>
          <w:sz w:val="30"/>
          <w:szCs w:val="30"/>
          <w:highlight w:val="none"/>
        </w:rPr>
      </w:pPr>
    </w:p>
    <w:p w14:paraId="3F3771AF">
      <w:pPr>
        <w:snapToGrid w:val="0"/>
        <w:spacing w:line="360" w:lineRule="auto"/>
        <w:ind w:firstLine="602" w:firstLineChars="200"/>
        <w:rPr>
          <w:rFonts w:ascii="宋体" w:hAnsi="宋体" w:cs="宋体"/>
          <w:b/>
          <w:color w:val="auto"/>
          <w:sz w:val="30"/>
          <w:szCs w:val="30"/>
          <w:highlight w:val="none"/>
        </w:rPr>
      </w:pPr>
    </w:p>
    <w:p w14:paraId="3D5AEA78">
      <w:pPr>
        <w:snapToGrid w:val="0"/>
        <w:spacing w:line="360" w:lineRule="auto"/>
        <w:ind w:firstLine="602" w:firstLineChars="200"/>
        <w:rPr>
          <w:rFonts w:ascii="宋体" w:hAnsi="宋体" w:cs="宋体"/>
          <w:b/>
          <w:color w:val="auto"/>
          <w:sz w:val="30"/>
          <w:szCs w:val="30"/>
          <w:highlight w:val="none"/>
        </w:rPr>
      </w:pPr>
    </w:p>
    <w:p w14:paraId="32AECB55">
      <w:pPr>
        <w:snapToGrid w:val="0"/>
        <w:spacing w:line="360" w:lineRule="auto"/>
        <w:ind w:firstLine="602" w:firstLineChars="200"/>
        <w:rPr>
          <w:rFonts w:ascii="宋体" w:hAnsi="宋体" w:cs="宋体"/>
          <w:b/>
          <w:color w:val="auto"/>
          <w:sz w:val="30"/>
          <w:szCs w:val="30"/>
          <w:highlight w:val="none"/>
        </w:rPr>
      </w:pPr>
    </w:p>
    <w:p w14:paraId="13D5CC78">
      <w:pPr>
        <w:snapToGrid w:val="0"/>
        <w:spacing w:line="360" w:lineRule="auto"/>
        <w:ind w:firstLine="602" w:firstLineChars="200"/>
        <w:rPr>
          <w:rFonts w:ascii="宋体" w:hAnsi="宋体" w:cs="宋体"/>
          <w:b/>
          <w:color w:val="auto"/>
          <w:sz w:val="30"/>
          <w:szCs w:val="30"/>
          <w:highlight w:val="none"/>
        </w:rPr>
      </w:pPr>
    </w:p>
    <w:p w14:paraId="6C28B032">
      <w:pPr>
        <w:snapToGrid w:val="0"/>
        <w:spacing w:line="360" w:lineRule="auto"/>
        <w:ind w:firstLine="602" w:firstLineChars="200"/>
        <w:rPr>
          <w:rFonts w:ascii="宋体" w:hAnsi="宋体" w:cs="宋体"/>
          <w:b/>
          <w:color w:val="auto"/>
          <w:sz w:val="30"/>
          <w:szCs w:val="30"/>
          <w:highlight w:val="none"/>
        </w:rPr>
      </w:pPr>
    </w:p>
    <w:p w14:paraId="24EECFD2">
      <w:pPr>
        <w:snapToGrid w:val="0"/>
        <w:spacing w:line="360" w:lineRule="auto"/>
        <w:ind w:firstLine="602" w:firstLineChars="200"/>
        <w:rPr>
          <w:rFonts w:ascii="宋体" w:hAnsi="宋体" w:cs="宋体"/>
          <w:b/>
          <w:color w:val="auto"/>
          <w:sz w:val="30"/>
          <w:szCs w:val="30"/>
          <w:highlight w:val="none"/>
        </w:rPr>
      </w:pPr>
    </w:p>
    <w:p w14:paraId="55EEEE67">
      <w:pPr>
        <w:snapToGrid w:val="0"/>
        <w:spacing w:line="360" w:lineRule="auto"/>
        <w:ind w:firstLine="602" w:firstLineChars="200"/>
        <w:rPr>
          <w:rFonts w:ascii="宋体" w:hAnsi="宋体" w:cs="宋体"/>
          <w:b/>
          <w:color w:val="auto"/>
          <w:sz w:val="30"/>
          <w:szCs w:val="30"/>
          <w:highlight w:val="none"/>
        </w:rPr>
      </w:pPr>
    </w:p>
    <w:p w14:paraId="4EBEEB7B">
      <w:pPr>
        <w:snapToGrid w:val="0"/>
        <w:spacing w:line="360" w:lineRule="auto"/>
        <w:ind w:firstLine="602" w:firstLineChars="200"/>
        <w:rPr>
          <w:rFonts w:ascii="宋体" w:hAnsi="宋体" w:cs="宋体"/>
          <w:b/>
          <w:color w:val="auto"/>
          <w:sz w:val="30"/>
          <w:szCs w:val="30"/>
          <w:highlight w:val="none"/>
        </w:rPr>
      </w:pPr>
    </w:p>
    <w:p w14:paraId="2641D260">
      <w:pPr>
        <w:snapToGrid w:val="0"/>
        <w:spacing w:line="360" w:lineRule="auto"/>
        <w:ind w:firstLine="602" w:firstLineChars="200"/>
        <w:rPr>
          <w:rFonts w:ascii="宋体" w:hAnsi="宋体" w:cs="宋体"/>
          <w:b/>
          <w:color w:val="auto"/>
          <w:sz w:val="30"/>
          <w:szCs w:val="30"/>
          <w:highlight w:val="none"/>
        </w:rPr>
      </w:pPr>
    </w:p>
    <w:p w14:paraId="209B23AC">
      <w:pPr>
        <w:snapToGrid w:val="0"/>
        <w:spacing w:line="360" w:lineRule="auto"/>
        <w:ind w:firstLine="602" w:firstLineChars="200"/>
        <w:rPr>
          <w:rFonts w:ascii="宋体" w:hAnsi="宋体" w:cs="宋体"/>
          <w:b/>
          <w:color w:val="auto"/>
          <w:sz w:val="30"/>
          <w:szCs w:val="30"/>
          <w:highlight w:val="none"/>
        </w:rPr>
      </w:pPr>
    </w:p>
    <w:p w14:paraId="2FD0610D">
      <w:pPr>
        <w:snapToGrid w:val="0"/>
        <w:spacing w:line="360" w:lineRule="auto"/>
        <w:ind w:firstLine="602" w:firstLineChars="200"/>
        <w:rPr>
          <w:rFonts w:ascii="宋体" w:hAnsi="宋体" w:cs="宋体"/>
          <w:b/>
          <w:color w:val="auto"/>
          <w:sz w:val="30"/>
          <w:szCs w:val="30"/>
          <w:highlight w:val="none"/>
        </w:rPr>
      </w:pPr>
    </w:p>
    <w:p w14:paraId="7A7BECCE">
      <w:pPr>
        <w:snapToGrid w:val="0"/>
        <w:spacing w:line="360" w:lineRule="auto"/>
        <w:ind w:firstLine="602" w:firstLineChars="200"/>
        <w:rPr>
          <w:rFonts w:ascii="宋体" w:hAnsi="宋体" w:cs="宋体"/>
          <w:b/>
          <w:color w:val="auto"/>
          <w:sz w:val="30"/>
          <w:szCs w:val="30"/>
          <w:highlight w:val="none"/>
        </w:rPr>
      </w:pPr>
    </w:p>
    <w:p w14:paraId="1F191A4B">
      <w:pPr>
        <w:snapToGrid w:val="0"/>
        <w:spacing w:line="360" w:lineRule="auto"/>
        <w:ind w:firstLine="602" w:firstLineChars="200"/>
        <w:rPr>
          <w:rFonts w:ascii="宋体" w:hAnsi="宋体" w:cs="宋体"/>
          <w:b/>
          <w:color w:val="auto"/>
          <w:sz w:val="30"/>
          <w:szCs w:val="30"/>
          <w:highlight w:val="none"/>
        </w:rPr>
      </w:pPr>
    </w:p>
    <w:p w14:paraId="678F701A">
      <w:pPr>
        <w:pStyle w:val="30"/>
        <w:rPr>
          <w:color w:val="auto"/>
          <w:highlight w:val="none"/>
        </w:rPr>
      </w:pPr>
    </w:p>
    <w:p w14:paraId="08E995FC">
      <w:pPr>
        <w:pStyle w:val="3"/>
        <w:jc w:val="center"/>
        <w:rPr>
          <w:rFonts w:hint="eastAsia" w:ascii="宋体" w:hAnsi="宋体" w:cs="宋体"/>
          <w:b w:val="0"/>
          <w:bCs w:val="0"/>
          <w:color w:val="auto"/>
          <w:highlight w:val="none"/>
        </w:rPr>
      </w:pPr>
      <w:bookmarkStart w:id="79" w:name="_Toc80205940"/>
      <w:bookmarkStart w:id="80" w:name="_Toc10861"/>
    </w:p>
    <w:p w14:paraId="453DE6DA">
      <w:pPr>
        <w:pStyle w:val="3"/>
        <w:jc w:val="center"/>
        <w:rPr>
          <w:rFonts w:ascii="宋体" w:hAnsi="宋体" w:cs="宋体"/>
          <w:b w:val="0"/>
          <w:color w:val="auto"/>
          <w:highlight w:val="none"/>
        </w:rPr>
      </w:pPr>
      <w:r>
        <w:rPr>
          <w:rFonts w:hint="eastAsia" w:ascii="宋体" w:hAnsi="宋体" w:cs="宋体"/>
          <w:b w:val="0"/>
          <w:bCs w:val="0"/>
          <w:color w:val="auto"/>
          <w:highlight w:val="none"/>
        </w:rPr>
        <w:t xml:space="preserve">第三节 </w:t>
      </w:r>
      <w:r>
        <w:rPr>
          <w:rFonts w:hint="eastAsia" w:ascii="宋体" w:hAnsi="宋体" w:cs="宋体"/>
          <w:b w:val="0"/>
          <w:color w:val="auto"/>
          <w:highlight w:val="none"/>
        </w:rPr>
        <w:t>商务技术文件格式</w:t>
      </w:r>
      <w:bookmarkEnd w:id="79"/>
      <w:bookmarkEnd w:id="80"/>
    </w:p>
    <w:p w14:paraId="4CA41824">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2F888427">
      <w:pPr>
        <w:snapToGrid w:val="0"/>
        <w:spacing w:before="120" w:beforeLines="50" w:after="50"/>
        <w:rPr>
          <w:rFonts w:ascii="宋体" w:hAnsi="宋体" w:cs="宋体"/>
          <w:color w:val="auto"/>
          <w:sz w:val="24"/>
          <w:szCs w:val="20"/>
          <w:highlight w:val="none"/>
        </w:rPr>
      </w:pPr>
    </w:p>
    <w:p w14:paraId="2AD8F56B">
      <w:pPr>
        <w:snapToGrid w:val="0"/>
        <w:spacing w:before="120" w:beforeLines="50" w:after="50"/>
        <w:rPr>
          <w:rFonts w:ascii="宋体" w:hAnsi="宋体" w:cs="宋体"/>
          <w:color w:val="auto"/>
          <w:sz w:val="24"/>
          <w:szCs w:val="20"/>
          <w:highlight w:val="none"/>
        </w:rPr>
      </w:pPr>
    </w:p>
    <w:p w14:paraId="4D7CEBA5">
      <w:pPr>
        <w:snapToGrid w:val="0"/>
        <w:spacing w:before="120" w:beforeLines="50" w:after="50"/>
        <w:rPr>
          <w:rFonts w:ascii="宋体" w:hAnsi="宋体" w:cs="宋体"/>
          <w:color w:val="auto"/>
          <w:sz w:val="24"/>
          <w:szCs w:val="20"/>
          <w:highlight w:val="none"/>
        </w:rPr>
      </w:pPr>
    </w:p>
    <w:p w14:paraId="7019F697">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54CF17BD">
      <w:pPr>
        <w:snapToGrid w:val="0"/>
        <w:spacing w:before="120" w:beforeLines="50" w:after="50"/>
        <w:rPr>
          <w:rFonts w:ascii="宋体" w:hAnsi="宋体" w:cs="宋体"/>
          <w:bCs/>
          <w:color w:val="auto"/>
          <w:sz w:val="24"/>
          <w:szCs w:val="20"/>
          <w:highlight w:val="none"/>
        </w:rPr>
      </w:pPr>
    </w:p>
    <w:p w14:paraId="324B796C">
      <w:pPr>
        <w:snapToGrid w:val="0"/>
        <w:spacing w:before="120" w:beforeLines="50" w:after="50"/>
        <w:rPr>
          <w:rFonts w:ascii="宋体" w:hAnsi="宋体" w:cs="宋体"/>
          <w:bCs/>
          <w:color w:val="auto"/>
          <w:sz w:val="24"/>
          <w:szCs w:val="20"/>
          <w:highlight w:val="none"/>
        </w:rPr>
      </w:pPr>
    </w:p>
    <w:p w14:paraId="5D5A5E49">
      <w:pPr>
        <w:snapToGrid w:val="0"/>
        <w:spacing w:before="120" w:beforeLines="50" w:after="50"/>
        <w:rPr>
          <w:rFonts w:ascii="宋体" w:hAnsi="宋体" w:cs="宋体"/>
          <w:bCs/>
          <w:color w:val="auto"/>
          <w:sz w:val="24"/>
          <w:szCs w:val="20"/>
          <w:highlight w:val="none"/>
        </w:rPr>
      </w:pPr>
    </w:p>
    <w:p w14:paraId="38F096E9">
      <w:pPr>
        <w:snapToGrid w:val="0"/>
        <w:spacing w:before="120" w:beforeLines="50" w:after="50"/>
        <w:rPr>
          <w:rFonts w:ascii="宋体" w:hAnsi="宋体" w:cs="宋体"/>
          <w:bCs/>
          <w:color w:val="auto"/>
          <w:sz w:val="24"/>
          <w:szCs w:val="20"/>
          <w:highlight w:val="none"/>
        </w:rPr>
      </w:pPr>
    </w:p>
    <w:p w14:paraId="02BFB951">
      <w:pPr>
        <w:snapToGrid w:val="0"/>
        <w:spacing w:before="120" w:beforeLines="50" w:after="50"/>
        <w:rPr>
          <w:rFonts w:ascii="宋体" w:hAnsi="宋体" w:cs="宋体"/>
          <w:bCs/>
          <w:color w:val="auto"/>
          <w:sz w:val="24"/>
          <w:szCs w:val="20"/>
          <w:highlight w:val="none"/>
        </w:rPr>
      </w:pPr>
    </w:p>
    <w:p w14:paraId="1EB903B8">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81" w:name="PO_3000001868_PM002_6"/>
      <w:r>
        <w:rPr>
          <w:rFonts w:hint="eastAsia" w:ascii="宋体" w:hAnsi="宋体" w:cs="宋体"/>
          <w:bCs/>
          <w:color w:val="auto"/>
          <w:sz w:val="32"/>
          <w:szCs w:val="32"/>
          <w:highlight w:val="none"/>
        </w:rPr>
        <w:t>[项目名称]</w:t>
      </w:r>
      <w:bookmarkEnd w:id="81"/>
    </w:p>
    <w:p w14:paraId="51556DBD">
      <w:pPr>
        <w:snapToGrid w:val="0"/>
        <w:spacing w:before="120" w:beforeLines="50" w:after="50"/>
        <w:ind w:firstLine="720" w:firstLineChars="225"/>
        <w:rPr>
          <w:rFonts w:ascii="宋体" w:hAnsi="宋体" w:cs="宋体"/>
          <w:bCs/>
          <w:color w:val="auto"/>
          <w:sz w:val="32"/>
          <w:szCs w:val="32"/>
          <w:highlight w:val="none"/>
        </w:rPr>
      </w:pPr>
    </w:p>
    <w:p w14:paraId="1773FB54">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82" w:name="PO_3000001868_PM001_7"/>
      <w:r>
        <w:rPr>
          <w:rFonts w:hint="eastAsia" w:ascii="宋体" w:hAnsi="宋体" w:cs="宋体"/>
          <w:bCs/>
          <w:color w:val="auto"/>
          <w:sz w:val="32"/>
          <w:szCs w:val="32"/>
          <w:highlight w:val="none"/>
        </w:rPr>
        <w:t>[项目编号]</w:t>
      </w:r>
      <w:bookmarkEnd w:id="82"/>
    </w:p>
    <w:p w14:paraId="5D267FAF">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2401D3B4">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DE41F53">
      <w:pPr>
        <w:snapToGrid w:val="0"/>
        <w:spacing w:before="120" w:beforeLines="50" w:after="50"/>
        <w:ind w:firstLine="720" w:firstLineChars="225"/>
        <w:rPr>
          <w:rFonts w:ascii="宋体" w:hAnsi="宋体" w:cs="宋体"/>
          <w:bCs/>
          <w:color w:val="auto"/>
          <w:sz w:val="32"/>
          <w:szCs w:val="32"/>
          <w:highlight w:val="none"/>
        </w:rPr>
      </w:pPr>
    </w:p>
    <w:p w14:paraId="2D71CBD2">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F7B24DE">
      <w:pPr>
        <w:pStyle w:val="8"/>
        <w:snapToGrid w:val="0"/>
        <w:spacing w:before="50" w:after="50"/>
        <w:ind w:firstLine="720" w:firstLineChars="225"/>
        <w:rPr>
          <w:rFonts w:ascii="宋体" w:hAnsi="宋体" w:cs="宋体"/>
          <w:bCs/>
          <w:color w:val="auto"/>
          <w:sz w:val="32"/>
          <w:szCs w:val="32"/>
          <w:highlight w:val="none"/>
        </w:rPr>
      </w:pPr>
    </w:p>
    <w:p w14:paraId="7A79C42A">
      <w:pPr>
        <w:pStyle w:val="8"/>
        <w:snapToGrid w:val="0"/>
        <w:spacing w:before="50" w:after="50"/>
        <w:ind w:firstLine="720" w:firstLineChars="225"/>
        <w:rPr>
          <w:rFonts w:ascii="宋体" w:hAnsi="宋体" w:cs="宋体"/>
          <w:bCs/>
          <w:color w:val="auto"/>
          <w:sz w:val="32"/>
          <w:szCs w:val="32"/>
          <w:highlight w:val="none"/>
        </w:rPr>
      </w:pPr>
    </w:p>
    <w:p w14:paraId="0B2A08C6">
      <w:pPr>
        <w:pStyle w:val="8"/>
        <w:snapToGrid w:val="0"/>
        <w:spacing w:before="50" w:after="50"/>
        <w:ind w:firstLine="1280" w:firstLineChars="400"/>
        <w:rPr>
          <w:rFonts w:ascii="宋体" w:hAnsi="宋体" w:cs="宋体"/>
          <w:bCs/>
          <w:color w:val="auto"/>
          <w:sz w:val="32"/>
          <w:szCs w:val="32"/>
          <w:highlight w:val="none"/>
        </w:rPr>
      </w:pPr>
    </w:p>
    <w:p w14:paraId="78649CE1">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478E057B">
      <w:pPr>
        <w:widowControl/>
        <w:spacing w:line="360" w:lineRule="auto"/>
        <w:jc w:val="left"/>
        <w:rPr>
          <w:rFonts w:ascii="宋体" w:hAnsi="宋体" w:cs="宋体"/>
          <w:b/>
          <w:bCs/>
          <w:color w:val="auto"/>
          <w:sz w:val="32"/>
          <w:szCs w:val="32"/>
          <w:highlight w:val="none"/>
        </w:rPr>
        <w:sectPr>
          <w:pgSz w:w="11910" w:h="16840"/>
          <w:pgMar w:top="1340" w:right="1500" w:bottom="280" w:left="1680" w:header="720" w:footer="720" w:gutter="0"/>
          <w:cols w:space="720" w:num="1"/>
        </w:sectPr>
      </w:pPr>
    </w:p>
    <w:p w14:paraId="042BF6AA">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563B3011">
      <w:pPr>
        <w:jc w:val="center"/>
        <w:rPr>
          <w:rFonts w:ascii="宋体" w:hAnsi="宋体" w:cs="宋体"/>
          <w:b/>
          <w:color w:val="auto"/>
          <w:kern w:val="0"/>
          <w:sz w:val="28"/>
          <w:szCs w:val="28"/>
          <w:highlight w:val="none"/>
        </w:rPr>
      </w:pPr>
    </w:p>
    <w:p w14:paraId="5F8BD986">
      <w:pPr>
        <w:pStyle w:val="35"/>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10FAEA25">
      <w:pPr>
        <w:pStyle w:val="35"/>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66C44934">
      <w:pPr>
        <w:pStyle w:val="35"/>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6040260A">
      <w:pPr>
        <w:pStyle w:val="35"/>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0EA5B881">
      <w:pPr>
        <w:pStyle w:val="35"/>
        <w:spacing w:line="360" w:lineRule="auto"/>
        <w:rPr>
          <w:rFonts w:ascii="宋体" w:hAnsi="宋体" w:eastAsia="宋体" w:cs="宋体"/>
          <w:color w:val="auto"/>
          <w:highlight w:val="none"/>
        </w:rPr>
      </w:pPr>
      <w:bookmarkStart w:id="83" w:name="OLE_LINK6"/>
      <w:bookmarkStart w:id="84" w:name="OLE_LINK7"/>
      <w:bookmarkStart w:id="85"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F08021F">
      <w:pPr>
        <w:pStyle w:val="35"/>
        <w:spacing w:line="360" w:lineRule="auto"/>
        <w:rPr>
          <w:rFonts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83"/>
      <w:bookmarkEnd w:id="84"/>
    </w:p>
    <w:bookmarkEnd w:id="85"/>
    <w:p w14:paraId="325CA49B">
      <w:pPr>
        <w:pStyle w:val="35"/>
        <w:spacing w:line="360" w:lineRule="auto"/>
        <w:rPr>
          <w:rFonts w:ascii="宋体" w:hAnsi="宋体" w:eastAsia="宋体" w:cs="宋体"/>
          <w:color w:val="auto"/>
          <w:highlight w:val="none"/>
        </w:rPr>
      </w:pPr>
      <w:r>
        <w:rPr>
          <w:rFonts w:hint="eastAsia" w:ascii="宋体" w:hAnsi="宋体" w:eastAsia="宋体" w:cs="宋体"/>
          <w:color w:val="auto"/>
          <w:highlight w:val="none"/>
        </w:rPr>
        <w:t>七、服务需求偏离表…………………………………………………………（页码）</w:t>
      </w:r>
    </w:p>
    <w:p w14:paraId="0118050A">
      <w:pPr>
        <w:pStyle w:val="35"/>
        <w:spacing w:line="360" w:lineRule="auto"/>
        <w:rPr>
          <w:rFonts w:ascii="宋体" w:hAnsi="宋体" w:eastAsia="宋体" w:cs="宋体"/>
          <w:color w:val="auto"/>
          <w:highlight w:val="none"/>
        </w:rPr>
      </w:pPr>
      <w:r>
        <w:rPr>
          <w:rFonts w:hint="eastAsia" w:ascii="宋体" w:hAnsi="宋体" w:eastAsia="宋体" w:cs="宋体"/>
          <w:color w:val="auto"/>
          <w:highlight w:val="none"/>
        </w:rPr>
        <w:t>八、组织服务方案……………………………………………………………（页码）</w:t>
      </w:r>
    </w:p>
    <w:p w14:paraId="2D536C2F">
      <w:pPr>
        <w:pStyle w:val="35"/>
        <w:spacing w:line="360" w:lineRule="auto"/>
        <w:rPr>
          <w:rFonts w:ascii="宋体" w:hAnsi="宋体" w:eastAsia="宋体" w:cs="宋体"/>
          <w:color w:val="auto"/>
          <w:highlight w:val="none"/>
        </w:rPr>
      </w:pPr>
      <w:r>
        <w:rPr>
          <w:rFonts w:hint="eastAsia" w:ascii="宋体" w:hAnsi="宋体" w:eastAsia="宋体" w:cs="宋体"/>
          <w:color w:val="auto"/>
          <w:highlight w:val="none"/>
        </w:rPr>
        <w:t>九、售后服务方案………………………………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75B00A9">
      <w:pPr>
        <w:pStyle w:val="35"/>
        <w:spacing w:line="360" w:lineRule="auto"/>
        <w:rPr>
          <w:rFonts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6D465705">
      <w:pPr>
        <w:pStyle w:val="35"/>
        <w:spacing w:line="360" w:lineRule="auto"/>
        <w:rPr>
          <w:rFonts w:ascii="宋体" w:hAnsi="宋体" w:eastAsia="宋体" w:cs="宋体"/>
          <w:color w:val="auto"/>
          <w:highlight w:val="none"/>
        </w:rPr>
      </w:pPr>
      <w:r>
        <w:rPr>
          <w:rFonts w:hint="eastAsia" w:ascii="宋体" w:hAnsi="宋体" w:eastAsia="宋体" w:cs="宋体"/>
          <w:color w:val="auto"/>
          <w:highlight w:val="none"/>
        </w:rPr>
        <w:t>十一、服务需求、商务条款要求提供的其他材料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6C2FE2E">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4278DDCD">
      <w:pPr>
        <w:spacing w:line="400" w:lineRule="exact"/>
        <w:rPr>
          <w:rFonts w:ascii="宋体" w:hAnsi="宋体" w:cs="宋体"/>
          <w:color w:val="auto"/>
          <w:sz w:val="32"/>
          <w:szCs w:val="32"/>
          <w:highlight w:val="none"/>
        </w:rPr>
      </w:pPr>
    </w:p>
    <w:p w14:paraId="06E61DF1">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3CE70B7A">
      <w:pPr>
        <w:spacing w:line="520" w:lineRule="exact"/>
        <w:jc w:val="center"/>
        <w:rPr>
          <w:rFonts w:ascii="宋体" w:hAnsi="宋体" w:cs="宋体"/>
          <w:color w:val="auto"/>
          <w:sz w:val="44"/>
          <w:szCs w:val="44"/>
          <w:highlight w:val="none"/>
        </w:rPr>
      </w:pPr>
    </w:p>
    <w:p w14:paraId="6DA101E2">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5D633C39">
      <w:pPr>
        <w:spacing w:line="520" w:lineRule="exact"/>
        <w:ind w:firstLine="640" w:firstLineChars="200"/>
        <w:rPr>
          <w:rFonts w:ascii="宋体" w:hAnsi="宋体" w:cs="宋体"/>
          <w:color w:val="auto"/>
          <w:sz w:val="32"/>
          <w:szCs w:val="32"/>
          <w:highlight w:val="none"/>
        </w:rPr>
      </w:pPr>
    </w:p>
    <w:p w14:paraId="1F50AF5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001374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1FA244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03E344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72C863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714720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76FDDF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w:t>
      </w:r>
      <w:r>
        <w:rPr>
          <w:rFonts w:hint="eastAsia" w:ascii="宋体" w:hAnsi="宋体" w:cs="宋体"/>
          <w:color w:val="auto"/>
          <w:sz w:val="24"/>
          <w:highlight w:val="none"/>
          <w:lang w:eastAsia="zh-CN"/>
        </w:rPr>
        <w:t>协商保证金</w:t>
      </w:r>
      <w:r>
        <w:rPr>
          <w:rFonts w:hint="eastAsia" w:ascii="宋体" w:hAnsi="宋体" w:cs="宋体"/>
          <w:color w:val="auto"/>
          <w:sz w:val="24"/>
          <w:highlight w:val="none"/>
        </w:rPr>
        <w:t>从同一单位或者个人账户转出。</w:t>
      </w:r>
    </w:p>
    <w:p w14:paraId="2139831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049A37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489210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6F2F59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1C07BC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1660EE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w:t>
      </w:r>
      <w:r>
        <w:rPr>
          <w:rFonts w:hint="eastAsia" w:ascii="宋体" w:hAnsi="宋体" w:cs="宋体"/>
          <w:color w:val="auto"/>
          <w:sz w:val="24"/>
          <w:highlight w:val="none"/>
          <w:lang w:eastAsia="zh-CN"/>
        </w:rPr>
        <w:t>单一来源采购</w:t>
      </w:r>
      <w:r>
        <w:rPr>
          <w:rFonts w:hint="eastAsia" w:ascii="宋体" w:hAnsi="宋体" w:cs="宋体"/>
          <w:color w:val="auto"/>
          <w:sz w:val="24"/>
          <w:highlight w:val="none"/>
        </w:rPr>
        <w:t>项目中事先约定轮流以高价位或者低价位成交，或者事先约定由某一特定供应商成交，然后再参加竞标；</w:t>
      </w:r>
    </w:p>
    <w:p w14:paraId="3B2401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3BEB13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0D10DE0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1526D6B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0D3C757">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0BE5F131">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27FA292E">
      <w:pPr>
        <w:spacing w:line="360" w:lineRule="auto"/>
        <w:ind w:left="540"/>
        <w:contextualSpacing/>
        <w:rPr>
          <w:rFonts w:ascii="宋体" w:hAnsi="宋体" w:cs="宋体"/>
          <w:color w:val="auto"/>
          <w:sz w:val="32"/>
          <w:szCs w:val="32"/>
          <w:highlight w:val="none"/>
        </w:rPr>
      </w:pPr>
    </w:p>
    <w:p w14:paraId="7CCAB926">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A0B239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4AD5012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491AB2A3">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74426B54">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2C5D3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E3AC8B9">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6E41A73D">
      <w:pPr>
        <w:spacing w:line="360" w:lineRule="auto"/>
        <w:ind w:left="540"/>
        <w:contextualSpacing/>
        <w:rPr>
          <w:rFonts w:ascii="宋体" w:hAnsi="宋体" w:cs="宋体"/>
          <w:color w:val="auto"/>
          <w:sz w:val="24"/>
          <w:highlight w:val="none"/>
        </w:rPr>
      </w:pPr>
    </w:p>
    <w:p w14:paraId="64B6CB1B">
      <w:pPr>
        <w:spacing w:line="360" w:lineRule="auto"/>
        <w:ind w:left="540"/>
        <w:contextualSpacing/>
        <w:rPr>
          <w:rFonts w:ascii="宋体" w:hAnsi="宋体" w:cs="宋体"/>
          <w:color w:val="auto"/>
          <w:sz w:val="24"/>
          <w:highlight w:val="none"/>
        </w:rPr>
      </w:pPr>
    </w:p>
    <w:p w14:paraId="35CF44FD">
      <w:pPr>
        <w:spacing w:line="360" w:lineRule="auto"/>
        <w:ind w:left="540"/>
        <w:contextualSpacing/>
        <w:rPr>
          <w:rFonts w:ascii="宋体" w:hAnsi="宋体" w:cs="宋体"/>
          <w:color w:val="auto"/>
          <w:sz w:val="24"/>
          <w:highlight w:val="none"/>
        </w:rPr>
      </w:pPr>
    </w:p>
    <w:p w14:paraId="46AC9454">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2AAD1CCC">
      <w:pPr>
        <w:spacing w:line="360" w:lineRule="auto"/>
        <w:ind w:left="540"/>
        <w:contextualSpacing/>
        <w:rPr>
          <w:rFonts w:ascii="宋体" w:hAnsi="宋体" w:cs="宋体"/>
          <w:color w:val="auto"/>
          <w:sz w:val="24"/>
          <w:highlight w:val="none"/>
        </w:rPr>
      </w:pPr>
    </w:p>
    <w:p w14:paraId="2E01AF6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13AEB1F">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0F227194">
      <w:pPr>
        <w:spacing w:line="360" w:lineRule="auto"/>
        <w:jc w:val="left"/>
        <w:rPr>
          <w:rFonts w:ascii="宋体" w:hAnsi="宋体" w:cs="宋体"/>
          <w:color w:val="auto"/>
          <w:sz w:val="24"/>
          <w:highlight w:val="none"/>
        </w:rPr>
      </w:pPr>
    </w:p>
    <w:p w14:paraId="6571FDDF">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5413DEB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文件规定的法定代表人指负责人或者自然人。本</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文件所称负责人是指参加竞标的其他组织营业执照上的负责人，本</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文件所称自然人指参与竞标的自然人本人。</w:t>
      </w:r>
    </w:p>
    <w:p w14:paraId="69F7E809">
      <w:pPr>
        <w:widowControl/>
        <w:spacing w:line="360" w:lineRule="auto"/>
        <w:jc w:val="left"/>
        <w:rPr>
          <w:rFonts w:ascii="宋体" w:hAnsi="宋体" w:cs="宋体"/>
          <w:color w:val="auto"/>
          <w:sz w:val="24"/>
          <w:highlight w:val="none"/>
        </w:rPr>
        <w:sectPr>
          <w:pgSz w:w="11910" w:h="16840"/>
          <w:pgMar w:top="1340" w:right="1500" w:bottom="280" w:left="1680" w:header="720" w:footer="720" w:gutter="0"/>
          <w:cols w:space="720" w:num="1"/>
        </w:sectPr>
      </w:pPr>
    </w:p>
    <w:tbl>
      <w:tblPr>
        <w:tblStyle w:val="24"/>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0EDF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4CC4FAEE">
            <w:pPr>
              <w:spacing w:line="360" w:lineRule="auto"/>
              <w:rPr>
                <w:rFonts w:ascii="宋体" w:hAnsi="宋体" w:cs="宋体"/>
                <w:b/>
                <w:color w:val="auto"/>
                <w:sz w:val="24"/>
                <w:highlight w:val="none"/>
              </w:rPr>
            </w:pPr>
          </w:p>
          <w:p w14:paraId="2A89D41E">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58FB20DF">
      <w:pPr>
        <w:spacing w:line="360" w:lineRule="auto"/>
        <w:ind w:firstLine="482" w:firstLineChars="200"/>
        <w:jc w:val="left"/>
        <w:rPr>
          <w:rFonts w:ascii="宋体" w:hAnsi="宋体" w:cs="宋体"/>
          <w:b/>
          <w:color w:val="auto"/>
          <w:sz w:val="32"/>
          <w:szCs w:val="32"/>
          <w:highlight w:val="none"/>
        </w:rPr>
      </w:pPr>
      <w:r>
        <w:rPr>
          <w:rFonts w:hint="eastAsia" w:ascii="宋体" w:hAnsi="宋体" w:cs="宋体"/>
          <w:b/>
          <w:color w:val="auto"/>
          <w:sz w:val="24"/>
          <w:highlight w:val="none"/>
        </w:rPr>
        <w:t>附件：</w:t>
      </w:r>
    </w:p>
    <w:p w14:paraId="27FFCE1A">
      <w:pPr>
        <w:adjustRightInd w:val="0"/>
        <w:snapToGrid w:val="0"/>
        <w:spacing w:line="300" w:lineRule="auto"/>
        <w:jc w:val="left"/>
        <w:rPr>
          <w:rFonts w:ascii="宋体" w:hAnsi="宋体" w:cs="宋体"/>
          <w:b/>
          <w:color w:val="auto"/>
          <w:szCs w:val="21"/>
          <w:highlight w:val="none"/>
        </w:rPr>
      </w:pPr>
    </w:p>
    <w:p w14:paraId="560C5AC2">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5BD19686">
      <w:pPr>
        <w:spacing w:line="500" w:lineRule="exact"/>
        <w:jc w:val="center"/>
        <w:rPr>
          <w:rFonts w:ascii="宋体" w:hAnsi="宋体" w:cs="宋体"/>
          <w:color w:val="auto"/>
          <w:sz w:val="44"/>
          <w:szCs w:val="44"/>
          <w:highlight w:val="none"/>
        </w:rPr>
      </w:pPr>
    </w:p>
    <w:p w14:paraId="1433683D">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581DC04C">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73B1AF56">
      <w:pPr>
        <w:spacing w:line="520" w:lineRule="exact"/>
        <w:rPr>
          <w:rFonts w:ascii="宋体" w:hAnsi="宋体" w:cs="宋体"/>
          <w:color w:val="auto"/>
          <w:sz w:val="32"/>
          <w:szCs w:val="32"/>
          <w:highlight w:val="none"/>
        </w:rPr>
      </w:pPr>
    </w:p>
    <w:p w14:paraId="3C99B627">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86" w:name="PO_3000001868_PM031_7"/>
      <w:r>
        <w:rPr>
          <w:rFonts w:hint="eastAsia" w:ascii="宋体" w:hAnsi="宋体" w:cs="宋体"/>
          <w:color w:val="auto"/>
          <w:sz w:val="24"/>
          <w:highlight w:val="none"/>
          <w:u w:val="single"/>
        </w:rPr>
        <w:t>[采购组织机构]</w:t>
      </w:r>
      <w:bookmarkEnd w:id="86"/>
      <w:r>
        <w:rPr>
          <w:rFonts w:hint="eastAsia" w:ascii="宋体" w:hAnsi="宋体" w:cs="宋体"/>
          <w:color w:val="auto"/>
          <w:sz w:val="24"/>
          <w:highlight w:val="none"/>
        </w:rPr>
        <w:t>：</w:t>
      </w:r>
    </w:p>
    <w:p w14:paraId="5EEB6D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87" w:name="PO_3000001868_PM002_7"/>
      <w:r>
        <w:rPr>
          <w:rFonts w:hint="eastAsia" w:ascii="宋体" w:hAnsi="宋体" w:cs="宋体"/>
          <w:color w:val="auto"/>
          <w:sz w:val="24"/>
          <w:highlight w:val="none"/>
          <w:u w:val="single"/>
        </w:rPr>
        <w:t>[项目名称]</w:t>
      </w:r>
      <w:bookmarkEnd w:id="87"/>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21BE8D1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3EE022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344A85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2083E4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07E282A3">
      <w:pPr>
        <w:spacing w:line="360" w:lineRule="auto"/>
        <w:rPr>
          <w:rFonts w:ascii="宋体" w:hAnsi="宋体" w:cs="宋体"/>
          <w:color w:val="auto"/>
          <w:sz w:val="24"/>
          <w:highlight w:val="none"/>
        </w:rPr>
      </w:pPr>
    </w:p>
    <w:p w14:paraId="5355BE9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7F017EC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08F0464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F2E7A9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79144683">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5BD4525F">
      <w:pPr>
        <w:spacing w:line="360" w:lineRule="auto"/>
        <w:rPr>
          <w:rFonts w:ascii="宋体" w:hAnsi="宋体" w:cs="宋体"/>
          <w:color w:val="auto"/>
          <w:sz w:val="24"/>
          <w:highlight w:val="none"/>
        </w:rPr>
      </w:pPr>
    </w:p>
    <w:p w14:paraId="2B9A4CE0">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2D6A86B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文件规定的法定代表人指负责人或者自然人。本</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文件所称负责人是指参加竞标的其他组织营业执照上的负责人，本</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文件所称自然人指参与竞标的自然人本人。</w:t>
      </w:r>
    </w:p>
    <w:p w14:paraId="731F574D">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19212670">
      <w:pPr>
        <w:spacing w:line="500" w:lineRule="exact"/>
        <w:jc w:val="center"/>
        <w:rPr>
          <w:rFonts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授权委托书（联合体竞标格式）</w:t>
      </w:r>
    </w:p>
    <w:p w14:paraId="430F3DB1">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42F0D3C4">
      <w:pPr>
        <w:spacing w:line="500" w:lineRule="exact"/>
        <w:jc w:val="center"/>
        <w:rPr>
          <w:rFonts w:ascii="宋体" w:hAnsi="宋体" w:cs="宋体"/>
          <w:color w:val="auto"/>
          <w:sz w:val="44"/>
          <w:szCs w:val="44"/>
          <w:highlight w:val="none"/>
        </w:rPr>
      </w:pPr>
    </w:p>
    <w:p w14:paraId="3DFF1078">
      <w:pPr>
        <w:spacing w:line="500" w:lineRule="exact"/>
        <w:jc w:val="center"/>
        <w:rPr>
          <w:rFonts w:ascii="宋体" w:hAnsi="宋体" w:cs="宋体"/>
          <w:color w:val="auto"/>
          <w:sz w:val="32"/>
          <w:szCs w:val="32"/>
          <w:highlight w:val="none"/>
        </w:rPr>
      </w:pPr>
    </w:p>
    <w:p w14:paraId="4A0C8B6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204A3A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1447B3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436D37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D17EF6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3D8F856">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牵头人法定代表人（签字或盖章）：</w:t>
      </w:r>
    </w:p>
    <w:p w14:paraId="79294A56">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牵头人（电子签章）：</w:t>
      </w:r>
    </w:p>
    <w:p w14:paraId="76C368A9">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1F994D9D">
      <w:pPr>
        <w:spacing w:line="360" w:lineRule="auto"/>
        <w:rPr>
          <w:rFonts w:ascii="宋体" w:hAnsi="宋体" w:cs="宋体"/>
          <w:color w:val="auto"/>
          <w:sz w:val="24"/>
          <w:highlight w:val="none"/>
        </w:rPr>
      </w:pPr>
    </w:p>
    <w:p w14:paraId="7D893F1B">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被授权人（签字）：</w:t>
      </w:r>
    </w:p>
    <w:p w14:paraId="776B29BB">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4EE30C5A">
      <w:pPr>
        <w:spacing w:line="360" w:lineRule="auto"/>
        <w:rPr>
          <w:rFonts w:ascii="宋体" w:hAnsi="宋体" w:cs="宋体"/>
          <w:color w:val="auto"/>
          <w:sz w:val="24"/>
          <w:highlight w:val="none"/>
        </w:rPr>
      </w:pPr>
    </w:p>
    <w:p w14:paraId="7A69EB43">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6F5B683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6BDCE87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3.供应商为其他组织或者自然人时，本</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文件规定的法定代表人指负责人或者自然人。本</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文件所称负责人是指参加竞标的其他组织营业执照上的负责人，本</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文件所称自然人指参与竞标的自然人本人。</w:t>
      </w:r>
    </w:p>
    <w:p w14:paraId="2AA257C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14:paraId="443ECC6D">
      <w:pPr>
        <w:spacing w:line="360" w:lineRule="auto"/>
        <w:ind w:firstLine="420" w:firstLineChars="200"/>
        <w:jc w:val="left"/>
        <w:rPr>
          <w:rFonts w:ascii="宋体" w:hAnsi="宋体" w:cs="宋体"/>
          <w:color w:val="auto"/>
          <w:szCs w:val="21"/>
          <w:highlight w:val="none"/>
        </w:rPr>
      </w:pPr>
    </w:p>
    <w:p w14:paraId="57C8CFF6">
      <w:pPr>
        <w:spacing w:line="520" w:lineRule="exact"/>
        <w:ind w:firstLine="640" w:firstLineChars="200"/>
        <w:jc w:val="left"/>
        <w:rPr>
          <w:rFonts w:ascii="宋体" w:hAnsi="宋体" w:cs="宋体"/>
          <w:b/>
          <w:color w:val="auto"/>
          <w:sz w:val="30"/>
          <w:szCs w:val="30"/>
          <w:highlight w:val="none"/>
        </w:rPr>
      </w:pPr>
      <w:r>
        <w:rPr>
          <w:rFonts w:hint="eastAsia" w:ascii="宋体" w:hAnsi="宋体" w:cs="宋体"/>
          <w:color w:val="auto"/>
          <w:sz w:val="32"/>
          <w:szCs w:val="32"/>
          <w:highlight w:val="none"/>
        </w:rPr>
        <w:br w:type="page"/>
      </w:r>
      <w:r>
        <w:rPr>
          <w:rFonts w:hint="eastAsia" w:ascii="宋体" w:hAnsi="宋体" w:cs="宋体"/>
          <w:b/>
          <w:color w:val="auto"/>
          <w:sz w:val="30"/>
          <w:szCs w:val="30"/>
          <w:highlight w:val="none"/>
        </w:rPr>
        <w:t>四、商务条款偏离表</w:t>
      </w:r>
    </w:p>
    <w:p w14:paraId="324EDE2A">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685091FF">
      <w:pPr>
        <w:spacing w:line="520" w:lineRule="exact"/>
        <w:rPr>
          <w:rFonts w:ascii="宋体" w:hAnsi="宋体" w:cs="宋体"/>
          <w:color w:val="auto"/>
          <w:sz w:val="32"/>
          <w:szCs w:val="32"/>
          <w:highlight w:val="none"/>
        </w:rPr>
      </w:pPr>
    </w:p>
    <w:p w14:paraId="290A8DB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88" w:name="PO_3000001868_PM001_8"/>
      <w:r>
        <w:rPr>
          <w:rFonts w:hint="eastAsia" w:ascii="宋体" w:hAnsi="宋体" w:cs="宋体"/>
          <w:color w:val="auto"/>
          <w:sz w:val="24"/>
          <w:highlight w:val="none"/>
          <w:u w:val="single"/>
        </w:rPr>
        <w:t>[项目编号]</w:t>
      </w:r>
      <w:bookmarkEnd w:id="88"/>
      <w:r>
        <w:rPr>
          <w:rFonts w:hint="eastAsia" w:ascii="宋体" w:hAnsi="宋体" w:cs="宋体"/>
          <w:color w:val="auto"/>
          <w:sz w:val="24"/>
          <w:highlight w:val="none"/>
          <w:u w:val="single"/>
        </w:rPr>
        <w:t xml:space="preserve">  </w:t>
      </w:r>
    </w:p>
    <w:p w14:paraId="6CEB4850">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89" w:name="PO_3000001868_PM002_8"/>
      <w:r>
        <w:rPr>
          <w:rFonts w:hint="eastAsia" w:ascii="宋体" w:hAnsi="宋体" w:cs="宋体"/>
          <w:color w:val="auto"/>
          <w:sz w:val="24"/>
          <w:highlight w:val="none"/>
          <w:u w:val="single"/>
        </w:rPr>
        <w:t>[项目名称]</w:t>
      </w:r>
      <w:bookmarkEnd w:id="89"/>
      <w:r>
        <w:rPr>
          <w:rFonts w:hint="eastAsia" w:ascii="宋体" w:hAnsi="宋体" w:cs="宋体"/>
          <w:color w:val="auto"/>
          <w:sz w:val="24"/>
          <w:highlight w:val="none"/>
          <w:u w:val="single"/>
        </w:rPr>
        <w:t xml:space="preserve"> </w:t>
      </w:r>
    </w:p>
    <w:p w14:paraId="041CBDA6">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4"/>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EC2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098E20B0">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49410B04">
            <w:pPr>
              <w:spacing w:line="340" w:lineRule="exact"/>
              <w:jc w:val="center"/>
              <w:rPr>
                <w:rFonts w:ascii="宋体" w:hAnsi="宋体" w:cs="宋体"/>
                <w:color w:val="auto"/>
                <w:szCs w:val="21"/>
                <w:highlight w:val="none"/>
              </w:rPr>
            </w:pPr>
            <w:r>
              <w:rPr>
                <w:rFonts w:hint="eastAsia" w:ascii="宋体" w:hAnsi="宋体" w:cs="宋体"/>
                <w:color w:val="auto"/>
                <w:szCs w:val="21"/>
                <w:highlight w:val="none"/>
                <w:lang w:eastAsia="zh-CN"/>
              </w:rPr>
              <w:t>单一来源采购</w:t>
            </w:r>
            <w:r>
              <w:rPr>
                <w:rFonts w:hint="eastAsia" w:ascii="宋体" w:hAnsi="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24C82684">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43361E36">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742B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5F580052">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13F2A4F6">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69685ED">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2C0B4D2E">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1E1E9F1F">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13FE4626">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F88DD47">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7766436">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DE2021B">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319688DD">
            <w:pPr>
              <w:spacing w:line="300" w:lineRule="exact"/>
              <w:rPr>
                <w:rFonts w:ascii="宋体" w:hAnsi="宋体" w:cs="宋体"/>
                <w:color w:val="auto"/>
                <w:szCs w:val="21"/>
                <w:highlight w:val="none"/>
              </w:rPr>
            </w:pPr>
          </w:p>
        </w:tc>
      </w:tr>
      <w:tr w14:paraId="61C0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3C03A68">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5516B614">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19BB1490">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26DBE31E">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4CFC8C3D">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735B0A2D">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9C75298">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4BD936E8">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42AE4FB">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64F4DAFD">
            <w:pPr>
              <w:spacing w:line="300" w:lineRule="exact"/>
              <w:rPr>
                <w:rFonts w:ascii="宋体" w:hAnsi="宋体" w:cs="宋体"/>
                <w:color w:val="auto"/>
                <w:szCs w:val="21"/>
                <w:highlight w:val="none"/>
              </w:rPr>
            </w:pPr>
          </w:p>
        </w:tc>
      </w:tr>
      <w:tr w14:paraId="5316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46453C69">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1A9149FC">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1E961EEE">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5CBFD593">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5E6F056">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37DD9BC">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369EA426">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A0FB33F">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7E7E04E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4710F055">
            <w:pPr>
              <w:spacing w:line="300" w:lineRule="exact"/>
              <w:rPr>
                <w:rFonts w:ascii="宋体" w:hAnsi="宋体" w:cs="宋体"/>
                <w:color w:val="auto"/>
                <w:szCs w:val="21"/>
                <w:highlight w:val="none"/>
              </w:rPr>
            </w:pPr>
          </w:p>
        </w:tc>
      </w:tr>
    </w:tbl>
    <w:p w14:paraId="1DB6C0A9">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613F7E6">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文件“第二章 采购需求”中的商务条款逐条作出明确响应，并作出偏离说明。</w:t>
      </w:r>
    </w:p>
    <w:p w14:paraId="06B66680">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文件要求，在“偏离说明”中注明“正偏离”、“负偏离”或者“无偏离”。既不属于“正偏离”也不属于“负偏离”即为“无偏离”。 当响应文件的商务内容低于</w:t>
      </w:r>
      <w:r>
        <w:rPr>
          <w:rFonts w:hint="eastAsia" w:ascii="宋体" w:hAnsi="宋体" w:eastAsia="宋体" w:cs="宋体"/>
          <w:color w:val="auto"/>
          <w:sz w:val="24"/>
          <w:szCs w:val="24"/>
          <w:highlight w:val="none"/>
          <w:lang w:eastAsia="zh-CN"/>
        </w:rPr>
        <w:t>单一来源采购</w:t>
      </w:r>
      <w:r>
        <w:rPr>
          <w:rFonts w:hint="eastAsia" w:ascii="宋体" w:hAnsi="宋体" w:eastAsia="宋体" w:cs="宋体"/>
          <w:color w:val="auto"/>
          <w:sz w:val="24"/>
          <w:szCs w:val="24"/>
          <w:highlight w:val="none"/>
        </w:rPr>
        <w:t>采购文件要求时，竞标人应当如实写明“负偏离”，否则视为虚假应标</w:t>
      </w:r>
    </w:p>
    <w:p w14:paraId="576B8070">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0C98F924">
      <w:pPr>
        <w:pStyle w:val="15"/>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5F92ADF2">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4E745289">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01012A82">
      <w:pPr>
        <w:snapToGrid w:val="0"/>
        <w:spacing w:line="360" w:lineRule="auto"/>
        <w:ind w:firstLine="602" w:firstLineChars="200"/>
        <w:rPr>
          <w:rFonts w:ascii="宋体" w:hAnsi="宋体" w:cs="宋体"/>
          <w:b/>
          <w:color w:val="auto"/>
          <w:sz w:val="30"/>
          <w:szCs w:val="30"/>
          <w:highlight w:val="none"/>
        </w:rPr>
      </w:pPr>
    </w:p>
    <w:p w14:paraId="27181189">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五、竞标人情况介绍</w:t>
      </w:r>
    </w:p>
    <w:p w14:paraId="21A45B38">
      <w:pPr>
        <w:snapToGrid w:val="0"/>
        <w:spacing w:line="360" w:lineRule="auto"/>
        <w:ind w:firstLine="602" w:firstLineChars="200"/>
        <w:rPr>
          <w:rFonts w:ascii="宋体" w:hAnsi="宋体" w:cs="宋体"/>
          <w:b/>
          <w:color w:val="auto"/>
          <w:sz w:val="30"/>
          <w:szCs w:val="30"/>
          <w:highlight w:val="none"/>
        </w:rPr>
      </w:pPr>
    </w:p>
    <w:p w14:paraId="79CAB47A">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F9398BC">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677DF36">
      <w:pPr>
        <w:snapToGrid w:val="0"/>
        <w:spacing w:before="120" w:beforeLines="50" w:after="50"/>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六、供应商类似的业绩证明文件</w:t>
      </w:r>
    </w:p>
    <w:p w14:paraId="3B1E34F7">
      <w:pPr>
        <w:pStyle w:val="20"/>
        <w:snapToGrid w:val="0"/>
        <w:ind w:left="480" w:hanging="480"/>
        <w:rPr>
          <w:rFonts w:ascii="宋体" w:hAnsi="宋体" w:cs="宋体"/>
          <w:color w:val="auto"/>
          <w:sz w:val="24"/>
          <w:highlight w:val="none"/>
        </w:rPr>
      </w:pPr>
    </w:p>
    <w:tbl>
      <w:tblPr>
        <w:tblStyle w:val="24"/>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2BCF7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3" w:type="dxa"/>
            <w:vMerge w:val="restart"/>
            <w:tcBorders>
              <w:top w:val="single" w:color="auto" w:sz="4" w:space="0"/>
              <w:left w:val="single" w:color="auto" w:sz="4" w:space="0"/>
              <w:bottom w:val="single" w:color="auto" w:sz="4" w:space="0"/>
              <w:right w:val="single" w:color="auto" w:sz="4" w:space="0"/>
            </w:tcBorders>
            <w:vAlign w:val="center"/>
          </w:tcPr>
          <w:p w14:paraId="267F818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BBE77A8">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B24400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p w14:paraId="08861BF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金额</w:t>
            </w:r>
          </w:p>
          <w:p w14:paraId="51A8FAD1">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7035B97D">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7C6FC89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14:paraId="7216B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3" w:type="dxa"/>
            <w:vMerge w:val="continue"/>
            <w:tcBorders>
              <w:top w:val="single" w:color="auto" w:sz="4" w:space="0"/>
              <w:left w:val="single" w:color="auto" w:sz="4" w:space="0"/>
              <w:bottom w:val="single" w:color="auto" w:sz="4" w:space="0"/>
              <w:right w:val="single" w:color="auto" w:sz="4" w:space="0"/>
            </w:tcBorders>
            <w:vAlign w:val="center"/>
          </w:tcPr>
          <w:p w14:paraId="46E74B14">
            <w:pPr>
              <w:widowControl/>
              <w:jc w:val="left"/>
              <w:rPr>
                <w:rFonts w:ascii="宋体" w:hAnsi="宋体" w:cs="宋体"/>
                <w:color w:val="auto"/>
                <w:sz w:val="24"/>
                <w:highlight w:val="none"/>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1A6AC04">
            <w:pPr>
              <w:widowControl/>
              <w:jc w:val="left"/>
              <w:rPr>
                <w:rFonts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FFF9E2C">
            <w:pPr>
              <w:widowControl/>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08F0AE5">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tc>
        <w:tc>
          <w:tcPr>
            <w:tcW w:w="1700" w:type="dxa"/>
            <w:tcBorders>
              <w:top w:val="single" w:color="auto" w:sz="4" w:space="0"/>
              <w:left w:val="single" w:color="auto" w:sz="4" w:space="0"/>
              <w:bottom w:val="single" w:color="auto" w:sz="4" w:space="0"/>
              <w:right w:val="single" w:color="auto" w:sz="4" w:space="0"/>
            </w:tcBorders>
            <w:vAlign w:val="center"/>
          </w:tcPr>
          <w:p w14:paraId="0301249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292887E3">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64534184">
            <w:pPr>
              <w:widowControl/>
              <w:jc w:val="left"/>
              <w:rPr>
                <w:rFonts w:ascii="宋体" w:hAnsi="宋体" w:cs="宋体"/>
                <w:color w:val="auto"/>
                <w:sz w:val="24"/>
                <w:highlight w:val="none"/>
              </w:rPr>
            </w:pPr>
          </w:p>
        </w:tc>
      </w:tr>
      <w:tr w14:paraId="7E3F6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3" w:type="dxa"/>
            <w:tcBorders>
              <w:top w:val="single" w:color="auto" w:sz="4" w:space="0"/>
              <w:left w:val="single" w:color="auto" w:sz="4" w:space="0"/>
              <w:bottom w:val="single" w:color="auto" w:sz="4" w:space="0"/>
              <w:right w:val="single" w:color="auto" w:sz="4" w:space="0"/>
            </w:tcBorders>
          </w:tcPr>
          <w:p w14:paraId="7F039FA3">
            <w:pPr>
              <w:snapToGrid w:val="0"/>
              <w:spacing w:line="24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73F6E9F2">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3DCB7FE">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8770E6F">
            <w:pPr>
              <w:snapToGrid w:val="0"/>
              <w:spacing w:line="24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377F3841">
            <w:pPr>
              <w:snapToGrid w:val="0"/>
              <w:spacing w:line="24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71E667D">
            <w:pPr>
              <w:snapToGrid w:val="0"/>
              <w:spacing w:line="24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7DCE9436">
            <w:pPr>
              <w:snapToGrid w:val="0"/>
              <w:spacing w:line="240" w:lineRule="exact"/>
              <w:jc w:val="left"/>
              <w:rPr>
                <w:rFonts w:ascii="宋体" w:hAnsi="宋体" w:cs="宋体"/>
                <w:color w:val="auto"/>
                <w:sz w:val="24"/>
                <w:highlight w:val="none"/>
              </w:rPr>
            </w:pPr>
          </w:p>
        </w:tc>
      </w:tr>
      <w:tr w14:paraId="18A8B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1377F454">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274F6213">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33D5B17">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267CE45">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34453515">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5A952E4">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583CD14A">
            <w:pPr>
              <w:snapToGrid w:val="0"/>
              <w:spacing w:before="50" w:after="120" w:afterLines="50" w:line="400" w:lineRule="exact"/>
              <w:jc w:val="left"/>
              <w:rPr>
                <w:rFonts w:ascii="宋体" w:hAnsi="宋体" w:cs="宋体"/>
                <w:color w:val="auto"/>
                <w:sz w:val="24"/>
                <w:highlight w:val="none"/>
              </w:rPr>
            </w:pPr>
          </w:p>
        </w:tc>
      </w:tr>
      <w:tr w14:paraId="77F00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3" w:type="dxa"/>
            <w:tcBorders>
              <w:top w:val="single" w:color="auto" w:sz="4" w:space="0"/>
              <w:left w:val="single" w:color="auto" w:sz="4" w:space="0"/>
              <w:bottom w:val="single" w:color="auto" w:sz="4" w:space="0"/>
              <w:right w:val="single" w:color="auto" w:sz="4" w:space="0"/>
            </w:tcBorders>
          </w:tcPr>
          <w:p w14:paraId="14D233E1">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68EB138D">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3F732E0">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21A62BA">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75D70031">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D7BC104">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29DB61BC">
            <w:pPr>
              <w:snapToGrid w:val="0"/>
              <w:spacing w:before="50" w:after="120" w:afterLines="50" w:line="400" w:lineRule="exact"/>
              <w:jc w:val="left"/>
              <w:rPr>
                <w:rFonts w:ascii="宋体" w:hAnsi="宋体" w:cs="宋体"/>
                <w:color w:val="auto"/>
                <w:sz w:val="24"/>
                <w:highlight w:val="none"/>
              </w:rPr>
            </w:pPr>
          </w:p>
        </w:tc>
      </w:tr>
      <w:tr w14:paraId="01A44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2DC1E97A">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13C426EC">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7E375D86">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5E46CD6">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22FD5026">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4ED318F">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383C1B05">
            <w:pPr>
              <w:snapToGrid w:val="0"/>
              <w:spacing w:before="50" w:after="120" w:afterLines="50" w:line="400" w:lineRule="exact"/>
              <w:jc w:val="left"/>
              <w:rPr>
                <w:rFonts w:ascii="宋体" w:hAnsi="宋体" w:cs="宋体"/>
                <w:color w:val="auto"/>
                <w:sz w:val="24"/>
                <w:highlight w:val="none"/>
              </w:rPr>
            </w:pPr>
          </w:p>
        </w:tc>
      </w:tr>
      <w:tr w14:paraId="35803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66E078CC">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23DCF292">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8F14CDC">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0CFE1D5">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2562F032">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8920B2A">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3F2AEF38">
            <w:pPr>
              <w:snapToGrid w:val="0"/>
              <w:spacing w:before="50" w:after="120" w:afterLines="50" w:line="400" w:lineRule="exact"/>
              <w:jc w:val="left"/>
              <w:rPr>
                <w:rFonts w:ascii="宋体" w:hAnsi="宋体" w:cs="宋体"/>
                <w:color w:val="auto"/>
                <w:sz w:val="24"/>
                <w:highlight w:val="none"/>
              </w:rPr>
            </w:pPr>
          </w:p>
        </w:tc>
      </w:tr>
    </w:tbl>
    <w:p w14:paraId="77BC8066">
      <w:pPr>
        <w:pStyle w:val="20"/>
        <w:snapToGrid w:val="0"/>
        <w:ind w:left="480" w:hanging="480"/>
        <w:rPr>
          <w:rFonts w:ascii="宋体" w:hAnsi="宋体" w:cs="宋体"/>
          <w:color w:val="auto"/>
          <w:sz w:val="24"/>
          <w:highlight w:val="none"/>
        </w:rPr>
      </w:pPr>
    </w:p>
    <w:p w14:paraId="2808F70C">
      <w:pPr>
        <w:pStyle w:val="20"/>
        <w:snapToGrid w:val="0"/>
        <w:ind w:left="480" w:hanging="480"/>
        <w:rPr>
          <w:rFonts w:ascii="宋体" w:hAnsi="宋体" w:cs="宋体"/>
          <w:color w:val="auto"/>
          <w:sz w:val="24"/>
          <w:highlight w:val="none"/>
        </w:rPr>
      </w:pPr>
    </w:p>
    <w:p w14:paraId="12A62843">
      <w:pPr>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:相关项目业绩一览表（供应商同类项目合同复印件、用户验收报告、用户评价意见格式自拟）</w:t>
      </w:r>
    </w:p>
    <w:p w14:paraId="7B385C75">
      <w:pPr>
        <w:pStyle w:val="15"/>
        <w:spacing w:line="360" w:lineRule="auto"/>
        <w:ind w:left="72"/>
        <w:rPr>
          <w:rFonts w:hAnsi="宋体" w:cs="宋体"/>
          <w:color w:val="auto"/>
          <w:highlight w:val="none"/>
        </w:rPr>
      </w:pPr>
      <w:r>
        <w:rPr>
          <w:rFonts w:hint="eastAsia" w:hAnsi="宋体" w:cs="宋体"/>
          <w:color w:val="auto"/>
          <w:highlight w:val="none"/>
        </w:rPr>
        <w:t>注：供应商可按上述的格式自行编制，须随表提交相应的合同复印件和用户单位验收证明并注明所在供应商商务技术文件页码。</w:t>
      </w:r>
    </w:p>
    <w:p w14:paraId="42B5F80E">
      <w:pPr>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6B491B73">
      <w:pPr>
        <w:snapToGrid w:val="0"/>
        <w:spacing w:line="360" w:lineRule="auto"/>
        <w:ind w:firstLine="4935" w:firstLineChars="2350"/>
        <w:rPr>
          <w:rFonts w:ascii="宋体" w:hAnsi="宋体" w:cs="宋体"/>
          <w:color w:val="auto"/>
          <w:szCs w:val="21"/>
          <w:highlight w:val="none"/>
        </w:rPr>
      </w:pPr>
    </w:p>
    <w:p w14:paraId="707BBDFB">
      <w:pPr>
        <w:snapToGrid w:val="0"/>
        <w:spacing w:line="360" w:lineRule="auto"/>
        <w:ind w:left="4410" w:leftChars="2100" w:firstLine="5670" w:firstLineChars="27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供应商名称(电子签章)：</w:t>
      </w:r>
    </w:p>
    <w:p w14:paraId="2CF495BC">
      <w:pPr>
        <w:spacing w:line="500" w:lineRule="exact"/>
        <w:jc w:val="center"/>
        <w:rPr>
          <w:rFonts w:ascii="宋体" w:hAnsi="宋体" w:cs="宋体"/>
          <w:color w:val="auto"/>
          <w:sz w:val="32"/>
          <w:szCs w:val="32"/>
          <w:highlight w:val="none"/>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DBDC356">
      <w:pPr>
        <w:widowControl/>
        <w:jc w:val="left"/>
        <w:rPr>
          <w:rFonts w:ascii="宋体" w:hAnsi="宋体" w:cs="宋体"/>
          <w:color w:val="auto"/>
          <w:sz w:val="32"/>
          <w:szCs w:val="32"/>
          <w:highlight w:val="none"/>
        </w:rPr>
        <w:sectPr>
          <w:pgSz w:w="11910" w:h="16840"/>
          <w:pgMar w:top="1340" w:right="1500" w:bottom="280" w:left="1680" w:header="720" w:footer="720" w:gutter="0"/>
          <w:cols w:space="720" w:num="1"/>
        </w:sectPr>
      </w:pPr>
    </w:p>
    <w:p w14:paraId="57CF0F6A">
      <w:pPr>
        <w:snapToGrid w:val="0"/>
        <w:spacing w:line="360" w:lineRule="auto"/>
        <w:ind w:firstLine="602" w:firstLineChars="200"/>
        <w:rPr>
          <w:rFonts w:ascii="宋体" w:hAnsi="宋体" w:cs="宋体"/>
          <w:color w:val="auto"/>
          <w:sz w:val="32"/>
          <w:szCs w:val="32"/>
          <w:highlight w:val="none"/>
        </w:rPr>
      </w:pPr>
      <w:r>
        <w:rPr>
          <w:rFonts w:hint="eastAsia" w:ascii="宋体" w:hAnsi="宋体" w:cs="宋体"/>
          <w:b/>
          <w:color w:val="auto"/>
          <w:sz w:val="30"/>
          <w:szCs w:val="30"/>
          <w:highlight w:val="none"/>
        </w:rPr>
        <w:t>七、服务需求偏离表</w:t>
      </w:r>
    </w:p>
    <w:p w14:paraId="0A504719">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竞标产品服务需求偏离表</w:t>
      </w:r>
    </w:p>
    <w:p w14:paraId="60CBD28A">
      <w:pPr>
        <w:spacing w:line="500" w:lineRule="exact"/>
        <w:jc w:val="center"/>
        <w:rPr>
          <w:rFonts w:ascii="宋体" w:hAnsi="宋体" w:cs="宋体"/>
          <w:b/>
          <w:color w:val="auto"/>
          <w:sz w:val="32"/>
          <w:szCs w:val="32"/>
          <w:highlight w:val="none"/>
        </w:rPr>
      </w:pPr>
      <w:r>
        <w:rPr>
          <w:rFonts w:hint="eastAsia" w:ascii="宋体" w:hAnsi="宋体" w:cs="宋体"/>
          <w:bCs/>
          <w:color w:val="auto"/>
          <w:sz w:val="44"/>
          <w:szCs w:val="44"/>
          <w:highlight w:val="none"/>
        </w:rPr>
        <w:t>(注：按采购需求具体条款修改)</w:t>
      </w:r>
    </w:p>
    <w:p w14:paraId="7B46D17D">
      <w:pPr>
        <w:spacing w:line="360" w:lineRule="auto"/>
        <w:jc w:val="left"/>
        <w:rPr>
          <w:rFonts w:ascii="宋体" w:hAnsi="宋体" w:cs="宋体"/>
          <w:color w:val="auto"/>
          <w:sz w:val="24"/>
          <w:highlight w:val="none"/>
        </w:rPr>
      </w:pPr>
    </w:p>
    <w:p w14:paraId="0556C895">
      <w:pPr>
        <w:pStyle w:val="15"/>
        <w:spacing w:line="360" w:lineRule="auto"/>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p>
    <w:tbl>
      <w:tblPr>
        <w:tblStyle w:val="24"/>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33A0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627728A9">
            <w:pPr>
              <w:rPr>
                <w:rFonts w:ascii="宋体" w:hAnsi="宋体" w:cs="宋体"/>
                <w:color w:val="auto"/>
                <w:szCs w:val="21"/>
                <w:highlight w:val="none"/>
              </w:rPr>
            </w:pPr>
            <w:r>
              <w:rPr>
                <w:rFonts w:hint="eastAsia" w:ascii="宋体" w:hAnsi="宋体" w:cs="宋体"/>
                <w:color w:val="auto"/>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60785E21">
            <w:pPr>
              <w:jc w:val="center"/>
              <w:rPr>
                <w:rFonts w:ascii="宋体" w:hAnsi="宋体" w:cs="宋体"/>
                <w:color w:val="auto"/>
                <w:szCs w:val="21"/>
                <w:highlight w:val="none"/>
              </w:rPr>
            </w:pPr>
            <w:r>
              <w:rPr>
                <w:rFonts w:hint="eastAsia" w:ascii="宋体" w:hAnsi="宋体" w:cs="宋体"/>
                <w:color w:val="auto"/>
                <w:szCs w:val="21"/>
                <w:highlight w:val="none"/>
                <w:lang w:eastAsia="zh-CN"/>
              </w:rPr>
              <w:t>单一来源采购</w:t>
            </w:r>
            <w:r>
              <w:rPr>
                <w:rFonts w:hint="eastAsia" w:ascii="宋体" w:hAnsi="宋体" w:cs="宋体"/>
                <w:color w:val="auto"/>
                <w:szCs w:val="21"/>
                <w:highlight w:val="none"/>
              </w:rPr>
              <w:t>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4B231D7F">
            <w:pPr>
              <w:jc w:val="center"/>
              <w:rPr>
                <w:rFonts w:ascii="宋体" w:hAnsi="宋体" w:cs="宋体"/>
                <w:color w:val="auto"/>
                <w:szCs w:val="21"/>
                <w:highlight w:val="none"/>
              </w:rPr>
            </w:pPr>
            <w:r>
              <w:rPr>
                <w:rFonts w:hint="eastAsia" w:ascii="宋体" w:hAnsi="宋体" w:cs="宋体"/>
                <w:color w:val="auto"/>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6EE8255B">
            <w:pPr>
              <w:rPr>
                <w:rFonts w:ascii="宋体" w:hAnsi="宋体" w:cs="宋体"/>
                <w:color w:val="auto"/>
                <w:szCs w:val="21"/>
                <w:highlight w:val="none"/>
              </w:rPr>
            </w:pPr>
            <w:r>
              <w:rPr>
                <w:rFonts w:hint="eastAsia" w:ascii="宋体" w:hAnsi="宋体" w:cs="宋体"/>
                <w:color w:val="auto"/>
                <w:szCs w:val="21"/>
                <w:highlight w:val="none"/>
              </w:rPr>
              <w:t>偏离说明</w:t>
            </w:r>
          </w:p>
        </w:tc>
      </w:tr>
      <w:tr w14:paraId="219C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39A1CD49">
            <w:pPr>
              <w:widowControl/>
              <w:jc w:val="left"/>
              <w:rPr>
                <w:rFonts w:ascii="宋体" w:hAnsi="宋体" w:cs="宋体"/>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216C0115">
            <w:pPr>
              <w:rPr>
                <w:rFonts w:ascii="宋体" w:hAnsi="宋体" w:cs="宋体"/>
                <w:color w:val="auto"/>
                <w:szCs w:val="21"/>
                <w:highlight w:val="none"/>
              </w:rPr>
            </w:pPr>
            <w:r>
              <w:rPr>
                <w:rFonts w:hint="eastAsia" w:ascii="宋体" w:hAnsi="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66005F5C">
            <w:pPr>
              <w:rPr>
                <w:rFonts w:ascii="宋体" w:hAnsi="宋体" w:cs="宋体"/>
                <w:color w:val="auto"/>
                <w:szCs w:val="21"/>
                <w:highlight w:val="none"/>
              </w:rPr>
            </w:pPr>
            <w:r>
              <w:rPr>
                <w:rFonts w:hint="eastAsia" w:ascii="宋体" w:hAnsi="宋体" w:cs="宋体"/>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69516FF1">
            <w:pPr>
              <w:rPr>
                <w:rFonts w:ascii="宋体" w:hAnsi="宋体" w:cs="宋体"/>
                <w:color w:val="auto"/>
                <w:szCs w:val="21"/>
                <w:highlight w:val="none"/>
              </w:rPr>
            </w:pPr>
            <w:r>
              <w:rPr>
                <w:rFonts w:hint="eastAsia" w:ascii="宋体" w:hAnsi="宋体" w:cs="宋体"/>
                <w:color w:val="auto"/>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12F3C760">
            <w:pPr>
              <w:rPr>
                <w:rFonts w:ascii="宋体" w:hAnsi="宋体" w:cs="宋体"/>
                <w:color w:val="auto"/>
                <w:szCs w:val="21"/>
                <w:highlight w:val="none"/>
              </w:rPr>
            </w:pPr>
            <w:r>
              <w:rPr>
                <w:rFonts w:hint="eastAsia" w:ascii="宋体" w:hAnsi="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4BDBFFF6">
            <w:pPr>
              <w:rPr>
                <w:rFonts w:ascii="宋体" w:hAnsi="宋体" w:cs="宋体"/>
                <w:color w:val="auto"/>
                <w:szCs w:val="21"/>
                <w:highlight w:val="none"/>
              </w:rPr>
            </w:pPr>
            <w:r>
              <w:rPr>
                <w:rFonts w:hint="eastAsia" w:ascii="宋体" w:hAnsi="宋体" w:cs="宋体"/>
                <w:color w:val="auto"/>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42B50444">
            <w:pPr>
              <w:rPr>
                <w:rFonts w:ascii="宋体" w:hAnsi="宋体" w:cs="宋体"/>
                <w:color w:val="auto"/>
                <w:szCs w:val="21"/>
                <w:highlight w:val="none"/>
              </w:rPr>
            </w:pPr>
            <w:r>
              <w:rPr>
                <w:rFonts w:hint="eastAsia" w:ascii="宋体" w:hAnsi="宋体" w:cs="宋体"/>
                <w:color w:val="auto"/>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6927CB09">
            <w:pPr>
              <w:widowControl/>
              <w:jc w:val="left"/>
              <w:rPr>
                <w:rFonts w:ascii="宋体" w:hAnsi="宋体" w:cs="宋体"/>
                <w:color w:val="auto"/>
                <w:szCs w:val="21"/>
                <w:highlight w:val="none"/>
              </w:rPr>
            </w:pPr>
          </w:p>
        </w:tc>
      </w:tr>
      <w:tr w14:paraId="5FA2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35D10778">
            <w:pPr>
              <w:rPr>
                <w:rFonts w:ascii="宋体" w:hAnsi="宋体" w:cs="宋体"/>
                <w:color w:val="auto"/>
                <w:szCs w:val="21"/>
                <w:highlight w:val="none"/>
              </w:rPr>
            </w:pPr>
            <w:r>
              <w:rPr>
                <w:rFonts w:hint="eastAsia" w:ascii="宋体" w:hAnsi="宋体" w:cs="宋体"/>
                <w:color w:val="auto"/>
                <w:szCs w:val="21"/>
                <w:highlight w:val="none"/>
              </w:rPr>
              <w:t>1</w:t>
            </w:r>
          </w:p>
        </w:tc>
        <w:tc>
          <w:tcPr>
            <w:tcW w:w="1143" w:type="dxa"/>
            <w:tcBorders>
              <w:top w:val="single" w:color="auto" w:sz="4" w:space="0"/>
              <w:left w:val="single" w:color="auto" w:sz="4" w:space="0"/>
              <w:bottom w:val="single" w:color="auto" w:sz="4" w:space="0"/>
              <w:right w:val="single" w:color="auto" w:sz="4" w:space="0"/>
            </w:tcBorders>
            <w:vAlign w:val="center"/>
          </w:tcPr>
          <w:p w14:paraId="778DDCD5">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294C9885">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79F8CB5B">
            <w:pPr>
              <w:rPr>
                <w:rFonts w:ascii="宋体" w:hAnsi="宋体" w:cs="宋体"/>
                <w:color w:val="auto"/>
                <w:szCs w:val="21"/>
                <w:highlight w:val="none"/>
              </w:rPr>
            </w:pPr>
            <w:r>
              <w:rPr>
                <w:rFonts w:hint="eastAsia" w:ascii="宋体" w:hAnsi="宋体" w:cs="宋体"/>
                <w:color w:val="auto"/>
                <w:szCs w:val="21"/>
                <w:highlight w:val="none"/>
              </w:rPr>
              <w:t>1  ……</w:t>
            </w:r>
          </w:p>
          <w:p w14:paraId="33E1C55C">
            <w:pPr>
              <w:rPr>
                <w:rFonts w:ascii="宋体" w:hAnsi="宋体" w:cs="宋体"/>
                <w:color w:val="auto"/>
                <w:szCs w:val="21"/>
                <w:highlight w:val="none"/>
              </w:rPr>
            </w:pPr>
            <w:r>
              <w:rPr>
                <w:rFonts w:hint="eastAsia" w:ascii="宋体" w:hAnsi="宋体" w:cs="宋体"/>
                <w:color w:val="auto"/>
                <w:szCs w:val="21"/>
                <w:highlight w:val="none"/>
              </w:rPr>
              <w:t>2  ……</w:t>
            </w:r>
          </w:p>
          <w:p w14:paraId="0AC61E95">
            <w:pPr>
              <w:rPr>
                <w:rFonts w:ascii="宋体" w:hAnsi="宋体" w:cs="宋体"/>
                <w:color w:val="auto"/>
                <w:szCs w:val="21"/>
                <w:highlight w:val="none"/>
              </w:rPr>
            </w:pPr>
            <w:r>
              <w:rPr>
                <w:rFonts w:hint="eastAsia" w:ascii="宋体" w:hAnsi="宋体" w:cs="宋体"/>
                <w:color w:val="auto"/>
                <w:szCs w:val="21"/>
                <w:highlight w:val="none"/>
              </w:rPr>
              <w:t>3  ……</w:t>
            </w:r>
          </w:p>
          <w:p w14:paraId="0ED9DF0F">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68019B8A">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5E42A8D3">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73495616">
            <w:pPr>
              <w:rPr>
                <w:rFonts w:ascii="宋体" w:hAnsi="宋体" w:cs="宋体"/>
                <w:color w:val="auto"/>
                <w:szCs w:val="21"/>
                <w:highlight w:val="none"/>
              </w:rPr>
            </w:pPr>
            <w:r>
              <w:rPr>
                <w:rFonts w:hint="eastAsia" w:ascii="宋体" w:hAnsi="宋体" w:cs="宋体"/>
                <w:color w:val="auto"/>
                <w:szCs w:val="21"/>
                <w:highlight w:val="none"/>
              </w:rPr>
              <w:t>1  ……</w:t>
            </w:r>
          </w:p>
          <w:p w14:paraId="5CDBFF71">
            <w:pPr>
              <w:rPr>
                <w:rFonts w:ascii="宋体" w:hAnsi="宋体" w:cs="宋体"/>
                <w:color w:val="auto"/>
                <w:szCs w:val="21"/>
                <w:highlight w:val="none"/>
              </w:rPr>
            </w:pPr>
            <w:r>
              <w:rPr>
                <w:rFonts w:hint="eastAsia" w:ascii="宋体" w:hAnsi="宋体" w:cs="宋体"/>
                <w:color w:val="auto"/>
                <w:szCs w:val="21"/>
                <w:highlight w:val="none"/>
              </w:rPr>
              <w:t>2  ……</w:t>
            </w:r>
          </w:p>
          <w:p w14:paraId="35AF399E">
            <w:pPr>
              <w:rPr>
                <w:rFonts w:ascii="宋体" w:hAnsi="宋体" w:cs="宋体"/>
                <w:color w:val="auto"/>
                <w:szCs w:val="21"/>
                <w:highlight w:val="none"/>
              </w:rPr>
            </w:pPr>
            <w:r>
              <w:rPr>
                <w:rFonts w:hint="eastAsia" w:ascii="宋体" w:hAnsi="宋体" w:cs="宋体"/>
                <w:color w:val="auto"/>
                <w:szCs w:val="21"/>
                <w:highlight w:val="none"/>
              </w:rPr>
              <w:t>3  ……</w:t>
            </w:r>
          </w:p>
          <w:p w14:paraId="326ADAB1">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558A4153">
            <w:pPr>
              <w:rPr>
                <w:rFonts w:ascii="宋体" w:hAnsi="宋体" w:cs="宋体"/>
                <w:color w:val="auto"/>
                <w:szCs w:val="21"/>
                <w:highlight w:val="none"/>
              </w:rPr>
            </w:pPr>
          </w:p>
        </w:tc>
      </w:tr>
      <w:tr w14:paraId="1E27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5F5CDFE1">
            <w:pPr>
              <w:rPr>
                <w:rFonts w:ascii="宋体" w:hAnsi="宋体" w:cs="宋体"/>
                <w:color w:val="auto"/>
                <w:szCs w:val="21"/>
                <w:highlight w:val="none"/>
              </w:rPr>
            </w:pPr>
            <w:r>
              <w:rPr>
                <w:rFonts w:hint="eastAsia" w:ascii="宋体" w:hAnsi="宋体" w:cs="宋体"/>
                <w:color w:val="auto"/>
                <w:szCs w:val="21"/>
                <w:highlight w:val="none"/>
              </w:rPr>
              <w:t>2</w:t>
            </w:r>
          </w:p>
        </w:tc>
        <w:tc>
          <w:tcPr>
            <w:tcW w:w="1143" w:type="dxa"/>
            <w:tcBorders>
              <w:top w:val="single" w:color="auto" w:sz="4" w:space="0"/>
              <w:left w:val="single" w:color="auto" w:sz="4" w:space="0"/>
              <w:bottom w:val="single" w:color="auto" w:sz="4" w:space="0"/>
              <w:right w:val="single" w:color="auto" w:sz="4" w:space="0"/>
            </w:tcBorders>
            <w:vAlign w:val="center"/>
          </w:tcPr>
          <w:p w14:paraId="7BDCFD52">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2ED7DA77">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66EC1962">
            <w:pPr>
              <w:rPr>
                <w:rFonts w:ascii="宋体" w:hAnsi="宋体" w:cs="宋体"/>
                <w:color w:val="auto"/>
                <w:szCs w:val="21"/>
                <w:highlight w:val="none"/>
              </w:rPr>
            </w:pPr>
            <w:r>
              <w:rPr>
                <w:rFonts w:hint="eastAsia" w:ascii="宋体" w:hAnsi="宋体" w:cs="宋体"/>
                <w:color w:val="auto"/>
                <w:szCs w:val="21"/>
                <w:highlight w:val="none"/>
              </w:rPr>
              <w:t>1  ……</w:t>
            </w:r>
          </w:p>
          <w:p w14:paraId="12FA70DA">
            <w:pPr>
              <w:rPr>
                <w:rFonts w:ascii="宋体" w:hAnsi="宋体" w:cs="宋体"/>
                <w:color w:val="auto"/>
                <w:szCs w:val="21"/>
                <w:highlight w:val="none"/>
              </w:rPr>
            </w:pPr>
            <w:r>
              <w:rPr>
                <w:rFonts w:hint="eastAsia" w:ascii="宋体" w:hAnsi="宋体" w:cs="宋体"/>
                <w:color w:val="auto"/>
                <w:szCs w:val="21"/>
                <w:highlight w:val="none"/>
              </w:rPr>
              <w:t>2  ……</w:t>
            </w:r>
          </w:p>
          <w:p w14:paraId="08B35EB1">
            <w:pPr>
              <w:rPr>
                <w:rFonts w:ascii="宋体" w:hAnsi="宋体" w:cs="宋体"/>
                <w:color w:val="auto"/>
                <w:szCs w:val="21"/>
                <w:highlight w:val="none"/>
              </w:rPr>
            </w:pPr>
            <w:r>
              <w:rPr>
                <w:rFonts w:hint="eastAsia" w:ascii="宋体" w:hAnsi="宋体" w:cs="宋体"/>
                <w:color w:val="auto"/>
                <w:szCs w:val="21"/>
                <w:highlight w:val="none"/>
              </w:rPr>
              <w:t>3  ……</w:t>
            </w:r>
          </w:p>
          <w:p w14:paraId="7C589B73">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3EDF977F">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61EEA0AA">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684E3C65">
            <w:pPr>
              <w:rPr>
                <w:rFonts w:ascii="宋体" w:hAnsi="宋体" w:cs="宋体"/>
                <w:color w:val="auto"/>
                <w:szCs w:val="21"/>
                <w:highlight w:val="none"/>
              </w:rPr>
            </w:pPr>
            <w:r>
              <w:rPr>
                <w:rFonts w:hint="eastAsia" w:ascii="宋体" w:hAnsi="宋体" w:cs="宋体"/>
                <w:color w:val="auto"/>
                <w:szCs w:val="21"/>
                <w:highlight w:val="none"/>
              </w:rPr>
              <w:t>1  ……</w:t>
            </w:r>
          </w:p>
          <w:p w14:paraId="40F16DB1">
            <w:pPr>
              <w:rPr>
                <w:rFonts w:ascii="宋体" w:hAnsi="宋体" w:cs="宋体"/>
                <w:color w:val="auto"/>
                <w:szCs w:val="21"/>
                <w:highlight w:val="none"/>
              </w:rPr>
            </w:pPr>
            <w:r>
              <w:rPr>
                <w:rFonts w:hint="eastAsia" w:ascii="宋体" w:hAnsi="宋体" w:cs="宋体"/>
                <w:color w:val="auto"/>
                <w:szCs w:val="21"/>
                <w:highlight w:val="none"/>
              </w:rPr>
              <w:t>2  ……</w:t>
            </w:r>
          </w:p>
          <w:p w14:paraId="00C629B9">
            <w:pPr>
              <w:rPr>
                <w:rFonts w:ascii="宋体" w:hAnsi="宋体" w:cs="宋体"/>
                <w:color w:val="auto"/>
                <w:szCs w:val="21"/>
                <w:highlight w:val="none"/>
              </w:rPr>
            </w:pPr>
            <w:r>
              <w:rPr>
                <w:rFonts w:hint="eastAsia" w:ascii="宋体" w:hAnsi="宋体" w:cs="宋体"/>
                <w:color w:val="auto"/>
                <w:szCs w:val="21"/>
                <w:highlight w:val="none"/>
              </w:rPr>
              <w:t>3  ……</w:t>
            </w:r>
          </w:p>
          <w:p w14:paraId="7A103876">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6DA6EE4D">
            <w:pPr>
              <w:rPr>
                <w:rFonts w:ascii="宋体" w:hAnsi="宋体" w:cs="宋体"/>
                <w:color w:val="auto"/>
                <w:szCs w:val="21"/>
                <w:highlight w:val="none"/>
              </w:rPr>
            </w:pPr>
          </w:p>
        </w:tc>
      </w:tr>
      <w:tr w14:paraId="5972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668C6EF0">
            <w:pPr>
              <w:rPr>
                <w:rFonts w:ascii="宋体" w:hAnsi="宋体" w:cs="宋体"/>
                <w:color w:val="auto"/>
                <w:szCs w:val="21"/>
                <w:highlight w:val="none"/>
              </w:rPr>
            </w:pPr>
            <w:r>
              <w:rPr>
                <w:rFonts w:hint="eastAsia" w:ascii="宋体" w:hAnsi="宋体" w:cs="宋体"/>
                <w:color w:val="auto"/>
                <w:szCs w:val="21"/>
                <w:highlight w:val="none"/>
              </w:rPr>
              <w:t>...</w:t>
            </w:r>
          </w:p>
        </w:tc>
        <w:tc>
          <w:tcPr>
            <w:tcW w:w="1143" w:type="dxa"/>
            <w:tcBorders>
              <w:top w:val="single" w:color="auto" w:sz="4" w:space="0"/>
              <w:left w:val="single" w:color="auto" w:sz="4" w:space="0"/>
              <w:bottom w:val="single" w:color="auto" w:sz="4" w:space="0"/>
              <w:right w:val="single" w:color="auto" w:sz="4" w:space="0"/>
            </w:tcBorders>
            <w:vAlign w:val="center"/>
          </w:tcPr>
          <w:p w14:paraId="4BC72BD0">
            <w:pPr>
              <w:rPr>
                <w:rFonts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34639474">
            <w:pPr>
              <w:rPr>
                <w:rFonts w:ascii="宋体" w:hAnsi="宋体" w:cs="宋体"/>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0822F8F5">
            <w:pPr>
              <w:rPr>
                <w:rFonts w:ascii="宋体" w:hAnsi="宋体" w:cs="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center"/>
          </w:tcPr>
          <w:p w14:paraId="718108F7">
            <w:pPr>
              <w:rPr>
                <w:rFonts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6203A196">
            <w:pPr>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2172C01">
            <w:pP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69599A77">
            <w:pPr>
              <w:rPr>
                <w:rFonts w:ascii="宋体" w:hAnsi="宋体" w:cs="宋体"/>
                <w:color w:val="auto"/>
                <w:szCs w:val="21"/>
                <w:highlight w:val="none"/>
              </w:rPr>
            </w:pPr>
          </w:p>
        </w:tc>
      </w:tr>
    </w:tbl>
    <w:p w14:paraId="25364D57">
      <w:pPr>
        <w:pStyle w:val="10"/>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01270F3A">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3F3575EC">
      <w:pPr>
        <w:pStyle w:val="10"/>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1.说明：应对照</w:t>
      </w:r>
      <w:r>
        <w:rPr>
          <w:rFonts w:hint="eastAsia" w:ascii="宋体" w:hAnsi="宋体" w:cs="宋体"/>
          <w:color w:val="auto"/>
          <w:kern w:val="0"/>
          <w:sz w:val="21"/>
          <w:szCs w:val="21"/>
          <w:highlight w:val="none"/>
          <w:lang w:eastAsia="zh-CN"/>
        </w:rPr>
        <w:t>采购</w:t>
      </w:r>
      <w:r>
        <w:rPr>
          <w:rFonts w:hint="eastAsia" w:ascii="宋体" w:hAnsi="宋体" w:cs="宋体"/>
          <w:color w:val="auto"/>
          <w:kern w:val="0"/>
          <w:sz w:val="21"/>
          <w:szCs w:val="21"/>
          <w:highlight w:val="none"/>
        </w:rPr>
        <w:t>文件“第二章”中“服务需求一览表”的采购清单及技术参数条款逐条作出明确响应，并作出偏离说明。</w:t>
      </w:r>
    </w:p>
    <w:p w14:paraId="0C3CE772">
      <w:pPr>
        <w:pStyle w:val="12"/>
        <w:spacing w:line="400" w:lineRule="exact"/>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文件要求，在“偏离说明”中注明“正偏离”、“负偏离”或者“无偏离”。既不属于“正偏离”也不属于“负偏离”即为“无偏离”。 当响应文件的商务内容低于</w:t>
      </w:r>
      <w:r>
        <w:rPr>
          <w:rFonts w:hint="eastAsia" w:ascii="宋体" w:hAnsi="宋体" w:eastAsia="宋体" w:cs="宋体"/>
          <w:color w:val="auto"/>
          <w:sz w:val="21"/>
          <w:szCs w:val="21"/>
          <w:highlight w:val="none"/>
          <w:lang w:eastAsia="zh-CN"/>
        </w:rPr>
        <w:t>单一来源采购</w:t>
      </w:r>
      <w:r>
        <w:rPr>
          <w:rFonts w:hint="eastAsia" w:ascii="宋体" w:hAnsi="宋体" w:eastAsia="宋体" w:cs="宋体"/>
          <w:color w:val="auto"/>
          <w:sz w:val="21"/>
          <w:szCs w:val="21"/>
          <w:highlight w:val="none"/>
        </w:rPr>
        <w:t>采购文件要求时，竞标人应当如实写明“负偏离”，否则视为虚假应标</w:t>
      </w:r>
    </w:p>
    <w:p w14:paraId="6BA05BFB">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2FA36409">
      <w:pPr>
        <w:pStyle w:val="15"/>
        <w:spacing w:line="400" w:lineRule="exact"/>
        <w:rPr>
          <w:rFonts w:hAnsi="宋体" w:cs="宋体"/>
          <w:color w:val="auto"/>
          <w:sz w:val="21"/>
          <w:highlight w:val="none"/>
        </w:rPr>
      </w:pPr>
      <w:r>
        <w:rPr>
          <w:rFonts w:hint="eastAsia" w:hAnsi="宋体" w:cs="宋体"/>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1B2385B0">
      <w:pPr>
        <w:pStyle w:val="12"/>
        <w:spacing w:line="360" w:lineRule="auto"/>
        <w:ind w:firstLine="0" w:firstLineChars="0"/>
        <w:rPr>
          <w:rFonts w:ascii="宋体" w:hAnsi="宋体" w:eastAsia="宋体" w:cs="宋体"/>
          <w:color w:val="auto"/>
          <w:sz w:val="24"/>
          <w:highlight w:val="none"/>
        </w:rPr>
      </w:pPr>
      <w:r>
        <w:rPr>
          <w:rFonts w:hint="eastAsia" w:ascii="宋体" w:hAnsi="宋体" w:eastAsia="宋体" w:cs="宋体"/>
          <w:color w:val="auto"/>
          <w:sz w:val="21"/>
          <w:szCs w:val="21"/>
          <w:highlight w:val="none"/>
        </w:rPr>
        <w:t>5. 如技术偏离表中的竞标响应与佐证材料不一致的，以佐证材料为准。</w:t>
      </w:r>
    </w:p>
    <w:p w14:paraId="36A83F7C">
      <w:pPr>
        <w:snapToGrid w:val="0"/>
        <w:spacing w:line="360" w:lineRule="auto"/>
        <w:ind w:firstLine="602" w:firstLineChars="200"/>
        <w:rPr>
          <w:rFonts w:ascii="宋体" w:hAnsi="宋体" w:cs="宋体"/>
          <w:b/>
          <w:color w:val="auto"/>
          <w:sz w:val="30"/>
          <w:szCs w:val="30"/>
          <w:highlight w:val="none"/>
        </w:rPr>
      </w:pPr>
    </w:p>
    <w:p w14:paraId="569F59A8">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7C11713">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9414697">
      <w:pPr>
        <w:adjustRightInd w:val="0"/>
        <w:snapToGrid w:val="0"/>
        <w:spacing w:line="520" w:lineRule="exact"/>
        <w:jc w:val="center"/>
        <w:rPr>
          <w:rFonts w:ascii="宋体" w:hAnsi="宋体" w:cs="宋体"/>
          <w:bCs/>
          <w:color w:val="auto"/>
          <w:sz w:val="44"/>
          <w:szCs w:val="44"/>
          <w:highlight w:val="none"/>
        </w:rPr>
      </w:pPr>
    </w:p>
    <w:p w14:paraId="62CFD27C">
      <w:pPr>
        <w:pStyle w:val="33"/>
        <w:rPr>
          <w:rFonts w:ascii="宋体" w:hAnsi="宋体" w:eastAsia="宋体" w:cs="宋体"/>
          <w:color w:val="auto"/>
          <w:highlight w:val="none"/>
        </w:rPr>
      </w:pPr>
    </w:p>
    <w:p w14:paraId="740A5667">
      <w:pPr>
        <w:snapToGrid w:val="0"/>
        <w:spacing w:line="360" w:lineRule="auto"/>
        <w:ind w:firstLine="602" w:firstLineChars="200"/>
        <w:rPr>
          <w:rFonts w:ascii="宋体" w:hAnsi="宋体" w:cs="宋体"/>
          <w:b/>
          <w:color w:val="auto"/>
          <w:sz w:val="30"/>
          <w:szCs w:val="30"/>
          <w:highlight w:val="none"/>
        </w:rPr>
      </w:pPr>
    </w:p>
    <w:p w14:paraId="5F541065">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八、组织服务方案</w:t>
      </w:r>
    </w:p>
    <w:p w14:paraId="1A86F4A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43EE77C6">
      <w:pPr>
        <w:rPr>
          <w:rFonts w:ascii="宋体" w:hAnsi="宋体" w:cs="宋体"/>
          <w:b/>
          <w:bCs/>
          <w:color w:val="auto"/>
          <w:kern w:val="0"/>
          <w:sz w:val="24"/>
          <w:highlight w:val="none"/>
          <w:lang w:val="zh-CN"/>
        </w:rPr>
      </w:pPr>
      <w:bookmarkStart w:id="90"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90"/>
      <w:r>
        <w:rPr>
          <w:rFonts w:hint="eastAsia" w:ascii="宋体" w:hAnsi="宋体" w:cs="宋体"/>
          <w:b/>
          <w:color w:val="auto"/>
          <w:sz w:val="24"/>
          <w:highlight w:val="none"/>
        </w:rPr>
        <w:t xml:space="preserve"> </w:t>
      </w:r>
    </w:p>
    <w:tbl>
      <w:tblPr>
        <w:tblStyle w:val="24"/>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5B8E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00AA22DC">
            <w:pPr>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029155D3">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67A54657">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77466B95">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29155D3">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7A54657">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7466B95">
                              <w:pPr>
                                <w:snapToGrid w:val="0"/>
                              </w:pPr>
                              <w:r>
                                <w:rPr>
                                  <w:rFonts w:hint="eastAsia"/>
                                </w:rPr>
                                <w:t>日</w:t>
                              </w:r>
                            </w:p>
                          </w:txbxContent>
                        </v:textbox>
                      </v:shape>
                    </v:group>
                  </w:pict>
                </mc:Fallback>
              </mc:AlternateContent>
            </w:r>
          </w:p>
          <w:p w14:paraId="0E6724DB">
            <w:pPr>
              <w:spacing w:line="360" w:lineRule="auto"/>
              <w:rPr>
                <w:rFonts w:ascii="宋体" w:hAnsi="宋体" w:cs="宋体"/>
                <w:color w:val="auto"/>
                <w:sz w:val="24"/>
                <w:highlight w:val="none"/>
              </w:rPr>
            </w:pPr>
          </w:p>
          <w:p w14:paraId="3FB5B58A">
            <w:pPr>
              <w:spacing w:line="360" w:lineRule="auto"/>
              <w:rPr>
                <w:rFonts w:ascii="宋体" w:hAnsi="宋体" w:cs="宋体"/>
                <w:color w:val="auto"/>
                <w:sz w:val="24"/>
                <w:highlight w:val="none"/>
              </w:rPr>
            </w:pPr>
          </w:p>
          <w:p w14:paraId="476D1576">
            <w:pPr>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045B2EA1">
            <w:pPr>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48595709">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6A816FAB">
            <w:pPr>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43A4193E">
            <w:pPr>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07FBB19C">
            <w:pPr>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391A7726">
            <w:pPr>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11239210">
            <w:pPr>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6EAB4F2B">
            <w:pPr>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17BC6270">
            <w:pPr>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432AF514">
            <w:pPr>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4EA6F89C">
            <w:pPr>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13AEEFDD">
            <w:pPr>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26A12D83">
            <w:pPr>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46669C53">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7D553EFF">
            <w:pPr>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3F384094">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2B30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5FE9BB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646E7F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31313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3DCDC1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BB4F2A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8713E3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0BE0A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A8E14D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0DC72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836A3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A4CF89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2736FD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6C12F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E91E2C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3A3D7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60DCD4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9E6E169">
            <w:pPr>
              <w:spacing w:line="360" w:lineRule="auto"/>
              <w:rPr>
                <w:rFonts w:ascii="宋体" w:hAnsi="宋体" w:cs="宋体"/>
                <w:color w:val="auto"/>
                <w:sz w:val="24"/>
                <w:highlight w:val="none"/>
              </w:rPr>
            </w:pPr>
          </w:p>
        </w:tc>
      </w:tr>
      <w:tr w14:paraId="588A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ECA2F0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19324D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4FD90C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1F2E5A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07F644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B69AEF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7779B6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B117C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7CAC8F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A9FE2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739DDD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82172E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B0462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4977E2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91F99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71471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8A7C9B">
            <w:pPr>
              <w:spacing w:line="360" w:lineRule="auto"/>
              <w:rPr>
                <w:rFonts w:ascii="宋体" w:hAnsi="宋体" w:cs="宋体"/>
                <w:color w:val="auto"/>
                <w:sz w:val="24"/>
                <w:highlight w:val="none"/>
              </w:rPr>
            </w:pPr>
          </w:p>
        </w:tc>
      </w:tr>
      <w:tr w14:paraId="48BC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14:paraId="1911C6B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16887E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19990E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2B74FA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AA2519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F1D2A3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6C49D7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613B1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BCFC63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EA161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BBFE9D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3275C6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A28C85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849826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AAADC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23C146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CC2B24">
            <w:pPr>
              <w:spacing w:line="360" w:lineRule="auto"/>
              <w:rPr>
                <w:rFonts w:ascii="宋体" w:hAnsi="宋体" w:cs="宋体"/>
                <w:color w:val="auto"/>
                <w:sz w:val="24"/>
                <w:highlight w:val="none"/>
              </w:rPr>
            </w:pPr>
          </w:p>
        </w:tc>
      </w:tr>
      <w:tr w14:paraId="2C7E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C20D67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19D6F9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3DC2C9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1598F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B8C5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8E2AF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D5D762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3B065D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B2FB6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7D418A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391A6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848D3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99653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C00B1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F129C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BDB2E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44ECCFF">
            <w:pPr>
              <w:spacing w:line="360" w:lineRule="auto"/>
              <w:rPr>
                <w:rFonts w:ascii="宋体" w:hAnsi="宋体" w:cs="宋体"/>
                <w:color w:val="auto"/>
                <w:sz w:val="24"/>
                <w:highlight w:val="none"/>
              </w:rPr>
            </w:pPr>
          </w:p>
        </w:tc>
      </w:tr>
      <w:tr w14:paraId="2AB0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A7D202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F30DBA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F330A1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02BD03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584A51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7E6628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D8BD7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66EC89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F155A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852F6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452B5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7ED054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8A8254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B7705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8AE116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7E421C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23C317">
            <w:pPr>
              <w:spacing w:line="360" w:lineRule="auto"/>
              <w:rPr>
                <w:rFonts w:ascii="宋体" w:hAnsi="宋体" w:cs="宋体"/>
                <w:color w:val="auto"/>
                <w:sz w:val="24"/>
                <w:highlight w:val="none"/>
              </w:rPr>
            </w:pPr>
          </w:p>
        </w:tc>
      </w:tr>
      <w:tr w14:paraId="1A55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14:paraId="323A169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1429B7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E60F33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60A74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6F6CF4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25108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5BE1C1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86E3C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6B2B9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F0BBD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0EC34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A8F8C8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9BA0E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FB032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E453E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47970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612550C">
            <w:pPr>
              <w:spacing w:line="360" w:lineRule="auto"/>
              <w:rPr>
                <w:rFonts w:ascii="宋体" w:hAnsi="宋体" w:cs="宋体"/>
                <w:color w:val="auto"/>
                <w:sz w:val="24"/>
                <w:highlight w:val="none"/>
              </w:rPr>
            </w:pPr>
          </w:p>
        </w:tc>
      </w:tr>
      <w:tr w14:paraId="7DF9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vAlign w:val="center"/>
          </w:tcPr>
          <w:p w14:paraId="1D0707D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CF4C3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F49FF6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CA093C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18FF3D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9B1532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F0FE9C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314F8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99AA6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17B52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6B0E8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F83B8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C1A0C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523C17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1702CB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9986E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5E4C29D">
            <w:pPr>
              <w:spacing w:line="360" w:lineRule="auto"/>
              <w:rPr>
                <w:rFonts w:ascii="宋体" w:hAnsi="宋体" w:cs="宋体"/>
                <w:color w:val="auto"/>
                <w:sz w:val="24"/>
                <w:highlight w:val="none"/>
              </w:rPr>
            </w:pPr>
          </w:p>
        </w:tc>
      </w:tr>
      <w:tr w14:paraId="1349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4B8F0C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2ACB94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A95F23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44333E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9DA8C3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65508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4FCFF9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572292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5D5BA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43236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D9010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64E2E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30C2D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9ABF2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1C4E3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1846F7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0FF324">
            <w:pPr>
              <w:spacing w:line="360" w:lineRule="auto"/>
              <w:rPr>
                <w:rFonts w:ascii="宋体" w:hAnsi="宋体" w:cs="宋体"/>
                <w:color w:val="auto"/>
                <w:sz w:val="24"/>
                <w:highlight w:val="none"/>
              </w:rPr>
            </w:pPr>
          </w:p>
        </w:tc>
      </w:tr>
      <w:tr w14:paraId="0939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016101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DCD846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66621F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728B24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6B513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E67594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5268CC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62890D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86A095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70EEE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69A905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B353D3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731C47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3BF39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AAE95F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D263B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DFFE7F1">
            <w:pPr>
              <w:spacing w:line="360" w:lineRule="auto"/>
              <w:rPr>
                <w:rFonts w:ascii="宋体" w:hAnsi="宋体" w:cs="宋体"/>
                <w:color w:val="auto"/>
                <w:sz w:val="24"/>
                <w:highlight w:val="none"/>
              </w:rPr>
            </w:pPr>
          </w:p>
        </w:tc>
      </w:tr>
    </w:tbl>
    <w:p w14:paraId="0F661D8B">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注：供应商可按上述时间表的格式自行编制切合实际的具体时间表。</w:t>
      </w:r>
    </w:p>
    <w:p w14:paraId="522E940B">
      <w:pPr>
        <w:spacing w:line="500" w:lineRule="exact"/>
        <w:rPr>
          <w:rFonts w:ascii="宋体" w:hAnsi="宋体" w:cs="宋体"/>
          <w:color w:val="auto"/>
          <w:sz w:val="32"/>
          <w:szCs w:val="32"/>
          <w:highlight w:val="none"/>
        </w:rPr>
      </w:pPr>
    </w:p>
    <w:p w14:paraId="347A758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57A6BFA">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DDCD713">
      <w:pPr>
        <w:spacing w:line="500" w:lineRule="exact"/>
        <w:rPr>
          <w:rFonts w:ascii="宋体" w:hAnsi="宋体" w:cs="宋体"/>
          <w:color w:val="auto"/>
          <w:sz w:val="32"/>
          <w:szCs w:val="32"/>
          <w:highlight w:val="none"/>
        </w:rPr>
      </w:pPr>
    </w:p>
    <w:p w14:paraId="515D7201">
      <w:pPr>
        <w:snapToGrid w:val="0"/>
        <w:spacing w:before="120" w:beforeLines="50" w:after="50"/>
        <w:ind w:left="143" w:leftChars="68" w:firstLine="596" w:firstLineChars="198"/>
        <w:rPr>
          <w:rFonts w:ascii="宋体" w:hAnsi="宋体" w:cs="宋体"/>
          <w:b/>
          <w:color w:val="auto"/>
          <w:sz w:val="30"/>
          <w:szCs w:val="30"/>
          <w:highlight w:val="none"/>
        </w:rPr>
      </w:pPr>
      <w:r>
        <w:rPr>
          <w:rFonts w:hint="eastAsia" w:ascii="宋体" w:hAnsi="宋体" w:cs="宋体"/>
          <w:b/>
          <w:color w:val="auto"/>
          <w:sz w:val="30"/>
          <w:szCs w:val="30"/>
          <w:highlight w:val="none"/>
        </w:rPr>
        <w:t>九、售后服务方案</w:t>
      </w:r>
    </w:p>
    <w:p w14:paraId="089EAA69">
      <w:pPr>
        <w:snapToGrid w:val="0"/>
        <w:spacing w:before="120" w:beforeLines="50" w:after="50"/>
        <w:ind w:left="143" w:leftChars="68" w:firstLine="420" w:firstLineChars="200"/>
        <w:rPr>
          <w:rFonts w:ascii="宋体" w:hAnsi="宋体" w:cs="宋体"/>
          <w:color w:val="auto"/>
          <w:highlight w:val="none"/>
        </w:rPr>
      </w:pPr>
      <w:r>
        <w:rPr>
          <w:rFonts w:hint="eastAsia" w:ascii="宋体" w:hAnsi="宋体" w:cs="宋体"/>
          <w:color w:val="auto"/>
          <w:highlight w:val="none"/>
        </w:rPr>
        <w:t>由竞标人按本项目</w:t>
      </w:r>
      <w:r>
        <w:rPr>
          <w:rFonts w:hint="eastAsia" w:ascii="宋体" w:hAnsi="宋体" w:cs="宋体"/>
          <w:color w:val="auto"/>
          <w:highlight w:val="none"/>
          <w:lang w:eastAsia="zh-CN"/>
        </w:rPr>
        <w:t>单一来源采购</w:t>
      </w:r>
      <w:r>
        <w:rPr>
          <w:rFonts w:hint="eastAsia" w:ascii="宋体" w:hAnsi="宋体" w:cs="宋体"/>
          <w:color w:val="auto"/>
          <w:highlight w:val="none"/>
        </w:rPr>
        <w:t>采购文件第二章“服务需求一览表”中商务条款部分的售后服务要求自行填写，其中要包含售后服务承诺书。</w:t>
      </w:r>
    </w:p>
    <w:p w14:paraId="7183DC0D">
      <w:pPr>
        <w:snapToGrid w:val="0"/>
        <w:spacing w:before="120" w:beforeLines="50" w:after="50"/>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15E219C2">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24"/>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3026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B943A3A">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201EF37A">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52B5E2C4">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1CD80FF7">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4BD6C892">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4E27E6FF">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联系电话</w:t>
            </w:r>
          </w:p>
        </w:tc>
      </w:tr>
      <w:tr w14:paraId="426D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3CC9922">
            <w:pPr>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3D4446A5">
            <w:pPr>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09B70F94">
            <w:pPr>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15710974">
            <w:pPr>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7EDF849F">
            <w:pPr>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3F496751">
            <w:pPr>
              <w:autoSpaceDE w:val="0"/>
              <w:autoSpaceDN w:val="0"/>
              <w:spacing w:line="360" w:lineRule="auto"/>
              <w:jc w:val="center"/>
              <w:rPr>
                <w:rFonts w:ascii="宋体" w:hAnsi="宋体" w:cs="宋体"/>
                <w:color w:val="auto"/>
                <w:sz w:val="24"/>
                <w:highlight w:val="none"/>
              </w:rPr>
            </w:pPr>
          </w:p>
        </w:tc>
      </w:tr>
      <w:tr w14:paraId="7688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5A3A2D7E">
            <w:pPr>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1C4E1411">
            <w:pPr>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647B8731">
            <w:pPr>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5FF847C4">
            <w:pPr>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1B8774D9">
            <w:pPr>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B544649">
            <w:pPr>
              <w:autoSpaceDE w:val="0"/>
              <w:autoSpaceDN w:val="0"/>
              <w:spacing w:line="360" w:lineRule="auto"/>
              <w:jc w:val="center"/>
              <w:rPr>
                <w:rFonts w:ascii="宋体" w:hAnsi="宋体" w:cs="宋体"/>
                <w:color w:val="auto"/>
                <w:sz w:val="24"/>
                <w:highlight w:val="none"/>
              </w:rPr>
            </w:pPr>
          </w:p>
        </w:tc>
      </w:tr>
      <w:tr w14:paraId="39C3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48EAD29B">
            <w:pPr>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27950F1E">
            <w:pPr>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550921F8">
            <w:pPr>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24B90951">
            <w:pPr>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2FFCEDCC">
            <w:pPr>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182C873">
            <w:pPr>
              <w:autoSpaceDE w:val="0"/>
              <w:autoSpaceDN w:val="0"/>
              <w:spacing w:line="360" w:lineRule="auto"/>
              <w:jc w:val="center"/>
              <w:rPr>
                <w:rFonts w:ascii="宋体" w:hAnsi="宋体" w:cs="宋体"/>
                <w:color w:val="auto"/>
                <w:sz w:val="24"/>
                <w:highlight w:val="none"/>
              </w:rPr>
            </w:pPr>
          </w:p>
        </w:tc>
      </w:tr>
    </w:tbl>
    <w:p w14:paraId="06D01045">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注：关于项目涉及的所有售后服务机构均在本表注明，包括供应商本单位和符合条件的第三方服务机构；</w:t>
      </w:r>
    </w:p>
    <w:p w14:paraId="7B417EE2">
      <w:pPr>
        <w:autoSpaceDE w:val="0"/>
        <w:autoSpaceDN w:val="0"/>
        <w:spacing w:line="360" w:lineRule="auto"/>
        <w:rPr>
          <w:rFonts w:ascii="宋体" w:hAnsi="宋体" w:cs="宋体"/>
          <w:color w:val="auto"/>
          <w:kern w:val="0"/>
          <w:sz w:val="24"/>
          <w:highlight w:val="none"/>
        </w:rPr>
      </w:pPr>
    </w:p>
    <w:p w14:paraId="53D13480">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24"/>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7FD82C6A">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0AA0762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p w14:paraId="79049767">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48F7A1D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73FA1C8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67877C3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0EBB441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1E92741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4967561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020D706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2CDA29E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DE17CD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11463E6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到达现场时间</w:t>
            </w:r>
          </w:p>
        </w:tc>
      </w:tr>
      <w:tr w14:paraId="2B27D854">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516EE0A5">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62E820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662CA6B8">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51B1E14">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FA5E923">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0D90AF9">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3006207">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1C97A43">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AF9F972">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7B48197">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3E8ADFFC">
            <w:pPr>
              <w:autoSpaceDE w:val="0"/>
              <w:autoSpaceDN w:val="0"/>
              <w:spacing w:line="360" w:lineRule="auto"/>
              <w:rPr>
                <w:rFonts w:ascii="宋体" w:hAnsi="宋体" w:cs="宋体"/>
                <w:color w:val="auto"/>
                <w:sz w:val="24"/>
                <w:highlight w:val="none"/>
              </w:rPr>
            </w:pPr>
          </w:p>
        </w:tc>
      </w:tr>
      <w:tr w14:paraId="073194BD">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15D2E6DD">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3024DA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3E1CC648">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7383380">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BB85E75">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96ED7E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88CB70">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3B4DA80">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EC7573D">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3120CA4">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5F98075">
            <w:pPr>
              <w:autoSpaceDE w:val="0"/>
              <w:autoSpaceDN w:val="0"/>
              <w:spacing w:line="360" w:lineRule="auto"/>
              <w:rPr>
                <w:rFonts w:ascii="宋体" w:hAnsi="宋体" w:cs="宋体"/>
                <w:color w:val="auto"/>
                <w:sz w:val="24"/>
                <w:highlight w:val="none"/>
              </w:rPr>
            </w:pPr>
          </w:p>
        </w:tc>
      </w:tr>
      <w:tr w14:paraId="14C4D2F4">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404D0620">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210CEA65">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468C30D">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2D1BDA6">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24BEC22">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10F355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749AEC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F7408F0">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ACBA05F">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9619E4">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C513143">
            <w:pPr>
              <w:autoSpaceDE w:val="0"/>
              <w:autoSpaceDN w:val="0"/>
              <w:spacing w:line="360" w:lineRule="auto"/>
              <w:rPr>
                <w:rFonts w:ascii="宋体" w:hAnsi="宋体" w:cs="宋体"/>
                <w:color w:val="auto"/>
                <w:sz w:val="24"/>
                <w:highlight w:val="none"/>
              </w:rPr>
            </w:pPr>
          </w:p>
        </w:tc>
      </w:tr>
      <w:tr w14:paraId="0AB83D10">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35B560F">
            <w:pPr>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2173CDF5">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886ABEA">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31F7B09">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D1577E4">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E951AC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1498B37">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8AFA81">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0962C98">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B7D664">
            <w:pPr>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3EA928E">
            <w:pPr>
              <w:autoSpaceDE w:val="0"/>
              <w:autoSpaceDN w:val="0"/>
              <w:spacing w:line="360" w:lineRule="auto"/>
              <w:rPr>
                <w:rFonts w:ascii="宋体" w:hAnsi="宋体" w:cs="宋体"/>
                <w:color w:val="auto"/>
                <w:sz w:val="24"/>
                <w:highlight w:val="none"/>
              </w:rPr>
            </w:pPr>
          </w:p>
        </w:tc>
      </w:tr>
    </w:tbl>
    <w:p w14:paraId="6B379498">
      <w:pPr>
        <w:pStyle w:val="15"/>
        <w:spacing w:line="440" w:lineRule="exact"/>
        <w:ind w:firstLine="396" w:firstLineChars="198"/>
        <w:rPr>
          <w:rFonts w:hAnsi="宋体" w:cs="宋体"/>
          <w:color w:val="auto"/>
          <w:highlight w:val="none"/>
        </w:rPr>
      </w:pPr>
    </w:p>
    <w:p w14:paraId="0FBDEE12">
      <w:pPr>
        <w:spacing w:line="500" w:lineRule="exact"/>
        <w:rPr>
          <w:rFonts w:ascii="宋体" w:hAnsi="宋体" w:cs="宋体"/>
          <w:color w:val="auto"/>
          <w:sz w:val="32"/>
          <w:szCs w:val="32"/>
          <w:highlight w:val="none"/>
        </w:rPr>
      </w:pPr>
    </w:p>
    <w:p w14:paraId="462F1968">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F546C4D">
      <w:pPr>
        <w:snapToGrid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61C376A">
      <w:pPr>
        <w:snapToGrid w:val="0"/>
        <w:spacing w:line="360" w:lineRule="auto"/>
        <w:ind w:firstLine="602" w:firstLineChars="200"/>
        <w:rPr>
          <w:rFonts w:ascii="宋体" w:hAnsi="宋体" w:cs="宋体"/>
          <w:b/>
          <w:color w:val="auto"/>
          <w:sz w:val="30"/>
          <w:szCs w:val="30"/>
          <w:highlight w:val="none"/>
        </w:rPr>
      </w:pPr>
    </w:p>
    <w:p w14:paraId="20482299">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十、项目实施人员一览表</w:t>
      </w:r>
    </w:p>
    <w:p w14:paraId="2813B31C">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64AEC8D9">
      <w:pPr>
        <w:pStyle w:val="15"/>
        <w:rPr>
          <w:rFonts w:hAnsi="宋体" w:cs="宋体"/>
          <w:color w:val="auto"/>
          <w:sz w:val="24"/>
          <w:szCs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516D3D75">
      <w:pPr>
        <w:keepNext/>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4"/>
        <w:tblW w:w="8755" w:type="dxa"/>
        <w:tblInd w:w="116" w:type="dxa"/>
        <w:tblLayout w:type="fixed"/>
        <w:tblCellMar>
          <w:top w:w="0" w:type="dxa"/>
          <w:left w:w="108" w:type="dxa"/>
          <w:bottom w:w="0" w:type="dxa"/>
          <w:right w:w="108" w:type="dxa"/>
        </w:tblCellMar>
      </w:tblPr>
      <w:tblGrid>
        <w:gridCol w:w="2061"/>
        <w:gridCol w:w="1287"/>
        <w:gridCol w:w="1260"/>
        <w:gridCol w:w="4147"/>
      </w:tblGrid>
      <w:tr w14:paraId="08313FAF">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B3FEBD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45875958">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C09481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21BE27EC">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5548D37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7A8DB66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E959DD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64644C24">
            <w:pPr>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3FAE3F16">
            <w:pPr>
              <w:autoSpaceDE w:val="0"/>
              <w:autoSpaceDN w:val="0"/>
              <w:spacing w:line="360" w:lineRule="auto"/>
              <w:jc w:val="center"/>
              <w:rPr>
                <w:rFonts w:ascii="宋体" w:hAnsi="宋体" w:cs="宋体"/>
                <w:color w:val="auto"/>
                <w:sz w:val="24"/>
                <w:highlight w:val="none"/>
              </w:rPr>
            </w:pPr>
          </w:p>
        </w:tc>
      </w:tr>
      <w:tr w14:paraId="1435A084">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1732F9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7CBF5DD">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5ABEA93">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044655A">
            <w:pPr>
              <w:widowControl/>
              <w:jc w:val="left"/>
              <w:rPr>
                <w:rFonts w:ascii="宋体" w:hAnsi="宋体" w:cs="宋体"/>
                <w:color w:val="auto"/>
                <w:sz w:val="24"/>
                <w:highlight w:val="none"/>
              </w:rPr>
            </w:pPr>
          </w:p>
        </w:tc>
      </w:tr>
      <w:tr w14:paraId="12CC59E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182174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7E69F4C2">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CD3636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2861D69">
            <w:pPr>
              <w:widowControl/>
              <w:jc w:val="left"/>
              <w:rPr>
                <w:rFonts w:ascii="宋体" w:hAnsi="宋体" w:cs="宋体"/>
                <w:color w:val="auto"/>
                <w:sz w:val="24"/>
                <w:highlight w:val="none"/>
              </w:rPr>
            </w:pPr>
          </w:p>
        </w:tc>
      </w:tr>
      <w:tr w14:paraId="7E4C747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CE9B95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565CCB9E">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69818EA">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B45C522">
            <w:pPr>
              <w:widowControl/>
              <w:jc w:val="left"/>
              <w:rPr>
                <w:rFonts w:ascii="宋体" w:hAnsi="宋体" w:cs="宋体"/>
                <w:color w:val="auto"/>
                <w:sz w:val="24"/>
                <w:highlight w:val="none"/>
              </w:rPr>
            </w:pPr>
          </w:p>
        </w:tc>
      </w:tr>
      <w:tr w14:paraId="1AB8504F">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57655EB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10240E7C">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B96D789">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408A2D9">
            <w:pPr>
              <w:widowControl/>
              <w:jc w:val="left"/>
              <w:rPr>
                <w:rFonts w:ascii="宋体" w:hAnsi="宋体" w:cs="宋体"/>
                <w:color w:val="auto"/>
                <w:sz w:val="24"/>
                <w:highlight w:val="none"/>
              </w:rPr>
            </w:pPr>
          </w:p>
        </w:tc>
      </w:tr>
      <w:tr w14:paraId="3D6616DD">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7671524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65A7465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6B7D6E4">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07A83B2">
            <w:pPr>
              <w:widowControl/>
              <w:jc w:val="left"/>
              <w:rPr>
                <w:rFonts w:ascii="宋体" w:hAnsi="宋体" w:cs="宋体"/>
                <w:color w:val="auto"/>
                <w:sz w:val="24"/>
                <w:highlight w:val="none"/>
              </w:rPr>
            </w:pPr>
          </w:p>
        </w:tc>
      </w:tr>
      <w:tr w14:paraId="0232DAB2">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7C8A3D8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01C4F4C3">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0C6CBA4">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9F48789">
            <w:pPr>
              <w:widowControl/>
              <w:jc w:val="left"/>
              <w:rPr>
                <w:rFonts w:ascii="宋体" w:hAnsi="宋体" w:cs="宋体"/>
                <w:color w:val="auto"/>
                <w:sz w:val="24"/>
                <w:highlight w:val="none"/>
              </w:rPr>
            </w:pPr>
          </w:p>
        </w:tc>
      </w:tr>
      <w:tr w14:paraId="6C2A2520">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1726ED3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25722580">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14C7707">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77B8613">
            <w:pPr>
              <w:widowControl/>
              <w:jc w:val="left"/>
              <w:rPr>
                <w:rFonts w:ascii="宋体" w:hAnsi="宋体" w:cs="宋体"/>
                <w:color w:val="auto"/>
                <w:sz w:val="24"/>
                <w:highlight w:val="none"/>
              </w:rPr>
            </w:pPr>
          </w:p>
        </w:tc>
      </w:tr>
      <w:tr w14:paraId="6625CC05">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BB91B3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0E50192">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00C5B03">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21E51A7">
            <w:pPr>
              <w:widowControl/>
              <w:jc w:val="left"/>
              <w:rPr>
                <w:rFonts w:ascii="宋体" w:hAnsi="宋体" w:cs="宋体"/>
                <w:color w:val="auto"/>
                <w:sz w:val="24"/>
                <w:highlight w:val="none"/>
              </w:rPr>
            </w:pPr>
          </w:p>
        </w:tc>
      </w:tr>
    </w:tbl>
    <w:p w14:paraId="57B9CBA1">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284D8408">
      <w:pPr>
        <w:autoSpaceDE w:val="0"/>
        <w:autoSpaceDN w:val="0"/>
        <w:spacing w:line="360" w:lineRule="auto"/>
        <w:rPr>
          <w:rFonts w:ascii="宋体" w:hAnsi="宋体" w:cs="宋体"/>
          <w:b/>
          <w:color w:val="auto"/>
          <w:sz w:val="24"/>
          <w:highlight w:val="none"/>
        </w:rPr>
      </w:pPr>
    </w:p>
    <w:p w14:paraId="0A9B5E31">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4"/>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1CB4A30">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061F3AE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9A5784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051987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E31873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C9E79B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5C377F9F">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F62DBA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6C53D1B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5420F96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4C32F8A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5B43D12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3E7474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297E377F">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0BEF98AB">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3495D360">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21B4BC9">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83AC3EB">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65A9795A">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09C354E4">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3EA9C8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AE04CB6">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59700F0">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D49AC94">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8791821">
            <w:pPr>
              <w:autoSpaceDE w:val="0"/>
              <w:autoSpaceDN w:val="0"/>
              <w:spacing w:line="360" w:lineRule="auto"/>
              <w:rPr>
                <w:rFonts w:ascii="宋体" w:hAnsi="宋体" w:cs="宋体"/>
                <w:color w:val="auto"/>
                <w:sz w:val="24"/>
                <w:highlight w:val="none"/>
              </w:rPr>
            </w:pPr>
          </w:p>
        </w:tc>
      </w:tr>
      <w:tr w14:paraId="31CDD45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174460B4">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9331E70">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4441272">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36DCE64">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51C0A08">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2FA56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417CEA8">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230F4FE">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9A83A3A">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3A8495C9">
            <w:pPr>
              <w:autoSpaceDE w:val="0"/>
              <w:autoSpaceDN w:val="0"/>
              <w:spacing w:line="360" w:lineRule="auto"/>
              <w:rPr>
                <w:rFonts w:ascii="宋体" w:hAnsi="宋体" w:cs="宋体"/>
                <w:color w:val="auto"/>
                <w:sz w:val="24"/>
                <w:highlight w:val="none"/>
              </w:rPr>
            </w:pPr>
          </w:p>
        </w:tc>
      </w:tr>
    </w:tbl>
    <w:p w14:paraId="001E9B35">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54CC1C16">
      <w:pPr>
        <w:spacing w:line="360" w:lineRule="auto"/>
        <w:rPr>
          <w:rFonts w:ascii="宋体" w:hAnsi="宋体" w:cs="宋体"/>
          <w:b/>
          <w:bCs/>
          <w:color w:val="auto"/>
          <w:sz w:val="24"/>
          <w:highlight w:val="none"/>
        </w:rPr>
      </w:pPr>
      <w:r>
        <w:rPr>
          <w:rFonts w:hint="eastAsia" w:ascii="宋体" w:hAnsi="宋体" w:cs="宋体"/>
          <w:b/>
          <w:color w:val="auto"/>
          <w:sz w:val="24"/>
          <w:highlight w:val="none"/>
        </w:rPr>
        <w:t>附表C:本项目的项目经理和小组人员近3个月交纳社保记录情况表</w:t>
      </w:r>
      <w:r>
        <w:rPr>
          <w:rFonts w:hint="eastAsia" w:ascii="宋体" w:hAnsi="宋体" w:cs="宋体"/>
          <w:color w:val="auto"/>
          <w:sz w:val="24"/>
          <w:highlight w:val="none"/>
        </w:rPr>
        <w:t>（以社保局缴纳凭证作附件）</w:t>
      </w:r>
    </w:p>
    <w:p w14:paraId="5945485F">
      <w:pPr>
        <w:snapToGrid w:val="0"/>
        <w:spacing w:line="360" w:lineRule="auto"/>
        <w:ind w:firstLine="602" w:firstLineChars="200"/>
        <w:rPr>
          <w:rFonts w:ascii="宋体" w:hAnsi="宋体" w:cs="宋体"/>
          <w:b/>
          <w:color w:val="auto"/>
          <w:sz w:val="30"/>
          <w:szCs w:val="30"/>
          <w:highlight w:val="none"/>
        </w:rPr>
      </w:pPr>
    </w:p>
    <w:p w14:paraId="72D47A2C">
      <w:pPr>
        <w:autoSpaceDE w:val="0"/>
        <w:autoSpaceDN w:val="0"/>
        <w:spacing w:line="360" w:lineRule="auto"/>
        <w:ind w:firstLine="6505" w:firstLineChars="2700"/>
        <w:rPr>
          <w:rFonts w:ascii="宋体" w:hAnsi="宋体" w:cs="宋体"/>
          <w:b/>
          <w:bCs/>
          <w:color w:val="auto"/>
          <w:sz w:val="24"/>
          <w:highlight w:val="none"/>
        </w:rPr>
      </w:pPr>
    </w:p>
    <w:p w14:paraId="2679021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F1D5AE2">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BEAFDD0">
      <w:pPr>
        <w:autoSpaceDE w:val="0"/>
        <w:autoSpaceDN w:val="0"/>
        <w:spacing w:line="360" w:lineRule="auto"/>
        <w:ind w:firstLine="6480" w:firstLineChars="2700"/>
        <w:rPr>
          <w:rFonts w:ascii="宋体" w:hAnsi="宋体" w:cs="宋体"/>
          <w:color w:val="auto"/>
          <w:kern w:val="0"/>
          <w:sz w:val="24"/>
          <w:highlight w:val="none"/>
          <w:lang w:val="zh-CN"/>
        </w:rPr>
      </w:pPr>
    </w:p>
    <w:p w14:paraId="38C8C6BA">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十一、服务需求、商务条款要求提供的其他材料</w:t>
      </w:r>
    </w:p>
    <w:p w14:paraId="79A0DFBE">
      <w:pPr>
        <w:autoSpaceDE w:val="0"/>
        <w:autoSpaceDN w:val="0"/>
        <w:spacing w:line="360" w:lineRule="auto"/>
        <w:ind w:left="4335" w:leftChars="1950" w:hanging="240" w:hangingChars="100"/>
        <w:rPr>
          <w:rFonts w:ascii="宋体" w:hAnsi="宋体" w:cs="宋体"/>
          <w:color w:val="auto"/>
          <w:kern w:val="0"/>
          <w:sz w:val="24"/>
          <w:highlight w:val="none"/>
        </w:rPr>
      </w:pPr>
    </w:p>
    <w:p w14:paraId="160B32D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80595DB">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676A7BD">
      <w:pPr>
        <w:widowControl/>
        <w:spacing w:line="360" w:lineRule="auto"/>
        <w:jc w:val="left"/>
        <w:rPr>
          <w:rFonts w:ascii="宋体" w:hAnsi="宋体" w:cs="宋体"/>
          <w:b/>
          <w:bCs/>
          <w:color w:val="auto"/>
          <w:sz w:val="24"/>
          <w:highlight w:val="none"/>
        </w:rPr>
        <w:sectPr>
          <w:pgSz w:w="11910" w:h="16840"/>
          <w:pgMar w:top="1340" w:right="1500" w:bottom="280" w:left="1680" w:header="720" w:footer="720" w:gutter="0"/>
          <w:cols w:space="720" w:num="1"/>
        </w:sectPr>
      </w:pPr>
    </w:p>
    <w:p w14:paraId="2F3222DB">
      <w:pPr>
        <w:autoSpaceDE w:val="0"/>
        <w:autoSpaceDN w:val="0"/>
        <w:spacing w:line="360" w:lineRule="auto"/>
        <w:ind w:firstLine="6505" w:firstLineChars="2700"/>
        <w:rPr>
          <w:rFonts w:ascii="宋体" w:hAnsi="宋体" w:cs="宋体"/>
          <w:b/>
          <w:bCs/>
          <w:color w:val="auto"/>
          <w:sz w:val="24"/>
          <w:highlight w:val="none"/>
        </w:rPr>
      </w:pPr>
    </w:p>
    <w:p w14:paraId="01D69011">
      <w:pPr>
        <w:pStyle w:val="3"/>
        <w:jc w:val="center"/>
        <w:rPr>
          <w:rFonts w:ascii="宋体" w:hAnsi="宋体" w:cs="宋体"/>
          <w:color w:val="auto"/>
          <w:highlight w:val="none"/>
        </w:rPr>
      </w:pPr>
      <w:bookmarkStart w:id="91" w:name="_Toc32512"/>
      <w:bookmarkStart w:id="92" w:name="_Toc80205941"/>
      <w:r>
        <w:rPr>
          <w:rFonts w:hint="eastAsia" w:ascii="宋体" w:hAnsi="宋体" w:cs="宋体"/>
          <w:color w:val="auto"/>
          <w:highlight w:val="none"/>
        </w:rPr>
        <w:t>第四节 报价文件格式</w:t>
      </w:r>
      <w:bookmarkEnd w:id="91"/>
      <w:bookmarkEnd w:id="92"/>
    </w:p>
    <w:p w14:paraId="5002C620">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2CEA3141">
      <w:pPr>
        <w:snapToGrid w:val="0"/>
        <w:spacing w:before="120" w:beforeLines="50" w:after="50"/>
        <w:rPr>
          <w:rFonts w:ascii="宋体" w:hAnsi="宋体" w:cs="宋体"/>
          <w:color w:val="auto"/>
          <w:sz w:val="24"/>
          <w:szCs w:val="20"/>
          <w:highlight w:val="none"/>
        </w:rPr>
      </w:pPr>
    </w:p>
    <w:p w14:paraId="21E81AEB">
      <w:pPr>
        <w:snapToGrid w:val="0"/>
        <w:spacing w:before="120" w:beforeLines="50" w:after="50"/>
        <w:rPr>
          <w:rFonts w:ascii="宋体" w:hAnsi="宋体" w:cs="宋体"/>
          <w:color w:val="auto"/>
          <w:sz w:val="24"/>
          <w:szCs w:val="20"/>
          <w:highlight w:val="none"/>
        </w:rPr>
      </w:pPr>
    </w:p>
    <w:p w14:paraId="0C5A9EF3">
      <w:pPr>
        <w:snapToGrid w:val="0"/>
        <w:spacing w:before="120" w:beforeLines="50" w:after="50"/>
        <w:rPr>
          <w:rFonts w:ascii="宋体" w:hAnsi="宋体" w:cs="宋体"/>
          <w:color w:val="auto"/>
          <w:sz w:val="24"/>
          <w:szCs w:val="20"/>
          <w:highlight w:val="none"/>
        </w:rPr>
      </w:pPr>
    </w:p>
    <w:p w14:paraId="5CD9B9BB">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6E190F27">
      <w:pPr>
        <w:snapToGrid w:val="0"/>
        <w:spacing w:before="120" w:beforeLines="50" w:after="50"/>
        <w:rPr>
          <w:rFonts w:ascii="宋体" w:hAnsi="宋体" w:cs="宋体"/>
          <w:bCs/>
          <w:color w:val="auto"/>
          <w:sz w:val="24"/>
          <w:szCs w:val="20"/>
          <w:highlight w:val="none"/>
        </w:rPr>
      </w:pPr>
    </w:p>
    <w:p w14:paraId="63C6F2C4">
      <w:pPr>
        <w:snapToGrid w:val="0"/>
        <w:spacing w:before="120" w:beforeLines="50" w:after="50"/>
        <w:rPr>
          <w:rFonts w:ascii="宋体" w:hAnsi="宋体" w:cs="宋体"/>
          <w:bCs/>
          <w:color w:val="auto"/>
          <w:sz w:val="24"/>
          <w:szCs w:val="20"/>
          <w:highlight w:val="none"/>
        </w:rPr>
      </w:pPr>
    </w:p>
    <w:p w14:paraId="44168F85">
      <w:pPr>
        <w:snapToGrid w:val="0"/>
        <w:spacing w:before="120" w:beforeLines="50" w:after="50"/>
        <w:rPr>
          <w:rFonts w:ascii="宋体" w:hAnsi="宋体" w:cs="宋体"/>
          <w:bCs/>
          <w:color w:val="auto"/>
          <w:sz w:val="24"/>
          <w:szCs w:val="20"/>
          <w:highlight w:val="none"/>
        </w:rPr>
      </w:pPr>
    </w:p>
    <w:p w14:paraId="3FAAA8A3">
      <w:pPr>
        <w:snapToGrid w:val="0"/>
        <w:spacing w:before="120" w:beforeLines="50" w:after="50"/>
        <w:rPr>
          <w:rFonts w:ascii="宋体" w:hAnsi="宋体" w:cs="宋体"/>
          <w:bCs/>
          <w:color w:val="auto"/>
          <w:sz w:val="24"/>
          <w:szCs w:val="20"/>
          <w:highlight w:val="none"/>
        </w:rPr>
      </w:pPr>
    </w:p>
    <w:p w14:paraId="7F346854">
      <w:pPr>
        <w:snapToGrid w:val="0"/>
        <w:spacing w:before="120" w:beforeLines="50" w:after="50"/>
        <w:rPr>
          <w:rFonts w:ascii="宋体" w:hAnsi="宋体" w:cs="宋体"/>
          <w:bCs/>
          <w:color w:val="auto"/>
          <w:sz w:val="24"/>
          <w:szCs w:val="20"/>
          <w:highlight w:val="none"/>
        </w:rPr>
      </w:pPr>
    </w:p>
    <w:p w14:paraId="605104F7">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93" w:name="PO_3000001868_PM002_9"/>
      <w:r>
        <w:rPr>
          <w:rFonts w:hint="eastAsia" w:ascii="宋体" w:hAnsi="宋体" w:cs="宋体"/>
          <w:bCs/>
          <w:color w:val="auto"/>
          <w:sz w:val="32"/>
          <w:szCs w:val="32"/>
          <w:highlight w:val="none"/>
        </w:rPr>
        <w:t>[项目名称]</w:t>
      </w:r>
      <w:bookmarkEnd w:id="93"/>
    </w:p>
    <w:p w14:paraId="31B1935E">
      <w:pPr>
        <w:snapToGrid w:val="0"/>
        <w:spacing w:before="120" w:beforeLines="50" w:after="50"/>
        <w:ind w:firstLine="720" w:firstLineChars="225"/>
        <w:rPr>
          <w:rFonts w:ascii="宋体" w:hAnsi="宋体" w:cs="宋体"/>
          <w:bCs/>
          <w:color w:val="auto"/>
          <w:sz w:val="32"/>
          <w:szCs w:val="32"/>
          <w:highlight w:val="none"/>
        </w:rPr>
      </w:pPr>
    </w:p>
    <w:p w14:paraId="67DA803A">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94" w:name="PO_3000001868_PM001_9"/>
      <w:r>
        <w:rPr>
          <w:rFonts w:hint="eastAsia" w:ascii="宋体" w:hAnsi="宋体" w:cs="宋体"/>
          <w:bCs/>
          <w:color w:val="auto"/>
          <w:sz w:val="32"/>
          <w:szCs w:val="32"/>
          <w:highlight w:val="none"/>
        </w:rPr>
        <w:t>[项目编号]</w:t>
      </w:r>
      <w:bookmarkEnd w:id="94"/>
    </w:p>
    <w:p w14:paraId="1CE8D02C">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3C484942">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F68AC19">
      <w:pPr>
        <w:snapToGrid w:val="0"/>
        <w:spacing w:before="120" w:beforeLines="50" w:after="50"/>
        <w:ind w:firstLine="720" w:firstLineChars="225"/>
        <w:rPr>
          <w:rFonts w:ascii="宋体" w:hAnsi="宋体" w:cs="宋体"/>
          <w:bCs/>
          <w:color w:val="auto"/>
          <w:sz w:val="32"/>
          <w:szCs w:val="32"/>
          <w:highlight w:val="none"/>
        </w:rPr>
      </w:pPr>
    </w:p>
    <w:p w14:paraId="23BF52A3">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59D1E9D">
      <w:pPr>
        <w:pStyle w:val="8"/>
        <w:snapToGrid w:val="0"/>
        <w:spacing w:before="50" w:after="50"/>
        <w:ind w:firstLine="720" w:firstLineChars="225"/>
        <w:rPr>
          <w:rFonts w:ascii="宋体" w:hAnsi="宋体" w:cs="宋体"/>
          <w:bCs/>
          <w:color w:val="auto"/>
          <w:sz w:val="32"/>
          <w:szCs w:val="32"/>
          <w:highlight w:val="none"/>
        </w:rPr>
      </w:pPr>
    </w:p>
    <w:p w14:paraId="1312DC7F">
      <w:pPr>
        <w:pStyle w:val="8"/>
        <w:snapToGrid w:val="0"/>
        <w:spacing w:before="50" w:after="50"/>
        <w:ind w:firstLine="720" w:firstLineChars="225"/>
        <w:rPr>
          <w:rFonts w:ascii="宋体" w:hAnsi="宋体" w:cs="宋体"/>
          <w:bCs/>
          <w:color w:val="auto"/>
          <w:sz w:val="32"/>
          <w:szCs w:val="32"/>
          <w:highlight w:val="none"/>
        </w:rPr>
      </w:pPr>
    </w:p>
    <w:p w14:paraId="52149867">
      <w:pPr>
        <w:pStyle w:val="8"/>
        <w:snapToGrid w:val="0"/>
        <w:spacing w:before="50" w:after="50"/>
        <w:ind w:firstLine="1280" w:firstLineChars="400"/>
        <w:rPr>
          <w:rFonts w:ascii="宋体" w:hAnsi="宋体" w:cs="宋体"/>
          <w:bCs/>
          <w:color w:val="auto"/>
          <w:sz w:val="32"/>
          <w:szCs w:val="32"/>
          <w:highlight w:val="none"/>
        </w:rPr>
      </w:pPr>
    </w:p>
    <w:p w14:paraId="2BDFB3FA">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A5E5172">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603922CF">
      <w:pPr>
        <w:rPr>
          <w:rFonts w:ascii="宋体" w:hAnsi="宋体" w:cs="宋体"/>
          <w:color w:val="auto"/>
          <w:highlight w:val="none"/>
        </w:rPr>
      </w:pPr>
    </w:p>
    <w:p w14:paraId="662C8488">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5F01E854">
      <w:pPr>
        <w:rPr>
          <w:rFonts w:hint="eastAsia"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01690EBB">
      <w:pPr>
        <w:rPr>
          <w:rFonts w:hint="default" w:ascii="宋体" w:hAnsi="宋体" w:eastAsia="宋体" w:cs="宋体"/>
          <w:color w:val="auto"/>
          <w:kern w:val="0"/>
          <w:sz w:val="24"/>
          <w:highlight w:val="none"/>
          <w:lang w:val="en-US" w:eastAsia="zh-CN"/>
        </w:rPr>
      </w:pPr>
    </w:p>
    <w:p w14:paraId="7CE3DFC6">
      <w:pPr>
        <w:snapToGrid w:val="0"/>
        <w:spacing w:before="120" w:beforeLines="50" w:after="50" w:line="360" w:lineRule="auto"/>
        <w:ind w:left="142" w:firstLine="640" w:firstLineChars="200"/>
        <w:jc w:val="left"/>
        <w:rPr>
          <w:rFonts w:ascii="宋体" w:hAnsi="宋体" w:cs="宋体"/>
          <w:color w:val="auto"/>
          <w:sz w:val="32"/>
          <w:szCs w:val="32"/>
          <w:highlight w:val="none"/>
        </w:rPr>
      </w:pPr>
    </w:p>
    <w:p w14:paraId="320AF92B">
      <w:pPr>
        <w:snapToGrid w:val="0"/>
        <w:spacing w:before="120"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47DCDF8F">
      <w:pPr>
        <w:pStyle w:val="15"/>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23133700">
      <w:pPr>
        <w:pStyle w:val="15"/>
        <w:spacing w:line="360" w:lineRule="auto"/>
        <w:rPr>
          <w:rFonts w:hAnsi="宋体" w:cs="宋体"/>
          <w:color w:val="auto"/>
          <w:szCs w:val="20"/>
          <w:highlight w:val="none"/>
        </w:rPr>
      </w:pPr>
      <w:r>
        <w:rPr>
          <w:rFonts w:hint="eastAsia" w:hAnsi="宋体" w:cs="宋体"/>
          <w:color w:val="auto"/>
          <w:szCs w:val="20"/>
          <w:highlight w:val="none"/>
        </w:rPr>
        <w:t>致：</w:t>
      </w:r>
      <w:r>
        <w:rPr>
          <w:rFonts w:hint="eastAsia" w:hAnsi="宋体" w:cs="宋体"/>
          <w:color w:val="auto"/>
          <w:szCs w:val="20"/>
          <w:highlight w:val="none"/>
          <w:u w:val="single"/>
        </w:rPr>
        <w:t xml:space="preserve"> </w:t>
      </w:r>
      <w:bookmarkStart w:id="95" w:name="PO_3000001868_PM031_4"/>
      <w:r>
        <w:rPr>
          <w:rFonts w:hint="eastAsia" w:hAnsi="宋体" w:cs="宋体"/>
          <w:color w:val="auto"/>
          <w:szCs w:val="20"/>
          <w:highlight w:val="none"/>
          <w:u w:val="single"/>
        </w:rPr>
        <w:t>[采购组织机构]</w:t>
      </w:r>
      <w:bookmarkEnd w:id="95"/>
      <w:r>
        <w:rPr>
          <w:rFonts w:hint="eastAsia" w:hAnsi="宋体" w:cs="宋体"/>
          <w:color w:val="auto"/>
          <w:szCs w:val="20"/>
          <w:highlight w:val="none"/>
          <w:u w:val="single"/>
        </w:rPr>
        <w:t xml:space="preserve"> </w:t>
      </w:r>
    </w:p>
    <w:p w14:paraId="4FBEC8E5">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我方已仔细阅读了贵方组织的</w:t>
      </w:r>
      <w:r>
        <w:rPr>
          <w:rFonts w:hint="eastAsia" w:hAnsi="宋体" w:cs="宋体"/>
          <w:color w:val="auto"/>
          <w:szCs w:val="20"/>
          <w:highlight w:val="none"/>
          <w:u w:val="single"/>
        </w:rPr>
        <w:t xml:space="preserve"> </w:t>
      </w:r>
      <w:bookmarkStart w:id="96" w:name="PO_3000001868_PM002_10"/>
      <w:r>
        <w:rPr>
          <w:rFonts w:hint="eastAsia" w:hAnsi="宋体" w:cs="宋体"/>
          <w:color w:val="auto"/>
          <w:szCs w:val="20"/>
          <w:highlight w:val="none"/>
          <w:u w:val="single"/>
        </w:rPr>
        <w:t>[项目名称]</w:t>
      </w:r>
      <w:bookmarkEnd w:id="96"/>
      <w:r>
        <w:rPr>
          <w:rFonts w:hint="eastAsia" w:hAnsi="宋体" w:cs="宋体"/>
          <w:color w:val="auto"/>
          <w:szCs w:val="20"/>
          <w:highlight w:val="none"/>
          <w:u w:val="single"/>
        </w:rPr>
        <w:t xml:space="preserve">  </w:t>
      </w:r>
      <w:r>
        <w:rPr>
          <w:rFonts w:hint="eastAsia" w:hAnsi="宋体" w:cs="宋体"/>
          <w:color w:val="auto"/>
          <w:szCs w:val="20"/>
          <w:highlight w:val="none"/>
        </w:rPr>
        <w:t>项目（项目编号：</w:t>
      </w:r>
      <w:r>
        <w:rPr>
          <w:rFonts w:hint="eastAsia" w:hAnsi="宋体" w:cs="宋体"/>
          <w:color w:val="auto"/>
          <w:szCs w:val="20"/>
          <w:highlight w:val="none"/>
          <w:u w:val="single"/>
        </w:rPr>
        <w:t xml:space="preserve">  </w:t>
      </w:r>
      <w:bookmarkStart w:id="97" w:name="PO_3000001868_PM001_10"/>
      <w:r>
        <w:rPr>
          <w:rFonts w:hint="eastAsia" w:hAnsi="宋体" w:cs="宋体"/>
          <w:color w:val="auto"/>
          <w:szCs w:val="20"/>
          <w:highlight w:val="none"/>
          <w:u w:val="single"/>
        </w:rPr>
        <w:t>[项目编号]</w:t>
      </w:r>
      <w:bookmarkEnd w:id="97"/>
      <w:r>
        <w:rPr>
          <w:rFonts w:hint="eastAsia" w:hAnsi="宋体" w:cs="宋体"/>
          <w:color w:val="auto"/>
          <w:szCs w:val="20"/>
          <w:highlight w:val="none"/>
          <w:u w:val="single"/>
        </w:rPr>
        <w:t xml:space="preserve"> </w:t>
      </w:r>
      <w:r>
        <w:rPr>
          <w:rFonts w:hint="eastAsia" w:hAnsi="宋体" w:cs="宋体"/>
          <w:color w:val="auto"/>
          <w:szCs w:val="20"/>
          <w:highlight w:val="none"/>
        </w:rPr>
        <w:t>）的</w:t>
      </w:r>
      <w:r>
        <w:rPr>
          <w:rFonts w:hint="eastAsia" w:hAnsi="宋体" w:cs="宋体"/>
          <w:color w:val="auto"/>
          <w:szCs w:val="20"/>
          <w:highlight w:val="none"/>
          <w:lang w:eastAsia="zh-CN"/>
        </w:rPr>
        <w:t>单一来源采购</w:t>
      </w:r>
      <w:r>
        <w:rPr>
          <w:rFonts w:hint="eastAsia" w:hAnsi="宋体" w:cs="宋体"/>
          <w:color w:val="auto"/>
          <w:szCs w:val="20"/>
          <w:highlight w:val="none"/>
        </w:rPr>
        <w:t xml:space="preserve">采购文件的全部内容，现正式递交下述文件参加贵方组织的本次政府采购活动： </w:t>
      </w:r>
    </w:p>
    <w:p w14:paraId="3583D0DE">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一、首次报价文件电子版</w:t>
      </w:r>
      <w:r>
        <w:rPr>
          <w:rFonts w:hint="eastAsia" w:hAnsi="宋体" w:cs="宋体"/>
          <w:color w:val="auto"/>
          <w:szCs w:val="20"/>
          <w:highlight w:val="none"/>
          <w:u w:val="single"/>
        </w:rPr>
        <w:t xml:space="preserve">   </w:t>
      </w:r>
      <w:r>
        <w:rPr>
          <w:rFonts w:hint="eastAsia" w:hAnsi="宋体" w:cs="宋体"/>
          <w:color w:val="auto"/>
          <w:szCs w:val="20"/>
          <w:highlight w:val="none"/>
        </w:rPr>
        <w:t>份（包含按“第三章 供应商须知”提交的全部文件）；</w:t>
      </w:r>
    </w:p>
    <w:p w14:paraId="4DFC7118">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二、技术文件电子版</w:t>
      </w:r>
      <w:r>
        <w:rPr>
          <w:rFonts w:hint="eastAsia" w:hAnsi="宋体" w:cs="宋体"/>
          <w:color w:val="auto"/>
          <w:szCs w:val="20"/>
          <w:highlight w:val="none"/>
          <w:u w:val="single"/>
        </w:rPr>
        <w:t xml:space="preserve">   </w:t>
      </w:r>
      <w:r>
        <w:rPr>
          <w:rFonts w:hint="eastAsia" w:hAnsi="宋体" w:cs="宋体"/>
          <w:color w:val="auto"/>
          <w:szCs w:val="20"/>
          <w:highlight w:val="none"/>
        </w:rPr>
        <w:t>份（包含按“第三章 供应商须知”提交的全部文件）；商务文件电子版</w:t>
      </w:r>
      <w:r>
        <w:rPr>
          <w:rFonts w:hint="eastAsia" w:hAnsi="宋体" w:cs="宋体"/>
          <w:color w:val="auto"/>
          <w:szCs w:val="20"/>
          <w:highlight w:val="none"/>
          <w:u w:val="single"/>
        </w:rPr>
        <w:t xml:space="preserve">   </w:t>
      </w:r>
      <w:r>
        <w:rPr>
          <w:rFonts w:hint="eastAsia" w:hAnsi="宋体" w:cs="宋体"/>
          <w:color w:val="auto"/>
          <w:szCs w:val="20"/>
          <w:highlight w:val="none"/>
        </w:rPr>
        <w:t>份（包含按“第三章 供应商须知”提交的全部文件）；（商务技术文件已合并装订成册）；</w:t>
      </w:r>
    </w:p>
    <w:p w14:paraId="0100ECBD">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三、资格证明文件电子版（包含按“第三章供应商须知”提交的全部文件）；</w:t>
      </w:r>
    </w:p>
    <w:p w14:paraId="5DEED61E">
      <w:pPr>
        <w:pStyle w:val="15"/>
        <w:spacing w:line="360" w:lineRule="auto"/>
        <w:ind w:firstLine="400" w:firstLineChars="200"/>
        <w:rPr>
          <w:rFonts w:hAnsi="宋体" w:cs="宋体"/>
          <w:color w:val="auto"/>
          <w:szCs w:val="20"/>
          <w:highlight w:val="none"/>
        </w:rPr>
      </w:pPr>
      <w:r>
        <w:rPr>
          <w:rFonts w:hint="eastAsia" w:hAnsi="宋体" w:cs="宋体"/>
          <w:color w:val="auto"/>
          <w:szCs w:val="20"/>
          <w:highlight w:val="none"/>
        </w:rPr>
        <w:t>据此函，签字人兹宣布：</w:t>
      </w:r>
    </w:p>
    <w:p w14:paraId="51E458B0">
      <w:pPr>
        <w:pStyle w:val="15"/>
        <w:spacing w:line="360" w:lineRule="auto"/>
        <w:ind w:firstLine="482"/>
        <w:rPr>
          <w:rFonts w:hAnsi="宋体" w:cs="宋体"/>
          <w:color w:val="auto"/>
          <w:szCs w:val="20"/>
          <w:highlight w:val="none"/>
        </w:rPr>
      </w:pPr>
      <w:r>
        <w:rPr>
          <w:rFonts w:hint="eastAsia" w:hAnsi="宋体" w:cs="宋体"/>
          <w:color w:val="auto"/>
          <w:szCs w:val="20"/>
          <w:highlight w:val="none"/>
        </w:rPr>
        <w:t>1、我方愿意以（</w:t>
      </w:r>
      <w:r>
        <w:rPr>
          <w:rFonts w:hint="eastAsia" w:hAnsi="宋体" w:cs="宋体"/>
          <w:color w:val="auto"/>
          <w:szCs w:val="20"/>
          <w:highlight w:val="none"/>
          <w:lang w:val="en-US" w:eastAsia="zh-CN"/>
        </w:rPr>
        <w:t>大写</w:t>
      </w:r>
      <w:r>
        <w:rPr>
          <w:rFonts w:hint="eastAsia" w:hAnsi="宋体" w:cs="宋体"/>
          <w:color w:val="auto"/>
          <w:szCs w:val="20"/>
          <w:highlight w:val="none"/>
        </w:rPr>
        <w:t>）</w:t>
      </w:r>
      <w:r>
        <w:rPr>
          <w:rFonts w:hint="eastAsia" w:hAnsi="宋体" w:cs="宋体"/>
          <w:color w:val="auto"/>
          <w:szCs w:val="20"/>
          <w:highlight w:val="none"/>
          <w:lang w:val="en-US" w:eastAsia="zh-CN"/>
        </w:rPr>
        <w:t>人民币</w:t>
      </w:r>
      <w:r>
        <w:rPr>
          <w:rFonts w:hint="eastAsia" w:hAnsi="宋体" w:cs="宋体"/>
          <w:color w:val="auto"/>
          <w:szCs w:val="20"/>
          <w:highlight w:val="none"/>
          <w:u w:val="single"/>
        </w:rPr>
        <w:t xml:space="preserve">              </w:t>
      </w:r>
      <w:r>
        <w:rPr>
          <w:rFonts w:hint="eastAsia" w:hAnsi="宋体" w:cs="宋体"/>
          <w:color w:val="auto"/>
          <w:szCs w:val="20"/>
          <w:highlight w:val="none"/>
          <w:u w:val="single"/>
          <w:lang w:eastAsia="zh-CN"/>
        </w:rPr>
        <w:t>（￥</w:t>
      </w:r>
      <w:r>
        <w:rPr>
          <w:rFonts w:hint="eastAsia" w:hAnsi="宋体" w:cs="宋体"/>
          <w:color w:val="auto"/>
          <w:szCs w:val="20"/>
          <w:highlight w:val="none"/>
          <w:u w:val="single"/>
          <w:lang w:val="en-US" w:eastAsia="zh-CN"/>
        </w:rPr>
        <w:t xml:space="preserve">  </w:t>
      </w:r>
      <w:r>
        <w:rPr>
          <w:rFonts w:hint="eastAsia" w:hAnsi="宋体" w:cs="宋体"/>
          <w:color w:val="auto"/>
          <w:szCs w:val="20"/>
          <w:highlight w:val="none"/>
          <w:u w:val="single"/>
          <w:lang w:eastAsia="zh-CN"/>
        </w:rPr>
        <w:t>）</w:t>
      </w:r>
      <w:r>
        <w:rPr>
          <w:rFonts w:hint="eastAsia" w:hAnsi="宋体" w:cs="宋体"/>
          <w:color w:val="auto"/>
          <w:szCs w:val="20"/>
          <w:highlight w:val="none"/>
        </w:rPr>
        <w:t>的竞标</w:t>
      </w:r>
      <w:r>
        <w:rPr>
          <w:rFonts w:hint="eastAsia" w:hAnsi="宋体" w:cs="宋体"/>
          <w:color w:val="auto"/>
          <w:szCs w:val="20"/>
          <w:highlight w:val="none"/>
          <w:lang w:val="en-US" w:eastAsia="zh-CN"/>
        </w:rPr>
        <w:t>总</w:t>
      </w:r>
      <w:r>
        <w:rPr>
          <w:rFonts w:hint="eastAsia" w:hAnsi="宋体" w:cs="宋体"/>
          <w:color w:val="auto"/>
          <w:szCs w:val="20"/>
          <w:highlight w:val="none"/>
        </w:rPr>
        <w:t>报价，服务期限（无分标时填写）：</w:t>
      </w:r>
      <w:r>
        <w:rPr>
          <w:rFonts w:hint="eastAsia" w:hAnsi="宋体" w:cs="宋体"/>
          <w:color w:val="auto"/>
          <w:szCs w:val="20"/>
          <w:highlight w:val="none"/>
          <w:u w:val="single"/>
        </w:rPr>
        <w:t xml:space="preserve">            </w:t>
      </w:r>
      <w:r>
        <w:rPr>
          <w:rFonts w:hint="eastAsia" w:hAnsi="宋体" w:cs="宋体"/>
          <w:color w:val="auto"/>
          <w:szCs w:val="20"/>
          <w:highlight w:val="none"/>
        </w:rPr>
        <w:t>，提供本项目</w:t>
      </w:r>
      <w:r>
        <w:rPr>
          <w:rFonts w:hint="eastAsia" w:hAnsi="宋体" w:cs="宋体"/>
          <w:color w:val="auto"/>
          <w:szCs w:val="20"/>
          <w:highlight w:val="none"/>
          <w:lang w:eastAsia="zh-CN"/>
        </w:rPr>
        <w:t>单一来源采购</w:t>
      </w:r>
      <w:r>
        <w:rPr>
          <w:rFonts w:hint="eastAsia" w:hAnsi="宋体" w:cs="宋体"/>
          <w:color w:val="auto"/>
          <w:szCs w:val="20"/>
          <w:highlight w:val="none"/>
        </w:rPr>
        <w:t>采购文件第二章“服务需求一览表”中相应的采购内容。</w:t>
      </w:r>
    </w:p>
    <w:p w14:paraId="4282E168">
      <w:pPr>
        <w:pStyle w:val="15"/>
        <w:spacing w:line="360" w:lineRule="auto"/>
        <w:ind w:firstLine="482"/>
        <w:rPr>
          <w:rFonts w:hAnsi="宋体" w:cs="宋体"/>
          <w:color w:val="auto"/>
          <w:szCs w:val="20"/>
          <w:highlight w:val="none"/>
        </w:rPr>
      </w:pPr>
      <w:r>
        <w:rPr>
          <w:rFonts w:hint="eastAsia" w:hAnsi="宋体" w:cs="宋体"/>
          <w:color w:val="auto"/>
          <w:szCs w:val="20"/>
          <w:highlight w:val="none"/>
        </w:rPr>
        <w:t>其中（有分标时填写）：</w:t>
      </w:r>
    </w:p>
    <w:p w14:paraId="6FDE6ABC">
      <w:pPr>
        <w:pStyle w:val="15"/>
        <w:spacing w:line="360" w:lineRule="auto"/>
        <w:ind w:firstLine="482"/>
        <w:rPr>
          <w:rFonts w:hAnsi="宋体" w:cs="宋体"/>
          <w:color w:val="auto"/>
          <w:szCs w:val="20"/>
          <w:highlight w:val="none"/>
        </w:rPr>
      </w:pP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分标报价为（大写）人民币</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 xml:space="preserve"> (￥</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元)，</w:t>
      </w:r>
      <w:r>
        <w:rPr>
          <w:rFonts w:hint="eastAsia" w:hAnsi="宋体" w:cs="宋体"/>
          <w:color w:val="auto"/>
          <w:highlight w:val="none"/>
        </w:rPr>
        <w:t>服务时间</w:t>
      </w:r>
      <w:r>
        <w:rPr>
          <w:rFonts w:hint="eastAsia" w:hAnsi="宋体" w:cs="宋体"/>
          <w:color w:val="auto"/>
          <w:szCs w:val="20"/>
          <w:highlight w:val="none"/>
        </w:rPr>
        <w:t>：</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w:t>
      </w:r>
    </w:p>
    <w:p w14:paraId="3B7AC75C">
      <w:pPr>
        <w:pStyle w:val="15"/>
        <w:spacing w:line="360" w:lineRule="auto"/>
        <w:ind w:firstLine="482"/>
        <w:rPr>
          <w:rFonts w:hAnsi="宋体" w:cs="宋体"/>
          <w:color w:val="auto"/>
          <w:szCs w:val="20"/>
          <w:highlight w:val="none"/>
        </w:rPr>
      </w:pP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分标报价为（大写）人民币</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 xml:space="preserve"> (￥</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元)，</w:t>
      </w:r>
      <w:r>
        <w:rPr>
          <w:rFonts w:hint="eastAsia" w:hAnsi="宋体" w:cs="宋体"/>
          <w:color w:val="auto"/>
          <w:highlight w:val="none"/>
        </w:rPr>
        <w:t>服务时间</w:t>
      </w:r>
      <w:r>
        <w:rPr>
          <w:rFonts w:hint="eastAsia" w:hAnsi="宋体" w:cs="宋体"/>
          <w:color w:val="auto"/>
          <w:szCs w:val="20"/>
          <w:highlight w:val="none"/>
        </w:rPr>
        <w:t>：</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hAnsi="宋体" w:cs="宋体"/>
          <w:color w:val="auto"/>
          <w:szCs w:val="20"/>
          <w:highlight w:val="none"/>
        </w:rPr>
        <w:t>；</w:t>
      </w:r>
    </w:p>
    <w:p w14:paraId="0F9A39AD">
      <w:pPr>
        <w:pStyle w:val="15"/>
        <w:spacing w:line="360" w:lineRule="auto"/>
        <w:ind w:firstLine="482"/>
        <w:rPr>
          <w:rFonts w:hAnsi="宋体" w:cs="宋体"/>
          <w:color w:val="auto"/>
          <w:szCs w:val="20"/>
          <w:highlight w:val="none"/>
        </w:rPr>
      </w:pPr>
      <w:r>
        <w:rPr>
          <w:rFonts w:hint="eastAsia" w:hAnsi="宋体" w:cs="宋体"/>
          <w:color w:val="auto"/>
          <w:szCs w:val="20"/>
          <w:highlight w:val="none"/>
        </w:rPr>
        <w:t>......</w:t>
      </w:r>
    </w:p>
    <w:p w14:paraId="68E195ED">
      <w:pPr>
        <w:pStyle w:val="15"/>
        <w:spacing w:line="360" w:lineRule="auto"/>
        <w:ind w:firstLine="482"/>
        <w:rPr>
          <w:rFonts w:hAnsi="宋体" w:cs="宋体"/>
          <w:color w:val="auto"/>
          <w:szCs w:val="20"/>
          <w:highlight w:val="none"/>
        </w:rPr>
      </w:pPr>
      <w:r>
        <w:rPr>
          <w:rFonts w:hint="eastAsia" w:hAnsi="宋体" w:cs="宋体"/>
          <w:color w:val="auto"/>
          <w:szCs w:val="20"/>
          <w:highlight w:val="none"/>
        </w:rPr>
        <w:t>2、我方同意自本项目</w:t>
      </w:r>
      <w:r>
        <w:rPr>
          <w:rFonts w:hint="eastAsia" w:hAnsi="宋体" w:cs="宋体"/>
          <w:color w:val="auto"/>
          <w:szCs w:val="20"/>
          <w:highlight w:val="none"/>
          <w:lang w:eastAsia="zh-CN"/>
        </w:rPr>
        <w:t>单一来源采购</w:t>
      </w:r>
      <w:r>
        <w:rPr>
          <w:rFonts w:hint="eastAsia" w:hAnsi="宋体" w:cs="宋体"/>
          <w:color w:val="auto"/>
          <w:szCs w:val="20"/>
          <w:highlight w:val="none"/>
        </w:rPr>
        <w:t>采购文件采购公告规定的递交响应文件截止时间起遵循本响应函，并承诺在“第三章 供应商须知”规定的响应有效期内不修改、撤销响应文件。</w:t>
      </w:r>
    </w:p>
    <w:p w14:paraId="3360A6BF">
      <w:pPr>
        <w:pStyle w:val="15"/>
        <w:spacing w:line="360" w:lineRule="auto"/>
        <w:ind w:firstLine="482"/>
        <w:rPr>
          <w:rFonts w:hAnsi="宋体" w:cs="宋体"/>
          <w:color w:val="auto"/>
          <w:szCs w:val="20"/>
          <w:highlight w:val="none"/>
        </w:rPr>
      </w:pPr>
      <w:r>
        <w:rPr>
          <w:rFonts w:hint="eastAsia" w:hAnsi="宋体" w:cs="宋体"/>
          <w:color w:val="auto"/>
          <w:szCs w:val="20"/>
          <w:highlight w:val="none"/>
        </w:rPr>
        <w:t>3、我方在此声明，所递交的响应文件及有关资料内容完整、真实和准确。</w:t>
      </w:r>
    </w:p>
    <w:p w14:paraId="14A4B783">
      <w:pPr>
        <w:pStyle w:val="15"/>
        <w:spacing w:line="360" w:lineRule="auto"/>
        <w:ind w:firstLine="482"/>
        <w:rPr>
          <w:rFonts w:hAnsi="宋体" w:cs="宋体"/>
          <w:color w:val="auto"/>
          <w:szCs w:val="20"/>
          <w:highlight w:val="none"/>
        </w:rPr>
      </w:pPr>
      <w:r>
        <w:rPr>
          <w:rFonts w:hint="eastAsia" w:hAnsi="宋体" w:cs="宋体"/>
          <w:color w:val="auto"/>
          <w:szCs w:val="20"/>
          <w:highlight w:val="none"/>
        </w:rPr>
        <w:t>4、如本项目采购内容涉及须符合国家强制规定的，我方承诺我方本次竞标均符合国家有关强制规定。</w:t>
      </w:r>
    </w:p>
    <w:p w14:paraId="321E4ED5">
      <w:pPr>
        <w:pStyle w:val="15"/>
        <w:spacing w:line="360" w:lineRule="auto"/>
        <w:ind w:firstLine="482"/>
        <w:rPr>
          <w:rFonts w:hAnsi="宋体" w:cs="宋体"/>
          <w:color w:val="auto"/>
          <w:szCs w:val="20"/>
          <w:highlight w:val="none"/>
        </w:rPr>
      </w:pPr>
      <w:r>
        <w:rPr>
          <w:rFonts w:hint="eastAsia" w:hAnsi="宋体" w:cs="宋体"/>
          <w:color w:val="auto"/>
          <w:szCs w:val="20"/>
          <w:highlight w:val="none"/>
        </w:rPr>
        <w:t>5、如我方成交，我方承诺在收到成交通知书后，在成交通知书规定的期限内，根据</w:t>
      </w:r>
      <w:r>
        <w:rPr>
          <w:rFonts w:hint="eastAsia" w:hAnsi="宋体" w:cs="宋体"/>
          <w:color w:val="auto"/>
          <w:szCs w:val="20"/>
          <w:highlight w:val="none"/>
          <w:lang w:eastAsia="zh-CN"/>
        </w:rPr>
        <w:t>单一来源采购</w:t>
      </w:r>
      <w:r>
        <w:rPr>
          <w:rFonts w:hint="eastAsia" w:hAnsi="宋体" w:cs="宋体"/>
          <w:color w:val="auto"/>
          <w:szCs w:val="20"/>
          <w:highlight w:val="none"/>
        </w:rPr>
        <w:t>采购文件、我方的响应文件及有关澄清承诺书的要求按第六章“合同文本”与采购人订立书面合同，并按照合同约定承担完成合同的责任和义务。</w:t>
      </w:r>
    </w:p>
    <w:p w14:paraId="3AE8AA04">
      <w:pPr>
        <w:pStyle w:val="15"/>
        <w:spacing w:line="360" w:lineRule="auto"/>
        <w:ind w:firstLine="482"/>
        <w:rPr>
          <w:rFonts w:hAnsi="宋体" w:cs="宋体"/>
          <w:color w:val="auto"/>
          <w:szCs w:val="20"/>
          <w:highlight w:val="none"/>
        </w:rPr>
      </w:pPr>
      <w:r>
        <w:rPr>
          <w:rFonts w:hint="eastAsia" w:hAnsi="宋体" w:cs="宋体"/>
          <w:color w:val="auto"/>
          <w:szCs w:val="20"/>
          <w:highlight w:val="none"/>
        </w:rPr>
        <w:t>6、我方已详细审核</w:t>
      </w:r>
      <w:r>
        <w:rPr>
          <w:rFonts w:hint="eastAsia" w:hAnsi="宋体" w:cs="宋体"/>
          <w:color w:val="auto"/>
          <w:szCs w:val="20"/>
          <w:highlight w:val="none"/>
          <w:lang w:eastAsia="zh-CN"/>
        </w:rPr>
        <w:t>单一来源采购</w:t>
      </w:r>
      <w:r>
        <w:rPr>
          <w:rFonts w:hint="eastAsia" w:hAnsi="宋体" w:cs="宋体"/>
          <w:color w:val="auto"/>
          <w:szCs w:val="20"/>
          <w:highlight w:val="none"/>
        </w:rPr>
        <w:t>采购文件，我方知道必须放弃提出含糊不清或误解问题的权利。</w:t>
      </w:r>
    </w:p>
    <w:p w14:paraId="7922E0B0">
      <w:pPr>
        <w:pStyle w:val="15"/>
        <w:spacing w:line="360" w:lineRule="auto"/>
        <w:ind w:firstLine="482"/>
        <w:rPr>
          <w:rFonts w:hAnsi="宋体" w:cs="宋体"/>
          <w:color w:val="auto"/>
          <w:szCs w:val="20"/>
          <w:highlight w:val="none"/>
        </w:rPr>
      </w:pPr>
      <w:r>
        <w:rPr>
          <w:rFonts w:hint="eastAsia" w:hAnsi="宋体" w:cs="宋体"/>
          <w:color w:val="auto"/>
          <w:szCs w:val="20"/>
          <w:highlight w:val="none"/>
        </w:rPr>
        <w:t>7、我方承诺满足</w:t>
      </w:r>
      <w:r>
        <w:rPr>
          <w:rFonts w:hint="eastAsia" w:hAnsi="宋体" w:cs="宋体"/>
          <w:color w:val="auto"/>
          <w:szCs w:val="20"/>
          <w:highlight w:val="none"/>
          <w:lang w:eastAsia="zh-CN"/>
        </w:rPr>
        <w:t>单一来源采购</w:t>
      </w:r>
      <w:r>
        <w:rPr>
          <w:rFonts w:hint="eastAsia" w:hAnsi="宋体" w:cs="宋体"/>
          <w:color w:val="auto"/>
          <w:szCs w:val="20"/>
          <w:highlight w:val="none"/>
        </w:rPr>
        <w:t>采购文件第六章“合同文本”的条款，承担完成合同的责任和义务。</w:t>
      </w:r>
    </w:p>
    <w:p w14:paraId="199574B7">
      <w:pPr>
        <w:pStyle w:val="15"/>
        <w:spacing w:line="360" w:lineRule="auto"/>
        <w:ind w:firstLine="482"/>
        <w:rPr>
          <w:rFonts w:hAnsi="宋体" w:cs="宋体"/>
          <w:color w:val="auto"/>
          <w:szCs w:val="20"/>
          <w:highlight w:val="none"/>
        </w:rPr>
      </w:pPr>
      <w:r>
        <w:rPr>
          <w:rFonts w:hint="eastAsia" w:hAnsi="宋体" w:cs="宋体"/>
          <w:color w:val="auto"/>
          <w:szCs w:val="20"/>
          <w:highlight w:val="none"/>
        </w:rPr>
        <w:t>8、我方同意应贵方要求提供与本竞标有关的任何数据或资料。若贵方需要，我方愿意提供我方作出的一切承诺的证明材料。</w:t>
      </w:r>
    </w:p>
    <w:p w14:paraId="78084969">
      <w:pPr>
        <w:pStyle w:val="15"/>
        <w:spacing w:line="360" w:lineRule="auto"/>
        <w:ind w:firstLine="482"/>
        <w:rPr>
          <w:rFonts w:hAnsi="宋体" w:cs="宋体"/>
          <w:color w:val="auto"/>
          <w:szCs w:val="20"/>
          <w:highlight w:val="none"/>
        </w:rPr>
      </w:pPr>
      <w:r>
        <w:rPr>
          <w:rFonts w:hint="eastAsia" w:hAnsi="宋体" w:cs="宋体"/>
          <w:color w:val="auto"/>
          <w:szCs w:val="20"/>
          <w:highlight w:val="none"/>
        </w:rPr>
        <w:t>9、我方完全理解贵方不一定接受响应报价最低的竞标人为成交供应商的行为。</w:t>
      </w:r>
    </w:p>
    <w:p w14:paraId="1F2E7D40">
      <w:pPr>
        <w:pStyle w:val="15"/>
        <w:spacing w:line="360" w:lineRule="auto"/>
        <w:ind w:firstLine="482"/>
        <w:rPr>
          <w:rFonts w:hAnsi="宋体" w:cs="宋体"/>
          <w:color w:val="auto"/>
          <w:szCs w:val="20"/>
          <w:highlight w:val="none"/>
        </w:rPr>
      </w:pPr>
      <w:r>
        <w:rPr>
          <w:rFonts w:hint="eastAsia" w:hAnsi="宋体" w:cs="宋体"/>
          <w:color w:val="auto"/>
          <w:szCs w:val="20"/>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FF72446">
      <w:pPr>
        <w:pStyle w:val="15"/>
        <w:numPr>
          <w:ilvl w:val="0"/>
          <w:numId w:val="4"/>
        </w:numPr>
        <w:tabs>
          <w:tab w:val="left" w:pos="945"/>
        </w:tabs>
        <w:spacing w:line="360" w:lineRule="auto"/>
        <w:rPr>
          <w:rFonts w:hAnsi="宋体" w:cs="宋体"/>
          <w:color w:val="auto"/>
          <w:szCs w:val="20"/>
          <w:highlight w:val="none"/>
        </w:rPr>
      </w:pPr>
      <w:r>
        <w:rPr>
          <w:rFonts w:hint="eastAsia" w:hAnsi="宋体" w:cs="宋体"/>
          <w:color w:val="auto"/>
          <w:szCs w:val="20"/>
          <w:highlight w:val="none"/>
        </w:rPr>
        <w:t>提供虚假材料谋取</w:t>
      </w:r>
      <w:r>
        <w:rPr>
          <w:rFonts w:hint="eastAsia" w:hAnsi="宋体" w:cs="宋体"/>
          <w:color w:val="auto"/>
          <w:szCs w:val="20"/>
          <w:highlight w:val="none"/>
          <w:lang w:eastAsia="zh-CN"/>
        </w:rPr>
        <w:t>成交</w:t>
      </w:r>
      <w:r>
        <w:rPr>
          <w:rFonts w:hint="eastAsia" w:hAnsi="宋体" w:cs="宋体"/>
          <w:color w:val="auto"/>
          <w:szCs w:val="20"/>
          <w:highlight w:val="none"/>
        </w:rPr>
        <w:t>、成交的；</w:t>
      </w:r>
    </w:p>
    <w:p w14:paraId="5A8F692A">
      <w:pPr>
        <w:pStyle w:val="15"/>
        <w:numPr>
          <w:ilvl w:val="0"/>
          <w:numId w:val="4"/>
        </w:numPr>
        <w:tabs>
          <w:tab w:val="left" w:pos="945"/>
        </w:tabs>
        <w:spacing w:line="360" w:lineRule="auto"/>
        <w:rPr>
          <w:rFonts w:hAnsi="宋体" w:cs="宋体"/>
          <w:color w:val="auto"/>
          <w:szCs w:val="20"/>
          <w:highlight w:val="none"/>
        </w:rPr>
      </w:pPr>
      <w:r>
        <w:rPr>
          <w:rFonts w:hint="eastAsia" w:hAnsi="宋体" w:cs="宋体"/>
          <w:color w:val="auto"/>
          <w:szCs w:val="20"/>
          <w:highlight w:val="none"/>
        </w:rPr>
        <w:t>采取不正当手段诋毁、排挤其他供应商的；</w:t>
      </w:r>
    </w:p>
    <w:p w14:paraId="71D310AF">
      <w:pPr>
        <w:pStyle w:val="15"/>
        <w:numPr>
          <w:ilvl w:val="0"/>
          <w:numId w:val="4"/>
        </w:numPr>
        <w:tabs>
          <w:tab w:val="left" w:pos="945"/>
        </w:tabs>
        <w:spacing w:line="360" w:lineRule="auto"/>
        <w:rPr>
          <w:rFonts w:hAnsi="宋体" w:cs="宋体"/>
          <w:color w:val="auto"/>
          <w:szCs w:val="20"/>
          <w:highlight w:val="none"/>
        </w:rPr>
      </w:pPr>
      <w:r>
        <w:rPr>
          <w:rFonts w:hint="eastAsia" w:hAnsi="宋体" w:cs="宋体"/>
          <w:color w:val="auto"/>
          <w:szCs w:val="20"/>
          <w:highlight w:val="none"/>
        </w:rPr>
        <w:t>与采购人、其他供应商或者采购代理机构恶意串通的；</w:t>
      </w:r>
    </w:p>
    <w:p w14:paraId="2877AFEF">
      <w:pPr>
        <w:pStyle w:val="15"/>
        <w:numPr>
          <w:ilvl w:val="0"/>
          <w:numId w:val="4"/>
        </w:numPr>
        <w:tabs>
          <w:tab w:val="left" w:pos="945"/>
        </w:tabs>
        <w:spacing w:line="360" w:lineRule="auto"/>
        <w:rPr>
          <w:rFonts w:hAnsi="宋体" w:cs="宋体"/>
          <w:color w:val="auto"/>
          <w:szCs w:val="20"/>
          <w:highlight w:val="none"/>
        </w:rPr>
      </w:pPr>
      <w:r>
        <w:rPr>
          <w:rFonts w:hint="eastAsia" w:hAnsi="宋体" w:cs="宋体"/>
          <w:color w:val="auto"/>
          <w:szCs w:val="20"/>
          <w:highlight w:val="none"/>
        </w:rPr>
        <w:t>向采购人、采购代理机构行贿或者提供其他不正当利益的；</w:t>
      </w:r>
    </w:p>
    <w:p w14:paraId="1614935A">
      <w:pPr>
        <w:pStyle w:val="15"/>
        <w:numPr>
          <w:ilvl w:val="0"/>
          <w:numId w:val="4"/>
        </w:numPr>
        <w:tabs>
          <w:tab w:val="left" w:pos="945"/>
        </w:tabs>
        <w:spacing w:line="360" w:lineRule="auto"/>
        <w:rPr>
          <w:rFonts w:hAnsi="宋体" w:cs="宋体"/>
          <w:color w:val="auto"/>
          <w:szCs w:val="20"/>
          <w:highlight w:val="none"/>
        </w:rPr>
      </w:pPr>
      <w:r>
        <w:rPr>
          <w:rFonts w:hint="eastAsia" w:hAnsi="宋体" w:cs="宋体"/>
          <w:color w:val="auto"/>
          <w:szCs w:val="20"/>
          <w:highlight w:val="none"/>
        </w:rPr>
        <w:t>在采购过程中与采购人进行协商谈判的；</w:t>
      </w:r>
    </w:p>
    <w:p w14:paraId="235FE662">
      <w:pPr>
        <w:pStyle w:val="15"/>
        <w:numPr>
          <w:ilvl w:val="0"/>
          <w:numId w:val="4"/>
        </w:numPr>
        <w:tabs>
          <w:tab w:val="left" w:pos="945"/>
        </w:tabs>
        <w:spacing w:line="360" w:lineRule="auto"/>
        <w:rPr>
          <w:rFonts w:hAnsi="宋体" w:cs="宋体"/>
          <w:color w:val="auto"/>
          <w:szCs w:val="20"/>
          <w:highlight w:val="none"/>
        </w:rPr>
      </w:pPr>
      <w:r>
        <w:rPr>
          <w:rFonts w:hint="eastAsia" w:hAnsi="宋体" w:cs="宋体"/>
          <w:color w:val="auto"/>
          <w:szCs w:val="20"/>
          <w:highlight w:val="none"/>
        </w:rPr>
        <w:t>拒绝有关部门监督检查或提供虚假情况的。</w:t>
      </w:r>
    </w:p>
    <w:p w14:paraId="7B62860A">
      <w:pPr>
        <w:pStyle w:val="15"/>
        <w:spacing w:line="360" w:lineRule="auto"/>
        <w:ind w:firstLine="420"/>
        <w:rPr>
          <w:rFonts w:hAnsi="宋体" w:cs="宋体"/>
          <w:color w:val="auto"/>
          <w:szCs w:val="20"/>
          <w:highlight w:val="none"/>
        </w:rPr>
      </w:pPr>
      <w:r>
        <w:rPr>
          <w:rFonts w:hint="eastAsia" w:hAnsi="宋体" w:cs="宋体"/>
          <w:color w:val="auto"/>
          <w:szCs w:val="20"/>
          <w:highlight w:val="none"/>
        </w:rPr>
        <w:t>11.与本</w:t>
      </w:r>
      <w:r>
        <w:rPr>
          <w:rFonts w:hint="eastAsia" w:hAnsi="宋体" w:cs="宋体"/>
          <w:color w:val="auto"/>
          <w:szCs w:val="20"/>
          <w:highlight w:val="none"/>
          <w:lang w:eastAsia="zh-CN"/>
        </w:rPr>
        <w:t>采购</w:t>
      </w:r>
      <w:r>
        <w:rPr>
          <w:rFonts w:hint="eastAsia" w:hAnsi="宋体" w:cs="宋体"/>
          <w:color w:val="auto"/>
          <w:szCs w:val="20"/>
          <w:highlight w:val="none"/>
        </w:rPr>
        <w:t>有关的一切正式往来信函请寄：</w:t>
      </w:r>
      <w:r>
        <w:rPr>
          <w:rFonts w:hint="eastAsia" w:hAnsi="宋体" w:cs="宋体"/>
          <w:color w:val="auto"/>
          <w:szCs w:val="20"/>
          <w:highlight w:val="none"/>
          <w:u w:val="single"/>
        </w:rPr>
        <w:t xml:space="preserve"> </w:t>
      </w:r>
    </w:p>
    <w:p w14:paraId="15B75AB3">
      <w:pPr>
        <w:pStyle w:val="15"/>
        <w:spacing w:line="360" w:lineRule="auto"/>
        <w:ind w:firstLine="420"/>
        <w:rPr>
          <w:rFonts w:hAnsi="宋体" w:cs="宋体"/>
          <w:color w:val="auto"/>
          <w:szCs w:val="20"/>
          <w:highlight w:val="none"/>
        </w:rPr>
      </w:pPr>
      <w:r>
        <w:rPr>
          <w:rFonts w:hint="eastAsia" w:hAnsi="宋体" w:cs="宋体"/>
          <w:color w:val="auto"/>
          <w:szCs w:val="20"/>
          <w:highlight w:val="none"/>
        </w:rPr>
        <w:t>地址：</w:t>
      </w:r>
      <w:r>
        <w:rPr>
          <w:rFonts w:hint="eastAsia" w:hAnsi="宋体" w:cs="宋体"/>
          <w:color w:val="auto"/>
          <w:szCs w:val="20"/>
          <w:highlight w:val="none"/>
          <w:u w:val="single"/>
        </w:rPr>
        <w:t xml:space="preserve">                                                        </w:t>
      </w:r>
      <w:r>
        <w:rPr>
          <w:rFonts w:hint="eastAsia" w:hAnsi="宋体" w:cs="宋体"/>
          <w:color w:val="auto"/>
          <w:szCs w:val="20"/>
          <w:highlight w:val="none"/>
        </w:rPr>
        <w:t xml:space="preserve"> </w:t>
      </w:r>
    </w:p>
    <w:p w14:paraId="6735E6F4">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电话：</w:t>
      </w:r>
      <w:r>
        <w:rPr>
          <w:rFonts w:hint="eastAsia" w:hAnsi="宋体" w:cs="宋体"/>
          <w:color w:val="auto"/>
          <w:szCs w:val="20"/>
          <w:highlight w:val="none"/>
          <w:u w:val="single"/>
        </w:rPr>
        <w:t xml:space="preserve">                                      　　　　　　　　　</w:t>
      </w:r>
    </w:p>
    <w:p w14:paraId="00DD63E9">
      <w:pPr>
        <w:pStyle w:val="15"/>
        <w:spacing w:line="360" w:lineRule="auto"/>
        <w:ind w:firstLine="420"/>
        <w:rPr>
          <w:rFonts w:hAnsi="宋体" w:cs="宋体"/>
          <w:color w:val="auto"/>
          <w:szCs w:val="20"/>
          <w:highlight w:val="none"/>
        </w:rPr>
      </w:pPr>
      <w:r>
        <w:rPr>
          <w:rFonts w:hint="eastAsia" w:hAnsi="宋体" w:cs="宋体"/>
          <w:color w:val="auto"/>
          <w:szCs w:val="20"/>
          <w:highlight w:val="none"/>
        </w:rPr>
        <w:t>传真：</w:t>
      </w:r>
      <w:r>
        <w:rPr>
          <w:rFonts w:hint="eastAsia" w:hAnsi="宋体" w:cs="宋体"/>
          <w:color w:val="auto"/>
          <w:szCs w:val="20"/>
          <w:highlight w:val="none"/>
          <w:u w:val="single"/>
        </w:rPr>
        <w:t>　　　　　　　　　　　　　　　　　　　　　　　　　　　　</w:t>
      </w:r>
    </w:p>
    <w:p w14:paraId="78615925">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邮政编码：</w:t>
      </w:r>
      <w:r>
        <w:rPr>
          <w:rFonts w:hint="eastAsia" w:hAnsi="宋体" w:cs="宋体"/>
          <w:color w:val="auto"/>
          <w:szCs w:val="20"/>
          <w:highlight w:val="none"/>
          <w:u w:val="single"/>
        </w:rPr>
        <w:t xml:space="preserve">                                                    </w:t>
      </w:r>
    </w:p>
    <w:p w14:paraId="3D312FB4">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开户名称：</w:t>
      </w:r>
      <w:r>
        <w:rPr>
          <w:rFonts w:hint="eastAsia" w:hAnsi="宋体" w:cs="宋体"/>
          <w:color w:val="auto"/>
          <w:szCs w:val="20"/>
          <w:highlight w:val="none"/>
          <w:u w:val="single"/>
        </w:rPr>
        <w:t xml:space="preserve">                                                    </w:t>
      </w:r>
    </w:p>
    <w:p w14:paraId="0744112C">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开户银行：</w:t>
      </w:r>
      <w:r>
        <w:rPr>
          <w:rFonts w:hint="eastAsia" w:hAnsi="宋体" w:cs="宋体"/>
          <w:color w:val="auto"/>
          <w:szCs w:val="20"/>
          <w:highlight w:val="none"/>
          <w:u w:val="single"/>
        </w:rPr>
        <w:t xml:space="preserve">                                                    </w:t>
      </w:r>
    </w:p>
    <w:p w14:paraId="26804DFC">
      <w:pPr>
        <w:pStyle w:val="15"/>
        <w:spacing w:line="360" w:lineRule="auto"/>
        <w:ind w:firstLine="420"/>
        <w:rPr>
          <w:rFonts w:hAnsi="宋体" w:cs="宋体"/>
          <w:color w:val="auto"/>
          <w:szCs w:val="20"/>
          <w:highlight w:val="none"/>
          <w:u w:val="single"/>
        </w:rPr>
      </w:pPr>
      <w:r>
        <w:rPr>
          <w:rFonts w:hint="eastAsia" w:hAnsi="宋体" w:cs="宋体"/>
          <w:color w:val="auto"/>
          <w:szCs w:val="20"/>
          <w:highlight w:val="none"/>
        </w:rPr>
        <w:t>银行账号：</w:t>
      </w:r>
      <w:r>
        <w:rPr>
          <w:rFonts w:hint="eastAsia" w:hAnsi="宋体" w:cs="宋体"/>
          <w:color w:val="auto"/>
          <w:szCs w:val="20"/>
          <w:highlight w:val="none"/>
          <w:u w:val="single"/>
        </w:rPr>
        <w:t xml:space="preserve">                                                    </w:t>
      </w:r>
    </w:p>
    <w:p w14:paraId="31EF0F78">
      <w:pPr>
        <w:pStyle w:val="13"/>
        <w:tabs>
          <w:tab w:val="left" w:pos="939"/>
        </w:tabs>
        <w:spacing w:line="360" w:lineRule="auto"/>
        <w:ind w:left="141" w:leftChars="67" w:firstLine="300" w:firstLineChars="150"/>
        <w:rPr>
          <w:rFonts w:ascii="宋体" w:hAnsi="宋体" w:cs="宋体"/>
          <w:color w:val="auto"/>
          <w:sz w:val="20"/>
          <w:szCs w:val="20"/>
          <w:highlight w:val="none"/>
        </w:rPr>
      </w:pPr>
      <w:r>
        <w:rPr>
          <w:rFonts w:hint="eastAsia" w:ascii="宋体" w:hAnsi="宋体" w:cs="宋体"/>
          <w:color w:val="auto"/>
          <w:sz w:val="20"/>
          <w:szCs w:val="20"/>
          <w:highlight w:val="none"/>
        </w:rPr>
        <w:t>特此承诺。</w:t>
      </w:r>
    </w:p>
    <w:p w14:paraId="09D1A51F">
      <w:pPr>
        <w:spacing w:line="360" w:lineRule="auto"/>
        <w:jc w:val="left"/>
        <w:rPr>
          <w:rFonts w:ascii="宋体" w:hAnsi="宋体" w:cs="宋体"/>
          <w:color w:val="auto"/>
          <w:szCs w:val="21"/>
          <w:highlight w:val="none"/>
        </w:rPr>
      </w:pPr>
    </w:p>
    <w:p w14:paraId="52B6430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942C505">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4F9BD24">
      <w:pPr>
        <w:widowControl/>
        <w:spacing w:line="360" w:lineRule="auto"/>
        <w:jc w:val="left"/>
        <w:rPr>
          <w:rFonts w:ascii="宋体" w:hAnsi="宋体" w:cs="宋体"/>
          <w:color w:val="auto"/>
          <w:kern w:val="0"/>
          <w:sz w:val="24"/>
          <w:highlight w:val="none"/>
          <w:lang w:val="zh-CN"/>
        </w:rPr>
        <w:sectPr>
          <w:pgSz w:w="11910" w:h="16840"/>
          <w:pgMar w:top="1340" w:right="1500" w:bottom="280" w:left="1680" w:header="720" w:footer="720" w:gutter="0"/>
          <w:cols w:space="720" w:num="1"/>
        </w:sectPr>
      </w:pPr>
    </w:p>
    <w:p w14:paraId="1EBB0C14">
      <w:pPr>
        <w:autoSpaceDE w:val="0"/>
        <w:autoSpaceDN w:val="0"/>
        <w:spacing w:line="360" w:lineRule="auto"/>
        <w:ind w:firstLine="6480" w:firstLineChars="2700"/>
        <w:rPr>
          <w:rFonts w:ascii="宋体" w:hAnsi="宋体" w:cs="宋体"/>
          <w:color w:val="auto"/>
          <w:kern w:val="0"/>
          <w:sz w:val="24"/>
          <w:highlight w:val="none"/>
          <w:lang w:val="zh-CN"/>
        </w:rPr>
      </w:pPr>
    </w:p>
    <w:p w14:paraId="2D86B9E5">
      <w:pPr>
        <w:spacing w:line="52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351F79B7">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bookmarkStart w:id="98" w:name="PO_3000001868_PM002_11"/>
      <w:r>
        <w:rPr>
          <w:rFonts w:hint="eastAsia" w:ascii="宋体" w:hAnsi="宋体" w:cs="宋体"/>
          <w:color w:val="auto"/>
          <w:sz w:val="24"/>
          <w:highlight w:val="none"/>
          <w:u w:val="single"/>
        </w:rPr>
        <w:t>[项目名称]</w:t>
      </w:r>
      <w:bookmarkEnd w:id="98"/>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bookmarkStart w:id="99" w:name="PO_3000001868_PM001_11"/>
      <w:r>
        <w:rPr>
          <w:rFonts w:hint="eastAsia" w:ascii="宋体" w:hAnsi="宋体" w:cs="宋体"/>
          <w:color w:val="auto"/>
          <w:sz w:val="24"/>
          <w:highlight w:val="none"/>
          <w:u w:val="single"/>
        </w:rPr>
        <w:t>[项目编号]</w:t>
      </w:r>
      <w:bookmarkEnd w:id="99"/>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4471EE1">
      <w:pPr>
        <w:snapToGrid w:val="0"/>
        <w:spacing w:before="50" w:after="50" w:line="360" w:lineRule="auto"/>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4"/>
        <w:tblW w:w="9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540"/>
        <w:gridCol w:w="1253"/>
        <w:gridCol w:w="1417"/>
        <w:gridCol w:w="1550"/>
        <w:gridCol w:w="1117"/>
        <w:gridCol w:w="957"/>
      </w:tblGrid>
      <w:tr w14:paraId="25C0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25EF13D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1396A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服务名称</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212B371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具体服务内容</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3FF0254D">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lang w:eastAsia="zh-CN"/>
              </w:rPr>
              <w:t>）</w:t>
            </w:r>
          </w:p>
          <w:p w14:paraId="6F3756F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①</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417EBC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单价(元/月)</w:t>
            </w:r>
          </w:p>
          <w:p w14:paraId="4E4579D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11812C3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单项合价（元）</w:t>
            </w:r>
          </w:p>
          <w:p w14:paraId="6EF8508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③＝①×②</w:t>
            </w:r>
          </w:p>
        </w:tc>
        <w:tc>
          <w:tcPr>
            <w:tcW w:w="1117" w:type="dxa"/>
            <w:tcBorders>
              <w:top w:val="single" w:color="auto" w:sz="4" w:space="0"/>
              <w:left w:val="single" w:color="auto" w:sz="4" w:space="0"/>
              <w:bottom w:val="single" w:color="auto" w:sz="4" w:space="0"/>
              <w:right w:val="single" w:color="auto" w:sz="4" w:space="0"/>
            </w:tcBorders>
            <w:noWrap w:val="0"/>
            <w:vAlign w:val="top"/>
          </w:tcPr>
          <w:p w14:paraId="483A392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服务要求（年限）</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3F957B5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510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463BF65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45B1E3D">
            <w:pPr>
              <w:jc w:val="center"/>
              <w:rPr>
                <w:rFonts w:hint="eastAsia" w:ascii="宋体" w:hAnsi="宋体" w:eastAsia="宋体" w:cs="宋体"/>
                <w:color w:val="auto"/>
                <w:sz w:val="21"/>
                <w:szCs w:val="21"/>
                <w:highlight w:val="none"/>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00852B72">
            <w:pPr>
              <w:jc w:val="center"/>
              <w:rPr>
                <w:rFonts w:hint="eastAsia"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D4C218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12个月</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E369C70">
            <w:pPr>
              <w:jc w:val="center"/>
              <w:rPr>
                <w:rFonts w:hint="eastAsia" w:ascii="宋体" w:hAnsi="宋体" w:eastAsia="宋体" w:cs="宋体"/>
                <w:color w:val="auto"/>
                <w:sz w:val="21"/>
                <w:szCs w:val="21"/>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6330086">
            <w:pPr>
              <w:jc w:val="center"/>
              <w:rPr>
                <w:rFonts w:hint="eastAsia" w:ascii="宋体" w:hAnsi="宋体" w:eastAsia="宋体" w:cs="宋体"/>
                <w:color w:val="auto"/>
                <w:sz w:val="21"/>
                <w:szCs w:val="21"/>
                <w:highlight w:val="none"/>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2C76A8E8">
            <w:pPr>
              <w:jc w:val="center"/>
              <w:rPr>
                <w:rFonts w:hint="eastAsia" w:ascii="宋体" w:hAnsi="宋体" w:eastAsia="宋体" w:cs="宋体"/>
                <w:color w:val="auto"/>
                <w:sz w:val="21"/>
                <w:szCs w:val="21"/>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17B49D8B">
            <w:pPr>
              <w:jc w:val="center"/>
              <w:rPr>
                <w:rFonts w:hint="eastAsia" w:ascii="宋体" w:hAnsi="宋体" w:eastAsia="宋体" w:cs="宋体"/>
                <w:color w:val="auto"/>
                <w:sz w:val="21"/>
                <w:szCs w:val="21"/>
                <w:highlight w:val="none"/>
              </w:rPr>
            </w:pPr>
          </w:p>
        </w:tc>
      </w:tr>
      <w:tr w14:paraId="5116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3B339353">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报价合计（包含税费等所有费用）：（大写）人民币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元）</w:t>
            </w:r>
          </w:p>
        </w:tc>
      </w:tr>
      <w:tr w14:paraId="40E7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73250EB6">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分标（此处有分标时填写具体分标号，无分标时填写“无”）</w:t>
            </w:r>
          </w:p>
        </w:tc>
      </w:tr>
      <w:tr w14:paraId="5B5C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68B3F146">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tc>
      </w:tr>
      <w:tr w14:paraId="5213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44AF0F69">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注：本项目按单价（元/月/m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）进行报价并计算价格分。</w:t>
            </w:r>
          </w:p>
        </w:tc>
      </w:tr>
    </w:tbl>
    <w:p w14:paraId="6F86A4D4">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2AD7C457">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1D4FFBDB">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761BF7C2">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7047598B">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3、以上表格要求细分项目及报价，在“具体服务内容”一栏中，填写具体服务范围、服务标准。</w:t>
      </w:r>
    </w:p>
    <w:p w14:paraId="58A25CD9">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4、特别提示：采购机构将对项目名称和项目编号，成交供应商名称、地址和成交金额，主要成交标的的名称、服务范围、服务要求、服务时间、服务标准等予以公示。</w:t>
      </w:r>
    </w:p>
    <w:p w14:paraId="19DA4F62">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5、</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成交、成交，依照《中华人民共和国政府采购法》等国家有关规定追究相应责任。</w:t>
      </w:r>
    </w:p>
    <w:p w14:paraId="0235FC0F">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39A530F">
      <w:pPr>
        <w:pStyle w:val="15"/>
        <w:spacing w:line="500" w:lineRule="exact"/>
        <w:ind w:firstLine="6360" w:firstLineChars="2650"/>
        <w:rPr>
          <w:rFonts w:hint="eastAsia" w:ascii="宋体" w:hAnsi="宋体" w:eastAsia="宋体" w:cs="宋体"/>
          <w:color w:val="auto"/>
          <w:kern w:val="0"/>
          <w:sz w:val="24"/>
          <w:szCs w:val="21"/>
          <w:highlight w:val="none"/>
          <w:lang w:val="en-US" w:eastAsia="zh-CN"/>
        </w:rPr>
        <w:sectPr>
          <w:pgSz w:w="11910" w:h="16840"/>
          <w:pgMar w:top="1340" w:right="1500" w:bottom="280" w:left="1680" w:header="720" w:footer="720" w:gutter="0"/>
          <w:cols w:space="720" w:num="1"/>
        </w:sectPr>
      </w:pPr>
      <w:r>
        <w:rPr>
          <w:rFonts w:hint="eastAsia" w:hAnsi="宋体" w:cs="宋体"/>
          <w:color w:val="auto"/>
          <w:sz w:val="24"/>
          <w:highlight w:val="none"/>
          <w:lang w:val="zh-CN"/>
        </w:rPr>
        <w:t xml:space="preserve">日期：  年  月   </w:t>
      </w:r>
      <w:r>
        <w:rPr>
          <w:rFonts w:hint="eastAsia" w:hAnsi="宋体" w:cs="宋体"/>
          <w:color w:val="auto"/>
          <w:sz w:val="24"/>
          <w:highlight w:val="none"/>
          <w:lang w:val="en-US" w:eastAsia="zh-CN"/>
        </w:rPr>
        <w:t>日</w:t>
      </w:r>
    </w:p>
    <w:p w14:paraId="73C333E5">
      <w:pPr>
        <w:pStyle w:val="3"/>
        <w:jc w:val="center"/>
        <w:rPr>
          <w:rFonts w:hint="eastAsia" w:ascii="宋体" w:hAnsi="宋体" w:cs="宋体"/>
          <w:color w:val="auto"/>
          <w:highlight w:val="none"/>
        </w:rPr>
      </w:pPr>
      <w:bookmarkStart w:id="100" w:name="_Toc35611438"/>
      <w:bookmarkEnd w:id="100"/>
      <w:bookmarkStart w:id="101" w:name="_Toc35611516"/>
      <w:bookmarkEnd w:id="101"/>
      <w:bookmarkStart w:id="102" w:name="_Toc31728084"/>
      <w:bookmarkEnd w:id="102"/>
      <w:bookmarkStart w:id="103" w:name="_Toc44229899"/>
      <w:bookmarkEnd w:id="103"/>
      <w:bookmarkStart w:id="104" w:name="_Toc31723070"/>
      <w:bookmarkEnd w:id="104"/>
      <w:bookmarkStart w:id="105" w:name="_Toc80205942"/>
      <w:bookmarkStart w:id="106" w:name="_Toc15428"/>
      <w:r>
        <w:rPr>
          <w:rFonts w:hint="eastAsia" w:ascii="宋体" w:hAnsi="宋体" w:cs="宋体"/>
          <w:color w:val="auto"/>
          <w:highlight w:val="none"/>
        </w:rPr>
        <w:t>第五节 其他文书、文件格式</w:t>
      </w:r>
      <w:bookmarkEnd w:id="105"/>
      <w:bookmarkEnd w:id="106"/>
    </w:p>
    <w:p w14:paraId="45F44709">
      <w:pPr>
        <w:rPr>
          <w:color w:val="auto"/>
          <w:highlight w:val="none"/>
        </w:rPr>
      </w:pPr>
    </w:p>
    <w:p w14:paraId="61871FB2">
      <w:pPr>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3A800F2B">
      <w:pPr>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7AAF8AE3">
      <w:pPr>
        <w:rPr>
          <w:rFonts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企业（单位）自愿参与政府投资政府采购的</w:t>
      </w:r>
      <w:bookmarkStart w:id="107" w:name="PO_3000001868_PM002_14"/>
      <w:r>
        <w:rPr>
          <w:rFonts w:hint="eastAsia" w:ascii="宋体" w:hAnsi="宋体" w:cs="宋体"/>
          <w:color w:val="auto"/>
          <w:sz w:val="30"/>
          <w:szCs w:val="30"/>
          <w:highlight w:val="none"/>
          <w:u w:val="single"/>
          <w:lang w:val="en"/>
        </w:rPr>
        <w:t>[项目名称]</w:t>
      </w:r>
      <w:bookmarkEnd w:id="107"/>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w:t>
      </w:r>
      <w:r>
        <w:rPr>
          <w:rFonts w:hint="eastAsia" w:ascii="宋体" w:hAnsi="宋体" w:cs="宋体"/>
          <w:color w:val="auto"/>
          <w:sz w:val="30"/>
          <w:szCs w:val="30"/>
          <w:highlight w:val="none"/>
        </w:rPr>
        <w:t>单位</w:t>
      </w:r>
      <w:r>
        <w:rPr>
          <w:rFonts w:hint="eastAsia" w:ascii="宋体" w:hAnsi="宋体" w:cs="宋体"/>
          <w:color w:val="auto"/>
          <w:sz w:val="30"/>
          <w:szCs w:val="30"/>
          <w:highlight w:val="none"/>
          <w:lang w:val="en"/>
        </w:rPr>
        <w:t>）将承担由此产生的全部责任。</w:t>
      </w:r>
    </w:p>
    <w:p w14:paraId="2B344B17">
      <w:pPr>
        <w:snapToGrid w:val="0"/>
        <w:spacing w:line="360" w:lineRule="auto"/>
        <w:ind w:left="5137" w:leftChars="1736" w:hanging="1491" w:hangingChars="825"/>
        <w:rPr>
          <w:rFonts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775DD865">
      <w:pPr>
        <w:snapToGrid w:val="0"/>
        <w:spacing w:line="360" w:lineRule="auto"/>
        <w:ind w:left="5137" w:leftChars="1736" w:hanging="1491" w:hangingChars="825"/>
        <w:rPr>
          <w:rFonts w:ascii="宋体" w:hAnsi="宋体" w:cs="宋体"/>
          <w:b/>
          <w:color w:val="auto"/>
          <w:sz w:val="18"/>
          <w:szCs w:val="18"/>
          <w:highlight w:val="none"/>
        </w:rPr>
      </w:pPr>
    </w:p>
    <w:p w14:paraId="3475F9CD">
      <w:pPr>
        <w:snapToGrid w:val="0"/>
        <w:spacing w:line="360" w:lineRule="auto"/>
        <w:ind w:left="5137" w:leftChars="1736" w:hanging="1491" w:hangingChars="825"/>
        <w:rPr>
          <w:rFonts w:ascii="宋体" w:hAnsi="宋体" w:cs="宋体"/>
          <w:b/>
          <w:color w:val="auto"/>
          <w:sz w:val="18"/>
          <w:szCs w:val="18"/>
          <w:highlight w:val="none"/>
        </w:rPr>
      </w:pPr>
    </w:p>
    <w:p w14:paraId="3450F931">
      <w:pPr>
        <w:snapToGrid w:val="0"/>
        <w:spacing w:line="360" w:lineRule="auto"/>
        <w:ind w:left="5137" w:leftChars="1736" w:hanging="1491" w:hangingChars="825"/>
        <w:rPr>
          <w:rFonts w:ascii="宋体" w:hAnsi="宋体" w:cs="宋体"/>
          <w:b/>
          <w:color w:val="auto"/>
          <w:sz w:val="18"/>
          <w:szCs w:val="18"/>
          <w:highlight w:val="none"/>
        </w:rPr>
      </w:pPr>
    </w:p>
    <w:p w14:paraId="4E6267F5">
      <w:pPr>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66F0641E">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3A57C4F">
      <w:pPr>
        <w:widowControl/>
        <w:jc w:val="left"/>
        <w:rPr>
          <w:rFonts w:ascii="宋体" w:hAnsi="宋体" w:cs="宋体"/>
          <w:color w:val="auto"/>
          <w:sz w:val="24"/>
          <w:highlight w:val="none"/>
        </w:rPr>
        <w:sectPr>
          <w:pgSz w:w="11906" w:h="16838"/>
          <w:pgMar w:top="1134" w:right="1134" w:bottom="1134" w:left="1134" w:header="720" w:footer="720" w:gutter="0"/>
          <w:cols w:space="720" w:num="1"/>
          <w:docGrid w:type="lines" w:linePitch="331" w:charSpace="0"/>
        </w:sectPr>
      </w:pPr>
    </w:p>
    <w:p w14:paraId="5F56ED20">
      <w:pPr>
        <w:spacing w:line="30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中小企业声明函（工程、服务）</w:t>
      </w:r>
    </w:p>
    <w:p w14:paraId="524D2DA3">
      <w:pPr>
        <w:spacing w:line="360" w:lineRule="auto"/>
        <w:ind w:firstLine="550"/>
        <w:rPr>
          <w:rFonts w:ascii="宋体" w:hAnsi="宋体" w:cs="宋体"/>
          <w:color w:val="auto"/>
          <w:kern w:val="0"/>
          <w:sz w:val="24"/>
          <w:highlight w:val="none"/>
        </w:rPr>
      </w:pPr>
    </w:p>
    <w:p w14:paraId="7463E9F9">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1A73E4D">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7DC20F7F">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3ECEF008">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p w14:paraId="7A797737">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1299377E">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33A149E7">
      <w:pPr>
        <w:ind w:firstLine="552"/>
        <w:rPr>
          <w:rFonts w:ascii="宋体" w:hAnsi="宋体" w:cs="宋体"/>
          <w:color w:val="auto"/>
          <w:kern w:val="0"/>
          <w:szCs w:val="21"/>
          <w:highlight w:val="none"/>
        </w:rPr>
      </w:pPr>
    </w:p>
    <w:p w14:paraId="128C134F">
      <w:pPr>
        <w:pStyle w:val="11"/>
        <w:spacing w:after="0" w:line="360" w:lineRule="auto"/>
        <w:contextualSpacing/>
        <w:rPr>
          <w:rFonts w:ascii="宋体" w:hAnsi="宋体" w:cs="宋体"/>
          <w:color w:val="auto"/>
          <w:kern w:val="0"/>
          <w:sz w:val="24"/>
          <w:szCs w:val="22"/>
          <w:highlight w:val="none"/>
        </w:rPr>
      </w:pPr>
      <w:r>
        <w:rPr>
          <w:rFonts w:hint="eastAsia" w:ascii="宋体" w:hAnsi="宋体" w:cs="宋体"/>
          <w:color w:val="auto"/>
          <w:kern w:val="0"/>
          <w:sz w:val="24"/>
          <w:szCs w:val="22"/>
          <w:highlight w:val="none"/>
        </w:rPr>
        <w:t>1从业人员、营业收入、资产总额填报上一年度数据，无上一年度数据的新成立企业可不填报。</w:t>
      </w:r>
    </w:p>
    <w:p w14:paraId="072F1FF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3C5F3F8">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8A829C1">
      <w:pPr>
        <w:pStyle w:val="11"/>
        <w:spacing w:after="0" w:line="360" w:lineRule="auto"/>
        <w:ind w:left="3960" w:right="1808"/>
        <w:contextualSpacing/>
        <w:rPr>
          <w:rFonts w:ascii="宋体" w:hAnsi="宋体" w:cs="宋体"/>
          <w:color w:val="auto"/>
          <w:highlight w:val="none"/>
        </w:rPr>
      </w:pPr>
    </w:p>
    <w:p w14:paraId="46E94EF0">
      <w:pPr>
        <w:tabs>
          <w:tab w:val="left" w:pos="7980"/>
        </w:tabs>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43F00ABA">
      <w:pPr>
        <w:snapToGrid w:val="0"/>
        <w:spacing w:before="120" w:beforeLines="50" w:after="50" w:line="360" w:lineRule="auto"/>
        <w:outlineLvl w:val="1"/>
        <w:rPr>
          <w:rFonts w:ascii="宋体" w:hAnsi="宋体" w:cs="宋体"/>
          <w:b/>
          <w:bCs/>
          <w:color w:val="auto"/>
          <w:sz w:val="32"/>
          <w:szCs w:val="32"/>
          <w:highlight w:val="none"/>
        </w:rPr>
        <w:sectPr>
          <w:pgSz w:w="11910" w:h="16840"/>
          <w:pgMar w:top="1440" w:right="1440" w:bottom="1440" w:left="1440" w:header="720" w:footer="720" w:gutter="0"/>
          <w:cols w:space="720" w:num="1"/>
        </w:sectPr>
      </w:pPr>
    </w:p>
    <w:p w14:paraId="7DAA0D92">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3FD49306">
      <w:pPr>
        <w:spacing w:line="520" w:lineRule="exact"/>
        <w:rPr>
          <w:rFonts w:ascii="宋体" w:hAnsi="宋体" w:cs="宋体"/>
          <w:color w:val="auto"/>
          <w:sz w:val="32"/>
          <w:szCs w:val="32"/>
          <w:highlight w:val="none"/>
        </w:rPr>
      </w:pPr>
    </w:p>
    <w:p w14:paraId="29B32C6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2712F97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EE25FF6">
      <w:pPr>
        <w:spacing w:line="360" w:lineRule="auto"/>
        <w:contextualSpacing/>
        <w:rPr>
          <w:rFonts w:ascii="宋体" w:hAnsi="宋体" w:cs="宋体"/>
          <w:color w:val="auto"/>
          <w:sz w:val="24"/>
          <w:highlight w:val="none"/>
        </w:rPr>
      </w:pPr>
    </w:p>
    <w:p w14:paraId="2508AADE">
      <w:pPr>
        <w:spacing w:line="360" w:lineRule="auto"/>
        <w:contextualSpacing/>
        <w:rPr>
          <w:rFonts w:ascii="宋体" w:hAnsi="宋体" w:cs="宋体"/>
          <w:color w:val="auto"/>
          <w:sz w:val="24"/>
          <w:highlight w:val="none"/>
        </w:rPr>
      </w:pPr>
    </w:p>
    <w:p w14:paraId="79F06CD4">
      <w:pPr>
        <w:spacing w:line="360" w:lineRule="auto"/>
        <w:contextualSpacing/>
        <w:rPr>
          <w:rFonts w:ascii="宋体" w:hAnsi="宋体" w:cs="宋体"/>
          <w:color w:val="auto"/>
          <w:sz w:val="24"/>
          <w:highlight w:val="none"/>
        </w:rPr>
      </w:pPr>
    </w:p>
    <w:p w14:paraId="335C26A4">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5FF4FE47">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219F0DFC">
      <w:pPr>
        <w:spacing w:line="360" w:lineRule="auto"/>
        <w:contextualSpacing/>
        <w:rPr>
          <w:rFonts w:ascii="宋体" w:hAnsi="宋体" w:cs="宋体"/>
          <w:color w:val="auto"/>
          <w:sz w:val="24"/>
          <w:highlight w:val="none"/>
        </w:rPr>
      </w:pPr>
    </w:p>
    <w:p w14:paraId="7D05CAAD">
      <w:pPr>
        <w:spacing w:line="360" w:lineRule="auto"/>
        <w:contextualSpacing/>
        <w:rPr>
          <w:rFonts w:ascii="宋体" w:hAnsi="宋体" w:cs="宋体"/>
          <w:color w:val="auto"/>
          <w:sz w:val="24"/>
          <w:highlight w:val="none"/>
        </w:rPr>
      </w:pPr>
    </w:p>
    <w:p w14:paraId="56DDACCF">
      <w:pPr>
        <w:spacing w:line="360" w:lineRule="auto"/>
        <w:contextualSpacing/>
        <w:rPr>
          <w:rFonts w:ascii="宋体" w:hAnsi="宋体" w:cs="宋体"/>
          <w:color w:val="auto"/>
          <w:sz w:val="24"/>
          <w:highlight w:val="none"/>
        </w:rPr>
      </w:pPr>
    </w:p>
    <w:p w14:paraId="010E5008">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注：请根据自己的真实情况出具《残疾人福利性单位声明函》。依法享受小微企业优惠政策的，采购人或者采购代理机构在公告</w:t>
      </w:r>
      <w:r>
        <w:rPr>
          <w:rFonts w:hint="eastAsia" w:ascii="宋体" w:hAnsi="宋体" w:cs="宋体"/>
          <w:color w:val="auto"/>
          <w:sz w:val="24"/>
          <w:highlight w:val="none"/>
          <w:lang w:eastAsia="zh-CN"/>
        </w:rPr>
        <w:t>成交</w:t>
      </w:r>
      <w:r>
        <w:rPr>
          <w:rFonts w:hint="eastAsia" w:ascii="宋体" w:hAnsi="宋体" w:cs="宋体"/>
          <w:color w:val="auto"/>
          <w:sz w:val="24"/>
          <w:highlight w:val="none"/>
        </w:rPr>
        <w:t>结果时，同时公告其《残疾人福利性单位声明函》，接受社会监督。</w:t>
      </w:r>
    </w:p>
    <w:p w14:paraId="213A5074">
      <w:pPr>
        <w:widowControl/>
        <w:jc w:val="left"/>
        <w:rPr>
          <w:rFonts w:ascii="宋体" w:hAnsi="宋体" w:cs="宋体"/>
          <w:color w:val="auto"/>
          <w:sz w:val="24"/>
          <w:highlight w:val="none"/>
        </w:rPr>
        <w:sectPr>
          <w:pgSz w:w="11906" w:h="16838"/>
          <w:pgMar w:top="1134" w:right="1134" w:bottom="1134" w:left="1134" w:header="720" w:footer="720" w:gutter="0"/>
          <w:cols w:space="720" w:num="1"/>
          <w:docGrid w:type="lines" w:linePitch="331" w:charSpace="0"/>
        </w:sectPr>
      </w:pPr>
    </w:p>
    <w:p w14:paraId="147B440D">
      <w:pPr>
        <w:spacing w:line="520" w:lineRule="exact"/>
        <w:jc w:val="center"/>
        <w:rPr>
          <w:rFonts w:ascii="宋体" w:hAnsi="宋体" w:cs="宋体"/>
          <w:color w:val="auto"/>
          <w:sz w:val="24"/>
          <w:highlight w:val="none"/>
        </w:rPr>
      </w:pPr>
    </w:p>
    <w:p w14:paraId="381A036E">
      <w:pPr>
        <w:spacing w:line="520" w:lineRule="exact"/>
        <w:jc w:val="center"/>
        <w:rPr>
          <w:rFonts w:ascii="宋体" w:hAnsi="宋体" w:cs="宋体"/>
          <w:color w:val="auto"/>
          <w:sz w:val="24"/>
          <w:highlight w:val="none"/>
        </w:rPr>
      </w:pPr>
    </w:p>
    <w:p w14:paraId="299D9C8E">
      <w:pPr>
        <w:spacing w:line="520" w:lineRule="exact"/>
        <w:jc w:val="center"/>
        <w:rPr>
          <w:rFonts w:ascii="宋体" w:hAnsi="宋体" w:cs="宋体"/>
          <w:color w:val="auto"/>
          <w:sz w:val="24"/>
          <w:highlight w:val="none"/>
        </w:rPr>
      </w:pPr>
    </w:p>
    <w:p w14:paraId="635940AA">
      <w:pPr>
        <w:spacing w:line="520" w:lineRule="exact"/>
        <w:jc w:val="center"/>
        <w:rPr>
          <w:rFonts w:ascii="宋体" w:hAnsi="宋体" w:cs="宋体"/>
          <w:color w:val="auto"/>
          <w:sz w:val="24"/>
          <w:highlight w:val="none"/>
        </w:rPr>
      </w:pPr>
    </w:p>
    <w:p w14:paraId="58C288C8">
      <w:pPr>
        <w:spacing w:line="520" w:lineRule="exact"/>
        <w:jc w:val="center"/>
        <w:rPr>
          <w:rFonts w:ascii="宋体" w:hAnsi="宋体" w:cs="宋体"/>
          <w:color w:val="auto"/>
          <w:sz w:val="24"/>
          <w:highlight w:val="none"/>
        </w:rPr>
      </w:pPr>
    </w:p>
    <w:p w14:paraId="62611A8E">
      <w:pPr>
        <w:spacing w:line="520" w:lineRule="exact"/>
        <w:jc w:val="center"/>
        <w:rPr>
          <w:rFonts w:ascii="宋体" w:hAnsi="宋体" w:cs="宋体"/>
          <w:color w:val="auto"/>
          <w:sz w:val="24"/>
          <w:highlight w:val="none"/>
        </w:rPr>
      </w:pPr>
    </w:p>
    <w:p w14:paraId="03EB68FF">
      <w:pPr>
        <w:spacing w:line="520" w:lineRule="exact"/>
        <w:jc w:val="center"/>
        <w:rPr>
          <w:rFonts w:ascii="宋体" w:hAnsi="宋体" w:cs="宋体"/>
          <w:color w:val="auto"/>
          <w:sz w:val="24"/>
          <w:highlight w:val="none"/>
        </w:rPr>
      </w:pPr>
    </w:p>
    <w:p w14:paraId="656948E1">
      <w:pPr>
        <w:spacing w:line="520" w:lineRule="exact"/>
        <w:jc w:val="center"/>
        <w:rPr>
          <w:rFonts w:ascii="宋体" w:hAnsi="宋体" w:cs="宋体"/>
          <w:color w:val="auto"/>
          <w:sz w:val="24"/>
          <w:highlight w:val="none"/>
        </w:rPr>
      </w:pPr>
    </w:p>
    <w:p w14:paraId="2732F6F8">
      <w:pPr>
        <w:spacing w:line="520" w:lineRule="exact"/>
        <w:jc w:val="center"/>
        <w:rPr>
          <w:rFonts w:ascii="宋体" w:hAnsi="宋体" w:cs="宋体"/>
          <w:color w:val="auto"/>
          <w:sz w:val="24"/>
          <w:highlight w:val="none"/>
        </w:rPr>
      </w:pPr>
    </w:p>
    <w:p w14:paraId="0E6043A1">
      <w:pPr>
        <w:pStyle w:val="2"/>
        <w:jc w:val="center"/>
        <w:rPr>
          <w:rFonts w:ascii="宋体" w:hAnsi="宋体" w:cs="宋体"/>
          <w:b w:val="0"/>
          <w:bCs w:val="0"/>
          <w:color w:val="auto"/>
          <w:highlight w:val="none"/>
        </w:rPr>
      </w:pPr>
      <w:bookmarkStart w:id="108" w:name="_Toc10609"/>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108"/>
    </w:p>
    <w:p w14:paraId="7212F7BD">
      <w:pPr>
        <w:rPr>
          <w:rFonts w:ascii="宋体" w:hAnsi="宋体" w:cs="宋体"/>
          <w:b/>
          <w:bCs/>
          <w:color w:val="auto"/>
          <w:highlight w:val="none"/>
        </w:rPr>
      </w:pPr>
      <w:r>
        <w:rPr>
          <w:rFonts w:hint="eastAsia" w:ascii="宋体" w:hAnsi="宋体" w:cs="宋体"/>
          <w:color w:val="auto"/>
          <w:sz w:val="24"/>
          <w:highlight w:val="none"/>
        </w:rPr>
        <w:t>“广西政府采购云平台”平台合同编号：</w:t>
      </w:r>
    </w:p>
    <w:p w14:paraId="0AE3B3B9">
      <w:pPr>
        <w:spacing w:line="360" w:lineRule="auto"/>
        <w:jc w:val="center"/>
        <w:rPr>
          <w:rFonts w:hint="eastAsia" w:ascii="宋体" w:hAnsi="宋体" w:cs="宋体"/>
          <w:b/>
          <w:bCs/>
          <w:color w:val="auto"/>
          <w:sz w:val="52"/>
          <w:highlight w:val="none"/>
        </w:rPr>
      </w:pPr>
    </w:p>
    <w:p w14:paraId="34C26EDF">
      <w:pPr>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南 宁 市</w:t>
      </w:r>
      <w:r>
        <w:rPr>
          <w:rFonts w:hint="eastAsia" w:ascii="宋体" w:hAnsi="宋体" w:cs="宋体"/>
          <w:b/>
          <w:bCs/>
          <w:color w:val="auto"/>
          <w:sz w:val="52"/>
          <w:highlight w:val="none"/>
          <w:lang w:val="en-US" w:eastAsia="zh-CN"/>
        </w:rPr>
        <w:t xml:space="preserve"> </w:t>
      </w:r>
      <w:r>
        <w:rPr>
          <w:rFonts w:hint="eastAsia" w:ascii="宋体" w:hAnsi="宋体" w:cs="宋体"/>
          <w:b/>
          <w:bCs/>
          <w:color w:val="auto"/>
          <w:sz w:val="52"/>
          <w:highlight w:val="none"/>
        </w:rPr>
        <w:t>政 府 采 购</w:t>
      </w:r>
    </w:p>
    <w:p w14:paraId="5A84D260">
      <w:pPr>
        <w:spacing w:line="360" w:lineRule="auto"/>
        <w:ind w:firstLine="420" w:firstLineChars="200"/>
        <w:rPr>
          <w:rFonts w:ascii="宋体" w:hAnsi="宋体" w:cs="宋体"/>
          <w:color w:val="auto"/>
          <w:highlight w:val="none"/>
        </w:rPr>
      </w:pPr>
    </w:p>
    <w:p w14:paraId="4C6253B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30D7B072">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bookmarkStart w:id="109" w:name="PO_3000001868_PM002_15"/>
      <w:r>
        <w:rPr>
          <w:rFonts w:hint="eastAsia" w:ascii="宋体" w:hAnsi="宋体" w:cs="宋体"/>
          <w:b/>
          <w:bCs/>
          <w:color w:val="auto"/>
          <w:sz w:val="44"/>
          <w:highlight w:val="none"/>
          <w:u w:val="single"/>
        </w:rPr>
        <w:t>[项目名称]</w:t>
      </w:r>
      <w:bookmarkEnd w:id="109"/>
      <w:r>
        <w:rPr>
          <w:rFonts w:hint="eastAsia" w:ascii="宋体" w:hAnsi="宋体" w:cs="宋体"/>
          <w:b/>
          <w:bCs/>
          <w:color w:val="auto"/>
          <w:sz w:val="44"/>
          <w:highlight w:val="none"/>
        </w:rPr>
        <w:t>合同</w:t>
      </w:r>
    </w:p>
    <w:p w14:paraId="55F1A7D5">
      <w:pPr>
        <w:spacing w:line="360" w:lineRule="auto"/>
        <w:jc w:val="center"/>
        <w:rPr>
          <w:rFonts w:ascii="宋体" w:hAnsi="宋体" w:cs="宋体"/>
          <w:b/>
          <w:bCs/>
          <w:color w:val="auto"/>
          <w:sz w:val="44"/>
          <w:highlight w:val="none"/>
        </w:rPr>
      </w:pPr>
    </w:p>
    <w:p w14:paraId="1DA9F876">
      <w:pPr>
        <w:spacing w:line="360" w:lineRule="auto"/>
        <w:ind w:firstLine="3507" w:firstLineChars="794"/>
        <w:rPr>
          <w:rFonts w:ascii="宋体" w:hAnsi="宋体" w:cs="宋体"/>
          <w:b/>
          <w:bCs/>
          <w:color w:val="auto"/>
          <w:sz w:val="44"/>
          <w:highlight w:val="none"/>
        </w:rPr>
      </w:pPr>
    </w:p>
    <w:p w14:paraId="18A0AC9F">
      <w:pPr>
        <w:spacing w:line="360" w:lineRule="auto"/>
        <w:ind w:firstLine="3507" w:firstLineChars="794"/>
        <w:rPr>
          <w:rFonts w:ascii="宋体" w:hAnsi="宋体" w:cs="宋体"/>
          <w:b/>
          <w:bCs/>
          <w:color w:val="auto"/>
          <w:sz w:val="44"/>
          <w:highlight w:val="none"/>
        </w:rPr>
      </w:pPr>
    </w:p>
    <w:p w14:paraId="33A9F164">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bookmarkStart w:id="110" w:name="PO_3000001868_PM001_12"/>
      <w:r>
        <w:rPr>
          <w:rFonts w:hint="eastAsia" w:ascii="宋体" w:hAnsi="宋体" w:cs="宋体"/>
          <w:b/>
          <w:color w:val="auto"/>
          <w:sz w:val="36"/>
          <w:szCs w:val="36"/>
          <w:highlight w:val="none"/>
          <w:u w:val="single"/>
        </w:rPr>
        <w:t>[项目编号]</w:t>
      </w:r>
      <w:bookmarkEnd w:id="110"/>
      <w:r>
        <w:rPr>
          <w:rFonts w:hint="eastAsia" w:ascii="宋体" w:hAnsi="宋体" w:cs="宋体"/>
          <w:b/>
          <w:color w:val="auto"/>
          <w:sz w:val="36"/>
          <w:szCs w:val="36"/>
          <w:highlight w:val="none"/>
          <w:u w:val="single"/>
        </w:rPr>
        <w:t xml:space="preserve">  </w:t>
      </w:r>
    </w:p>
    <w:p w14:paraId="43CBE5C6">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bookmarkStart w:id="111" w:name="PO_3000001868_PM001WMC001"/>
      <w:r>
        <w:rPr>
          <w:rFonts w:hint="eastAsia" w:ascii="宋体" w:hAnsi="宋体" w:cs="宋体"/>
          <w:b/>
          <w:color w:val="auto"/>
          <w:sz w:val="36"/>
          <w:szCs w:val="36"/>
          <w:highlight w:val="none"/>
          <w:u w:val="single"/>
        </w:rPr>
        <w:t>[采购计划文号（5）]</w:t>
      </w:r>
      <w:bookmarkEnd w:id="111"/>
      <w:r>
        <w:rPr>
          <w:rFonts w:hint="eastAsia" w:ascii="宋体" w:hAnsi="宋体" w:cs="宋体"/>
          <w:b/>
          <w:color w:val="auto"/>
          <w:sz w:val="36"/>
          <w:szCs w:val="36"/>
          <w:highlight w:val="none"/>
          <w:u w:val="single"/>
        </w:rPr>
        <w:t xml:space="preserve"> </w:t>
      </w:r>
    </w:p>
    <w:p w14:paraId="2766109C">
      <w:pPr>
        <w:ind w:firstLine="1308" w:firstLineChars="545"/>
        <w:rPr>
          <w:rFonts w:ascii="宋体" w:hAnsi="宋体" w:cs="宋体"/>
          <w:color w:val="auto"/>
          <w:sz w:val="24"/>
          <w:highlight w:val="none"/>
        </w:rPr>
      </w:pPr>
    </w:p>
    <w:p w14:paraId="0927ED46">
      <w:pPr>
        <w:ind w:firstLine="1995" w:firstLineChars="552"/>
        <w:rPr>
          <w:rFonts w:ascii="宋体" w:hAnsi="宋体" w:cs="宋体"/>
          <w:b/>
          <w:color w:val="auto"/>
          <w:sz w:val="36"/>
          <w:szCs w:val="36"/>
          <w:highlight w:val="none"/>
          <w:u w:val="single"/>
        </w:rPr>
      </w:pPr>
    </w:p>
    <w:p w14:paraId="2BDE0463">
      <w:pPr>
        <w:ind w:firstLine="1995" w:firstLineChars="552"/>
        <w:rPr>
          <w:rFonts w:ascii="宋体" w:hAnsi="宋体" w:cs="宋体"/>
          <w:b/>
          <w:color w:val="auto"/>
          <w:sz w:val="36"/>
          <w:szCs w:val="36"/>
          <w:highlight w:val="none"/>
          <w:u w:val="single"/>
        </w:rPr>
      </w:pPr>
    </w:p>
    <w:p w14:paraId="113C0006">
      <w:pPr>
        <w:tabs>
          <w:tab w:val="left" w:pos="7200"/>
        </w:tabs>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bookmarkStart w:id="112" w:name="PO_3000001868_PM026_4"/>
      <w:r>
        <w:rPr>
          <w:rFonts w:hint="eastAsia" w:ascii="宋体" w:hAnsi="宋体" w:cs="宋体"/>
          <w:b/>
          <w:color w:val="auto"/>
          <w:sz w:val="36"/>
          <w:szCs w:val="36"/>
          <w:highlight w:val="none"/>
          <w:u w:val="single"/>
        </w:rPr>
        <w:t>[采购人]</w:t>
      </w:r>
      <w:bookmarkEnd w:id="112"/>
      <w:r>
        <w:rPr>
          <w:rFonts w:hint="eastAsia" w:ascii="宋体" w:hAnsi="宋体" w:cs="宋体"/>
          <w:b/>
          <w:color w:val="auto"/>
          <w:sz w:val="36"/>
          <w:szCs w:val="36"/>
          <w:highlight w:val="none"/>
          <w:u w:val="single"/>
        </w:rPr>
        <w:t xml:space="preserve">  </w:t>
      </w:r>
    </w:p>
    <w:p w14:paraId="53DFAEF9">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lang w:eastAsia="zh-CN"/>
        </w:rPr>
        <w:t>成交</w:t>
      </w:r>
      <w:r>
        <w:rPr>
          <w:rFonts w:hint="eastAsia" w:ascii="宋体" w:hAnsi="宋体" w:cs="宋体"/>
          <w:b/>
          <w:color w:val="auto"/>
          <w:sz w:val="36"/>
          <w:szCs w:val="36"/>
          <w:highlight w:val="none"/>
        </w:rPr>
        <w:t>供应商：</w:t>
      </w:r>
      <w:r>
        <w:rPr>
          <w:rFonts w:hint="eastAsia" w:ascii="宋体" w:hAnsi="宋体" w:cs="宋体"/>
          <w:b/>
          <w:color w:val="auto"/>
          <w:sz w:val="36"/>
          <w:szCs w:val="36"/>
          <w:highlight w:val="none"/>
          <w:u w:val="single"/>
        </w:rPr>
        <w:t xml:space="preserve">                   </w:t>
      </w:r>
    </w:p>
    <w:p w14:paraId="01BD4F7D">
      <w:pPr>
        <w:tabs>
          <w:tab w:val="left" w:pos="7380"/>
        </w:tabs>
        <w:spacing w:line="360" w:lineRule="auto"/>
        <w:rPr>
          <w:rFonts w:ascii="宋体" w:hAnsi="宋体" w:cs="宋体"/>
          <w:b/>
          <w:bCs/>
          <w:color w:val="auto"/>
          <w:sz w:val="44"/>
          <w:highlight w:val="none"/>
        </w:rPr>
      </w:pPr>
    </w:p>
    <w:p w14:paraId="7090577D">
      <w:pPr>
        <w:tabs>
          <w:tab w:val="left" w:pos="7380"/>
        </w:tabs>
        <w:spacing w:line="360" w:lineRule="auto"/>
        <w:rPr>
          <w:rFonts w:ascii="宋体" w:hAnsi="宋体" w:cs="宋体"/>
          <w:b/>
          <w:bCs/>
          <w:color w:val="auto"/>
          <w:sz w:val="44"/>
          <w:highlight w:val="none"/>
        </w:rPr>
      </w:pPr>
    </w:p>
    <w:p w14:paraId="671615F6">
      <w:pPr>
        <w:tabs>
          <w:tab w:val="left" w:pos="7380"/>
        </w:tabs>
        <w:spacing w:line="360" w:lineRule="auto"/>
        <w:rPr>
          <w:rFonts w:ascii="宋体" w:hAnsi="宋体" w:cs="宋体"/>
          <w:b/>
          <w:bCs/>
          <w:color w:val="auto"/>
          <w:sz w:val="44"/>
          <w:highlight w:val="none"/>
        </w:rPr>
      </w:pPr>
    </w:p>
    <w:p w14:paraId="320E7647">
      <w:pPr>
        <w:tabs>
          <w:tab w:val="left" w:pos="7380"/>
        </w:tabs>
        <w:spacing w:line="360" w:lineRule="auto"/>
        <w:ind w:firstLine="3360" w:firstLineChars="1400"/>
        <w:rPr>
          <w:rFonts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4DBB01C3">
      <w:pPr>
        <w:snapToGrid w:val="0"/>
        <w:spacing w:line="360" w:lineRule="auto"/>
        <w:jc w:val="center"/>
        <w:rPr>
          <w:rFonts w:ascii="宋体" w:hAnsi="宋体" w:cs="宋体"/>
          <w:b/>
          <w:color w:val="auto"/>
          <w:sz w:val="24"/>
          <w:highlight w:val="none"/>
        </w:rPr>
      </w:pPr>
      <w:r>
        <w:rPr>
          <w:rFonts w:hint="eastAsia" w:ascii="宋体" w:hAnsi="宋体" w:cs="宋体"/>
          <w:b/>
          <w:bCs/>
          <w:color w:val="auto"/>
          <w:sz w:val="44"/>
          <w:highlight w:val="none"/>
        </w:rPr>
        <w:br w:type="page"/>
      </w:r>
      <w:r>
        <w:rPr>
          <w:rFonts w:hint="eastAsia" w:ascii="宋体" w:hAnsi="宋体" w:cs="宋体"/>
          <w:b/>
          <w:color w:val="auto"/>
          <w:sz w:val="24"/>
          <w:highlight w:val="none"/>
        </w:rPr>
        <w:t>合同目录</w:t>
      </w:r>
    </w:p>
    <w:p w14:paraId="0C4D424D">
      <w:pPr>
        <w:snapToGrid w:val="0"/>
        <w:spacing w:line="360" w:lineRule="auto"/>
        <w:jc w:val="center"/>
        <w:rPr>
          <w:rFonts w:ascii="宋体" w:hAnsi="宋体" w:cs="宋体"/>
          <w:b/>
          <w:bCs/>
          <w:color w:val="auto"/>
          <w:sz w:val="44"/>
          <w:highlight w:val="none"/>
        </w:rPr>
      </w:pPr>
    </w:p>
    <w:p w14:paraId="524BA6C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2D3BA6D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32A378E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21EDAF3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64AE5FD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4.1成交通知书 …………………………………………………………………（页码）</w:t>
      </w:r>
    </w:p>
    <w:p w14:paraId="313D150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4.2采购文件服务需求一览表 …………………………………………………（页码）</w:t>
      </w:r>
    </w:p>
    <w:p w14:paraId="5E9FF31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4.3采购文件的更改通知（如有） ……………………………………………（页码）</w:t>
      </w:r>
    </w:p>
    <w:p w14:paraId="5E30B9B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4.4响应函 ………………………………………………………………………（页码）</w:t>
      </w:r>
    </w:p>
    <w:p w14:paraId="7218034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4.5响应报价表 …………………………………………………………………（页码）</w:t>
      </w:r>
    </w:p>
    <w:p w14:paraId="7542518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4.6响应服务技术资料表 ………………………………………………………（页码）</w:t>
      </w:r>
    </w:p>
    <w:p w14:paraId="6DE4164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57F169A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4.8成交供应商澄清函（如有请提供） ………………………………………（页码）</w:t>
      </w:r>
    </w:p>
    <w:p w14:paraId="7F2E3E3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48CF88DE">
      <w:pPr>
        <w:snapToGrid w:val="0"/>
        <w:spacing w:line="360" w:lineRule="auto"/>
        <w:rPr>
          <w:rFonts w:ascii="宋体" w:hAnsi="宋体" w:cs="宋体"/>
          <w:color w:val="auto"/>
          <w:kern w:val="0"/>
          <w:sz w:val="24"/>
          <w:highlight w:val="none"/>
        </w:rPr>
      </w:pPr>
    </w:p>
    <w:p w14:paraId="4825DB81">
      <w:pPr>
        <w:widowControl/>
        <w:jc w:val="left"/>
        <w:rPr>
          <w:rFonts w:ascii="宋体" w:hAnsi="宋体" w:cs="宋体"/>
          <w:color w:val="auto"/>
          <w:kern w:val="0"/>
          <w:sz w:val="32"/>
          <w:szCs w:val="20"/>
          <w:highlight w:val="none"/>
        </w:rPr>
        <w:sectPr>
          <w:pgSz w:w="11906" w:h="16838"/>
          <w:pgMar w:top="1134" w:right="1134" w:bottom="1134" w:left="1134" w:header="720" w:footer="720" w:gutter="0"/>
          <w:cols w:space="720" w:num="1"/>
          <w:docGrid w:type="lines" w:linePitch="331" w:charSpace="0"/>
        </w:sectPr>
      </w:pPr>
    </w:p>
    <w:p w14:paraId="3F5AB7C8">
      <w:pPr>
        <w:pStyle w:val="36"/>
        <w:ind w:firstLine="562"/>
        <w:jc w:val="center"/>
        <w:outlineLvl w:val="1"/>
        <w:rPr>
          <w:rFonts w:ascii="宋体" w:hAnsi="宋体" w:cs="宋体"/>
          <w:b/>
          <w:color w:val="auto"/>
          <w:sz w:val="28"/>
          <w:szCs w:val="28"/>
          <w:highlight w:val="none"/>
        </w:rPr>
      </w:pPr>
      <w:bookmarkStart w:id="113" w:name="_Toc80205944"/>
      <w:bookmarkStart w:id="114" w:name="_Toc12590"/>
      <w:r>
        <w:rPr>
          <w:rFonts w:hint="eastAsia" w:ascii="宋体" w:hAnsi="宋体" w:cs="宋体"/>
          <w:b/>
          <w:color w:val="auto"/>
          <w:sz w:val="28"/>
          <w:szCs w:val="28"/>
          <w:highlight w:val="none"/>
        </w:rPr>
        <w:t>第一部分 合同书</w:t>
      </w:r>
      <w:bookmarkEnd w:id="113"/>
      <w:bookmarkEnd w:id="114"/>
    </w:p>
    <w:p w14:paraId="765E961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bookmarkStart w:id="115" w:name="PO_3000001868_PM026_5"/>
      <w:r>
        <w:rPr>
          <w:rFonts w:hint="eastAsia" w:ascii="宋体" w:hAnsi="宋体" w:cs="宋体"/>
          <w:color w:val="auto"/>
          <w:sz w:val="24"/>
          <w:highlight w:val="none"/>
          <w:u w:val="single"/>
        </w:rPr>
        <w:t>[采购人]</w:t>
      </w:r>
      <w:bookmarkEnd w:id="115"/>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单一来源采购</w:t>
      </w:r>
      <w:r>
        <w:rPr>
          <w:rFonts w:hint="eastAsia" w:ascii="宋体" w:hAnsi="宋体" w:cs="宋体"/>
          <w:color w:val="auto"/>
          <w:sz w:val="24"/>
          <w:highlight w:val="none"/>
          <w:u w:val="single"/>
        </w:rPr>
        <w:t xml:space="preserve">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（供应商名称）</w:t>
      </w:r>
      <w:r>
        <w:rPr>
          <w:rFonts w:hint="eastAsia" w:ascii="宋体" w:hAnsi="宋体" w:cs="宋体"/>
          <w:color w:val="auto"/>
          <w:sz w:val="24"/>
          <w:highlight w:val="none"/>
        </w:rPr>
        <w:t>为该项目成交供应商。现于成交通知书发出之日起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日（时限根据项目情况而定，不得超过25日）内，按照采购文件确定的事项签订本合同。</w:t>
      </w:r>
    </w:p>
    <w:p w14:paraId="690ED3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bookmarkStart w:id="116" w:name="PO_3000001868_PM026_6"/>
      <w:r>
        <w:rPr>
          <w:rFonts w:hint="eastAsia" w:ascii="宋体" w:hAnsi="宋体" w:cs="宋体"/>
          <w:color w:val="auto"/>
          <w:sz w:val="24"/>
          <w:highlight w:val="none"/>
          <w:u w:val="single"/>
        </w:rPr>
        <w:t>[采购人]</w:t>
      </w:r>
      <w:bookmarkEnd w:id="116"/>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成交</w:t>
      </w:r>
      <w:r>
        <w:rPr>
          <w:rFonts w:hint="eastAsia" w:ascii="宋体" w:hAnsi="宋体" w:cs="宋体"/>
          <w:color w:val="auto"/>
          <w:sz w:val="24"/>
          <w:highlight w:val="none"/>
          <w:u w:val="single"/>
        </w:rPr>
        <w:t xml:space="preserve">人名称）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7C72127B">
      <w:pPr>
        <w:spacing w:line="360" w:lineRule="auto"/>
        <w:ind w:firstLine="482" w:firstLineChars="200"/>
        <w:rPr>
          <w:rFonts w:ascii="宋体" w:hAnsi="宋体" w:cs="宋体"/>
          <w:b/>
          <w:color w:val="auto"/>
          <w:sz w:val="24"/>
          <w:highlight w:val="none"/>
        </w:rPr>
      </w:pPr>
      <w:bookmarkStart w:id="117" w:name="_Toc3029"/>
      <w:bookmarkStart w:id="118" w:name="_Toc24059"/>
      <w:bookmarkStart w:id="119" w:name="_Toc2232"/>
      <w:r>
        <w:rPr>
          <w:rFonts w:hint="eastAsia" w:ascii="宋体" w:hAnsi="宋体" w:cs="宋体"/>
          <w:b/>
          <w:color w:val="auto"/>
          <w:sz w:val="24"/>
          <w:highlight w:val="none"/>
        </w:rPr>
        <w:t>1.1 合同组成部分</w:t>
      </w:r>
      <w:bookmarkEnd w:id="117"/>
      <w:bookmarkEnd w:id="118"/>
      <w:bookmarkEnd w:id="119"/>
    </w:p>
    <w:p w14:paraId="30A2DD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5479D2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4FB638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成交通知书；</w:t>
      </w:r>
    </w:p>
    <w:p w14:paraId="79BB07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竞标文件及“响应报价”（含澄清或者说明文件）；</w:t>
      </w:r>
    </w:p>
    <w:p w14:paraId="64CEBD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采购文件（含澄清或者修改文件）；</w:t>
      </w:r>
    </w:p>
    <w:p w14:paraId="2F62AF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5FDCF1ED">
      <w:pPr>
        <w:spacing w:line="360" w:lineRule="auto"/>
        <w:ind w:firstLine="482" w:firstLineChars="200"/>
        <w:rPr>
          <w:rFonts w:ascii="宋体" w:hAnsi="宋体" w:cs="宋体"/>
          <w:b/>
          <w:color w:val="auto"/>
          <w:sz w:val="24"/>
          <w:highlight w:val="none"/>
        </w:rPr>
      </w:pPr>
      <w:bookmarkStart w:id="120" w:name="_Toc21295"/>
      <w:bookmarkStart w:id="121" w:name="_Toc27126"/>
      <w:bookmarkStart w:id="122" w:name="_Toc24300"/>
      <w:r>
        <w:rPr>
          <w:rFonts w:hint="eastAsia" w:ascii="宋体" w:hAnsi="宋体" w:cs="宋体"/>
          <w:b/>
          <w:color w:val="auto"/>
          <w:sz w:val="24"/>
          <w:highlight w:val="none"/>
        </w:rPr>
        <w:t>1.2 标的物</w:t>
      </w:r>
      <w:bookmarkEnd w:id="120"/>
      <w:bookmarkEnd w:id="121"/>
      <w:bookmarkEnd w:id="122"/>
    </w:p>
    <w:p w14:paraId="4511CC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标的物1信息</w:t>
      </w:r>
    </w:p>
    <w:p w14:paraId="29CC6FE0">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B14D75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84840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EAC88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712541F2">
      <w:pPr>
        <w:spacing w:line="360" w:lineRule="auto"/>
        <w:ind w:firstLine="482" w:firstLineChars="200"/>
        <w:rPr>
          <w:rFonts w:ascii="宋体" w:hAnsi="宋体" w:cs="宋体"/>
          <w:b/>
          <w:color w:val="auto"/>
          <w:sz w:val="24"/>
          <w:highlight w:val="none"/>
        </w:rPr>
      </w:pPr>
      <w:bookmarkStart w:id="123" w:name="_Toc23292"/>
      <w:bookmarkStart w:id="124" w:name="_Toc21551"/>
      <w:bookmarkStart w:id="125" w:name="_Toc21631"/>
      <w:r>
        <w:rPr>
          <w:rFonts w:hint="eastAsia" w:ascii="宋体" w:hAnsi="宋体" w:cs="宋体"/>
          <w:b/>
          <w:color w:val="auto"/>
          <w:sz w:val="24"/>
          <w:highlight w:val="none"/>
        </w:rPr>
        <w:t>1.3 价款</w:t>
      </w:r>
      <w:bookmarkEnd w:id="123"/>
      <w:bookmarkEnd w:id="124"/>
      <w:bookmarkEnd w:id="125"/>
    </w:p>
    <w:p w14:paraId="7CE06D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元人民币，含税）。</w:t>
      </w:r>
    </w:p>
    <w:p w14:paraId="06309AA0">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2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701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E0CA8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11FEDC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52C8D5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分项价格</w:t>
            </w:r>
          </w:p>
        </w:tc>
      </w:tr>
      <w:tr w14:paraId="27CC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1512CDC">
            <w:pPr>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26555903">
            <w:pPr>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0B382A1">
            <w:pPr>
              <w:spacing w:line="360" w:lineRule="auto"/>
              <w:ind w:firstLine="480" w:firstLineChars="200"/>
              <w:rPr>
                <w:rFonts w:ascii="宋体" w:hAnsi="宋体" w:cs="宋体"/>
                <w:color w:val="auto"/>
                <w:sz w:val="24"/>
                <w:highlight w:val="none"/>
              </w:rPr>
            </w:pPr>
          </w:p>
        </w:tc>
      </w:tr>
      <w:tr w14:paraId="34C7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5533547">
            <w:pPr>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EC2BC12">
            <w:pPr>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5F7EE8F1">
            <w:pPr>
              <w:spacing w:line="360" w:lineRule="auto"/>
              <w:ind w:firstLine="480" w:firstLineChars="200"/>
              <w:rPr>
                <w:rFonts w:ascii="宋体" w:hAnsi="宋体" w:cs="宋体"/>
                <w:color w:val="auto"/>
                <w:sz w:val="24"/>
                <w:highlight w:val="none"/>
              </w:rPr>
            </w:pPr>
          </w:p>
        </w:tc>
      </w:tr>
      <w:tr w14:paraId="12E7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A6670F8">
            <w:pPr>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EC09AE5">
            <w:pPr>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A3E5BBD">
            <w:pPr>
              <w:spacing w:line="360" w:lineRule="auto"/>
              <w:ind w:firstLine="480" w:firstLineChars="200"/>
              <w:rPr>
                <w:rFonts w:ascii="宋体" w:hAnsi="宋体" w:cs="宋体"/>
                <w:color w:val="auto"/>
                <w:sz w:val="24"/>
                <w:highlight w:val="none"/>
              </w:rPr>
            </w:pPr>
          </w:p>
        </w:tc>
      </w:tr>
      <w:tr w14:paraId="0A33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6E5309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69734916">
            <w:pPr>
              <w:spacing w:line="360" w:lineRule="auto"/>
              <w:ind w:firstLine="480" w:firstLineChars="200"/>
              <w:rPr>
                <w:rFonts w:ascii="宋体" w:hAnsi="宋体" w:cs="宋体"/>
                <w:color w:val="auto"/>
                <w:sz w:val="24"/>
                <w:highlight w:val="none"/>
              </w:rPr>
            </w:pPr>
          </w:p>
        </w:tc>
      </w:tr>
    </w:tbl>
    <w:p w14:paraId="512386CE">
      <w:pPr>
        <w:spacing w:line="360" w:lineRule="auto"/>
        <w:ind w:firstLine="482" w:firstLineChars="200"/>
        <w:rPr>
          <w:rFonts w:ascii="宋体" w:hAnsi="宋体" w:cs="宋体"/>
          <w:b/>
          <w:color w:val="auto"/>
          <w:sz w:val="24"/>
          <w:highlight w:val="none"/>
        </w:rPr>
      </w:pPr>
      <w:bookmarkStart w:id="126" w:name="_Toc10340"/>
      <w:bookmarkStart w:id="127" w:name="_Toc22618"/>
      <w:bookmarkStart w:id="128" w:name="_Toc1814"/>
      <w:r>
        <w:rPr>
          <w:rFonts w:hint="eastAsia" w:ascii="宋体" w:hAnsi="宋体" w:cs="宋体"/>
          <w:b/>
          <w:color w:val="auto"/>
          <w:sz w:val="24"/>
          <w:highlight w:val="none"/>
        </w:rPr>
        <w:t>1.4 付款方式和发票开具方式</w:t>
      </w:r>
      <w:bookmarkEnd w:id="126"/>
      <w:bookmarkEnd w:id="127"/>
      <w:bookmarkEnd w:id="128"/>
    </w:p>
    <w:p w14:paraId="72006D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AA8F8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CD259FE">
      <w:pPr>
        <w:spacing w:line="360" w:lineRule="auto"/>
        <w:ind w:firstLine="482" w:firstLineChars="200"/>
        <w:rPr>
          <w:rFonts w:ascii="宋体" w:hAnsi="宋体" w:cs="宋体"/>
          <w:b/>
          <w:color w:val="auto"/>
          <w:sz w:val="24"/>
          <w:highlight w:val="none"/>
        </w:rPr>
      </w:pPr>
      <w:bookmarkStart w:id="129" w:name="_Toc2846"/>
      <w:bookmarkStart w:id="130" w:name="_Toc32071"/>
      <w:bookmarkStart w:id="131" w:name="_Toc19304"/>
      <w:r>
        <w:rPr>
          <w:rFonts w:hint="eastAsia" w:ascii="宋体" w:hAnsi="宋体" w:cs="宋体"/>
          <w:b/>
          <w:color w:val="auto"/>
          <w:sz w:val="24"/>
          <w:highlight w:val="none"/>
        </w:rPr>
        <w:t>1.5 标的物交付期限、地点、方式</w:t>
      </w:r>
      <w:bookmarkEnd w:id="129"/>
      <w:bookmarkEnd w:id="130"/>
      <w:bookmarkEnd w:id="131"/>
      <w:r>
        <w:rPr>
          <w:rFonts w:hint="eastAsia" w:ascii="宋体" w:hAnsi="宋体" w:cs="宋体"/>
          <w:b/>
          <w:color w:val="auto"/>
          <w:sz w:val="24"/>
          <w:highlight w:val="none"/>
        </w:rPr>
        <w:t>和服务期限</w:t>
      </w:r>
    </w:p>
    <w:p w14:paraId="5E7B6CA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1.5.1 交付期限：</w:t>
      </w:r>
      <w:r>
        <w:rPr>
          <w:rFonts w:hint="eastAsia" w:ascii="宋体" w:hAnsi="宋体" w:cs="宋体"/>
          <w:color w:val="auto"/>
          <w:sz w:val="24"/>
          <w:highlight w:val="none"/>
          <w:u w:val="single"/>
        </w:rPr>
        <w:t xml:space="preserve">                                                 ；</w:t>
      </w:r>
    </w:p>
    <w:p w14:paraId="2A384F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交付地点：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22B64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1B164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 服务及质保期限：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85CDA48">
      <w:pPr>
        <w:spacing w:line="360" w:lineRule="auto"/>
        <w:ind w:firstLine="482" w:firstLineChars="200"/>
        <w:rPr>
          <w:rFonts w:ascii="宋体" w:hAnsi="宋体" w:cs="宋体"/>
          <w:b/>
          <w:color w:val="auto"/>
          <w:sz w:val="24"/>
          <w:highlight w:val="none"/>
        </w:rPr>
      </w:pPr>
      <w:bookmarkStart w:id="132" w:name="_Toc27250"/>
      <w:bookmarkStart w:id="133" w:name="_Toc19554"/>
      <w:bookmarkStart w:id="134" w:name="_Toc21423"/>
      <w:r>
        <w:rPr>
          <w:rFonts w:hint="eastAsia" w:ascii="宋体" w:hAnsi="宋体" w:cs="宋体"/>
          <w:b/>
          <w:color w:val="auto"/>
          <w:sz w:val="24"/>
          <w:highlight w:val="none"/>
        </w:rPr>
        <w:t>1.6 违约责任</w:t>
      </w:r>
      <w:bookmarkEnd w:id="132"/>
      <w:bookmarkEnd w:id="133"/>
      <w:bookmarkEnd w:id="134"/>
    </w:p>
    <w:p w14:paraId="536440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4"/>
          <w:highlight w:val="none"/>
          <w:u w:val="single"/>
        </w:rPr>
        <w:t>万分之五</w:t>
      </w:r>
      <w:r>
        <w:rPr>
          <w:rFonts w:hint="eastAsia" w:ascii="宋体" w:hAnsi="宋体" w:cs="宋体"/>
          <w:color w:val="auto"/>
          <w:sz w:val="24"/>
          <w:highlight w:val="none"/>
        </w:rPr>
        <w:t>（根据项目实际填写，一般为万分之五）计算，最高限额为本合同总价的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%（根据项目实际填写，一般为20%）；迟延超过【  】日的，甲方有权在要求乙方支付违约金的同时，书面通知乙方解除本合同，乙方应退回全部已收取的合同价款并按合同总金额的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%（根据项目实际填写，一般为20%）向甲方支付违约金；</w:t>
      </w:r>
    </w:p>
    <w:p w14:paraId="55ECAA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rPr>
        <w:t>万分之五</w:t>
      </w:r>
      <w:r>
        <w:rPr>
          <w:rFonts w:hint="eastAsia" w:ascii="宋体" w:hAnsi="宋体" w:cs="宋体"/>
          <w:color w:val="auto"/>
          <w:sz w:val="24"/>
          <w:highlight w:val="none"/>
        </w:rPr>
        <w:t>（根据项目实际填写，一般为万分之五）计算，最高限额为欠付金额的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7BABA1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AE0558F">
      <w:pPr>
        <w:spacing w:line="360" w:lineRule="auto"/>
        <w:ind w:left="239" w:leftChars="114" w:firstLine="240" w:firstLineChars="100"/>
        <w:rPr>
          <w:rFonts w:ascii="宋体" w:hAnsi="宋体" w:cs="宋体"/>
          <w:color w:val="auto"/>
          <w:sz w:val="24"/>
          <w:highlight w:val="none"/>
        </w:rPr>
      </w:pPr>
      <w:r>
        <w:rPr>
          <w:rFonts w:hint="eastAsia" w:ascii="宋体" w:hAnsi="宋体" w:cs="宋体"/>
          <w:color w:val="auto"/>
          <w:sz w:val="24"/>
          <w:highlight w:val="none"/>
        </w:rPr>
        <w:t>1.6.4乙方在质保期内未按承诺提供售后等服务的，每发生一次向甲方支付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元（根据项目实际填写，一般为2000元）的违约金。</w:t>
      </w:r>
    </w:p>
    <w:p w14:paraId="324386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80DF8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9DECB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w:t>
      </w:r>
      <w:r>
        <w:rPr>
          <w:rFonts w:hint="eastAsia" w:ascii="宋体" w:hAnsi="宋体" w:cs="宋体"/>
          <w:color w:val="auto"/>
          <w:sz w:val="24"/>
          <w:highlight w:val="none"/>
          <w:lang w:eastAsia="zh-CN"/>
        </w:rPr>
        <w:t>成交</w:t>
      </w:r>
      <w:r>
        <w:rPr>
          <w:rFonts w:hint="eastAsia" w:ascii="宋体" w:hAnsi="宋体" w:cs="宋体"/>
          <w:color w:val="auto"/>
          <w:sz w:val="24"/>
          <w:highlight w:val="none"/>
        </w:rPr>
        <w:t>结果的，导致甲方中止履行合同的情形，均不视为甲方违约。</w:t>
      </w:r>
    </w:p>
    <w:p w14:paraId="41D5BF53">
      <w:pPr>
        <w:spacing w:line="360" w:lineRule="auto"/>
        <w:ind w:firstLine="482" w:firstLineChars="200"/>
        <w:rPr>
          <w:rFonts w:ascii="宋体" w:hAnsi="宋体" w:cs="宋体"/>
          <w:b/>
          <w:color w:val="auto"/>
          <w:sz w:val="24"/>
          <w:highlight w:val="none"/>
        </w:rPr>
      </w:pPr>
      <w:bookmarkStart w:id="135" w:name="_Toc16021"/>
      <w:bookmarkStart w:id="136" w:name="_Toc15583"/>
      <w:bookmarkStart w:id="137" w:name="_Toc28375"/>
      <w:r>
        <w:rPr>
          <w:rFonts w:hint="eastAsia" w:ascii="宋体" w:hAnsi="宋体" w:cs="宋体"/>
          <w:b/>
          <w:color w:val="auto"/>
          <w:sz w:val="24"/>
          <w:highlight w:val="none"/>
        </w:rPr>
        <w:t>1.7 合同争议的解决</w:t>
      </w:r>
      <w:bookmarkEnd w:id="135"/>
      <w:bookmarkEnd w:id="136"/>
      <w:bookmarkEnd w:id="137"/>
    </w:p>
    <w:p w14:paraId="7CDA8B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41F3A4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w:t>
      </w:r>
      <w:r>
        <w:rPr>
          <w:rFonts w:hint="eastAsia" w:ascii="宋体" w:hAnsi="宋体" w:cs="宋体"/>
          <w:color w:val="auto"/>
          <w:sz w:val="24"/>
          <w:highlight w:val="none"/>
        </w:rPr>
        <w:t>仲裁委员会依申请仲裁时其现行有效的仲裁规则裁决；</w:t>
      </w:r>
    </w:p>
    <w:p w14:paraId="4100B9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w:t>
      </w:r>
      <w:r>
        <w:rPr>
          <w:rFonts w:hint="eastAsia" w:ascii="宋体" w:hAnsi="宋体" w:cs="宋体"/>
          <w:color w:val="auto"/>
          <w:sz w:val="24"/>
          <w:highlight w:val="none"/>
        </w:rPr>
        <w:t>人民法院起诉。</w:t>
      </w:r>
    </w:p>
    <w:p w14:paraId="1D693EF9">
      <w:pPr>
        <w:spacing w:line="360" w:lineRule="auto"/>
        <w:ind w:firstLine="482" w:firstLineChars="200"/>
        <w:rPr>
          <w:rFonts w:ascii="宋体" w:hAnsi="宋体" w:cs="宋体"/>
          <w:b/>
          <w:color w:val="auto"/>
          <w:sz w:val="24"/>
          <w:highlight w:val="none"/>
        </w:rPr>
      </w:pPr>
      <w:bookmarkStart w:id="138" w:name="_Toc11173"/>
      <w:bookmarkStart w:id="139" w:name="_Toc15322"/>
      <w:bookmarkStart w:id="140" w:name="_Toc7245"/>
      <w:r>
        <w:rPr>
          <w:rFonts w:hint="eastAsia" w:ascii="宋体" w:hAnsi="宋体" w:cs="宋体"/>
          <w:b/>
          <w:color w:val="auto"/>
          <w:sz w:val="24"/>
          <w:highlight w:val="none"/>
        </w:rPr>
        <w:t>1.8 合同生效</w:t>
      </w:r>
      <w:bookmarkEnd w:id="138"/>
      <w:bookmarkEnd w:id="139"/>
      <w:bookmarkEnd w:id="140"/>
    </w:p>
    <w:p w14:paraId="12896037">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本合同自双方当事人加盖有效电子公章时生效。</w:t>
      </w:r>
    </w:p>
    <w:p w14:paraId="1CC7331E">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甲方：                                   乙方：</w:t>
      </w:r>
    </w:p>
    <w:p w14:paraId="2A8D6D57">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23574CD2">
      <w:pPr>
        <w:spacing w:line="360" w:lineRule="auto"/>
        <w:ind w:firstLine="200"/>
        <w:rPr>
          <w:rFonts w:ascii="宋体" w:hAnsi="宋体" w:cs="宋体"/>
          <w:color w:val="auto"/>
          <w:sz w:val="24"/>
          <w:highlight w:val="none"/>
          <w:lang w:val="zh-CN"/>
        </w:rPr>
      </w:pPr>
    </w:p>
    <w:p w14:paraId="12843FBA">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176022EB">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2BD57DBF">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授权代表（签字或盖章）：                 或授权代表（签字或盖章）: </w:t>
      </w:r>
    </w:p>
    <w:p w14:paraId="69FF091D">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3120A7F3">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238411D1">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5E0FAF51">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6128EF16">
      <w:pPr>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6AEE8028">
      <w:pPr>
        <w:spacing w:line="360" w:lineRule="auto"/>
        <w:ind w:firstLine="200"/>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03626E1F">
      <w:pPr>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1F3B8E9A">
      <w:pPr>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160184D2">
      <w:pPr>
        <w:spacing w:line="360" w:lineRule="auto"/>
        <w:ind w:firstLine="200"/>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2C767DA6">
      <w:pPr>
        <w:pStyle w:val="36"/>
        <w:ind w:firstLine="482"/>
        <w:jc w:val="center"/>
        <w:outlineLvl w:val="1"/>
        <w:rPr>
          <w:rFonts w:ascii="宋体" w:hAnsi="宋体" w:cs="宋体"/>
          <w:b/>
          <w:color w:val="auto"/>
          <w:sz w:val="28"/>
          <w:szCs w:val="28"/>
          <w:highlight w:val="none"/>
        </w:rPr>
      </w:pPr>
      <w:r>
        <w:rPr>
          <w:rFonts w:hint="eastAsia" w:ascii="宋体" w:hAnsi="宋体" w:cs="宋体"/>
          <w:b/>
          <w:color w:val="auto"/>
          <w:highlight w:val="none"/>
        </w:rPr>
        <w:br w:type="page"/>
      </w:r>
      <w:bookmarkStart w:id="141" w:name="_Toc12702"/>
      <w:bookmarkStart w:id="142" w:name="_Toc80205945"/>
      <w:bookmarkStart w:id="143" w:name="_Toc331685783"/>
      <w:r>
        <w:rPr>
          <w:rFonts w:hint="eastAsia" w:ascii="宋体" w:hAnsi="宋体" w:cs="宋体"/>
          <w:b/>
          <w:color w:val="auto"/>
          <w:sz w:val="28"/>
          <w:szCs w:val="28"/>
          <w:highlight w:val="none"/>
        </w:rPr>
        <w:t>第二部分 合同一般条款</w:t>
      </w:r>
      <w:bookmarkEnd w:id="141"/>
      <w:bookmarkEnd w:id="142"/>
      <w:bookmarkEnd w:id="143"/>
    </w:p>
    <w:p w14:paraId="52641F15">
      <w:pPr>
        <w:spacing w:line="360" w:lineRule="auto"/>
        <w:ind w:firstLine="482" w:firstLineChars="200"/>
        <w:rPr>
          <w:rFonts w:ascii="宋体" w:hAnsi="宋体" w:cs="宋体"/>
          <w:b/>
          <w:color w:val="auto"/>
          <w:sz w:val="24"/>
          <w:highlight w:val="none"/>
        </w:rPr>
      </w:pPr>
      <w:bookmarkStart w:id="144" w:name="_Ref467378499"/>
      <w:bookmarkStart w:id="145" w:name="_Toc19614"/>
      <w:bookmarkStart w:id="146" w:name="_Toc487900349"/>
      <w:bookmarkStart w:id="147" w:name="_Toc28763"/>
      <w:bookmarkStart w:id="148" w:name="_Toc16917"/>
      <w:bookmarkStart w:id="149" w:name="_Ref467379214"/>
      <w:bookmarkStart w:id="150" w:name="_Ref467379225"/>
      <w:bookmarkStart w:id="151" w:name="_Toc279701240"/>
      <w:bookmarkStart w:id="152" w:name="_Ref467379109"/>
      <w:bookmarkStart w:id="153" w:name="_Ref467379195"/>
      <w:bookmarkStart w:id="154" w:name="_Ref467379094"/>
      <w:bookmarkStart w:id="155" w:name="_Ref467378404"/>
      <w:bookmarkStart w:id="156" w:name="_Toc259093669"/>
      <w:bookmarkStart w:id="157" w:name="_Ref467379205"/>
      <w:bookmarkStart w:id="158" w:name="_Ref467378463"/>
      <w:bookmarkStart w:id="159" w:name="_Ref467379101"/>
      <w:r>
        <w:rPr>
          <w:rFonts w:hint="eastAsia" w:ascii="宋体" w:hAnsi="宋体" w:cs="宋体"/>
          <w:b/>
          <w:color w:val="auto"/>
          <w:sz w:val="24"/>
          <w:highlight w:val="none"/>
        </w:rPr>
        <w:t>2.1 定义</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4E0D2F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560187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w:t>
      </w:r>
      <w:r>
        <w:rPr>
          <w:rFonts w:hint="eastAsia" w:ascii="宋体" w:hAnsi="宋体" w:cs="宋体"/>
          <w:color w:val="auto"/>
          <w:sz w:val="24"/>
          <w:highlight w:val="none"/>
          <w:lang w:eastAsia="zh-CN"/>
        </w:rPr>
        <w:t>成交</w:t>
      </w:r>
      <w:r>
        <w:rPr>
          <w:rFonts w:hint="eastAsia" w:ascii="宋体" w:hAnsi="宋体" w:cs="宋体"/>
          <w:color w:val="auto"/>
          <w:sz w:val="24"/>
          <w:highlight w:val="none"/>
        </w:rPr>
        <w:t>人签订的载明双方当事人所达成的协议，并包括所有的附件、附录和构成合同的其他文件。</w:t>
      </w:r>
    </w:p>
    <w:p w14:paraId="650B864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w:t>
      </w:r>
      <w:r>
        <w:rPr>
          <w:rFonts w:hint="eastAsia" w:ascii="宋体" w:hAnsi="宋体" w:cs="宋体"/>
          <w:color w:val="auto"/>
          <w:sz w:val="24"/>
          <w:highlight w:val="none"/>
          <w:lang w:eastAsia="zh-CN"/>
        </w:rPr>
        <w:t>成交</w:t>
      </w:r>
      <w:r>
        <w:rPr>
          <w:rFonts w:hint="eastAsia" w:ascii="宋体" w:hAnsi="宋体" w:cs="宋体"/>
          <w:color w:val="auto"/>
          <w:sz w:val="24"/>
          <w:highlight w:val="none"/>
        </w:rPr>
        <w:t>人在完全履行合同义务后，采购人应支付给</w:t>
      </w:r>
      <w:r>
        <w:rPr>
          <w:rFonts w:hint="eastAsia" w:ascii="宋体" w:hAnsi="宋体" w:cs="宋体"/>
          <w:color w:val="auto"/>
          <w:sz w:val="24"/>
          <w:highlight w:val="none"/>
          <w:lang w:eastAsia="zh-CN"/>
        </w:rPr>
        <w:t>成交</w:t>
      </w:r>
      <w:r>
        <w:rPr>
          <w:rFonts w:hint="eastAsia" w:ascii="宋体" w:hAnsi="宋体" w:cs="宋体"/>
          <w:color w:val="auto"/>
          <w:sz w:val="24"/>
          <w:highlight w:val="none"/>
        </w:rPr>
        <w:t>人的价格。</w:t>
      </w:r>
    </w:p>
    <w:p w14:paraId="7F3557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“标的物”系指</w:t>
      </w:r>
      <w:r>
        <w:rPr>
          <w:rFonts w:hint="eastAsia" w:ascii="宋体" w:hAnsi="宋体" w:cs="宋体"/>
          <w:color w:val="auto"/>
          <w:sz w:val="24"/>
          <w:highlight w:val="none"/>
          <w:lang w:eastAsia="zh-CN"/>
        </w:rPr>
        <w:t>成交</w:t>
      </w:r>
      <w:r>
        <w:rPr>
          <w:rFonts w:hint="eastAsia" w:ascii="宋体" w:hAnsi="宋体" w:cs="宋体"/>
          <w:color w:val="auto"/>
          <w:sz w:val="24"/>
          <w:highlight w:val="none"/>
        </w:rPr>
        <w:t>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1B3EB9B1">
      <w:pPr>
        <w:spacing w:line="360" w:lineRule="auto"/>
        <w:ind w:firstLine="480" w:firstLineChars="200"/>
        <w:rPr>
          <w:rFonts w:ascii="宋体" w:hAnsi="宋体" w:cs="宋体"/>
          <w:color w:val="auto"/>
          <w:sz w:val="24"/>
          <w:highlight w:val="none"/>
        </w:rPr>
      </w:pPr>
      <w:bookmarkStart w:id="160" w:name="_Ref467378840"/>
      <w:r>
        <w:rPr>
          <w:rFonts w:hint="eastAsia" w:ascii="宋体" w:hAnsi="宋体" w:cs="宋体"/>
          <w:color w:val="auto"/>
          <w:sz w:val="24"/>
          <w:highlight w:val="none"/>
        </w:rPr>
        <w:t>2.1.4 “甲方”系指与</w:t>
      </w:r>
      <w:r>
        <w:rPr>
          <w:rFonts w:hint="eastAsia" w:ascii="宋体" w:hAnsi="宋体" w:cs="宋体"/>
          <w:color w:val="auto"/>
          <w:sz w:val="24"/>
          <w:highlight w:val="none"/>
          <w:lang w:eastAsia="zh-CN"/>
        </w:rPr>
        <w:t>成交</w:t>
      </w:r>
      <w:r>
        <w:rPr>
          <w:rFonts w:hint="eastAsia" w:ascii="宋体" w:hAnsi="宋体" w:cs="宋体"/>
          <w:color w:val="auto"/>
          <w:sz w:val="24"/>
          <w:highlight w:val="none"/>
        </w:rPr>
        <w:t>人签署合同的采购人</w:t>
      </w:r>
      <w:bookmarkEnd w:id="160"/>
      <w:r>
        <w:rPr>
          <w:rFonts w:hint="eastAsia" w:ascii="宋体" w:hAnsi="宋体" w:cs="宋体"/>
          <w:color w:val="auto"/>
          <w:sz w:val="24"/>
          <w:highlight w:val="none"/>
        </w:rPr>
        <w:t>；采购人委托采购机构代表其与乙方签订合同的，采购人的授权委托书作为合同附件。</w:t>
      </w:r>
    </w:p>
    <w:p w14:paraId="335D7E55">
      <w:pPr>
        <w:spacing w:line="360" w:lineRule="auto"/>
        <w:ind w:firstLine="480" w:firstLineChars="200"/>
        <w:rPr>
          <w:rFonts w:ascii="宋体" w:hAnsi="宋体" w:cs="宋体"/>
          <w:color w:val="auto"/>
          <w:sz w:val="24"/>
          <w:highlight w:val="none"/>
        </w:rPr>
      </w:pPr>
      <w:bookmarkStart w:id="161" w:name="_Ref467379400"/>
      <w:r>
        <w:rPr>
          <w:rFonts w:hint="eastAsia" w:ascii="宋体" w:hAnsi="宋体" w:cs="宋体"/>
          <w:color w:val="auto"/>
          <w:sz w:val="24"/>
          <w:highlight w:val="none"/>
        </w:rPr>
        <w:t>2.1.5 “乙方”系指根据合同约定交付标的物的</w:t>
      </w:r>
      <w:bookmarkEnd w:id="161"/>
      <w:r>
        <w:rPr>
          <w:rFonts w:hint="eastAsia" w:ascii="宋体" w:hAnsi="宋体" w:cs="宋体"/>
          <w:color w:val="auto"/>
          <w:sz w:val="24"/>
          <w:highlight w:val="none"/>
          <w:lang w:eastAsia="zh-CN"/>
        </w:rPr>
        <w:t>成交</w:t>
      </w:r>
      <w:r>
        <w:rPr>
          <w:rFonts w:hint="eastAsia" w:ascii="宋体" w:hAnsi="宋体" w:cs="宋体"/>
          <w:color w:val="auto"/>
          <w:sz w:val="24"/>
          <w:highlight w:val="none"/>
        </w:rPr>
        <w:t>人；两个以上的自然人、法人或者其他组织组成一个联合体，以一个供应商的身份共同参加政府采购的，联合体各方均应为乙方或者与乙方相同地位的合同当事人，并就合同约定的事项对甲方承担连带责任。</w:t>
      </w:r>
    </w:p>
    <w:p w14:paraId="3BFD4393">
      <w:pPr>
        <w:spacing w:line="360" w:lineRule="auto"/>
        <w:ind w:firstLine="480" w:firstLineChars="200"/>
        <w:rPr>
          <w:rFonts w:ascii="宋体" w:hAnsi="宋体" w:cs="宋体"/>
          <w:color w:val="auto"/>
          <w:sz w:val="24"/>
          <w:highlight w:val="none"/>
        </w:rPr>
      </w:pPr>
      <w:bookmarkStart w:id="162" w:name="_Ref467379436"/>
      <w:r>
        <w:rPr>
          <w:rFonts w:hint="eastAsia" w:ascii="宋体" w:hAnsi="宋体" w:cs="宋体"/>
          <w:color w:val="auto"/>
          <w:sz w:val="24"/>
          <w:highlight w:val="none"/>
        </w:rPr>
        <w:t>2.1.6 “现场”系指合同约定标的物将要运至或者实施或者安装的地点。</w:t>
      </w:r>
      <w:bookmarkEnd w:id="162"/>
    </w:p>
    <w:p w14:paraId="60732C1A">
      <w:pPr>
        <w:spacing w:line="360" w:lineRule="auto"/>
        <w:ind w:firstLine="482" w:firstLineChars="200"/>
        <w:rPr>
          <w:rFonts w:ascii="宋体" w:hAnsi="宋体" w:cs="宋体"/>
          <w:b/>
          <w:color w:val="auto"/>
          <w:sz w:val="24"/>
          <w:highlight w:val="none"/>
        </w:rPr>
      </w:pPr>
      <w:bookmarkStart w:id="163" w:name="_Toc27635"/>
      <w:bookmarkStart w:id="164" w:name="_Toc259093670"/>
      <w:bookmarkStart w:id="165" w:name="_Toc487900350"/>
      <w:bookmarkStart w:id="166" w:name="_Toc279701241"/>
      <w:bookmarkStart w:id="167" w:name="_Toc13336"/>
      <w:bookmarkStart w:id="168" w:name="_Toc32504"/>
      <w:r>
        <w:rPr>
          <w:rFonts w:hint="eastAsia" w:ascii="宋体" w:hAnsi="宋体" w:cs="宋体"/>
          <w:b/>
          <w:color w:val="auto"/>
          <w:sz w:val="24"/>
          <w:highlight w:val="none"/>
        </w:rPr>
        <w:t>2.2 技术规范</w:t>
      </w:r>
      <w:bookmarkEnd w:id="163"/>
      <w:bookmarkEnd w:id="164"/>
      <w:bookmarkEnd w:id="165"/>
      <w:bookmarkEnd w:id="166"/>
      <w:bookmarkEnd w:id="167"/>
      <w:bookmarkEnd w:id="168"/>
    </w:p>
    <w:p w14:paraId="4B3F35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50B8B6D2">
      <w:pPr>
        <w:spacing w:line="360" w:lineRule="auto"/>
        <w:ind w:firstLine="482" w:firstLineChars="200"/>
        <w:rPr>
          <w:rFonts w:ascii="宋体" w:hAnsi="宋体" w:cs="宋体"/>
          <w:b/>
          <w:color w:val="auto"/>
          <w:sz w:val="24"/>
          <w:highlight w:val="none"/>
        </w:rPr>
      </w:pPr>
      <w:bookmarkStart w:id="169" w:name="_Toc279701242"/>
      <w:bookmarkStart w:id="170" w:name="_Toc9829"/>
      <w:bookmarkStart w:id="171" w:name="_Toc27853"/>
      <w:bookmarkStart w:id="172" w:name="_Toc259093671"/>
      <w:bookmarkStart w:id="173" w:name="_Toc487900351"/>
      <w:bookmarkStart w:id="174" w:name="_Toc31634"/>
      <w:r>
        <w:rPr>
          <w:rFonts w:hint="eastAsia" w:ascii="宋体" w:hAnsi="宋体" w:cs="宋体"/>
          <w:b/>
          <w:color w:val="auto"/>
          <w:sz w:val="24"/>
          <w:highlight w:val="none"/>
        </w:rPr>
        <w:t>2.3 知识产权</w:t>
      </w:r>
      <w:bookmarkEnd w:id="169"/>
      <w:bookmarkEnd w:id="170"/>
      <w:bookmarkEnd w:id="171"/>
      <w:bookmarkEnd w:id="172"/>
      <w:bookmarkEnd w:id="173"/>
      <w:bookmarkEnd w:id="174"/>
    </w:p>
    <w:p w14:paraId="6F0916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48451A2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EF6225C">
      <w:pPr>
        <w:spacing w:line="360" w:lineRule="auto"/>
        <w:ind w:firstLine="482" w:firstLineChars="200"/>
        <w:rPr>
          <w:rFonts w:ascii="宋体" w:hAnsi="宋体" w:cs="宋体"/>
          <w:b/>
          <w:color w:val="auto"/>
          <w:sz w:val="24"/>
          <w:highlight w:val="none"/>
        </w:rPr>
      </w:pPr>
      <w:bookmarkStart w:id="175" w:name="_Toc29149"/>
      <w:bookmarkStart w:id="176" w:name="_Toc4194"/>
      <w:bookmarkStart w:id="177" w:name="_Toc11932"/>
      <w:r>
        <w:rPr>
          <w:rFonts w:hint="eastAsia" w:ascii="宋体" w:hAnsi="宋体" w:cs="宋体"/>
          <w:b/>
          <w:color w:val="auto"/>
          <w:sz w:val="24"/>
          <w:highlight w:val="none"/>
        </w:rPr>
        <w:t>2.4 包装和装运</w:t>
      </w:r>
      <w:bookmarkEnd w:id="175"/>
      <w:bookmarkEnd w:id="176"/>
      <w:bookmarkEnd w:id="177"/>
    </w:p>
    <w:p w14:paraId="572E31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211437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28FBDEF">
      <w:pPr>
        <w:spacing w:line="360" w:lineRule="auto"/>
        <w:ind w:firstLine="482" w:firstLineChars="200"/>
        <w:rPr>
          <w:rFonts w:ascii="宋体" w:hAnsi="宋体" w:cs="宋体"/>
          <w:b/>
          <w:color w:val="auto"/>
          <w:sz w:val="24"/>
          <w:highlight w:val="none"/>
        </w:rPr>
      </w:pPr>
      <w:bookmarkStart w:id="178" w:name="_Ref467378541"/>
      <w:bookmarkStart w:id="179" w:name="_Toc279701245"/>
      <w:bookmarkStart w:id="180" w:name="_Toc487900354"/>
      <w:bookmarkStart w:id="181" w:name="_Ref467379536"/>
      <w:bookmarkStart w:id="182" w:name="_Toc259093674"/>
      <w:bookmarkStart w:id="183" w:name="_Ref467379542"/>
      <w:bookmarkStart w:id="184" w:name="_Ref467379527"/>
      <w:bookmarkStart w:id="185" w:name="_Ref467378591"/>
      <w:bookmarkStart w:id="186" w:name="_Toc19074"/>
      <w:bookmarkStart w:id="187" w:name="_Toc30272"/>
      <w:bookmarkStart w:id="188" w:name="_Toc26182"/>
      <w:r>
        <w:rPr>
          <w:rFonts w:hint="eastAsia" w:ascii="宋体" w:hAnsi="宋体" w:cs="宋体"/>
          <w:b/>
          <w:color w:val="auto"/>
          <w:sz w:val="24"/>
          <w:highlight w:val="none"/>
        </w:rPr>
        <w:t>2.</w:t>
      </w:r>
      <w:bookmarkEnd w:id="178"/>
      <w:bookmarkEnd w:id="179"/>
      <w:bookmarkEnd w:id="180"/>
      <w:bookmarkEnd w:id="181"/>
      <w:bookmarkEnd w:id="182"/>
      <w:bookmarkEnd w:id="183"/>
      <w:bookmarkEnd w:id="184"/>
      <w:bookmarkEnd w:id="185"/>
      <w:r>
        <w:rPr>
          <w:rFonts w:hint="eastAsia" w:ascii="宋体" w:hAnsi="宋体" w:cs="宋体"/>
          <w:b/>
          <w:color w:val="auto"/>
          <w:sz w:val="24"/>
          <w:highlight w:val="none"/>
        </w:rPr>
        <w:t>5 履约检查和问题反馈</w:t>
      </w:r>
      <w:bookmarkEnd w:id="186"/>
      <w:bookmarkEnd w:id="187"/>
      <w:bookmarkEnd w:id="188"/>
    </w:p>
    <w:p w14:paraId="0E9DC255">
      <w:pPr>
        <w:spacing w:line="360" w:lineRule="auto"/>
        <w:ind w:firstLine="480" w:firstLineChars="200"/>
        <w:rPr>
          <w:rFonts w:ascii="宋体" w:hAnsi="宋体" w:cs="宋体"/>
          <w:color w:val="auto"/>
          <w:sz w:val="24"/>
          <w:highlight w:val="none"/>
        </w:rPr>
      </w:pPr>
      <w:bookmarkStart w:id="189" w:name="_Ref467379657"/>
      <w:r>
        <w:rPr>
          <w:rFonts w:hint="eastAsia" w:ascii="宋体" w:hAnsi="宋体" w:cs="宋体"/>
          <w:color w:val="auto"/>
          <w:sz w:val="24"/>
          <w:highlight w:val="none"/>
        </w:rPr>
        <w:t>2.5.1</w:t>
      </w:r>
      <w:bookmarkEnd w:id="189"/>
      <w:bookmarkStart w:id="190" w:name="_Toc186431854"/>
      <w:bookmarkStart w:id="191" w:name="_Ref467379807"/>
      <w:bookmarkStart w:id="192" w:name="_Toc259093676"/>
      <w:bookmarkStart w:id="193" w:name="_Ref467379793"/>
      <w:bookmarkStart w:id="194" w:name="_Toc487900357"/>
      <w:bookmarkStart w:id="195" w:name="_Toc279701247"/>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3B6A6E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90"/>
      <w:bookmarkStart w:id="196" w:name="_Toc186431855"/>
      <w:r>
        <w:rPr>
          <w:rFonts w:hint="eastAsia" w:ascii="宋体" w:hAnsi="宋体" w:cs="宋体"/>
          <w:color w:val="auto"/>
          <w:sz w:val="24"/>
          <w:highlight w:val="none"/>
        </w:rPr>
        <w:t>。</w:t>
      </w:r>
    </w:p>
    <w:bookmarkEnd w:id="196"/>
    <w:p w14:paraId="25DAEB7D">
      <w:pPr>
        <w:spacing w:line="360" w:lineRule="auto"/>
        <w:ind w:firstLine="482" w:firstLineChars="200"/>
        <w:rPr>
          <w:rFonts w:ascii="宋体" w:hAnsi="宋体" w:cs="宋体"/>
          <w:b/>
          <w:color w:val="auto"/>
          <w:sz w:val="24"/>
          <w:highlight w:val="none"/>
        </w:rPr>
      </w:pPr>
      <w:bookmarkStart w:id="197" w:name="_Toc28451"/>
      <w:bookmarkStart w:id="198" w:name="_Toc19219"/>
      <w:bookmarkStart w:id="199" w:name="_Toc7836"/>
      <w:r>
        <w:rPr>
          <w:rFonts w:hint="eastAsia" w:ascii="宋体" w:hAnsi="宋体" w:cs="宋体"/>
          <w:b/>
          <w:color w:val="auto"/>
          <w:sz w:val="24"/>
          <w:highlight w:val="none"/>
        </w:rPr>
        <w:t>2.6 结算方式和付款条件</w:t>
      </w:r>
      <w:bookmarkEnd w:id="191"/>
      <w:bookmarkEnd w:id="192"/>
      <w:bookmarkEnd w:id="193"/>
      <w:bookmarkEnd w:id="194"/>
      <w:bookmarkEnd w:id="195"/>
      <w:bookmarkEnd w:id="197"/>
      <w:bookmarkEnd w:id="198"/>
      <w:bookmarkEnd w:id="199"/>
    </w:p>
    <w:p w14:paraId="5A1DEB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A7223DF">
      <w:pPr>
        <w:spacing w:line="360" w:lineRule="auto"/>
        <w:ind w:firstLine="482" w:firstLineChars="200"/>
        <w:rPr>
          <w:rFonts w:ascii="宋体" w:hAnsi="宋体" w:cs="宋体"/>
          <w:b/>
          <w:color w:val="auto"/>
          <w:sz w:val="24"/>
          <w:highlight w:val="none"/>
        </w:rPr>
      </w:pPr>
      <w:bookmarkStart w:id="200" w:name="_Ref467379852"/>
      <w:bookmarkStart w:id="201" w:name="_Ref467379923"/>
      <w:bookmarkStart w:id="202" w:name="_Toc487900358"/>
      <w:bookmarkStart w:id="203" w:name="_Ref467379863"/>
      <w:bookmarkStart w:id="204" w:name="_Toc279701248"/>
      <w:bookmarkStart w:id="205" w:name="_Toc259093677"/>
      <w:bookmarkStart w:id="206" w:name="_Toc774"/>
      <w:bookmarkStart w:id="207" w:name="_Toc16110"/>
      <w:bookmarkStart w:id="208" w:name="_Toc3225"/>
      <w:r>
        <w:rPr>
          <w:rFonts w:hint="eastAsia" w:ascii="宋体" w:hAnsi="宋体" w:cs="宋体"/>
          <w:b/>
          <w:color w:val="auto"/>
          <w:sz w:val="24"/>
          <w:highlight w:val="none"/>
        </w:rPr>
        <w:t>2.7 技术资料</w:t>
      </w:r>
      <w:bookmarkEnd w:id="200"/>
      <w:bookmarkEnd w:id="201"/>
      <w:bookmarkEnd w:id="202"/>
      <w:bookmarkEnd w:id="203"/>
      <w:bookmarkEnd w:id="204"/>
      <w:bookmarkEnd w:id="205"/>
      <w:r>
        <w:rPr>
          <w:rFonts w:hint="eastAsia" w:ascii="宋体" w:hAnsi="宋体" w:cs="宋体"/>
          <w:b/>
          <w:color w:val="auto"/>
          <w:sz w:val="24"/>
          <w:highlight w:val="none"/>
        </w:rPr>
        <w:t>和保密义务</w:t>
      </w:r>
      <w:bookmarkEnd w:id="206"/>
      <w:bookmarkEnd w:id="207"/>
      <w:bookmarkEnd w:id="208"/>
    </w:p>
    <w:p w14:paraId="3D8197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15ADA2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0EAEEB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381C3506">
      <w:pPr>
        <w:spacing w:line="360" w:lineRule="auto"/>
        <w:ind w:firstLine="482" w:firstLineChars="200"/>
        <w:rPr>
          <w:rFonts w:ascii="宋体" w:hAnsi="宋体" w:cs="宋体"/>
          <w:b/>
          <w:color w:val="auto"/>
          <w:sz w:val="24"/>
          <w:highlight w:val="none"/>
        </w:rPr>
      </w:pPr>
      <w:bookmarkStart w:id="209" w:name="_Toc7860"/>
      <w:r>
        <w:rPr>
          <w:rFonts w:hint="eastAsia" w:ascii="宋体" w:hAnsi="宋体" w:cs="宋体"/>
          <w:b/>
          <w:color w:val="auto"/>
          <w:sz w:val="24"/>
          <w:highlight w:val="none"/>
        </w:rPr>
        <w:t>2.8 质量保证</w:t>
      </w:r>
      <w:bookmarkEnd w:id="209"/>
    </w:p>
    <w:p w14:paraId="6C99A53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3329AF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30F5574D">
      <w:pPr>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 w:val="24"/>
          <w:highlight w:val="none"/>
        </w:rPr>
        <w:t>甲方有权放弃或终止合同。</w:t>
      </w:r>
    </w:p>
    <w:p w14:paraId="20006ED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rPr>
        <w:t>30%</w:t>
      </w:r>
      <w:r>
        <w:rPr>
          <w:rFonts w:hint="eastAsia" w:ascii="宋体" w:hAnsi="宋体" w:cs="宋体"/>
          <w:color w:val="auto"/>
          <w:sz w:val="24"/>
          <w:highlight w:val="none"/>
        </w:rPr>
        <w:t>（根据项目实际情况填写，一般为30%）。</w:t>
      </w:r>
    </w:p>
    <w:p w14:paraId="00714841">
      <w:pPr>
        <w:spacing w:line="360" w:lineRule="auto"/>
        <w:ind w:firstLine="482" w:firstLineChars="200"/>
        <w:rPr>
          <w:rFonts w:ascii="宋体" w:hAnsi="宋体" w:cs="宋体"/>
          <w:b/>
          <w:color w:val="auto"/>
          <w:sz w:val="24"/>
          <w:highlight w:val="none"/>
        </w:rPr>
      </w:pPr>
      <w:bookmarkStart w:id="210" w:name="_Toc17244"/>
      <w:bookmarkStart w:id="211" w:name="_Toc487900362"/>
      <w:bookmarkStart w:id="212" w:name="_Toc259093681"/>
      <w:bookmarkStart w:id="213" w:name="_Toc279701252"/>
      <w:r>
        <w:rPr>
          <w:rFonts w:hint="eastAsia" w:ascii="宋体" w:hAnsi="宋体" w:cs="宋体"/>
          <w:b/>
          <w:color w:val="auto"/>
          <w:sz w:val="24"/>
          <w:highlight w:val="none"/>
        </w:rPr>
        <w:t>2.9 标的物的风险负担</w:t>
      </w:r>
      <w:bookmarkEnd w:id="210"/>
    </w:p>
    <w:p w14:paraId="19125EF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0676AA3">
      <w:pPr>
        <w:spacing w:line="360" w:lineRule="auto"/>
        <w:ind w:firstLine="482" w:firstLineChars="200"/>
        <w:rPr>
          <w:rFonts w:ascii="宋体" w:hAnsi="宋体" w:cs="宋体"/>
          <w:b/>
          <w:color w:val="auto"/>
          <w:sz w:val="24"/>
          <w:highlight w:val="none"/>
        </w:rPr>
      </w:pPr>
      <w:bookmarkStart w:id="214" w:name="_Toc14055"/>
      <w:r>
        <w:rPr>
          <w:rFonts w:hint="eastAsia" w:ascii="宋体" w:hAnsi="宋体" w:cs="宋体"/>
          <w:b/>
          <w:color w:val="auto"/>
          <w:sz w:val="24"/>
          <w:highlight w:val="none"/>
        </w:rPr>
        <w:t>2.10 延迟交货</w:t>
      </w:r>
      <w:bookmarkEnd w:id="211"/>
      <w:bookmarkEnd w:id="212"/>
      <w:bookmarkEnd w:id="213"/>
      <w:bookmarkEnd w:id="214"/>
      <w:r>
        <w:rPr>
          <w:rFonts w:hint="eastAsia" w:ascii="宋体" w:hAnsi="宋体" w:cs="宋体"/>
          <w:b/>
          <w:color w:val="auto"/>
          <w:sz w:val="24"/>
          <w:highlight w:val="none"/>
        </w:rPr>
        <w:t>/交付</w:t>
      </w:r>
    </w:p>
    <w:p w14:paraId="48EFEB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68C9242D">
      <w:pPr>
        <w:spacing w:line="360" w:lineRule="auto"/>
        <w:ind w:firstLine="482" w:firstLineChars="200"/>
        <w:rPr>
          <w:rFonts w:ascii="宋体" w:hAnsi="宋体" w:cs="宋体"/>
          <w:b/>
          <w:color w:val="auto"/>
          <w:sz w:val="24"/>
          <w:highlight w:val="none"/>
        </w:rPr>
      </w:pPr>
      <w:bookmarkStart w:id="215" w:name="_Toc7502"/>
      <w:bookmarkStart w:id="216" w:name="_Toc279701254"/>
      <w:bookmarkStart w:id="217" w:name="_Ref467378121"/>
      <w:bookmarkStart w:id="218" w:name="_Toc259093683"/>
      <w:bookmarkStart w:id="219" w:name="_Toc487900364"/>
      <w:r>
        <w:rPr>
          <w:rFonts w:hint="eastAsia" w:ascii="宋体" w:hAnsi="宋体" w:cs="宋体"/>
          <w:b/>
          <w:color w:val="auto"/>
          <w:sz w:val="24"/>
          <w:highlight w:val="none"/>
        </w:rPr>
        <w:t>2.11 合同变更</w:t>
      </w:r>
      <w:bookmarkEnd w:id="215"/>
    </w:p>
    <w:p w14:paraId="68706D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776125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20" w:name="_Toc487900369"/>
      <w:bookmarkStart w:id="221" w:name="_Toc259093688"/>
      <w:bookmarkStart w:id="222" w:name="_Toc279701259"/>
    </w:p>
    <w:p w14:paraId="16989B04">
      <w:pPr>
        <w:spacing w:line="360" w:lineRule="auto"/>
        <w:ind w:firstLine="482" w:firstLineChars="200"/>
        <w:rPr>
          <w:rFonts w:ascii="宋体" w:hAnsi="宋体" w:cs="宋体"/>
          <w:b/>
          <w:color w:val="auto"/>
          <w:sz w:val="24"/>
          <w:highlight w:val="none"/>
        </w:rPr>
      </w:pPr>
      <w:bookmarkStart w:id="223" w:name="_Toc15237"/>
      <w:bookmarkStart w:id="224" w:name="_Toc10366"/>
      <w:bookmarkStart w:id="225" w:name="_Toc22955"/>
      <w:r>
        <w:rPr>
          <w:rFonts w:hint="eastAsia" w:ascii="宋体" w:hAnsi="宋体" w:cs="宋体"/>
          <w:b/>
          <w:color w:val="auto"/>
          <w:sz w:val="24"/>
          <w:highlight w:val="none"/>
        </w:rPr>
        <w:t>2.12 合同转让</w:t>
      </w:r>
      <w:bookmarkEnd w:id="220"/>
      <w:bookmarkEnd w:id="221"/>
      <w:bookmarkEnd w:id="222"/>
      <w:r>
        <w:rPr>
          <w:rFonts w:hint="eastAsia" w:ascii="宋体" w:hAnsi="宋体" w:cs="宋体"/>
          <w:b/>
          <w:color w:val="auto"/>
          <w:sz w:val="24"/>
          <w:highlight w:val="none"/>
        </w:rPr>
        <w:t>和分包</w:t>
      </w:r>
      <w:bookmarkEnd w:id="223"/>
      <w:bookmarkEnd w:id="224"/>
      <w:bookmarkEnd w:id="225"/>
    </w:p>
    <w:p w14:paraId="06207D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22594537">
      <w:pPr>
        <w:spacing w:line="360" w:lineRule="auto"/>
        <w:ind w:firstLine="482" w:firstLineChars="200"/>
        <w:rPr>
          <w:rFonts w:ascii="宋体" w:hAnsi="宋体" w:cs="宋体"/>
          <w:b/>
          <w:color w:val="auto"/>
          <w:sz w:val="24"/>
          <w:highlight w:val="none"/>
        </w:rPr>
      </w:pPr>
      <w:bookmarkStart w:id="226" w:name="_Toc14066"/>
      <w:bookmarkStart w:id="227" w:name="_Toc16508"/>
      <w:bookmarkStart w:id="228" w:name="_Toc13566"/>
      <w:r>
        <w:rPr>
          <w:rFonts w:hint="eastAsia" w:ascii="宋体" w:hAnsi="宋体" w:cs="宋体"/>
          <w:b/>
          <w:color w:val="auto"/>
          <w:sz w:val="24"/>
          <w:highlight w:val="none"/>
        </w:rPr>
        <w:t>2.13 不可抗力</w:t>
      </w:r>
      <w:bookmarkEnd w:id="226"/>
      <w:bookmarkEnd w:id="227"/>
      <w:bookmarkEnd w:id="228"/>
    </w:p>
    <w:p w14:paraId="1D0704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6427A5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337EF9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580B31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5C964956">
      <w:pPr>
        <w:spacing w:line="360" w:lineRule="auto"/>
        <w:ind w:firstLine="482" w:firstLineChars="200"/>
        <w:rPr>
          <w:rFonts w:ascii="宋体" w:hAnsi="宋体" w:cs="宋体"/>
          <w:b/>
          <w:color w:val="auto"/>
          <w:sz w:val="24"/>
          <w:highlight w:val="none"/>
        </w:rPr>
      </w:pPr>
      <w:bookmarkStart w:id="229" w:name="_Toc30676"/>
      <w:bookmarkStart w:id="230" w:name="_Toc487900365"/>
      <w:bookmarkStart w:id="231" w:name="_Toc689"/>
      <w:bookmarkStart w:id="232" w:name="_Toc259093684"/>
      <w:bookmarkStart w:id="233" w:name="_Toc279701255"/>
      <w:bookmarkStart w:id="234" w:name="_Toc6969"/>
      <w:r>
        <w:rPr>
          <w:rFonts w:hint="eastAsia" w:ascii="宋体" w:hAnsi="宋体" w:cs="宋体"/>
          <w:b/>
          <w:color w:val="auto"/>
          <w:sz w:val="24"/>
          <w:highlight w:val="none"/>
        </w:rPr>
        <w:t>2.14 税费</w:t>
      </w:r>
      <w:bookmarkEnd w:id="229"/>
      <w:bookmarkEnd w:id="230"/>
      <w:bookmarkEnd w:id="231"/>
      <w:bookmarkEnd w:id="232"/>
      <w:bookmarkEnd w:id="233"/>
      <w:bookmarkEnd w:id="234"/>
    </w:p>
    <w:p w14:paraId="09D44F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45976794">
      <w:pPr>
        <w:spacing w:line="360" w:lineRule="auto"/>
        <w:ind w:firstLine="482" w:firstLineChars="200"/>
        <w:rPr>
          <w:rFonts w:ascii="宋体" w:hAnsi="宋体" w:cs="宋体"/>
          <w:b/>
          <w:color w:val="auto"/>
          <w:sz w:val="24"/>
          <w:highlight w:val="none"/>
        </w:rPr>
      </w:pPr>
      <w:bookmarkStart w:id="235" w:name="_Toc487900368"/>
      <w:bookmarkStart w:id="236" w:name="_Toc7102"/>
      <w:bookmarkStart w:id="237" w:name="_Toc8298"/>
      <w:bookmarkStart w:id="238" w:name="_Toc16959"/>
      <w:bookmarkStart w:id="239" w:name="_Toc279701258"/>
      <w:bookmarkStart w:id="240" w:name="_Toc259093687"/>
      <w:r>
        <w:rPr>
          <w:rFonts w:hint="eastAsia" w:ascii="宋体" w:hAnsi="宋体" w:cs="宋体"/>
          <w:b/>
          <w:color w:val="auto"/>
          <w:sz w:val="24"/>
          <w:highlight w:val="none"/>
        </w:rPr>
        <w:t>2.15 乙方破产</w:t>
      </w:r>
      <w:bookmarkEnd w:id="235"/>
      <w:bookmarkEnd w:id="236"/>
      <w:bookmarkEnd w:id="237"/>
      <w:bookmarkEnd w:id="238"/>
      <w:bookmarkEnd w:id="239"/>
      <w:bookmarkEnd w:id="240"/>
    </w:p>
    <w:p w14:paraId="38AD6B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6060CC7">
      <w:pPr>
        <w:spacing w:line="360" w:lineRule="auto"/>
        <w:ind w:firstLine="482" w:firstLineChars="200"/>
        <w:rPr>
          <w:rFonts w:ascii="宋体" w:hAnsi="宋体" w:cs="宋体"/>
          <w:b/>
          <w:color w:val="auto"/>
          <w:sz w:val="24"/>
          <w:highlight w:val="none"/>
        </w:rPr>
      </w:pPr>
      <w:bookmarkStart w:id="241" w:name="_Toc29333"/>
      <w:bookmarkStart w:id="242" w:name="_Toc6134"/>
      <w:bookmarkStart w:id="243" w:name="_Toc15387"/>
      <w:r>
        <w:rPr>
          <w:rFonts w:hint="eastAsia" w:ascii="宋体" w:hAnsi="宋体" w:cs="宋体"/>
          <w:b/>
          <w:color w:val="auto"/>
          <w:sz w:val="24"/>
          <w:highlight w:val="none"/>
        </w:rPr>
        <w:t>2.16 合同中止、终止</w:t>
      </w:r>
      <w:bookmarkEnd w:id="241"/>
      <w:bookmarkEnd w:id="242"/>
      <w:bookmarkEnd w:id="243"/>
    </w:p>
    <w:p w14:paraId="35AD6D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356EC3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16ACE083">
      <w:pPr>
        <w:spacing w:line="360" w:lineRule="auto"/>
        <w:ind w:firstLine="482" w:firstLineChars="200"/>
        <w:rPr>
          <w:rFonts w:ascii="宋体" w:hAnsi="宋体" w:cs="宋体"/>
          <w:b/>
          <w:color w:val="auto"/>
          <w:sz w:val="24"/>
          <w:highlight w:val="none"/>
        </w:rPr>
      </w:pPr>
      <w:bookmarkStart w:id="244" w:name="_Toc1125"/>
      <w:bookmarkStart w:id="245" w:name="_Toc6596"/>
      <w:bookmarkStart w:id="246" w:name="_Toc14563"/>
      <w:r>
        <w:rPr>
          <w:rFonts w:hint="eastAsia" w:ascii="宋体" w:hAnsi="宋体" w:cs="宋体"/>
          <w:b/>
          <w:color w:val="auto"/>
          <w:sz w:val="24"/>
          <w:highlight w:val="none"/>
        </w:rPr>
        <w:t>2.17 检验和验收</w:t>
      </w:r>
      <w:bookmarkEnd w:id="244"/>
      <w:bookmarkEnd w:id="245"/>
      <w:bookmarkEnd w:id="246"/>
    </w:p>
    <w:p w14:paraId="78969E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36867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84A42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216"/>
    <w:bookmarkEnd w:id="217"/>
    <w:bookmarkEnd w:id="218"/>
    <w:bookmarkEnd w:id="219"/>
    <w:p w14:paraId="5979E777">
      <w:pPr>
        <w:spacing w:line="360" w:lineRule="auto"/>
        <w:ind w:firstLine="482" w:firstLineChars="200"/>
        <w:rPr>
          <w:rFonts w:ascii="宋体" w:hAnsi="宋体" w:cs="宋体"/>
          <w:b/>
          <w:color w:val="auto"/>
          <w:sz w:val="24"/>
          <w:highlight w:val="none"/>
        </w:rPr>
      </w:pPr>
      <w:bookmarkStart w:id="247" w:name="_Toc487900371"/>
      <w:bookmarkStart w:id="248" w:name="_Toc279701261"/>
      <w:bookmarkStart w:id="249" w:name="_Toc259093690"/>
      <w:bookmarkStart w:id="250" w:name="_Toc11284"/>
      <w:bookmarkStart w:id="251" w:name="_Toc19604"/>
      <w:bookmarkStart w:id="252" w:name="_Toc25182"/>
      <w:r>
        <w:rPr>
          <w:rFonts w:hint="eastAsia" w:ascii="宋体" w:hAnsi="宋体" w:cs="宋体"/>
          <w:b/>
          <w:color w:val="auto"/>
          <w:sz w:val="24"/>
          <w:highlight w:val="none"/>
        </w:rPr>
        <w:t>2.18 通知</w:t>
      </w:r>
      <w:bookmarkEnd w:id="247"/>
      <w:bookmarkEnd w:id="248"/>
      <w:bookmarkEnd w:id="249"/>
      <w:r>
        <w:rPr>
          <w:rFonts w:hint="eastAsia" w:ascii="宋体" w:hAnsi="宋体" w:cs="宋体"/>
          <w:b/>
          <w:color w:val="auto"/>
          <w:sz w:val="24"/>
          <w:highlight w:val="none"/>
        </w:rPr>
        <w:t>和送达</w:t>
      </w:r>
      <w:bookmarkEnd w:id="250"/>
      <w:bookmarkEnd w:id="251"/>
      <w:bookmarkEnd w:id="252"/>
    </w:p>
    <w:p w14:paraId="6099DDCD">
      <w:pPr>
        <w:spacing w:line="360" w:lineRule="auto"/>
        <w:ind w:firstLine="480" w:firstLineChars="200"/>
        <w:rPr>
          <w:rFonts w:ascii="宋体" w:hAnsi="宋体" w:cs="宋体"/>
          <w:color w:val="auto"/>
          <w:sz w:val="24"/>
          <w:highlight w:val="none"/>
        </w:rPr>
      </w:pPr>
      <w:bookmarkStart w:id="253" w:name="_Toc6698"/>
      <w:bookmarkStart w:id="254" w:name="_Toc3135"/>
      <w:bookmarkStart w:id="255" w:name="_Toc487900372"/>
      <w:bookmarkStart w:id="256" w:name="_Toc259093691"/>
      <w:bookmarkStart w:id="257" w:name="_Toc279701262"/>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个工作日内（根据项目实际填写）书面通知对方当事人，在对方当事人收到有关变更通知之前，变更前的约定送达方式或者地址仍视为有效。</w:t>
      </w:r>
      <w:bookmarkEnd w:id="253"/>
      <w:bookmarkEnd w:id="254"/>
    </w:p>
    <w:p w14:paraId="3FB30972">
      <w:pPr>
        <w:spacing w:line="360" w:lineRule="auto"/>
        <w:ind w:firstLine="480" w:firstLineChars="200"/>
        <w:rPr>
          <w:rFonts w:ascii="宋体" w:hAnsi="宋体" w:cs="宋体"/>
          <w:color w:val="auto"/>
          <w:sz w:val="24"/>
          <w:highlight w:val="none"/>
        </w:rPr>
      </w:pPr>
      <w:bookmarkStart w:id="258" w:name="_Toc23128"/>
      <w:bookmarkStart w:id="259" w:name="_Toc23294"/>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8"/>
      <w:bookmarkEnd w:id="259"/>
    </w:p>
    <w:p w14:paraId="06F3D188">
      <w:pPr>
        <w:spacing w:line="360" w:lineRule="auto"/>
        <w:ind w:firstLine="482" w:firstLineChars="200"/>
        <w:rPr>
          <w:rFonts w:ascii="宋体" w:hAnsi="宋体" w:cs="宋体"/>
          <w:b/>
          <w:color w:val="auto"/>
          <w:sz w:val="24"/>
          <w:highlight w:val="none"/>
        </w:rPr>
      </w:pPr>
      <w:bookmarkStart w:id="260" w:name="_Toc4355"/>
      <w:bookmarkStart w:id="261" w:name="_Toc30599"/>
      <w:bookmarkStart w:id="262" w:name="_Toc18540"/>
      <w:r>
        <w:rPr>
          <w:rFonts w:hint="eastAsia" w:ascii="宋体" w:hAnsi="宋体" w:cs="宋体"/>
          <w:b/>
          <w:color w:val="auto"/>
          <w:sz w:val="24"/>
          <w:highlight w:val="none"/>
        </w:rPr>
        <w:t>2.19 计量单位</w:t>
      </w:r>
      <w:bookmarkEnd w:id="255"/>
      <w:bookmarkEnd w:id="256"/>
      <w:bookmarkEnd w:id="257"/>
      <w:bookmarkEnd w:id="260"/>
      <w:bookmarkEnd w:id="261"/>
      <w:bookmarkEnd w:id="262"/>
    </w:p>
    <w:p w14:paraId="299FC7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0EDD3937">
      <w:pPr>
        <w:spacing w:line="360" w:lineRule="auto"/>
        <w:ind w:firstLine="482" w:firstLineChars="200"/>
        <w:rPr>
          <w:rFonts w:ascii="宋体" w:hAnsi="宋体" w:cs="宋体"/>
          <w:b/>
          <w:color w:val="auto"/>
          <w:sz w:val="24"/>
          <w:highlight w:val="none"/>
        </w:rPr>
      </w:pPr>
      <w:bookmarkStart w:id="263" w:name="_Toc18567"/>
      <w:bookmarkStart w:id="264" w:name="_Toc12773"/>
      <w:bookmarkStart w:id="265" w:name="_Toc487900373"/>
      <w:bookmarkStart w:id="266" w:name="_Toc259093692"/>
      <w:bookmarkStart w:id="267" w:name="_Toc10330"/>
      <w:bookmarkStart w:id="268" w:name="_Toc279701263"/>
      <w:r>
        <w:rPr>
          <w:rFonts w:hint="eastAsia" w:ascii="宋体" w:hAnsi="宋体" w:cs="宋体"/>
          <w:b/>
          <w:color w:val="auto"/>
          <w:sz w:val="24"/>
          <w:highlight w:val="none"/>
        </w:rPr>
        <w:t>2.20 合同使用的文字和适用的法律</w:t>
      </w:r>
      <w:bookmarkEnd w:id="263"/>
      <w:bookmarkEnd w:id="264"/>
      <w:bookmarkEnd w:id="265"/>
      <w:bookmarkEnd w:id="266"/>
      <w:bookmarkEnd w:id="267"/>
      <w:bookmarkEnd w:id="268"/>
    </w:p>
    <w:p w14:paraId="09BA6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2.20.1 合同使用汉语书就、变更和解释；</w:t>
      </w:r>
    </w:p>
    <w:p w14:paraId="17B099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2.20.2 合同适用中华人民共和国法律。</w:t>
      </w:r>
    </w:p>
    <w:p w14:paraId="2302E1D8">
      <w:pPr>
        <w:spacing w:line="360" w:lineRule="auto"/>
        <w:ind w:firstLine="482" w:firstLineChars="200"/>
        <w:rPr>
          <w:rFonts w:ascii="宋体" w:hAnsi="宋体" w:cs="宋体"/>
          <w:b/>
          <w:color w:val="auto"/>
          <w:sz w:val="24"/>
          <w:highlight w:val="none"/>
        </w:rPr>
      </w:pPr>
      <w:bookmarkStart w:id="269" w:name="_Toc259093693"/>
      <w:bookmarkStart w:id="270" w:name="_Toc16673"/>
      <w:bookmarkStart w:id="271" w:name="_Toc12004"/>
      <w:bookmarkStart w:id="272" w:name="_Toc279701264"/>
      <w:bookmarkStart w:id="273" w:name="_Toc3148"/>
      <w:bookmarkStart w:id="274" w:name="_Toc487900374"/>
      <w:r>
        <w:rPr>
          <w:rFonts w:hint="eastAsia" w:ascii="宋体" w:hAnsi="宋体" w:cs="宋体"/>
          <w:b/>
          <w:color w:val="auto"/>
          <w:sz w:val="24"/>
          <w:highlight w:val="none"/>
        </w:rPr>
        <w:t>2.21 履约保证金</w:t>
      </w:r>
      <w:bookmarkEnd w:id="269"/>
      <w:bookmarkEnd w:id="270"/>
      <w:bookmarkEnd w:id="271"/>
      <w:bookmarkEnd w:id="272"/>
      <w:bookmarkEnd w:id="273"/>
    </w:p>
    <w:p w14:paraId="309B889E">
      <w:pPr>
        <w:spacing w:line="360" w:lineRule="auto"/>
        <w:ind w:firstLine="480" w:firstLineChars="200"/>
        <w:rPr>
          <w:rFonts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14:paraId="0C0573B2">
      <w:pPr>
        <w:spacing w:line="360" w:lineRule="auto"/>
        <w:ind w:firstLine="482" w:firstLineChars="200"/>
        <w:rPr>
          <w:rFonts w:ascii="宋体" w:hAnsi="宋体" w:cs="宋体"/>
          <w:color w:val="auto"/>
          <w:kern w:val="0"/>
          <w:sz w:val="24"/>
          <w:highlight w:val="none"/>
          <w:lang w:val="zh-CN"/>
        </w:rPr>
      </w:pPr>
      <w:r>
        <w:rPr>
          <w:rFonts w:hint="eastAsia" w:ascii="宋体" w:hAnsi="宋体" w:cs="宋体"/>
          <w:b/>
          <w:color w:val="auto"/>
          <w:sz w:val="24"/>
          <w:highlight w:val="none"/>
        </w:rPr>
        <w:t>2.22 中小企业政策</w:t>
      </w:r>
    </w:p>
    <w:p w14:paraId="099DC631">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2.22.1本合同（□是  □否）为中小企业“政采贷”可融资合同，关于中小企业信用融资事项见采购文件“供应商须知正文”。</w:t>
      </w:r>
    </w:p>
    <w:p w14:paraId="26179685">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□否）为中小企业预留合同。</w:t>
      </w:r>
    </w:p>
    <w:bookmarkEnd w:id="274"/>
    <w:p w14:paraId="7CBB3425">
      <w:pPr>
        <w:spacing w:line="360" w:lineRule="auto"/>
        <w:ind w:firstLine="482" w:firstLineChars="200"/>
        <w:rPr>
          <w:rFonts w:ascii="宋体" w:hAnsi="宋体" w:cs="宋体"/>
          <w:b/>
          <w:color w:val="auto"/>
          <w:sz w:val="24"/>
          <w:highlight w:val="none"/>
        </w:rPr>
      </w:pPr>
      <w:bookmarkStart w:id="275" w:name="_Toc6885"/>
      <w:bookmarkStart w:id="276" w:name="_Toc19890"/>
      <w:bookmarkStart w:id="277" w:name="_Toc14001"/>
      <w:r>
        <w:rPr>
          <w:rFonts w:hint="eastAsia" w:ascii="宋体" w:hAnsi="宋体" w:cs="宋体"/>
          <w:b/>
          <w:color w:val="auto"/>
          <w:sz w:val="24"/>
          <w:highlight w:val="none"/>
        </w:rPr>
        <w:t>2.23 合同份数</w:t>
      </w:r>
      <w:bookmarkEnd w:id="275"/>
      <w:bookmarkEnd w:id="276"/>
      <w:bookmarkEnd w:id="277"/>
    </w:p>
    <w:p w14:paraId="2DA1EF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份。每份均具有同等法律效力。</w:t>
      </w:r>
    </w:p>
    <w:p w14:paraId="640F5D76">
      <w:pPr>
        <w:pStyle w:val="36"/>
        <w:jc w:val="center"/>
        <w:outlineLvl w:val="1"/>
        <w:rPr>
          <w:rFonts w:ascii="宋体" w:hAnsi="宋体" w:cs="宋体"/>
          <w:b/>
          <w:color w:val="auto"/>
          <w:sz w:val="28"/>
          <w:szCs w:val="28"/>
          <w:highlight w:val="none"/>
        </w:rPr>
      </w:pPr>
      <w:r>
        <w:rPr>
          <w:rFonts w:hint="eastAsia" w:ascii="宋体" w:hAnsi="宋体" w:cs="宋体"/>
          <w:color w:val="auto"/>
          <w:highlight w:val="none"/>
        </w:rPr>
        <w:br w:type="page"/>
      </w:r>
      <w:bookmarkStart w:id="278" w:name="_Toc6407"/>
      <w:bookmarkStart w:id="279" w:name="_Toc331685784"/>
      <w:bookmarkStart w:id="280" w:name="_Toc80205946"/>
      <w:r>
        <w:rPr>
          <w:rFonts w:hint="eastAsia" w:ascii="宋体" w:hAnsi="宋体" w:cs="宋体"/>
          <w:b/>
          <w:color w:val="auto"/>
          <w:sz w:val="28"/>
          <w:szCs w:val="28"/>
          <w:highlight w:val="none"/>
        </w:rPr>
        <w:t>第三部分  合同专用条款</w:t>
      </w:r>
      <w:bookmarkEnd w:id="278"/>
      <w:bookmarkEnd w:id="279"/>
      <w:bookmarkEnd w:id="280"/>
    </w:p>
    <w:p w14:paraId="75D3C6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77AC90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2.3.2具有知识产权的标的物知识产权归属：</w:t>
      </w:r>
    </w:p>
    <w:p w14:paraId="4A9641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8EE5B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2.4.1包装和装运专用条款（如果有）：</w:t>
      </w:r>
    </w:p>
    <w:p w14:paraId="2D0D6B8D">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4DA9B5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2.4.2装运标的物的要求和通知：</w:t>
      </w:r>
    </w:p>
    <w:p w14:paraId="1CFC77A0">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59096397">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2.6</w:t>
      </w:r>
      <w:r>
        <w:rPr>
          <w:rFonts w:hint="eastAsia" w:ascii="宋体" w:hAnsi="宋体" w:cs="宋体"/>
          <w:b/>
          <w:color w:val="auto"/>
          <w:sz w:val="24"/>
          <w:highlight w:val="none"/>
        </w:rPr>
        <w:t>结算方式和付款条件</w:t>
      </w:r>
    </w:p>
    <w:p w14:paraId="25E6C566">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本次项目合同总价为大写人民币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    元）。本项目采用以下勾选结算方式进行支付：</w:t>
      </w:r>
    </w:p>
    <w:p w14:paraId="12314291">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□采用一次性支付方式，付款条件为：</w:t>
      </w:r>
      <w:r>
        <w:rPr>
          <w:rFonts w:hint="eastAsia" w:ascii="宋体" w:hAnsi="宋体" w:cs="宋体"/>
          <w:color w:val="auto"/>
          <w:kern w:val="0"/>
          <w:sz w:val="24"/>
          <w:highlight w:val="none"/>
          <w:u w:val="single"/>
        </w:rPr>
        <w:t xml:space="preserve">           </w:t>
      </w:r>
    </w:p>
    <w:p w14:paraId="3E009FD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□采用分期付款方式，付款条件为</w:t>
      </w:r>
      <w:r>
        <w:rPr>
          <w:rFonts w:hint="eastAsia" w:ascii="宋体" w:hAnsi="宋体" w:cs="宋体"/>
          <w:color w:val="auto"/>
          <w:kern w:val="0"/>
          <w:sz w:val="24"/>
          <w:highlight w:val="none"/>
        </w:rPr>
        <w:t>：</w:t>
      </w:r>
    </w:p>
    <w:p w14:paraId="565DB55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第一期付款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3227F800">
      <w:pPr>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lang w:val="zh-CN"/>
        </w:rPr>
        <w:t>第</w:t>
      </w:r>
      <w:r>
        <w:rPr>
          <w:rFonts w:hint="eastAsia" w:ascii="宋体" w:hAnsi="宋体" w:cs="宋体"/>
          <w:color w:val="auto"/>
          <w:kern w:val="0"/>
          <w:sz w:val="24"/>
          <w:highlight w:val="none"/>
        </w:rPr>
        <w:t>二</w:t>
      </w:r>
      <w:r>
        <w:rPr>
          <w:rFonts w:hint="eastAsia" w:ascii="宋体" w:hAnsi="宋体" w:cs="宋体"/>
          <w:color w:val="auto"/>
          <w:kern w:val="0"/>
          <w:sz w:val="24"/>
          <w:highlight w:val="none"/>
          <w:lang w:val="zh-CN"/>
        </w:rPr>
        <w:t>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7C97EBA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p>
    <w:p w14:paraId="6CB811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甲方无故逾期支付服务费用的，按照每逾期一日支付欠付服务费额度的</w:t>
      </w:r>
      <w:r>
        <w:rPr>
          <w:rFonts w:hint="eastAsia" w:ascii="宋体" w:hAnsi="宋体" w:cs="宋体"/>
          <w:color w:val="auto"/>
          <w:sz w:val="24"/>
          <w:highlight w:val="none"/>
          <w:u w:val="single"/>
        </w:rPr>
        <w:t>万分之五</w:t>
      </w:r>
      <w:r>
        <w:rPr>
          <w:rFonts w:hint="eastAsia" w:ascii="宋体" w:hAnsi="宋体" w:cs="宋体"/>
          <w:color w:val="auto"/>
          <w:sz w:val="24"/>
          <w:highlight w:val="none"/>
        </w:rPr>
        <w:t>（根据项目实际填写，一般为万分之五）承担违约责任，违约金上限按照《合同书》约定执行。</w:t>
      </w:r>
    </w:p>
    <w:p w14:paraId="69376E1A">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sz w:val="24"/>
          <w:highlight w:val="none"/>
          <w:lang w:val="zh-CN"/>
        </w:rPr>
        <w:t>（温馨提示：根据《广西壮族自治区财政厅关于进一步发挥政府采购政策功能促进企业发展的通知》（桂财采〔2022〕30号）及《2023年广西优化营商环境行动方案》等规定，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67192EAA">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2.9</w:t>
      </w:r>
      <w:r>
        <w:rPr>
          <w:rFonts w:hint="eastAsia" w:ascii="宋体" w:hAnsi="宋体" w:cs="宋体"/>
          <w:b/>
          <w:color w:val="auto"/>
          <w:sz w:val="24"/>
          <w:highlight w:val="none"/>
        </w:rPr>
        <w:t>标的物的风险负担</w:t>
      </w:r>
    </w:p>
    <w:p w14:paraId="73E082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p>
    <w:p w14:paraId="6C42368E">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乙方                                                                       </w:t>
      </w:r>
    </w:p>
    <w:p w14:paraId="3AE0C3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日内（根据项目实际填写）以书面形式通知对方当事人，并在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日内（根据项目实际填写），将有关部门出具的证明文件送达对方当事人。</w:t>
      </w:r>
    </w:p>
    <w:p w14:paraId="464C0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2.13.4因不可抗力致使合同有变更必要的，双方当事人应在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日内（根据项目实际填写）以书面形式变更合同；</w:t>
      </w:r>
    </w:p>
    <w:p w14:paraId="19B7C6A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日内（根据项目实际填写）发起验收，并可依法邀请相关方参加，验收应出具验收书。</w:t>
      </w:r>
    </w:p>
    <w:p w14:paraId="183FA8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w:t>
      </w:r>
    </w:p>
    <w:p w14:paraId="7BCD3E80">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694FE9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其他：</w:t>
      </w:r>
    </w:p>
    <w:p w14:paraId="4CF8BEEF">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项目验收：</w:t>
      </w:r>
    </w:p>
    <w:p w14:paraId="3B3FB2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70A8A7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771E7E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1EECDF30">
      <w:pPr>
        <w:tabs>
          <w:tab w:val="left" w:pos="904"/>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4、验收产生的费用：首次验收费用由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承担，如首次验收不合格，后续验收费用由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支付。</w:t>
      </w:r>
    </w:p>
    <w:p w14:paraId="3AD373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5、验收内容及资料要求：</w:t>
      </w:r>
    </w:p>
    <w:p w14:paraId="05418D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根根据采购文件确定的技术指标或者服务要求确定验收指标和标准。未进行相应约定的，应当符合国家强制性规定、政策要求、安全标准、行业或企业有关标准等。</w:t>
      </w:r>
    </w:p>
    <w:p w14:paraId="72FD2F11">
      <w:pPr>
        <w:tabs>
          <w:tab w:val="left" w:pos="904"/>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5.1验收内容</w:t>
      </w:r>
    </w:p>
    <w:tbl>
      <w:tblPr>
        <w:tblStyle w:val="24"/>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50ED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487C4E87">
            <w:pPr>
              <w:widowControl/>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vAlign w:val="center"/>
          </w:tcPr>
          <w:p w14:paraId="78F7D2CD">
            <w:pPr>
              <w:widowControl/>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vAlign w:val="center"/>
          </w:tcPr>
          <w:p w14:paraId="2D603B92">
            <w:pPr>
              <w:widowControl/>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 xml:space="preserve"> 验收标准</w:t>
            </w:r>
          </w:p>
        </w:tc>
      </w:tr>
      <w:tr w14:paraId="5B2D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F619AA6">
            <w:pPr>
              <w:widowControl/>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vAlign w:val="center"/>
          </w:tcPr>
          <w:p w14:paraId="116351F7">
            <w:pPr>
              <w:widowControl/>
              <w:spacing w:line="360" w:lineRule="auto"/>
              <w:ind w:firstLine="200"/>
              <w:jc w:val="center"/>
              <w:rPr>
                <w:rFonts w:ascii="宋体" w:hAnsi="宋体" w:cs="宋体"/>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14:paraId="29C926DB">
            <w:pPr>
              <w:widowControl/>
              <w:spacing w:line="360" w:lineRule="auto"/>
              <w:ind w:firstLine="200"/>
              <w:jc w:val="center"/>
              <w:rPr>
                <w:rFonts w:ascii="宋体" w:hAnsi="宋体" w:cs="宋体"/>
                <w:color w:val="auto"/>
                <w:kern w:val="0"/>
                <w:sz w:val="24"/>
                <w:highlight w:val="none"/>
              </w:rPr>
            </w:pPr>
          </w:p>
        </w:tc>
      </w:tr>
      <w:tr w14:paraId="6CE3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FEC394D">
            <w:pPr>
              <w:widowControl/>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vAlign w:val="center"/>
          </w:tcPr>
          <w:p w14:paraId="3664D1ED">
            <w:pPr>
              <w:widowControl/>
              <w:spacing w:line="360" w:lineRule="auto"/>
              <w:ind w:firstLine="200"/>
              <w:jc w:val="center"/>
              <w:rPr>
                <w:rFonts w:ascii="宋体" w:hAnsi="宋体" w:cs="宋体"/>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14:paraId="1BCD199D">
            <w:pPr>
              <w:widowControl/>
              <w:spacing w:line="360" w:lineRule="auto"/>
              <w:ind w:firstLine="200"/>
              <w:jc w:val="center"/>
              <w:rPr>
                <w:rFonts w:ascii="宋体" w:hAnsi="宋体" w:cs="宋体"/>
                <w:color w:val="auto"/>
                <w:kern w:val="0"/>
                <w:sz w:val="24"/>
                <w:highlight w:val="none"/>
              </w:rPr>
            </w:pPr>
          </w:p>
        </w:tc>
      </w:tr>
      <w:tr w14:paraId="79C1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0176EC3">
            <w:pPr>
              <w:widowControl/>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4</w:t>
            </w:r>
          </w:p>
        </w:tc>
        <w:tc>
          <w:tcPr>
            <w:tcW w:w="1914" w:type="dxa"/>
            <w:tcBorders>
              <w:top w:val="single" w:color="auto" w:sz="4" w:space="0"/>
              <w:left w:val="single" w:color="auto" w:sz="4" w:space="0"/>
              <w:bottom w:val="single" w:color="auto" w:sz="4" w:space="0"/>
              <w:right w:val="single" w:color="auto" w:sz="4" w:space="0"/>
            </w:tcBorders>
            <w:vAlign w:val="center"/>
          </w:tcPr>
          <w:p w14:paraId="7DBDBF2E">
            <w:pPr>
              <w:spacing w:line="360" w:lineRule="auto"/>
              <w:ind w:firstLine="200"/>
              <w:jc w:val="center"/>
              <w:rPr>
                <w:rFonts w:ascii="宋体" w:hAnsi="宋体" w:cs="宋体"/>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14:paraId="2FC13E54">
            <w:pPr>
              <w:pStyle w:val="11"/>
              <w:spacing w:after="0" w:line="360" w:lineRule="auto"/>
              <w:ind w:firstLine="200"/>
              <w:jc w:val="left"/>
              <w:rPr>
                <w:rFonts w:ascii="宋体" w:hAnsi="宋体" w:cs="宋体"/>
                <w:color w:val="auto"/>
                <w:highlight w:val="none"/>
              </w:rPr>
            </w:pPr>
          </w:p>
        </w:tc>
      </w:tr>
      <w:tr w14:paraId="7219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8E5D8B8">
            <w:pPr>
              <w:widowControl/>
              <w:spacing w:line="360" w:lineRule="auto"/>
              <w:ind w:firstLine="200"/>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914" w:type="dxa"/>
            <w:tcBorders>
              <w:top w:val="single" w:color="auto" w:sz="4" w:space="0"/>
              <w:left w:val="single" w:color="auto" w:sz="4" w:space="0"/>
              <w:bottom w:val="single" w:color="auto" w:sz="4" w:space="0"/>
              <w:right w:val="single" w:color="auto" w:sz="4" w:space="0"/>
            </w:tcBorders>
            <w:vAlign w:val="center"/>
          </w:tcPr>
          <w:p w14:paraId="5A9BA548">
            <w:pPr>
              <w:widowControl/>
              <w:spacing w:line="360" w:lineRule="auto"/>
              <w:ind w:firstLine="200"/>
              <w:jc w:val="center"/>
              <w:rPr>
                <w:rFonts w:ascii="宋体" w:hAnsi="宋体" w:cs="宋体"/>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14:paraId="5BE481B9">
            <w:pPr>
              <w:widowControl/>
              <w:spacing w:line="360" w:lineRule="auto"/>
              <w:ind w:firstLine="200"/>
              <w:jc w:val="center"/>
              <w:rPr>
                <w:rFonts w:ascii="宋体" w:hAnsi="宋体" w:cs="宋体"/>
                <w:color w:val="auto"/>
                <w:kern w:val="0"/>
                <w:sz w:val="24"/>
                <w:highlight w:val="none"/>
              </w:rPr>
            </w:pPr>
          </w:p>
        </w:tc>
      </w:tr>
      <w:tr w14:paraId="5D4A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90C1029">
            <w:pPr>
              <w:widowControl/>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w:t>
            </w:r>
          </w:p>
        </w:tc>
        <w:tc>
          <w:tcPr>
            <w:tcW w:w="1914" w:type="dxa"/>
            <w:tcBorders>
              <w:top w:val="single" w:color="auto" w:sz="4" w:space="0"/>
              <w:left w:val="single" w:color="auto" w:sz="4" w:space="0"/>
              <w:bottom w:val="single" w:color="auto" w:sz="4" w:space="0"/>
              <w:right w:val="single" w:color="auto" w:sz="4" w:space="0"/>
            </w:tcBorders>
            <w:vAlign w:val="center"/>
          </w:tcPr>
          <w:p w14:paraId="11C6E416">
            <w:pPr>
              <w:widowControl/>
              <w:spacing w:line="360" w:lineRule="auto"/>
              <w:ind w:firstLine="200"/>
              <w:jc w:val="center"/>
              <w:rPr>
                <w:rFonts w:ascii="宋体" w:hAnsi="宋体" w:cs="宋体"/>
                <w:bCs/>
                <w:color w:val="auto"/>
                <w:kern w:val="0"/>
                <w:sz w:val="24"/>
                <w:highlight w:val="none"/>
              </w:rPr>
            </w:pPr>
          </w:p>
        </w:tc>
        <w:tc>
          <w:tcPr>
            <w:tcW w:w="5930" w:type="dxa"/>
            <w:tcBorders>
              <w:top w:val="single" w:color="auto" w:sz="4" w:space="0"/>
              <w:left w:val="single" w:color="auto" w:sz="4" w:space="0"/>
              <w:bottom w:val="single" w:color="auto" w:sz="4" w:space="0"/>
              <w:right w:val="single" w:color="auto" w:sz="4" w:space="0"/>
            </w:tcBorders>
            <w:vAlign w:val="center"/>
          </w:tcPr>
          <w:p w14:paraId="5D5745C9">
            <w:pPr>
              <w:widowControl/>
              <w:spacing w:line="360" w:lineRule="auto"/>
              <w:ind w:firstLine="200"/>
              <w:jc w:val="left"/>
              <w:rPr>
                <w:rFonts w:ascii="宋体" w:hAnsi="宋体" w:cs="宋体"/>
                <w:color w:val="auto"/>
                <w:kern w:val="0"/>
                <w:sz w:val="24"/>
                <w:highlight w:val="none"/>
              </w:rPr>
            </w:pPr>
          </w:p>
        </w:tc>
      </w:tr>
    </w:tbl>
    <w:p w14:paraId="7B63C0F0">
      <w:pPr>
        <w:tabs>
          <w:tab w:val="left" w:pos="904"/>
        </w:tabs>
        <w:snapToGrid w:val="0"/>
        <w:spacing w:line="360" w:lineRule="auto"/>
        <w:ind w:firstLine="480" w:firstLineChars="200"/>
        <w:jc w:val="left"/>
        <w:rPr>
          <w:rFonts w:ascii="宋体" w:hAnsi="宋体" w:cs="宋体"/>
          <w:color w:val="auto"/>
          <w:sz w:val="24"/>
          <w:highlight w:val="none"/>
        </w:rPr>
      </w:pPr>
    </w:p>
    <w:p w14:paraId="11305B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5.2验收资料要求</w:t>
      </w:r>
    </w:p>
    <w:p w14:paraId="77188A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429887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（1）采购文件；</w:t>
      </w:r>
    </w:p>
    <w:p w14:paraId="2654A04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（2）响应文件；</w:t>
      </w:r>
    </w:p>
    <w:p w14:paraId="1E0AB7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（3）采购合同；</w:t>
      </w:r>
    </w:p>
    <w:p w14:paraId="24856A8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（4）其他需提供的相关材料：（由业主根据实际情况填写）。</w:t>
      </w:r>
    </w:p>
    <w:p w14:paraId="4837F64F">
      <w:pPr>
        <w:widowControl/>
        <w:ind w:firstLine="720" w:firstLineChars="300"/>
        <w:jc w:val="left"/>
        <w:rPr>
          <w:rFonts w:ascii="宋体" w:hAnsi="宋体" w:cs="宋体"/>
          <w:bCs/>
          <w:color w:val="auto"/>
          <w:sz w:val="24"/>
          <w:highlight w:val="none"/>
        </w:rPr>
      </w:pPr>
    </w:p>
    <w:p w14:paraId="49D0556D">
      <w:pPr>
        <w:spacing w:line="360" w:lineRule="auto"/>
        <w:ind w:firstLine="480" w:firstLineChars="200"/>
        <w:rPr>
          <w:rFonts w:ascii="宋体" w:hAnsi="宋体" w:cs="宋体"/>
          <w:b/>
          <w:color w:val="auto"/>
          <w:sz w:val="44"/>
          <w:szCs w:val="44"/>
          <w:highlight w:val="none"/>
        </w:rPr>
      </w:pPr>
      <w:r>
        <w:rPr>
          <w:rFonts w:hint="eastAsia" w:ascii="宋体" w:hAnsi="宋体" w:cs="宋体"/>
          <w:color w:val="auto"/>
          <w:sz w:val="24"/>
          <w:highlight w:val="none"/>
          <w:u w:val="single"/>
        </w:rPr>
        <w:t xml:space="preserve">                                                                       </w:t>
      </w:r>
    </w:p>
    <w:p w14:paraId="00636598">
      <w:pPr>
        <w:tabs>
          <w:tab w:val="left" w:pos="3261"/>
        </w:tabs>
        <w:spacing w:line="360" w:lineRule="auto"/>
        <w:jc w:val="center"/>
        <w:rPr>
          <w:rFonts w:ascii="宋体" w:hAnsi="宋体" w:cs="宋体"/>
          <w:b/>
          <w:color w:val="auto"/>
          <w:sz w:val="44"/>
          <w:szCs w:val="44"/>
          <w:highlight w:val="none"/>
        </w:rPr>
      </w:pPr>
    </w:p>
    <w:p w14:paraId="5570215B">
      <w:pPr>
        <w:tabs>
          <w:tab w:val="left" w:pos="3261"/>
        </w:tabs>
        <w:spacing w:line="360" w:lineRule="auto"/>
        <w:jc w:val="center"/>
        <w:rPr>
          <w:rFonts w:ascii="宋体" w:hAnsi="宋体" w:cs="宋体"/>
          <w:b/>
          <w:color w:val="auto"/>
          <w:sz w:val="44"/>
          <w:szCs w:val="44"/>
          <w:highlight w:val="none"/>
        </w:rPr>
      </w:pPr>
    </w:p>
    <w:p w14:paraId="72B12201">
      <w:pPr>
        <w:tabs>
          <w:tab w:val="left" w:pos="3261"/>
        </w:tabs>
        <w:spacing w:line="360" w:lineRule="auto"/>
        <w:jc w:val="center"/>
        <w:rPr>
          <w:rFonts w:ascii="宋体" w:hAnsi="宋体" w:cs="宋体"/>
          <w:b/>
          <w:color w:val="auto"/>
          <w:sz w:val="44"/>
          <w:szCs w:val="44"/>
          <w:highlight w:val="none"/>
        </w:rPr>
      </w:pPr>
    </w:p>
    <w:p w14:paraId="52C83F3E">
      <w:pPr>
        <w:widowControl/>
        <w:spacing w:line="360" w:lineRule="auto"/>
        <w:jc w:val="left"/>
        <w:rPr>
          <w:rFonts w:ascii="宋体" w:hAnsi="宋体" w:cs="宋体"/>
          <w:b/>
          <w:bCs/>
          <w:color w:val="auto"/>
          <w:sz w:val="44"/>
          <w:szCs w:val="44"/>
          <w:highlight w:val="none"/>
        </w:rPr>
        <w:sectPr>
          <w:pgSz w:w="11910" w:h="16840"/>
          <w:pgMar w:top="1340" w:right="1500" w:bottom="280" w:left="1680" w:header="720" w:footer="720" w:gutter="0"/>
          <w:cols w:space="720" w:num="1"/>
        </w:sectPr>
      </w:pPr>
    </w:p>
    <w:p w14:paraId="5CD2F5ED">
      <w:pPr>
        <w:tabs>
          <w:tab w:val="left" w:pos="3261"/>
        </w:tabs>
        <w:spacing w:line="360" w:lineRule="auto"/>
        <w:jc w:val="center"/>
        <w:rPr>
          <w:rFonts w:ascii="宋体" w:hAnsi="宋体" w:cs="宋体"/>
          <w:b/>
          <w:color w:val="auto"/>
          <w:sz w:val="44"/>
          <w:szCs w:val="44"/>
          <w:highlight w:val="none"/>
        </w:rPr>
      </w:pPr>
    </w:p>
    <w:p w14:paraId="5E8E1174">
      <w:pPr>
        <w:tabs>
          <w:tab w:val="left" w:pos="3261"/>
        </w:tabs>
        <w:spacing w:line="360" w:lineRule="auto"/>
        <w:jc w:val="center"/>
        <w:rPr>
          <w:rFonts w:ascii="宋体" w:hAnsi="宋体" w:cs="宋体"/>
          <w:b/>
          <w:color w:val="auto"/>
          <w:sz w:val="44"/>
          <w:szCs w:val="44"/>
          <w:highlight w:val="none"/>
        </w:rPr>
      </w:pPr>
    </w:p>
    <w:p w14:paraId="3F2C20A8">
      <w:pPr>
        <w:tabs>
          <w:tab w:val="left" w:pos="3261"/>
        </w:tabs>
        <w:spacing w:line="360" w:lineRule="auto"/>
        <w:jc w:val="center"/>
        <w:rPr>
          <w:rFonts w:ascii="宋体" w:hAnsi="宋体" w:cs="宋体"/>
          <w:b/>
          <w:color w:val="auto"/>
          <w:sz w:val="44"/>
          <w:szCs w:val="44"/>
          <w:highlight w:val="none"/>
        </w:rPr>
      </w:pPr>
    </w:p>
    <w:p w14:paraId="01C0E07E">
      <w:pPr>
        <w:tabs>
          <w:tab w:val="left" w:pos="3261"/>
        </w:tabs>
        <w:spacing w:line="360" w:lineRule="auto"/>
        <w:jc w:val="center"/>
        <w:rPr>
          <w:rFonts w:ascii="宋体" w:hAnsi="宋体" w:cs="宋体"/>
          <w:b/>
          <w:color w:val="auto"/>
          <w:sz w:val="44"/>
          <w:szCs w:val="44"/>
          <w:highlight w:val="none"/>
        </w:rPr>
      </w:pPr>
    </w:p>
    <w:p w14:paraId="0F85B4CC">
      <w:pPr>
        <w:tabs>
          <w:tab w:val="left" w:pos="3261"/>
        </w:tabs>
        <w:spacing w:line="360" w:lineRule="auto"/>
        <w:jc w:val="center"/>
        <w:rPr>
          <w:rFonts w:ascii="宋体" w:hAnsi="宋体" w:cs="宋体"/>
          <w:b/>
          <w:color w:val="auto"/>
          <w:sz w:val="44"/>
          <w:szCs w:val="44"/>
          <w:highlight w:val="none"/>
        </w:rPr>
      </w:pPr>
    </w:p>
    <w:p w14:paraId="4B0E4DA1">
      <w:pPr>
        <w:pStyle w:val="2"/>
        <w:jc w:val="center"/>
        <w:rPr>
          <w:rFonts w:ascii="宋体" w:hAnsi="宋体" w:cs="宋体"/>
          <w:color w:val="auto"/>
          <w:highlight w:val="none"/>
        </w:rPr>
      </w:pPr>
      <w:bookmarkStart w:id="281" w:name="_Toc22933"/>
      <w:r>
        <w:rPr>
          <w:rFonts w:hint="eastAsia" w:ascii="宋体" w:hAnsi="宋体" w:cs="宋体"/>
          <w:b w:val="0"/>
          <w:color w:val="auto"/>
          <w:highlight w:val="none"/>
        </w:rPr>
        <w:t>第七章 质疑、投诉材料格式</w:t>
      </w:r>
      <w:bookmarkEnd w:id="281"/>
    </w:p>
    <w:p w14:paraId="091727ED">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3C143D83">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7D83CFE5">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33272EA0">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57B6535">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D47BD47">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8E1BBAD">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0D924452">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27F6A13">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DD6F1FF">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57A4EDE7">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282" w:name="PO_3000001868_PM002_16"/>
      <w:r>
        <w:rPr>
          <w:rFonts w:hint="eastAsia" w:hAnsi="宋体" w:cs="宋体"/>
          <w:bCs/>
          <w:color w:val="auto"/>
          <w:sz w:val="24"/>
          <w:szCs w:val="24"/>
          <w:highlight w:val="none"/>
          <w:u w:val="single"/>
        </w:rPr>
        <w:t>[项目名称]</w:t>
      </w:r>
      <w:bookmarkEnd w:id="282"/>
      <w:r>
        <w:rPr>
          <w:rFonts w:hint="eastAsia" w:hAnsi="宋体" w:cs="宋体"/>
          <w:bCs/>
          <w:color w:val="auto"/>
          <w:sz w:val="24"/>
          <w:szCs w:val="24"/>
          <w:highlight w:val="none"/>
          <w:u w:val="single"/>
        </w:rPr>
        <w:t xml:space="preserve"> </w:t>
      </w:r>
    </w:p>
    <w:p w14:paraId="71E01732">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283" w:name="PO_3000001868_PM001_13"/>
      <w:r>
        <w:rPr>
          <w:rFonts w:hint="eastAsia" w:hAnsi="宋体" w:cs="宋体"/>
          <w:bCs/>
          <w:color w:val="auto"/>
          <w:sz w:val="24"/>
          <w:szCs w:val="24"/>
          <w:highlight w:val="none"/>
          <w:u w:val="single"/>
        </w:rPr>
        <w:t>[项目编号]</w:t>
      </w:r>
      <w:bookmarkEnd w:id="283"/>
      <w:r>
        <w:rPr>
          <w:rFonts w:hint="eastAsia" w:hAnsi="宋体" w:cs="宋体"/>
          <w:bCs/>
          <w:color w:val="auto"/>
          <w:sz w:val="24"/>
          <w:szCs w:val="24"/>
          <w:highlight w:val="none"/>
          <w:u w:val="single"/>
        </w:rPr>
        <w:t xml:space="preserve"> </w:t>
      </w:r>
    </w:p>
    <w:p w14:paraId="48AA4356">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284" w:name="PO_3000001868_PM026_7"/>
      <w:r>
        <w:rPr>
          <w:rFonts w:hint="eastAsia" w:hAnsi="宋体" w:cs="宋体"/>
          <w:bCs/>
          <w:color w:val="auto"/>
          <w:sz w:val="24"/>
          <w:szCs w:val="24"/>
          <w:highlight w:val="none"/>
          <w:u w:val="single"/>
        </w:rPr>
        <w:t>[采购人]</w:t>
      </w:r>
      <w:bookmarkEnd w:id="284"/>
      <w:r>
        <w:rPr>
          <w:rFonts w:hint="eastAsia" w:hAnsi="宋体" w:cs="宋体"/>
          <w:bCs/>
          <w:color w:val="auto"/>
          <w:sz w:val="24"/>
          <w:szCs w:val="24"/>
          <w:highlight w:val="none"/>
          <w:u w:val="single"/>
        </w:rPr>
        <w:t xml:space="preserve">  </w:t>
      </w:r>
    </w:p>
    <w:p w14:paraId="17F369F7">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567C6998">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0436AC82">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78F4722A">
      <w:pPr>
        <w:pStyle w:val="15"/>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4946440A">
      <w:pPr>
        <w:pStyle w:val="15"/>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0E6F371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7282EB9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4277301C">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7330F6C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26851187">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121D71A8">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4A35D0E8">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3621B6BC">
      <w:pPr>
        <w:pStyle w:val="15"/>
        <w:spacing w:line="360" w:lineRule="auto"/>
        <w:ind w:left="25" w:leftChars="12" w:firstLine="352" w:firstLineChars="147"/>
        <w:contextualSpacing/>
        <w:rPr>
          <w:rFonts w:hAnsi="宋体" w:cs="宋体"/>
          <w:color w:val="auto"/>
          <w:sz w:val="24"/>
          <w:szCs w:val="24"/>
          <w:highlight w:val="none"/>
        </w:rPr>
      </w:pPr>
    </w:p>
    <w:p w14:paraId="516BD87A">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1C47C064">
      <w:pPr>
        <w:pStyle w:val="15"/>
        <w:spacing w:line="360" w:lineRule="auto"/>
        <w:ind w:left="25" w:leftChars="12" w:firstLine="352" w:firstLineChars="147"/>
        <w:contextualSpacing/>
        <w:rPr>
          <w:rFonts w:hAnsi="宋体" w:cs="宋体"/>
          <w:color w:val="auto"/>
          <w:sz w:val="24"/>
          <w:szCs w:val="24"/>
          <w:highlight w:val="none"/>
        </w:rPr>
      </w:pPr>
    </w:p>
    <w:p w14:paraId="3D498C41">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20C12B58">
      <w:pPr>
        <w:pStyle w:val="15"/>
        <w:spacing w:line="360" w:lineRule="auto"/>
        <w:rPr>
          <w:rFonts w:hAnsi="宋体" w:cs="宋体"/>
          <w:b/>
          <w:color w:val="auto"/>
          <w:sz w:val="24"/>
          <w:szCs w:val="24"/>
          <w:highlight w:val="none"/>
        </w:rPr>
      </w:pPr>
    </w:p>
    <w:p w14:paraId="7DEACFAB">
      <w:pPr>
        <w:pStyle w:val="15"/>
        <w:spacing w:line="360" w:lineRule="auto"/>
        <w:rPr>
          <w:rFonts w:hAnsi="宋体" w:cs="宋体"/>
          <w:b/>
          <w:color w:val="auto"/>
          <w:sz w:val="24"/>
          <w:szCs w:val="24"/>
          <w:highlight w:val="none"/>
        </w:rPr>
      </w:pPr>
    </w:p>
    <w:p w14:paraId="67F243F1">
      <w:pPr>
        <w:pStyle w:val="15"/>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093D0757">
      <w:pPr>
        <w:pStyle w:val="15"/>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3E7AF45A">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36B738F">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48399468">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43184330">
      <w:pPr>
        <w:pStyle w:val="15"/>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46BD10D2">
      <w:pPr>
        <w:pStyle w:val="15"/>
        <w:snapToGrid w:val="0"/>
        <w:rPr>
          <w:rFonts w:hAnsi="宋体" w:cs="宋体"/>
          <w:b/>
          <w:color w:val="auto"/>
          <w:sz w:val="24"/>
          <w:szCs w:val="24"/>
          <w:highlight w:val="none"/>
        </w:rPr>
      </w:pPr>
    </w:p>
    <w:p w14:paraId="23B8A6AD">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1596D7A5">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786D9394">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4E3C593B">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9E9C100">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918FCCF">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754050B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630D256">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0B13FBE">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7058AAA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5994659">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56F6899C">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B8FA073">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EF08DE2">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9F26C49">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5B04C73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5272863C">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62A43461">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338D4F57">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816DC11">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2C51B19D">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285" w:name="PO_3000001868_PM002_17"/>
      <w:r>
        <w:rPr>
          <w:rFonts w:hint="eastAsia" w:hAnsi="宋体" w:cs="宋体"/>
          <w:bCs/>
          <w:color w:val="auto"/>
          <w:sz w:val="24"/>
          <w:szCs w:val="24"/>
          <w:highlight w:val="none"/>
          <w:u w:val="single"/>
        </w:rPr>
        <w:t>[项目名称]</w:t>
      </w:r>
      <w:bookmarkEnd w:id="285"/>
      <w:r>
        <w:rPr>
          <w:rFonts w:hint="eastAsia" w:hAnsi="宋体" w:cs="宋体"/>
          <w:bCs/>
          <w:color w:val="auto"/>
          <w:sz w:val="24"/>
          <w:szCs w:val="24"/>
          <w:highlight w:val="none"/>
          <w:u w:val="single"/>
        </w:rPr>
        <w:t xml:space="preserve">    </w:t>
      </w:r>
    </w:p>
    <w:p w14:paraId="0964C908">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286" w:name="PO_3000001868_PM001_14"/>
      <w:r>
        <w:rPr>
          <w:rFonts w:hint="eastAsia" w:hAnsi="宋体" w:cs="宋体"/>
          <w:bCs/>
          <w:color w:val="auto"/>
          <w:sz w:val="24"/>
          <w:szCs w:val="24"/>
          <w:highlight w:val="none"/>
          <w:u w:val="single"/>
        </w:rPr>
        <w:t>[项目编号]</w:t>
      </w:r>
      <w:bookmarkEnd w:id="286"/>
      <w:r>
        <w:rPr>
          <w:rFonts w:hint="eastAsia" w:hAnsi="宋体" w:cs="宋体"/>
          <w:bCs/>
          <w:color w:val="auto"/>
          <w:sz w:val="24"/>
          <w:szCs w:val="24"/>
          <w:highlight w:val="none"/>
          <w:u w:val="single"/>
        </w:rPr>
        <w:t xml:space="preserve">    </w:t>
      </w:r>
    </w:p>
    <w:p w14:paraId="504FEECF">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287" w:name="PO_3000001868_PM026_8"/>
      <w:r>
        <w:rPr>
          <w:rFonts w:hint="eastAsia" w:hAnsi="宋体" w:cs="宋体"/>
          <w:bCs/>
          <w:color w:val="auto"/>
          <w:sz w:val="24"/>
          <w:szCs w:val="24"/>
          <w:highlight w:val="none"/>
          <w:u w:val="single"/>
        </w:rPr>
        <w:t>[采购人]</w:t>
      </w:r>
      <w:bookmarkEnd w:id="287"/>
      <w:r>
        <w:rPr>
          <w:rFonts w:hint="eastAsia" w:hAnsi="宋体" w:cs="宋体"/>
          <w:bCs/>
          <w:color w:val="auto"/>
          <w:sz w:val="24"/>
          <w:szCs w:val="24"/>
          <w:highlight w:val="none"/>
          <w:u w:val="single"/>
        </w:rPr>
        <w:t xml:space="preserve">                </w:t>
      </w:r>
    </w:p>
    <w:p w14:paraId="342B8E35">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bookmarkStart w:id="288" w:name="PO_3000001868_PM031_5"/>
      <w:r>
        <w:rPr>
          <w:rFonts w:hint="eastAsia" w:hAnsi="宋体" w:cs="宋体"/>
          <w:bCs/>
          <w:color w:val="auto"/>
          <w:sz w:val="24"/>
          <w:szCs w:val="24"/>
          <w:highlight w:val="none"/>
          <w:u w:val="single"/>
        </w:rPr>
        <w:t>[采购组织机构]</w:t>
      </w:r>
      <w:bookmarkEnd w:id="288"/>
      <w:r>
        <w:rPr>
          <w:rFonts w:hint="eastAsia" w:hAnsi="宋体" w:cs="宋体"/>
          <w:bCs/>
          <w:color w:val="auto"/>
          <w:sz w:val="24"/>
          <w:szCs w:val="24"/>
          <w:highlight w:val="none"/>
          <w:u w:val="single"/>
        </w:rPr>
        <w:t xml:space="preserve">                </w:t>
      </w:r>
    </w:p>
    <w:p w14:paraId="6D7BB3A1">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C524F31">
      <w:pPr>
        <w:pStyle w:val="1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1BAC4AF1">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6B8F3A16">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4B750BEF">
      <w:pPr>
        <w:pStyle w:val="15"/>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656F96A5">
      <w:pPr>
        <w:pStyle w:val="15"/>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484F7842">
      <w:pPr>
        <w:pStyle w:val="1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75632900">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4136F59E">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484B4F83">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AB21043">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1B0FE4B9">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38936535">
      <w:pPr>
        <w:pStyle w:val="15"/>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1F37436C">
      <w:pPr>
        <w:pStyle w:val="1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2EFABF07">
      <w:pPr>
        <w:pStyle w:val="1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765AD970">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38122EB0">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57848446">
      <w:pPr>
        <w:pStyle w:val="15"/>
        <w:spacing w:line="360" w:lineRule="auto"/>
        <w:ind w:left="25" w:leftChars="12" w:firstLine="352" w:firstLineChars="147"/>
        <w:rPr>
          <w:rFonts w:hAnsi="宋体" w:cs="宋体"/>
          <w:color w:val="auto"/>
          <w:sz w:val="24"/>
          <w:szCs w:val="24"/>
          <w:highlight w:val="none"/>
        </w:rPr>
      </w:pPr>
    </w:p>
    <w:p w14:paraId="31BC1D48">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47326FB9">
      <w:pPr>
        <w:pStyle w:val="15"/>
        <w:spacing w:line="360" w:lineRule="auto"/>
        <w:ind w:left="25" w:leftChars="12" w:firstLine="352" w:firstLineChars="147"/>
        <w:rPr>
          <w:rFonts w:hAnsi="宋体" w:cs="宋体"/>
          <w:color w:val="auto"/>
          <w:sz w:val="24"/>
          <w:szCs w:val="24"/>
          <w:highlight w:val="none"/>
        </w:rPr>
      </w:pPr>
    </w:p>
    <w:p w14:paraId="1B4C9570">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5FCF316A">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12CE9CFD">
      <w:pPr>
        <w:pStyle w:val="15"/>
        <w:snapToGrid w:val="0"/>
        <w:spacing w:line="360" w:lineRule="auto"/>
        <w:rPr>
          <w:rFonts w:hAnsi="宋体" w:cs="宋体"/>
          <w:b/>
          <w:color w:val="auto"/>
          <w:sz w:val="24"/>
          <w:szCs w:val="24"/>
          <w:highlight w:val="none"/>
        </w:rPr>
      </w:pPr>
    </w:p>
    <w:p w14:paraId="70FB5D15">
      <w:pPr>
        <w:pStyle w:val="1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6901852F">
      <w:pPr>
        <w:pStyle w:val="1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206DEA1D">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E898063">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678F55D1">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28E05027">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0415420B">
      <w:pPr>
        <w:pStyle w:val="15"/>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3843F0DC">
      <w:pPr>
        <w:rPr>
          <w:rFonts w:ascii="宋体" w:hAnsi="宋体" w:cs="宋体"/>
          <w:color w:val="auto"/>
          <w:highlight w:val="none"/>
        </w:rPr>
      </w:pPr>
    </w:p>
    <w:p w14:paraId="13B7A42E">
      <w:pPr>
        <w:rPr>
          <w:rFonts w:ascii="宋体" w:hAnsi="宋体" w:cs="宋体"/>
          <w:color w:val="auto"/>
          <w:highlight w:val="none"/>
        </w:rPr>
      </w:pPr>
    </w:p>
    <w:sectPr>
      <w:footerReference r:id="rId7" w:type="first"/>
      <w:footerReference r:id="rId6"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方正小标宋简体">
    <w:altName w:val="黑体"/>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8F50E">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65DB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1765DB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E604D">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00A75">
                          <w:pPr>
                            <w:pStyle w:val="1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2A00A75">
                    <w:pPr>
                      <w:pStyle w:val="1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176CF">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0608AF">
                          <w:pPr>
                            <w:pStyle w:val="17"/>
                            <w:jc w:val="center"/>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90608AF">
                    <w:pPr>
                      <w:pStyle w:val="17"/>
                      <w:jc w:val="center"/>
                    </w:pPr>
                    <w:r>
                      <w:fldChar w:fldCharType="begin"/>
                    </w:r>
                    <w:r>
                      <w:instrText xml:space="preserve"> PAGE  \* MERGEFORMAT </w:instrText>
                    </w:r>
                    <w:r>
                      <w:fldChar w:fldCharType="separate"/>
                    </w:r>
                    <w:r>
                      <w:t>84</w:t>
                    </w:r>
                    <w:r>
                      <w:fldChar w:fldCharType="end"/>
                    </w:r>
                  </w:p>
                </w:txbxContent>
              </v:textbox>
            </v:shape>
          </w:pict>
        </mc:Fallback>
      </mc:AlternateContent>
    </w:r>
  </w:p>
  <w:p w14:paraId="5BBEBE77">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C2FAC">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619CB1">
                          <w:pPr>
                            <w:pStyle w:val="17"/>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1619CB1">
                    <w:pPr>
                      <w:pStyle w:val="17"/>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78D5A">
    <w:pPr>
      <w:pStyle w:val="18"/>
    </w:pPr>
    <w:r>
      <w:rPr>
        <w:rFonts w:hint="eastAsia"/>
      </w:rPr>
      <w:t>南宁市</w:t>
    </w:r>
    <w:r>
      <w:rPr>
        <w:rFonts w:hint="eastAsia"/>
        <w:lang w:val="en-US" w:eastAsia="zh-CN"/>
      </w:rPr>
      <w:t>政府采购单一来源</w:t>
    </w:r>
    <w:r>
      <w:rPr>
        <w:rFonts w:hint="eastAsia"/>
      </w:rPr>
      <w:t>采购文件（项目编号：</w:t>
    </w:r>
    <w:r>
      <w:rPr>
        <w:rFonts w:hint="eastAsia"/>
        <w:lang w:eastAsia="zh-CN"/>
      </w:rPr>
      <w:t>NNZC2025-D3-991399-XGZX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9C708"/>
    <w:multiLevelType w:val="singleLevel"/>
    <w:tmpl w:val="BA49C708"/>
    <w:lvl w:ilvl="0" w:tentative="0">
      <w:start w:val="2"/>
      <w:numFmt w:val="decimal"/>
      <w:lvlText w:val="%1."/>
      <w:lvlJc w:val="left"/>
      <w:pPr>
        <w:tabs>
          <w:tab w:val="left" w:pos="312"/>
        </w:tabs>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508D7A92"/>
    <w:multiLevelType w:val="singleLevel"/>
    <w:tmpl w:val="508D7A92"/>
    <w:lvl w:ilvl="0" w:tentative="0">
      <w:start w:val="1"/>
      <w:numFmt w:val="decimal"/>
      <w:suff w:val="nothing"/>
      <w:lvlText w:val="（%1）"/>
      <w:lvlJc w:val="left"/>
    </w:lvl>
  </w:abstractNum>
  <w:abstractNum w:abstractNumId="3">
    <w:nsid w:val="72668605"/>
    <w:multiLevelType w:val="singleLevel"/>
    <w:tmpl w:val="72668605"/>
    <w:lvl w:ilvl="0" w:tentative="0">
      <w:start w:val="1"/>
      <w:numFmt w:val="decimal"/>
      <w:pStyle w:val="7"/>
      <w:lvlText w:val="%1."/>
      <w:lvlJc w:val="left"/>
      <w:pPr>
        <w:tabs>
          <w:tab w:val="left" w:pos="360"/>
        </w:tabs>
        <w:ind w:left="360" w:hanging="36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Y0MTZhNzRiZjhmNWIwNjBhN2QyNGI5MmIwMWQifQ=="/>
  </w:docVars>
  <w:rsids>
    <w:rsidRoot w:val="72590521"/>
    <w:rsid w:val="000510B6"/>
    <w:rsid w:val="0014006B"/>
    <w:rsid w:val="0015420E"/>
    <w:rsid w:val="001E77F1"/>
    <w:rsid w:val="002738D5"/>
    <w:rsid w:val="003E0F2D"/>
    <w:rsid w:val="00444F54"/>
    <w:rsid w:val="00733D07"/>
    <w:rsid w:val="00733FD2"/>
    <w:rsid w:val="00773247"/>
    <w:rsid w:val="00854C70"/>
    <w:rsid w:val="00896A26"/>
    <w:rsid w:val="00B477E1"/>
    <w:rsid w:val="00E02320"/>
    <w:rsid w:val="00E076C4"/>
    <w:rsid w:val="019B3634"/>
    <w:rsid w:val="019D115B"/>
    <w:rsid w:val="01A544B3"/>
    <w:rsid w:val="01E12EDC"/>
    <w:rsid w:val="02027AEF"/>
    <w:rsid w:val="02104022"/>
    <w:rsid w:val="03FB241F"/>
    <w:rsid w:val="055B0830"/>
    <w:rsid w:val="05F4078D"/>
    <w:rsid w:val="06A30535"/>
    <w:rsid w:val="073C2FC8"/>
    <w:rsid w:val="07CA4C73"/>
    <w:rsid w:val="08783670"/>
    <w:rsid w:val="089D5EE4"/>
    <w:rsid w:val="09024057"/>
    <w:rsid w:val="099427CD"/>
    <w:rsid w:val="0C5C0D52"/>
    <w:rsid w:val="0C6247D5"/>
    <w:rsid w:val="0C973ECB"/>
    <w:rsid w:val="0DC05864"/>
    <w:rsid w:val="0DE017E2"/>
    <w:rsid w:val="109E4C5C"/>
    <w:rsid w:val="11162CD7"/>
    <w:rsid w:val="112D117D"/>
    <w:rsid w:val="13D62342"/>
    <w:rsid w:val="140A5287"/>
    <w:rsid w:val="14B542EB"/>
    <w:rsid w:val="14C65C60"/>
    <w:rsid w:val="16C2757B"/>
    <w:rsid w:val="16FC471D"/>
    <w:rsid w:val="18083A36"/>
    <w:rsid w:val="1811456D"/>
    <w:rsid w:val="18A701A3"/>
    <w:rsid w:val="18FA7B27"/>
    <w:rsid w:val="1DAD75B8"/>
    <w:rsid w:val="1DC37378"/>
    <w:rsid w:val="1E1F4DBD"/>
    <w:rsid w:val="1F1A4A57"/>
    <w:rsid w:val="206D40FA"/>
    <w:rsid w:val="21AA36F4"/>
    <w:rsid w:val="22B569E9"/>
    <w:rsid w:val="22F54A88"/>
    <w:rsid w:val="23CF3DE7"/>
    <w:rsid w:val="23E838BA"/>
    <w:rsid w:val="243F33F8"/>
    <w:rsid w:val="24C02C1C"/>
    <w:rsid w:val="258F2232"/>
    <w:rsid w:val="296B5891"/>
    <w:rsid w:val="2A040D40"/>
    <w:rsid w:val="2B573A89"/>
    <w:rsid w:val="2F8A597D"/>
    <w:rsid w:val="30626BCB"/>
    <w:rsid w:val="31230DCD"/>
    <w:rsid w:val="3179279B"/>
    <w:rsid w:val="31946B55"/>
    <w:rsid w:val="31B02B14"/>
    <w:rsid w:val="340547BA"/>
    <w:rsid w:val="346B4DFC"/>
    <w:rsid w:val="34BB567A"/>
    <w:rsid w:val="350D3D50"/>
    <w:rsid w:val="359A712B"/>
    <w:rsid w:val="35AA4124"/>
    <w:rsid w:val="35D3093F"/>
    <w:rsid w:val="36262C62"/>
    <w:rsid w:val="379A790F"/>
    <w:rsid w:val="38757231"/>
    <w:rsid w:val="38EF5A38"/>
    <w:rsid w:val="39333B77"/>
    <w:rsid w:val="395028AA"/>
    <w:rsid w:val="39A62C24"/>
    <w:rsid w:val="3A7D30CD"/>
    <w:rsid w:val="3B4C7172"/>
    <w:rsid w:val="3C514E89"/>
    <w:rsid w:val="3CE65E70"/>
    <w:rsid w:val="3D3D401B"/>
    <w:rsid w:val="3F0A4723"/>
    <w:rsid w:val="3F816086"/>
    <w:rsid w:val="3FD20B5E"/>
    <w:rsid w:val="41310CE3"/>
    <w:rsid w:val="41D2177E"/>
    <w:rsid w:val="436D5ED7"/>
    <w:rsid w:val="440A3726"/>
    <w:rsid w:val="4614088C"/>
    <w:rsid w:val="47036501"/>
    <w:rsid w:val="470C7D34"/>
    <w:rsid w:val="471D0D57"/>
    <w:rsid w:val="473D0DA5"/>
    <w:rsid w:val="487041FF"/>
    <w:rsid w:val="488643E5"/>
    <w:rsid w:val="48E03EB1"/>
    <w:rsid w:val="48E91EBC"/>
    <w:rsid w:val="493A429A"/>
    <w:rsid w:val="493F3E72"/>
    <w:rsid w:val="49E66D09"/>
    <w:rsid w:val="4B1530DD"/>
    <w:rsid w:val="4B8107A9"/>
    <w:rsid w:val="4B92321C"/>
    <w:rsid w:val="4B931AB6"/>
    <w:rsid w:val="4C925E54"/>
    <w:rsid w:val="4CE0771A"/>
    <w:rsid w:val="4D2B1E2E"/>
    <w:rsid w:val="4D7E6669"/>
    <w:rsid w:val="4DB513F5"/>
    <w:rsid w:val="4DBA440F"/>
    <w:rsid w:val="4E6A1991"/>
    <w:rsid w:val="4E6F6C65"/>
    <w:rsid w:val="4EE00E3D"/>
    <w:rsid w:val="4FB21777"/>
    <w:rsid w:val="4FD55530"/>
    <w:rsid w:val="50D420F0"/>
    <w:rsid w:val="510A6F88"/>
    <w:rsid w:val="519F45AD"/>
    <w:rsid w:val="51A72EFC"/>
    <w:rsid w:val="52171E30"/>
    <w:rsid w:val="549061E2"/>
    <w:rsid w:val="566E6C91"/>
    <w:rsid w:val="57600F2A"/>
    <w:rsid w:val="5829145C"/>
    <w:rsid w:val="582A3264"/>
    <w:rsid w:val="5855720E"/>
    <w:rsid w:val="58E40592"/>
    <w:rsid w:val="58F86F27"/>
    <w:rsid w:val="5B3C46B5"/>
    <w:rsid w:val="5C5B1863"/>
    <w:rsid w:val="5D0B070C"/>
    <w:rsid w:val="5D490C35"/>
    <w:rsid w:val="5E451AD3"/>
    <w:rsid w:val="5EDC1325"/>
    <w:rsid w:val="5F5E109E"/>
    <w:rsid w:val="5FF73BFE"/>
    <w:rsid w:val="60492303"/>
    <w:rsid w:val="61B01959"/>
    <w:rsid w:val="6263278A"/>
    <w:rsid w:val="62B244A8"/>
    <w:rsid w:val="634F3056"/>
    <w:rsid w:val="64073002"/>
    <w:rsid w:val="64485466"/>
    <w:rsid w:val="654D349C"/>
    <w:rsid w:val="658710E5"/>
    <w:rsid w:val="672229B1"/>
    <w:rsid w:val="67D768A8"/>
    <w:rsid w:val="68481CB4"/>
    <w:rsid w:val="684D788C"/>
    <w:rsid w:val="69643755"/>
    <w:rsid w:val="69E76134"/>
    <w:rsid w:val="69F17913"/>
    <w:rsid w:val="6CD57481"/>
    <w:rsid w:val="6EE73126"/>
    <w:rsid w:val="72590521"/>
    <w:rsid w:val="72F814C8"/>
    <w:rsid w:val="737F2F3A"/>
    <w:rsid w:val="73C92407"/>
    <w:rsid w:val="73E92976"/>
    <w:rsid w:val="73E9554A"/>
    <w:rsid w:val="740F250F"/>
    <w:rsid w:val="75930F1E"/>
    <w:rsid w:val="77F74806"/>
    <w:rsid w:val="788D26EB"/>
    <w:rsid w:val="7A0E5C3A"/>
    <w:rsid w:val="7C464F3C"/>
    <w:rsid w:val="7C8342AF"/>
    <w:rsid w:val="7CB45EAB"/>
    <w:rsid w:val="7D3C187C"/>
    <w:rsid w:val="7E6D4A02"/>
    <w:rsid w:val="7ED740F4"/>
    <w:rsid w:val="7F701003"/>
    <w:rsid w:val="7FCA7CE3"/>
    <w:rsid w:val="7FF46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6">
    <w:name w:val="Default Paragraph Font"/>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99"/>
    <w:pPr>
      <w:ind w:left="1400" w:leftChars="1400"/>
    </w:pPr>
  </w:style>
  <w:style w:type="paragraph" w:styleId="7">
    <w:name w:val="List Number"/>
    <w:basedOn w:val="1"/>
    <w:autoRedefine/>
    <w:qFormat/>
    <w:uiPriority w:val="0"/>
    <w:pPr>
      <w:numPr>
        <w:ilvl w:val="0"/>
        <w:numId w:val="1"/>
      </w:numPr>
    </w:pPr>
  </w:style>
  <w:style w:type="paragraph" w:styleId="8">
    <w:name w:val="Normal Indent"/>
    <w:basedOn w:val="1"/>
    <w:next w:val="1"/>
    <w:autoRedefine/>
    <w:qFormat/>
    <w:uiPriority w:val="99"/>
    <w:pPr>
      <w:ind w:firstLine="420"/>
    </w:pPr>
    <w:rPr>
      <w:szCs w:val="20"/>
    </w:rPr>
  </w:style>
  <w:style w:type="paragraph" w:styleId="9">
    <w:name w:val="annotation text"/>
    <w:basedOn w:val="1"/>
    <w:autoRedefine/>
    <w:qFormat/>
    <w:uiPriority w:val="0"/>
    <w:pPr>
      <w:jc w:val="left"/>
    </w:pPr>
  </w:style>
  <w:style w:type="paragraph" w:styleId="10">
    <w:name w:val="Body Text 3"/>
    <w:basedOn w:val="1"/>
    <w:autoRedefine/>
    <w:unhideWhenUsed/>
    <w:qFormat/>
    <w:uiPriority w:val="99"/>
    <w:pPr>
      <w:spacing w:after="120"/>
    </w:pPr>
    <w:rPr>
      <w:sz w:val="16"/>
      <w:szCs w:val="16"/>
    </w:rPr>
  </w:style>
  <w:style w:type="paragraph" w:styleId="11">
    <w:name w:val="Body Text"/>
    <w:basedOn w:val="1"/>
    <w:autoRedefine/>
    <w:unhideWhenUsed/>
    <w:qFormat/>
    <w:uiPriority w:val="0"/>
    <w:pPr>
      <w:spacing w:after="120"/>
    </w:pPr>
  </w:style>
  <w:style w:type="paragraph" w:styleId="12">
    <w:name w:val="Body Text Indent"/>
    <w:basedOn w:val="1"/>
    <w:autoRedefine/>
    <w:qFormat/>
    <w:uiPriority w:val="0"/>
    <w:pPr>
      <w:ind w:firstLine="830" w:firstLineChars="352"/>
    </w:pPr>
    <w:rPr>
      <w:rFonts w:ascii="仿宋_GB2312" w:eastAsia="仿宋_GB2312"/>
      <w:kern w:val="0"/>
      <w:sz w:val="32"/>
      <w:szCs w:val="20"/>
    </w:rPr>
  </w:style>
  <w:style w:type="paragraph" w:styleId="13">
    <w:name w:val="List 2"/>
    <w:basedOn w:val="1"/>
    <w:autoRedefine/>
    <w:unhideWhenUsed/>
    <w:qFormat/>
    <w:uiPriority w:val="99"/>
    <w:pPr>
      <w:ind w:left="100" w:leftChars="200" w:hanging="200" w:hangingChars="200"/>
      <w:contextualSpacing/>
    </w:pPr>
  </w:style>
  <w:style w:type="paragraph" w:styleId="14">
    <w:name w:val="toc 3"/>
    <w:basedOn w:val="1"/>
    <w:next w:val="1"/>
    <w:autoRedefine/>
    <w:unhideWhenUsed/>
    <w:qFormat/>
    <w:uiPriority w:val="39"/>
    <w:pPr>
      <w:ind w:left="840" w:leftChars="400"/>
    </w:pPr>
  </w:style>
  <w:style w:type="paragraph" w:styleId="15">
    <w:name w:val="Plain Text"/>
    <w:basedOn w:val="1"/>
    <w:next w:val="1"/>
    <w:autoRedefine/>
    <w:qFormat/>
    <w:uiPriority w:val="0"/>
    <w:rPr>
      <w:rFonts w:ascii="宋体" w:hAnsi="Courier New"/>
      <w:kern w:val="0"/>
      <w:sz w:val="20"/>
      <w:szCs w:val="21"/>
    </w:rPr>
  </w:style>
  <w:style w:type="paragraph" w:styleId="16">
    <w:name w:val="Balloon Text"/>
    <w:basedOn w:val="1"/>
    <w:link w:val="40"/>
    <w:autoRedefine/>
    <w:qFormat/>
    <w:uiPriority w:val="0"/>
    <w:rPr>
      <w:sz w:val="18"/>
      <w:szCs w:val="18"/>
    </w:rPr>
  </w:style>
  <w:style w:type="paragraph" w:styleId="17">
    <w:name w:val="footer"/>
    <w:basedOn w:val="1"/>
    <w:autoRedefine/>
    <w:unhideWhenUsed/>
    <w:qFormat/>
    <w:uiPriority w:val="99"/>
    <w:pPr>
      <w:tabs>
        <w:tab w:val="center" w:pos="4153"/>
        <w:tab w:val="right" w:pos="8306"/>
      </w:tabs>
      <w:snapToGrid w:val="0"/>
      <w:jc w:val="left"/>
    </w:pPr>
    <w:rPr>
      <w:kern w:val="0"/>
      <w:sz w:val="18"/>
      <w:szCs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autoRedefine/>
    <w:unhideWhenUsed/>
    <w:qFormat/>
    <w:uiPriority w:val="39"/>
  </w:style>
  <w:style w:type="paragraph" w:styleId="20">
    <w:name w:val="List"/>
    <w:basedOn w:val="1"/>
    <w:autoRedefine/>
    <w:unhideWhenUsed/>
    <w:qFormat/>
    <w:uiPriority w:val="99"/>
    <w:pPr>
      <w:ind w:left="200" w:hanging="200" w:hangingChars="200"/>
      <w:contextualSpacing/>
    </w:pPr>
  </w:style>
  <w:style w:type="paragraph" w:styleId="21">
    <w:name w:val="toc 2"/>
    <w:basedOn w:val="1"/>
    <w:next w:val="1"/>
    <w:autoRedefine/>
    <w:unhideWhenUsed/>
    <w:qFormat/>
    <w:uiPriority w:val="39"/>
    <w:pPr>
      <w:tabs>
        <w:tab w:val="right" w:leader="dot" w:pos="8296"/>
      </w:tabs>
      <w:ind w:left="420" w:leftChars="200"/>
    </w:pPr>
  </w:style>
  <w:style w:type="paragraph" w:styleId="22">
    <w:name w:val="Normal (Web)"/>
    <w:basedOn w:val="1"/>
    <w:autoRedefine/>
    <w:qFormat/>
    <w:uiPriority w:val="0"/>
    <w:pPr>
      <w:spacing w:before="100" w:beforeAutospacing="1" w:after="100" w:afterAutospacing="1"/>
      <w:jc w:val="left"/>
    </w:pPr>
    <w:rPr>
      <w:kern w:val="0"/>
      <w:sz w:val="24"/>
    </w:rPr>
  </w:style>
  <w:style w:type="paragraph" w:styleId="23">
    <w:name w:val="Body Text First Indent 2"/>
    <w:basedOn w:val="12"/>
    <w:autoRedefine/>
    <w:unhideWhenUsed/>
    <w:qFormat/>
    <w:uiPriority w:val="99"/>
    <w:pPr>
      <w:ind w:firstLine="420" w:firstLineChars="200"/>
    </w:p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autoRedefine/>
    <w:unhideWhenUsed/>
    <w:qFormat/>
    <w:uiPriority w:val="99"/>
    <w:rPr>
      <w:color w:val="0000FF"/>
      <w:u w:val="single"/>
    </w:rPr>
  </w:style>
  <w:style w:type="character" w:styleId="28">
    <w:name w:val="annotation reference"/>
    <w:basedOn w:val="26"/>
    <w:autoRedefine/>
    <w:qFormat/>
    <w:uiPriority w:val="99"/>
    <w:rPr>
      <w:sz w:val="21"/>
      <w:szCs w:val="21"/>
    </w:rPr>
  </w:style>
  <w:style w:type="paragraph" w:customStyle="1" w:styleId="29">
    <w:name w:val="无间隔1"/>
    <w:basedOn w:val="1"/>
    <w:qFormat/>
    <w:uiPriority w:val="99"/>
    <w:pPr>
      <w:spacing w:line="400" w:lineRule="exact"/>
    </w:pPr>
    <w:rPr>
      <w:sz w:val="24"/>
    </w:rPr>
  </w:style>
  <w:style w:type="paragraph" w:customStyle="1" w:styleId="30">
    <w:name w:val="Title1"/>
    <w:basedOn w:val="1"/>
    <w:next w:val="1"/>
    <w:autoRedefine/>
    <w:qFormat/>
    <w:uiPriority w:val="0"/>
    <w:pPr>
      <w:jc w:val="center"/>
      <w:outlineLvl w:val="0"/>
    </w:pPr>
    <w:rPr>
      <w:rFonts w:ascii="Calibri Light" w:hAnsi="Calibri Light" w:eastAsia="Arial Unicode MS"/>
      <w:b/>
    </w:rPr>
  </w:style>
  <w:style w:type="paragraph" w:customStyle="1" w:styleId="31">
    <w:name w:val="表格文字115"/>
    <w:basedOn w:val="1"/>
    <w:autoRedefine/>
    <w:qFormat/>
    <w:uiPriority w:val="0"/>
    <w:pPr>
      <w:spacing w:before="25" w:after="25"/>
      <w:jc w:val="left"/>
    </w:pPr>
    <w:rPr>
      <w:bCs/>
      <w:spacing w:val="10"/>
      <w:kern w:val="0"/>
      <w:sz w:val="24"/>
    </w:rPr>
  </w:style>
  <w:style w:type="paragraph" w:customStyle="1" w:styleId="32">
    <w:name w:val="正文-公1"/>
    <w:basedOn w:val="1"/>
    <w:autoRedefine/>
    <w:qFormat/>
    <w:uiPriority w:val="0"/>
    <w:pPr>
      <w:ind w:firstLine="200" w:firstLineChars="200"/>
      <w:jc w:val="left"/>
    </w:pPr>
    <w:rPr>
      <w:rFonts w:eastAsia="仿宋_GB2312"/>
    </w:rPr>
  </w:style>
  <w:style w:type="paragraph" w:customStyle="1" w:styleId="33">
    <w:name w:val="Default"/>
    <w:autoRedefine/>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4">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35">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6">
    <w:name w:val="正文缩进1"/>
    <w:basedOn w:val="1"/>
    <w:next w:val="12"/>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37">
    <w:name w:val="Table Paragraph"/>
    <w:basedOn w:val="1"/>
    <w:autoRedefine/>
    <w:qFormat/>
    <w:uiPriority w:val="1"/>
    <w:pPr>
      <w:jc w:val="left"/>
    </w:pPr>
    <w:rPr>
      <w:rFonts w:ascii="Calibri" w:hAnsi="Calibri"/>
      <w:kern w:val="0"/>
      <w:sz w:val="22"/>
      <w:szCs w:val="22"/>
      <w:lang w:eastAsia="en-US"/>
    </w:rPr>
  </w:style>
  <w:style w:type="character" w:customStyle="1" w:styleId="38">
    <w:name w:val="font91"/>
    <w:basedOn w:val="26"/>
    <w:autoRedefine/>
    <w:qFormat/>
    <w:uiPriority w:val="0"/>
    <w:rPr>
      <w:rFonts w:hint="eastAsia" w:ascii="黑体" w:hAnsi="宋体" w:eastAsia="黑体" w:cs="黑体"/>
      <w:color w:val="000000"/>
      <w:sz w:val="21"/>
      <w:szCs w:val="21"/>
      <w:u w:val="none"/>
    </w:rPr>
  </w:style>
  <w:style w:type="character" w:customStyle="1" w:styleId="39">
    <w:name w:val="font61"/>
    <w:basedOn w:val="26"/>
    <w:autoRedefine/>
    <w:qFormat/>
    <w:uiPriority w:val="0"/>
    <w:rPr>
      <w:rFonts w:hint="default" w:ascii="Times New Roman" w:hAnsi="Times New Roman" w:cs="Times New Roman"/>
      <w:color w:val="000000"/>
      <w:sz w:val="21"/>
      <w:szCs w:val="21"/>
      <w:u w:val="none"/>
      <w:vertAlign w:val="superscript"/>
    </w:rPr>
  </w:style>
  <w:style w:type="character" w:customStyle="1" w:styleId="40">
    <w:name w:val="批注框文本 字符"/>
    <w:basedOn w:val="26"/>
    <w:link w:val="16"/>
    <w:autoRedefine/>
    <w:qFormat/>
    <w:uiPriority w:val="0"/>
    <w:rPr>
      <w:kern w:val="2"/>
      <w:sz w:val="18"/>
      <w:szCs w:val="18"/>
    </w:rPr>
  </w:style>
  <w:style w:type="paragraph" w:styleId="41">
    <w:name w:val="List Paragraph"/>
    <w:basedOn w:val="1"/>
    <w:qFormat/>
    <w:uiPriority w:val="34"/>
    <w:pPr>
      <w:ind w:firstLine="420" w:firstLineChars="200"/>
    </w:pPr>
    <w:rPr>
      <w:rFonts w:ascii="Calibri" w:hAnsi="Calibri" w:eastAsia="宋体" w:cs="Times New Roman"/>
    </w:rPr>
  </w:style>
  <w:style w:type="paragraph" w:customStyle="1" w:styleId="42">
    <w:name w:val="正文首行缩进1"/>
    <w:basedOn w:val="1"/>
    <w:qFormat/>
    <w:uiPriority w:val="0"/>
    <w:pPr>
      <w:spacing w:after="120"/>
      <w:ind w:firstLine="420" w:firstLineChars="100"/>
    </w:pPr>
    <w:rPr>
      <w:rFonts w:ascii="宋体"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2912</Words>
  <Characters>3367</Characters>
  <Lines>6178</Lines>
  <Paragraphs>2622</Paragraphs>
  <TotalTime>12</TotalTime>
  <ScaleCrop>false</ScaleCrop>
  <LinksUpToDate>false</LinksUpToDate>
  <CharactersWithSpaces>3468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2023-06-13T09:54:00Z</dcterms:created>
  <dc:creator>Max</dc:creator>
  <cp:lastModifiedBy>Administrator</cp:lastModifiedBy>
  <cp:lastPrinted>2024-09-04T02:41:00Z</cp:lastPrinted>
  <dcterms:modified xsi:type="dcterms:W3CDTF">2025-12-02T07:25:58Z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9E5FAE6477AE4E0593E7F3B67EDEEC5C_13</vt:lpwstr>
  </property>
  <property fmtid="{D5CDD505-2E9C-101B-9397-08002B2CF9AE}" pid="4" name="KSOTemplateDocerSaveRecord">
    <vt:lpwstr>eyJoZGlkIjoiMmY3MzE5MWY3MzVhODgyZmQ4ZDM3ZjQ3NmVjNDJmMWQiLCJ1c2VySWQiOiIyNjMyMDIwNjcifQ==</vt:lpwstr>
  </property>
</Properties>
</file>