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06E0E">
      <w:pPr>
        <w:wordWrap w:val="0"/>
        <w:spacing w:line="360" w:lineRule="auto"/>
        <w:jc w:val="center"/>
        <w:rPr>
          <w:rFonts w:ascii="宋体" w:hAnsi="宋体" w:cs="宋体"/>
          <w:color w:val="auto"/>
          <w:sz w:val="52"/>
          <w:szCs w:val="52"/>
          <w:highlight w:val="none"/>
        </w:rPr>
      </w:pPr>
    </w:p>
    <w:p w14:paraId="61759801">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1B78B791">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ermStart w:id="0" w:edGrp="everyone"/>
      <w:permEnd w:id="0"/>
    </w:p>
    <w:p w14:paraId="138E2D49">
      <w:pPr>
        <w:wordWrap w:val="0"/>
        <w:spacing w:line="360" w:lineRule="auto"/>
        <w:jc w:val="center"/>
        <w:rPr>
          <w:rFonts w:ascii="宋体" w:hAnsi="宋体" w:cs="宋体"/>
          <w:b/>
          <w:color w:val="auto"/>
          <w:sz w:val="48"/>
          <w:szCs w:val="48"/>
          <w:highlight w:val="none"/>
        </w:rPr>
      </w:pPr>
    </w:p>
    <w:p w14:paraId="10F96D16">
      <w:pPr>
        <w:wordWrap w:val="0"/>
        <w:spacing w:line="360" w:lineRule="auto"/>
        <w:jc w:val="center"/>
        <w:rPr>
          <w:rFonts w:ascii="宋体" w:hAnsi="宋体" w:cs="宋体"/>
          <w:b/>
          <w:color w:val="auto"/>
          <w:sz w:val="48"/>
          <w:szCs w:val="48"/>
          <w:highlight w:val="none"/>
        </w:rPr>
      </w:pPr>
    </w:p>
    <w:p w14:paraId="31A9C86E">
      <w:pPr>
        <w:wordWrap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21F74098">
      <w:pPr>
        <w:wordWrap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5897B858">
      <w:pPr>
        <w:wordWrap w:val="0"/>
        <w:snapToGrid w:val="0"/>
        <w:spacing w:line="360" w:lineRule="auto"/>
        <w:rPr>
          <w:rFonts w:ascii="宋体" w:hAnsi="宋体" w:cs="宋体"/>
          <w:color w:val="auto"/>
          <w:sz w:val="30"/>
          <w:szCs w:val="72"/>
          <w:highlight w:val="none"/>
        </w:rPr>
      </w:pPr>
      <w:r>
        <w:rPr>
          <w:color w:val="auto"/>
          <w:highlight w:val="none"/>
        </w:rPr>
        <w:drawing>
          <wp:anchor distT="0" distB="0" distL="114300" distR="114300" simplePos="0" relativeHeight="251659264" behindDoc="0" locked="0" layoutInCell="1" allowOverlap="1">
            <wp:simplePos x="0" y="0"/>
            <wp:positionH relativeFrom="column">
              <wp:posOffset>-676275</wp:posOffset>
            </wp:positionH>
            <wp:positionV relativeFrom="paragraph">
              <wp:posOffset>324485</wp:posOffset>
            </wp:positionV>
            <wp:extent cx="7534275" cy="3095625"/>
            <wp:effectExtent l="0" t="0" r="9525" b="952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5"/>
                    <a:stretch>
                      <a:fillRect/>
                    </a:stretch>
                  </pic:blipFill>
                  <pic:spPr>
                    <a:xfrm>
                      <a:off x="0" y="0"/>
                      <a:ext cx="7534275" cy="3095625"/>
                    </a:xfrm>
                    <a:prstGeom prst="rect">
                      <a:avLst/>
                    </a:prstGeom>
                    <a:noFill/>
                    <a:ln>
                      <a:noFill/>
                    </a:ln>
                  </pic:spPr>
                </pic:pic>
              </a:graphicData>
            </a:graphic>
          </wp:anchor>
        </w:drawing>
      </w:r>
    </w:p>
    <w:p w14:paraId="4E335672">
      <w:pPr>
        <w:keepNext w:val="0"/>
        <w:keepLines w:val="0"/>
        <w:pageBreakBefore w:val="0"/>
        <w:widowControl w:val="0"/>
        <w:kinsoku/>
        <w:overflowPunct/>
        <w:topLinePunct w:val="0"/>
        <w:autoSpaceDE/>
        <w:autoSpaceDN/>
        <w:bidi w:val="0"/>
        <w:adjustRightInd/>
        <w:spacing w:line="640" w:lineRule="exact"/>
        <w:ind w:firstLine="1205" w:firstLineChars="400"/>
        <w:textAlignment w:val="auto"/>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rPr>
        <w:t>项目名</w:t>
      </w:r>
      <w:r>
        <w:rPr>
          <w:rFonts w:hint="eastAsia" w:ascii="宋体" w:hAnsi="宋体" w:cs="宋体"/>
          <w:b/>
          <w:bCs/>
          <w:color w:val="auto"/>
          <w:sz w:val="30"/>
          <w:szCs w:val="30"/>
          <w:highlight w:val="none"/>
        </w:rPr>
        <w:t>称：</w:t>
      </w:r>
      <w:r>
        <w:rPr>
          <w:rFonts w:hint="eastAsia" w:ascii="宋体" w:hAnsi="宋体" w:cs="宋体"/>
          <w:b/>
          <w:bCs/>
          <w:color w:val="auto"/>
          <w:sz w:val="30"/>
          <w:szCs w:val="30"/>
          <w:highlight w:val="none"/>
          <w:lang w:eastAsia="zh-CN"/>
        </w:rPr>
        <w:t>2025年南宁市体育运动学校食堂食材配送采购</w:t>
      </w:r>
    </w:p>
    <w:p w14:paraId="06A6902D">
      <w:pPr>
        <w:pStyle w:val="15"/>
        <w:keepNext w:val="0"/>
        <w:keepLines w:val="0"/>
        <w:pageBreakBefore w:val="0"/>
        <w:widowControl w:val="0"/>
        <w:kinsoku/>
        <w:overflowPunct/>
        <w:topLinePunct w:val="0"/>
        <w:autoSpaceDE/>
        <w:autoSpaceDN/>
        <w:bidi w:val="0"/>
        <w:adjustRightInd/>
        <w:snapToGrid w:val="0"/>
        <w:spacing w:line="640" w:lineRule="exact"/>
        <w:ind w:firstLine="1205" w:firstLineChars="400"/>
        <w:textAlignment w:val="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NNZC2025-G3-991128-GXYZ</w:t>
      </w:r>
    </w:p>
    <w:p w14:paraId="17185D50">
      <w:pPr>
        <w:pStyle w:val="15"/>
        <w:keepNext w:val="0"/>
        <w:keepLines w:val="0"/>
        <w:pageBreakBefore w:val="0"/>
        <w:widowControl w:val="0"/>
        <w:kinsoku/>
        <w:overflowPunct/>
        <w:topLinePunct w:val="0"/>
        <w:autoSpaceDE/>
        <w:autoSpaceDN/>
        <w:bidi w:val="0"/>
        <w:adjustRightInd/>
        <w:snapToGrid w:val="0"/>
        <w:spacing w:line="640" w:lineRule="exact"/>
        <w:ind w:firstLine="1205" w:firstLineChars="400"/>
        <w:textAlignment w:val="auto"/>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u w:val="single"/>
        </w:rPr>
        <w:t>南宁市本级</w:t>
      </w:r>
    </w:p>
    <w:p w14:paraId="2140AF1C">
      <w:pPr>
        <w:pStyle w:val="15"/>
        <w:keepNext w:val="0"/>
        <w:keepLines w:val="0"/>
        <w:pageBreakBefore w:val="0"/>
        <w:widowControl w:val="0"/>
        <w:kinsoku/>
        <w:overflowPunct/>
        <w:topLinePunct w:val="0"/>
        <w:autoSpaceDE/>
        <w:autoSpaceDN/>
        <w:bidi w:val="0"/>
        <w:adjustRightInd/>
        <w:snapToGrid w:val="0"/>
        <w:spacing w:line="640" w:lineRule="exact"/>
        <w:ind w:firstLine="1205" w:firstLineChars="400"/>
        <w:textAlignment w:val="auto"/>
        <w:rPr>
          <w:rFonts w:hint="eastAsia" w:hAnsi="宋体" w:cs="宋体"/>
          <w:b/>
          <w:bCs/>
          <w:color w:val="auto"/>
          <w:sz w:val="30"/>
          <w:szCs w:val="30"/>
          <w:highlight w:val="none"/>
          <w:lang w:eastAsia="zh-CN"/>
        </w:rPr>
      </w:pPr>
      <w:r>
        <w:rPr>
          <w:rFonts w:hint="eastAsia" w:hAnsi="宋体" w:cs="宋体"/>
          <w:b/>
          <w:bCs/>
          <w:color w:val="auto"/>
          <w:sz w:val="30"/>
          <w:szCs w:val="30"/>
          <w:highlight w:val="none"/>
        </w:rPr>
        <w:t>采 购 人：</w:t>
      </w:r>
      <w:r>
        <w:rPr>
          <w:rFonts w:hint="eastAsia" w:hAnsi="宋体" w:cs="宋体"/>
          <w:b/>
          <w:bCs/>
          <w:color w:val="auto"/>
          <w:sz w:val="30"/>
          <w:szCs w:val="30"/>
          <w:highlight w:val="none"/>
          <w:lang w:eastAsia="zh-CN"/>
        </w:rPr>
        <w:t>南宁市体育运动学校</w:t>
      </w:r>
    </w:p>
    <w:p w14:paraId="4235E312">
      <w:pPr>
        <w:pStyle w:val="15"/>
        <w:keepNext w:val="0"/>
        <w:keepLines w:val="0"/>
        <w:pageBreakBefore w:val="0"/>
        <w:widowControl w:val="0"/>
        <w:kinsoku/>
        <w:overflowPunct/>
        <w:topLinePunct w:val="0"/>
        <w:autoSpaceDE/>
        <w:autoSpaceDN/>
        <w:bidi w:val="0"/>
        <w:adjustRightInd/>
        <w:snapToGrid w:val="0"/>
        <w:spacing w:line="640" w:lineRule="exact"/>
        <w:ind w:firstLine="1205" w:firstLineChars="400"/>
        <w:textAlignment w:val="auto"/>
        <w:rPr>
          <w:rFonts w:hint="default" w:hAnsi="宋体" w:cs="宋体"/>
          <w:b/>
          <w:bCs/>
          <w:color w:val="auto"/>
          <w:sz w:val="30"/>
          <w:szCs w:val="30"/>
          <w:highlight w:val="none"/>
          <w:lang w:val="en-US" w:eastAsia="zh-CN"/>
        </w:rPr>
      </w:pPr>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val="en-US" w:eastAsia="zh-CN"/>
        </w:rPr>
        <w:t>广西邕政采购代理有限公司</w:t>
      </w:r>
    </w:p>
    <w:p w14:paraId="79B49D6B">
      <w:pPr>
        <w:pStyle w:val="15"/>
        <w:keepNext w:val="0"/>
        <w:keepLines w:val="0"/>
        <w:pageBreakBefore w:val="0"/>
        <w:widowControl w:val="0"/>
        <w:kinsoku/>
        <w:overflowPunct/>
        <w:topLinePunct w:val="0"/>
        <w:autoSpaceDE/>
        <w:autoSpaceDN/>
        <w:bidi w:val="0"/>
        <w:adjustRightInd/>
        <w:snapToGrid w:val="0"/>
        <w:spacing w:line="640" w:lineRule="exact"/>
        <w:ind w:firstLine="3915" w:firstLineChars="1300"/>
        <w:textAlignment w:val="auto"/>
        <w:rPr>
          <w:rFonts w:hint="eastAsia" w:hAnsi="宋体" w:cs="宋体"/>
          <w:b/>
          <w:bCs/>
          <w:color w:val="auto"/>
          <w:sz w:val="30"/>
          <w:szCs w:val="30"/>
          <w:highlight w:val="none"/>
        </w:rPr>
      </w:pPr>
      <w:r>
        <w:rPr>
          <w:rFonts w:hint="eastAsia" w:hAnsi="宋体" w:cs="宋体"/>
          <w:b/>
          <w:bCs/>
          <w:color w:val="auto"/>
          <w:sz w:val="30"/>
          <w:szCs w:val="30"/>
          <w:highlight w:val="none"/>
        </w:rPr>
        <w:t>202</w:t>
      </w:r>
      <w:r>
        <w:rPr>
          <w:rFonts w:hint="eastAsia" w:hAnsi="宋体" w:cs="宋体"/>
          <w:b/>
          <w:bCs/>
          <w:color w:val="auto"/>
          <w:sz w:val="30"/>
          <w:szCs w:val="30"/>
          <w:highlight w:val="none"/>
          <w:lang w:val="en-US" w:eastAsia="zh-CN"/>
        </w:rPr>
        <w:t>5</w:t>
      </w:r>
      <w:r>
        <w:rPr>
          <w:rFonts w:hint="eastAsia" w:hAnsi="宋体" w:cs="宋体"/>
          <w:b/>
          <w:bCs/>
          <w:color w:val="auto"/>
          <w:sz w:val="30"/>
          <w:szCs w:val="30"/>
          <w:highlight w:val="none"/>
        </w:rPr>
        <w:t xml:space="preserve"> 年</w:t>
      </w:r>
      <w:r>
        <w:rPr>
          <w:rFonts w:hint="eastAsia" w:hAnsi="宋体" w:cs="宋体"/>
          <w:b/>
          <w:bCs/>
          <w:color w:val="auto"/>
          <w:sz w:val="30"/>
          <w:szCs w:val="30"/>
          <w:highlight w:val="none"/>
          <w:lang w:val="en-US" w:eastAsia="zh-CN"/>
        </w:rPr>
        <w:t>9</w:t>
      </w:r>
      <w:r>
        <w:rPr>
          <w:rFonts w:hint="eastAsia" w:hAnsi="宋体" w:cs="宋体"/>
          <w:b/>
          <w:bCs/>
          <w:color w:val="auto"/>
          <w:sz w:val="30"/>
          <w:szCs w:val="30"/>
          <w:highlight w:val="none"/>
        </w:rPr>
        <w:t>月</w:t>
      </w:r>
    </w:p>
    <w:p w14:paraId="39ABA55C">
      <w:pPr>
        <w:rPr>
          <w:rFonts w:hAnsi="宋体" w:cs="宋体"/>
          <w:b/>
          <w:bCs/>
          <w:color w:val="auto"/>
          <w:sz w:val="30"/>
          <w:szCs w:val="30"/>
          <w:highlight w:val="none"/>
        </w:rPr>
      </w:pPr>
    </w:p>
    <w:p w14:paraId="742ADF29">
      <w:pPr>
        <w:rPr>
          <w:color w:val="auto"/>
          <w:highlight w:val="none"/>
        </w:rPr>
      </w:pPr>
    </w:p>
    <w:p w14:paraId="67631259">
      <w:pPr>
        <w:jc w:val="center"/>
        <w:rPr>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086FFFCA">
      <w:pPr>
        <w:pStyle w:val="5"/>
        <w:rPr>
          <w:color w:val="auto"/>
          <w:highlight w:val="none"/>
        </w:rPr>
      </w:pPr>
    </w:p>
    <w:p w14:paraId="28450BD6">
      <w:pPr>
        <w:pStyle w:val="15"/>
        <w:wordWrap w:val="0"/>
        <w:spacing w:line="360" w:lineRule="auto"/>
        <w:jc w:val="center"/>
        <w:rPr>
          <w:color w:val="auto"/>
          <w:highlight w:val="none"/>
        </w:rPr>
      </w:pPr>
    </w:p>
    <w:p w14:paraId="7B96D3A4">
      <w:pPr>
        <w:pStyle w:val="15"/>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1180238D">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rFonts w:hint="eastAsia" w:ascii="宋体" w:hAnsi="宋体" w:cs="宋体"/>
          <w:bCs w:val="0"/>
          <w:caps w:val="0"/>
          <w:color w:val="auto"/>
          <w:szCs w:val="32"/>
          <w:highlight w:val="none"/>
        </w:rPr>
        <w:fldChar w:fldCharType="begin"/>
      </w:r>
      <w:r>
        <w:rPr>
          <w:rFonts w:hint="eastAsia" w:ascii="宋体" w:hAnsi="宋体" w:cs="宋体"/>
          <w:bCs w:val="0"/>
          <w:caps w:val="0"/>
          <w:color w:val="auto"/>
          <w:szCs w:val="32"/>
          <w:highlight w:val="none"/>
        </w:rPr>
        <w:instrText xml:space="preserve"> HYPERLINK \l _Toc20811 </w:instrText>
      </w:r>
      <w:r>
        <w:rPr>
          <w:rFonts w:hint="eastAsia" w:ascii="宋体" w:hAnsi="宋体" w:cs="宋体"/>
          <w:bCs w:val="0"/>
          <w:caps w:val="0"/>
          <w:color w:val="auto"/>
          <w:szCs w:val="32"/>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_Toc20811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szCs w:val="32"/>
          <w:highlight w:val="none"/>
        </w:rPr>
        <w:fldChar w:fldCharType="end"/>
      </w:r>
    </w:p>
    <w:p w14:paraId="33DAB793">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_Toc24987 </w:instrText>
      </w:r>
      <w:r>
        <w:rPr>
          <w:rFonts w:hint="eastAsia" w:hAnsi="宋体" w:cs="宋体"/>
          <w:bCs/>
          <w:caps/>
          <w:color w:val="auto"/>
          <w:szCs w:val="32"/>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_Toc24987 \h </w:instrText>
      </w:r>
      <w:r>
        <w:rPr>
          <w:color w:val="auto"/>
          <w:highlight w:val="none"/>
        </w:rPr>
        <w:fldChar w:fldCharType="separate"/>
      </w:r>
      <w:r>
        <w:rPr>
          <w:color w:val="auto"/>
          <w:highlight w:val="none"/>
        </w:rPr>
        <w:t>6</w:t>
      </w:r>
      <w:r>
        <w:rPr>
          <w:color w:val="auto"/>
          <w:highlight w:val="none"/>
        </w:rPr>
        <w:fldChar w:fldCharType="end"/>
      </w:r>
      <w:r>
        <w:rPr>
          <w:rFonts w:hint="eastAsia" w:hAnsi="宋体" w:cs="宋体"/>
          <w:bCs/>
          <w:caps/>
          <w:color w:val="auto"/>
          <w:szCs w:val="32"/>
          <w:highlight w:val="none"/>
          <w:u w:val="single"/>
        </w:rPr>
        <w:fldChar w:fldCharType="end"/>
      </w:r>
    </w:p>
    <w:p w14:paraId="1EA03EF1">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_Toc30980 </w:instrText>
      </w:r>
      <w:r>
        <w:rPr>
          <w:rFonts w:hint="eastAsia" w:hAnsi="宋体" w:cs="宋体"/>
          <w:bCs/>
          <w:caps/>
          <w:color w:val="auto"/>
          <w:szCs w:val="32"/>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_Toc30980 \h </w:instrText>
      </w:r>
      <w:r>
        <w:rPr>
          <w:color w:val="auto"/>
          <w:highlight w:val="none"/>
        </w:rPr>
        <w:fldChar w:fldCharType="separate"/>
      </w:r>
      <w:r>
        <w:rPr>
          <w:color w:val="auto"/>
          <w:highlight w:val="none"/>
        </w:rPr>
        <w:t>27</w:t>
      </w:r>
      <w:r>
        <w:rPr>
          <w:color w:val="auto"/>
          <w:highlight w:val="none"/>
        </w:rPr>
        <w:fldChar w:fldCharType="end"/>
      </w:r>
      <w:r>
        <w:rPr>
          <w:rFonts w:hint="eastAsia" w:hAnsi="宋体" w:cs="宋体"/>
          <w:bCs/>
          <w:caps/>
          <w:color w:val="auto"/>
          <w:szCs w:val="32"/>
          <w:highlight w:val="none"/>
          <w:u w:val="single"/>
        </w:rPr>
        <w:fldChar w:fldCharType="end"/>
      </w:r>
    </w:p>
    <w:p w14:paraId="23CF5597">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_Toc18157 </w:instrText>
      </w:r>
      <w:r>
        <w:rPr>
          <w:rFonts w:hint="eastAsia" w:hAnsi="宋体" w:cs="宋体"/>
          <w:bCs/>
          <w:caps/>
          <w:color w:val="auto"/>
          <w:szCs w:val="32"/>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_Toc18157 \h </w:instrText>
      </w:r>
      <w:r>
        <w:rPr>
          <w:color w:val="auto"/>
          <w:highlight w:val="none"/>
        </w:rPr>
        <w:fldChar w:fldCharType="separate"/>
      </w:r>
      <w:r>
        <w:rPr>
          <w:color w:val="auto"/>
          <w:highlight w:val="none"/>
        </w:rPr>
        <w:t>27</w:t>
      </w:r>
      <w:r>
        <w:rPr>
          <w:color w:val="auto"/>
          <w:highlight w:val="none"/>
        </w:rPr>
        <w:fldChar w:fldCharType="end"/>
      </w:r>
      <w:r>
        <w:rPr>
          <w:rFonts w:hint="eastAsia" w:hAnsi="宋体" w:cs="宋体"/>
          <w:bCs/>
          <w:caps/>
          <w:color w:val="auto"/>
          <w:szCs w:val="32"/>
          <w:highlight w:val="none"/>
          <w:u w:val="single"/>
        </w:rPr>
        <w:fldChar w:fldCharType="end"/>
      </w:r>
    </w:p>
    <w:p w14:paraId="7FC80E32">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_Toc6454 </w:instrText>
      </w:r>
      <w:r>
        <w:rPr>
          <w:rFonts w:hint="eastAsia" w:hAnsi="宋体" w:cs="宋体"/>
          <w:bCs/>
          <w:caps/>
          <w:color w:val="auto"/>
          <w:szCs w:val="32"/>
          <w:highlight w:val="none"/>
        </w:rPr>
        <w:fldChar w:fldCharType="separate"/>
      </w:r>
      <w:r>
        <w:rPr>
          <w:rFonts w:hint="eastAsia" w:ascii="宋体" w:hAnsi="宋体" w:eastAsia="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_Toc6454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bCs/>
          <w:caps/>
          <w:color w:val="auto"/>
          <w:szCs w:val="32"/>
          <w:highlight w:val="none"/>
          <w:u w:val="single"/>
        </w:rPr>
        <w:fldChar w:fldCharType="end"/>
      </w:r>
    </w:p>
    <w:p w14:paraId="133EA547">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_Toc3392 </w:instrText>
      </w:r>
      <w:r>
        <w:rPr>
          <w:rFonts w:hint="eastAsia" w:hAnsi="宋体" w:cs="宋体"/>
          <w:bCs/>
          <w:caps/>
          <w:color w:val="auto"/>
          <w:szCs w:val="32"/>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_Toc3392 \h </w:instrText>
      </w:r>
      <w:r>
        <w:rPr>
          <w:color w:val="auto"/>
          <w:highlight w:val="none"/>
        </w:rPr>
        <w:fldChar w:fldCharType="separate"/>
      </w:r>
      <w:r>
        <w:rPr>
          <w:color w:val="auto"/>
          <w:highlight w:val="none"/>
        </w:rPr>
        <w:t>50</w:t>
      </w:r>
      <w:r>
        <w:rPr>
          <w:color w:val="auto"/>
          <w:highlight w:val="none"/>
        </w:rPr>
        <w:fldChar w:fldCharType="end"/>
      </w:r>
      <w:r>
        <w:rPr>
          <w:rFonts w:hint="eastAsia" w:hAnsi="宋体" w:cs="宋体"/>
          <w:bCs/>
          <w:caps/>
          <w:color w:val="auto"/>
          <w:szCs w:val="32"/>
          <w:highlight w:val="none"/>
          <w:u w:val="single"/>
        </w:rPr>
        <w:fldChar w:fldCharType="end"/>
      </w:r>
    </w:p>
    <w:p w14:paraId="66BF69F2">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_Toc18235 </w:instrText>
      </w:r>
      <w:r>
        <w:rPr>
          <w:rFonts w:hint="eastAsia" w:hAnsi="宋体" w:cs="宋体"/>
          <w:bCs/>
          <w:caps/>
          <w:color w:val="auto"/>
          <w:szCs w:val="32"/>
          <w:highlight w:val="none"/>
        </w:rPr>
        <w:fldChar w:fldCharType="separate"/>
      </w:r>
      <w:r>
        <w:rPr>
          <w:rFonts w:hint="eastAsia" w:hAnsi="宋体" w:cs="宋体"/>
          <w:bCs/>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_Toc18235 \h </w:instrText>
      </w:r>
      <w:r>
        <w:rPr>
          <w:color w:val="auto"/>
          <w:highlight w:val="none"/>
        </w:rPr>
        <w:fldChar w:fldCharType="separate"/>
      </w:r>
      <w:r>
        <w:rPr>
          <w:color w:val="auto"/>
          <w:highlight w:val="none"/>
        </w:rPr>
        <w:t>50</w:t>
      </w:r>
      <w:r>
        <w:rPr>
          <w:color w:val="auto"/>
          <w:highlight w:val="none"/>
        </w:rPr>
        <w:fldChar w:fldCharType="end"/>
      </w:r>
      <w:r>
        <w:rPr>
          <w:rFonts w:hint="eastAsia" w:hAnsi="宋体" w:cs="宋体"/>
          <w:bCs/>
          <w:caps/>
          <w:color w:val="auto"/>
          <w:szCs w:val="32"/>
          <w:highlight w:val="none"/>
          <w:u w:val="single"/>
        </w:rPr>
        <w:fldChar w:fldCharType="end"/>
      </w:r>
    </w:p>
    <w:p w14:paraId="74828A98">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_Toc27649 </w:instrText>
      </w:r>
      <w:r>
        <w:rPr>
          <w:rFonts w:hint="eastAsia" w:hAnsi="宋体" w:cs="宋体"/>
          <w:bCs/>
          <w:caps/>
          <w:color w:val="auto"/>
          <w:szCs w:val="32"/>
          <w:highlight w:val="none"/>
        </w:rPr>
        <w:fldChar w:fldCharType="separate"/>
      </w:r>
      <w:r>
        <w:rPr>
          <w:rFonts w:hint="eastAsia" w:hAnsi="宋体" w:cs="宋体"/>
          <w:bCs/>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_Toc27649 \h </w:instrText>
      </w:r>
      <w:r>
        <w:rPr>
          <w:color w:val="auto"/>
          <w:highlight w:val="none"/>
        </w:rPr>
        <w:fldChar w:fldCharType="separate"/>
      </w:r>
      <w:r>
        <w:rPr>
          <w:color w:val="auto"/>
          <w:highlight w:val="none"/>
        </w:rPr>
        <w:t>50</w:t>
      </w:r>
      <w:r>
        <w:rPr>
          <w:color w:val="auto"/>
          <w:highlight w:val="none"/>
        </w:rPr>
        <w:fldChar w:fldCharType="end"/>
      </w:r>
      <w:r>
        <w:rPr>
          <w:rFonts w:hint="eastAsia" w:hAnsi="宋体" w:cs="宋体"/>
          <w:bCs/>
          <w:caps/>
          <w:color w:val="auto"/>
          <w:szCs w:val="32"/>
          <w:highlight w:val="none"/>
          <w:u w:val="single"/>
        </w:rPr>
        <w:fldChar w:fldCharType="end"/>
      </w:r>
    </w:p>
    <w:p w14:paraId="7A2BB346">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_Toc12602 </w:instrText>
      </w:r>
      <w:r>
        <w:rPr>
          <w:rFonts w:hint="eastAsia" w:hAnsi="宋体" w:cs="宋体"/>
          <w:bCs/>
          <w:caps/>
          <w:color w:val="auto"/>
          <w:szCs w:val="32"/>
          <w:highlight w:val="none"/>
        </w:rPr>
        <w:fldChar w:fldCharType="separate"/>
      </w:r>
      <w:r>
        <w:rPr>
          <w:rFonts w:hint="eastAsia" w:ascii="宋体" w:hAnsi="宋体" w:eastAsia="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bCs/>
          <w:caps/>
          <w:color w:val="auto"/>
          <w:szCs w:val="32"/>
          <w:highlight w:val="none"/>
          <w:u w:val="single"/>
        </w:rPr>
        <w:fldChar w:fldCharType="end"/>
      </w:r>
    </w:p>
    <w:p w14:paraId="518CF951">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_Toc993 </w:instrText>
      </w:r>
      <w:r>
        <w:rPr>
          <w:rFonts w:hint="eastAsia" w:hAnsi="宋体" w:cs="宋体"/>
          <w:bCs/>
          <w:caps/>
          <w:color w:val="auto"/>
          <w:szCs w:val="32"/>
          <w:highlight w:val="none"/>
        </w:rPr>
        <w:fldChar w:fldCharType="separate"/>
      </w:r>
      <w:r>
        <w:rPr>
          <w:rFonts w:hint="eastAsia" w:ascii="宋体" w:hAnsi="宋体" w:eastAsia="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_Toc993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bCs/>
          <w:caps/>
          <w:color w:val="auto"/>
          <w:szCs w:val="32"/>
          <w:highlight w:val="none"/>
          <w:u w:val="single"/>
        </w:rPr>
        <w:fldChar w:fldCharType="end"/>
      </w:r>
    </w:p>
    <w:p w14:paraId="5CC9343B">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_Toc11817 </w:instrText>
      </w:r>
      <w:r>
        <w:rPr>
          <w:rFonts w:hint="eastAsia" w:hAnsi="宋体" w:cs="宋体"/>
          <w:bCs/>
          <w:caps/>
          <w:color w:val="auto"/>
          <w:szCs w:val="32"/>
          <w:highlight w:val="none"/>
        </w:rPr>
        <w:fldChar w:fldCharType="separate"/>
      </w:r>
      <w:r>
        <w:rPr>
          <w:rFonts w:hint="eastAsia" w:ascii="宋体" w:hAnsi="宋体" w:eastAsia="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_Toc11817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bCs/>
          <w:caps/>
          <w:color w:val="auto"/>
          <w:szCs w:val="32"/>
          <w:highlight w:val="none"/>
          <w:u w:val="single"/>
        </w:rPr>
        <w:fldChar w:fldCharType="end"/>
      </w:r>
    </w:p>
    <w:p w14:paraId="71A763B0">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_Toc27910 </w:instrText>
      </w:r>
      <w:r>
        <w:rPr>
          <w:rFonts w:hint="eastAsia" w:hAnsi="宋体" w:cs="宋体"/>
          <w:bCs/>
          <w:caps/>
          <w:color w:val="auto"/>
          <w:szCs w:val="32"/>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_Toc27910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bCs/>
          <w:caps/>
          <w:color w:val="auto"/>
          <w:szCs w:val="32"/>
          <w:highlight w:val="none"/>
          <w:u w:val="single"/>
        </w:rPr>
        <w:fldChar w:fldCharType="end"/>
      </w:r>
    </w:p>
    <w:p w14:paraId="1EFA8ABB">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_Toc18946 </w:instrText>
      </w:r>
      <w:r>
        <w:rPr>
          <w:rFonts w:hint="eastAsia" w:hAnsi="宋体" w:cs="宋体"/>
          <w:bCs/>
          <w:caps/>
          <w:color w:val="auto"/>
          <w:szCs w:val="32"/>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_Toc18946 \h </w:instrText>
      </w:r>
      <w:r>
        <w:rPr>
          <w:color w:val="auto"/>
          <w:highlight w:val="none"/>
        </w:rPr>
        <w:fldChar w:fldCharType="separate"/>
      </w:r>
      <w:r>
        <w:rPr>
          <w:color w:val="auto"/>
          <w:highlight w:val="none"/>
        </w:rPr>
        <w:t>75</w:t>
      </w:r>
      <w:r>
        <w:rPr>
          <w:color w:val="auto"/>
          <w:highlight w:val="none"/>
        </w:rPr>
        <w:fldChar w:fldCharType="end"/>
      </w:r>
      <w:r>
        <w:rPr>
          <w:rFonts w:hint="eastAsia" w:hAnsi="宋体" w:cs="宋体"/>
          <w:bCs/>
          <w:caps/>
          <w:color w:val="auto"/>
          <w:szCs w:val="32"/>
          <w:highlight w:val="none"/>
          <w:u w:val="single"/>
        </w:rPr>
        <w:fldChar w:fldCharType="end"/>
      </w:r>
    </w:p>
    <w:p w14:paraId="0E4D8929">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_Toc11850 </w:instrText>
      </w:r>
      <w:r>
        <w:rPr>
          <w:rFonts w:hint="eastAsia" w:hAnsi="宋体" w:cs="宋体"/>
          <w:bCs/>
          <w:caps/>
          <w:color w:val="auto"/>
          <w:szCs w:val="32"/>
          <w:highlight w:val="none"/>
        </w:rPr>
        <w:fldChar w:fldCharType="separate"/>
      </w:r>
      <w:r>
        <w:rPr>
          <w:rFonts w:hint="eastAsia" w:hAnsi="宋体" w:cs="宋体"/>
          <w:bCs/>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_Toc11850 \h </w:instrText>
      </w:r>
      <w:r>
        <w:rPr>
          <w:color w:val="auto"/>
          <w:highlight w:val="none"/>
        </w:rPr>
        <w:fldChar w:fldCharType="separate"/>
      </w:r>
      <w:r>
        <w:rPr>
          <w:color w:val="auto"/>
          <w:highlight w:val="none"/>
        </w:rPr>
        <w:t>76</w:t>
      </w:r>
      <w:r>
        <w:rPr>
          <w:color w:val="auto"/>
          <w:highlight w:val="none"/>
        </w:rPr>
        <w:fldChar w:fldCharType="end"/>
      </w:r>
      <w:r>
        <w:rPr>
          <w:rFonts w:hint="eastAsia" w:hAnsi="宋体" w:cs="宋体"/>
          <w:bCs/>
          <w:caps/>
          <w:color w:val="auto"/>
          <w:szCs w:val="32"/>
          <w:highlight w:val="none"/>
          <w:u w:val="single"/>
        </w:rPr>
        <w:fldChar w:fldCharType="end"/>
      </w:r>
    </w:p>
    <w:p w14:paraId="0A7D12FD">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_Toc30701 </w:instrText>
      </w:r>
      <w:r>
        <w:rPr>
          <w:rFonts w:hint="eastAsia" w:hAnsi="宋体" w:cs="宋体"/>
          <w:bCs/>
          <w:caps/>
          <w:color w:val="auto"/>
          <w:szCs w:val="32"/>
          <w:highlight w:val="none"/>
        </w:rPr>
        <w:fldChar w:fldCharType="separate"/>
      </w:r>
      <w:r>
        <w:rPr>
          <w:rFonts w:hint="eastAsia" w:hAnsi="宋体" w:cs="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_Toc30701 \h </w:instrText>
      </w:r>
      <w:r>
        <w:rPr>
          <w:color w:val="auto"/>
          <w:highlight w:val="none"/>
        </w:rPr>
        <w:fldChar w:fldCharType="separate"/>
      </w:r>
      <w:r>
        <w:rPr>
          <w:color w:val="auto"/>
          <w:highlight w:val="none"/>
        </w:rPr>
        <w:t>77</w:t>
      </w:r>
      <w:r>
        <w:rPr>
          <w:color w:val="auto"/>
          <w:highlight w:val="none"/>
        </w:rPr>
        <w:fldChar w:fldCharType="end"/>
      </w:r>
      <w:r>
        <w:rPr>
          <w:rFonts w:hint="eastAsia" w:hAnsi="宋体" w:cs="宋体"/>
          <w:bCs/>
          <w:caps/>
          <w:color w:val="auto"/>
          <w:szCs w:val="32"/>
          <w:highlight w:val="none"/>
          <w:u w:val="single"/>
        </w:rPr>
        <w:fldChar w:fldCharType="end"/>
      </w:r>
    </w:p>
    <w:p w14:paraId="7892AA5A">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_Toc16129 </w:instrText>
      </w:r>
      <w:r>
        <w:rPr>
          <w:rFonts w:hint="eastAsia" w:hAnsi="宋体" w:cs="宋体"/>
          <w:bCs/>
          <w:caps/>
          <w:color w:val="auto"/>
          <w:szCs w:val="32"/>
          <w:highlight w:val="none"/>
        </w:rPr>
        <w:fldChar w:fldCharType="separate"/>
      </w:r>
      <w:r>
        <w:rPr>
          <w:rFonts w:hint="eastAsia" w:hAnsi="宋体" w:cs="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_Toc16129 \h </w:instrText>
      </w:r>
      <w:r>
        <w:rPr>
          <w:color w:val="auto"/>
          <w:highlight w:val="none"/>
        </w:rPr>
        <w:fldChar w:fldCharType="separate"/>
      </w:r>
      <w:r>
        <w:rPr>
          <w:color w:val="auto"/>
          <w:highlight w:val="none"/>
        </w:rPr>
        <w:t>86</w:t>
      </w:r>
      <w:r>
        <w:rPr>
          <w:color w:val="auto"/>
          <w:highlight w:val="none"/>
        </w:rPr>
        <w:fldChar w:fldCharType="end"/>
      </w:r>
      <w:r>
        <w:rPr>
          <w:rFonts w:hint="eastAsia" w:hAnsi="宋体" w:cs="宋体"/>
          <w:bCs/>
          <w:caps/>
          <w:color w:val="auto"/>
          <w:szCs w:val="32"/>
          <w:highlight w:val="none"/>
          <w:u w:val="single"/>
        </w:rPr>
        <w:fldChar w:fldCharType="end"/>
      </w:r>
    </w:p>
    <w:p w14:paraId="482C5AF7">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_Toc10106 </w:instrText>
      </w:r>
      <w:r>
        <w:rPr>
          <w:rFonts w:hint="eastAsia" w:hAnsi="宋体" w:cs="宋体"/>
          <w:bCs/>
          <w:caps/>
          <w:color w:val="auto"/>
          <w:szCs w:val="32"/>
          <w:highlight w:val="none"/>
        </w:rPr>
        <w:fldChar w:fldCharType="separate"/>
      </w:r>
      <w:r>
        <w:rPr>
          <w:rFonts w:hint="eastAsia" w:hAnsi="宋体" w:cs="宋体"/>
          <w:bCs/>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_Toc10106 \h </w:instrText>
      </w:r>
      <w:r>
        <w:rPr>
          <w:color w:val="auto"/>
          <w:highlight w:val="none"/>
        </w:rPr>
        <w:fldChar w:fldCharType="separate"/>
      </w:r>
      <w:r>
        <w:rPr>
          <w:color w:val="auto"/>
          <w:highlight w:val="none"/>
        </w:rPr>
        <w:t>97</w:t>
      </w:r>
      <w:r>
        <w:rPr>
          <w:color w:val="auto"/>
          <w:highlight w:val="none"/>
        </w:rPr>
        <w:fldChar w:fldCharType="end"/>
      </w:r>
      <w:r>
        <w:rPr>
          <w:rFonts w:hint="eastAsia" w:hAnsi="宋体" w:cs="宋体"/>
          <w:bCs/>
          <w:caps/>
          <w:color w:val="auto"/>
          <w:szCs w:val="32"/>
          <w:highlight w:val="none"/>
          <w:u w:val="single"/>
        </w:rPr>
        <w:fldChar w:fldCharType="end"/>
      </w:r>
    </w:p>
    <w:p w14:paraId="5D8905EA">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_Toc30690 </w:instrText>
      </w:r>
      <w:r>
        <w:rPr>
          <w:rFonts w:hint="eastAsia" w:hAnsi="宋体" w:cs="宋体"/>
          <w:bCs/>
          <w:caps/>
          <w:color w:val="auto"/>
          <w:szCs w:val="32"/>
          <w:highlight w:val="none"/>
        </w:rPr>
        <w:fldChar w:fldCharType="separate"/>
      </w:r>
      <w:r>
        <w:rPr>
          <w:rFonts w:hint="eastAsia" w:hAnsi="宋体" w:cs="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_Toc30690 \h </w:instrText>
      </w:r>
      <w:r>
        <w:rPr>
          <w:color w:val="auto"/>
          <w:highlight w:val="none"/>
        </w:rPr>
        <w:fldChar w:fldCharType="separate"/>
      </w:r>
      <w:r>
        <w:rPr>
          <w:color w:val="auto"/>
          <w:highlight w:val="none"/>
        </w:rPr>
        <w:t>104</w:t>
      </w:r>
      <w:r>
        <w:rPr>
          <w:color w:val="auto"/>
          <w:highlight w:val="none"/>
        </w:rPr>
        <w:fldChar w:fldCharType="end"/>
      </w:r>
      <w:r>
        <w:rPr>
          <w:rFonts w:hint="eastAsia" w:hAnsi="宋体" w:cs="宋体"/>
          <w:bCs/>
          <w:caps/>
          <w:color w:val="auto"/>
          <w:szCs w:val="32"/>
          <w:highlight w:val="none"/>
          <w:u w:val="single"/>
        </w:rPr>
        <w:fldChar w:fldCharType="end"/>
      </w:r>
    </w:p>
    <w:p w14:paraId="743B682E">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_Toc24671 </w:instrText>
      </w:r>
      <w:r>
        <w:rPr>
          <w:rFonts w:hint="eastAsia" w:hAnsi="宋体" w:cs="宋体"/>
          <w:bCs/>
          <w:caps/>
          <w:color w:val="auto"/>
          <w:szCs w:val="32"/>
          <w:highlight w:val="none"/>
        </w:rPr>
        <w:fldChar w:fldCharType="separate"/>
      </w:r>
      <w:r>
        <w:rPr>
          <w:rFonts w:hint="eastAsia" w:ascii="宋体" w:hAnsi="宋体" w:cs="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_Toc24671 \h </w:instrText>
      </w:r>
      <w:r>
        <w:rPr>
          <w:color w:val="auto"/>
          <w:highlight w:val="none"/>
        </w:rPr>
        <w:fldChar w:fldCharType="separate"/>
      </w:r>
      <w:r>
        <w:rPr>
          <w:color w:val="auto"/>
          <w:highlight w:val="none"/>
        </w:rPr>
        <w:t>110</w:t>
      </w:r>
      <w:r>
        <w:rPr>
          <w:color w:val="auto"/>
          <w:highlight w:val="none"/>
        </w:rPr>
        <w:fldChar w:fldCharType="end"/>
      </w:r>
      <w:r>
        <w:rPr>
          <w:rFonts w:hint="eastAsia" w:hAnsi="宋体" w:cs="宋体"/>
          <w:bCs/>
          <w:caps/>
          <w:color w:val="auto"/>
          <w:szCs w:val="32"/>
          <w:highlight w:val="none"/>
          <w:u w:val="single"/>
        </w:rPr>
        <w:fldChar w:fldCharType="end"/>
      </w:r>
    </w:p>
    <w:p w14:paraId="540C9673">
      <w:pPr>
        <w:pStyle w:val="19"/>
        <w:keepNext w:val="0"/>
        <w:keepLines w:val="0"/>
        <w:pageBreakBefore w:val="0"/>
        <w:widowControl w:val="0"/>
        <w:tabs>
          <w:tab w:val="right" w:leader="dot" w:pos="9746"/>
        </w:tabs>
        <w:kinsoku/>
        <w:overflowPunct/>
        <w:topLinePunct w:val="0"/>
        <w:autoSpaceDE/>
        <w:autoSpaceDN/>
        <w:bidi w:val="0"/>
        <w:adjustRightInd/>
        <w:snapToGrid/>
        <w:spacing w:before="0" w:after="0"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_Toc29757 </w:instrText>
      </w:r>
      <w:r>
        <w:rPr>
          <w:rFonts w:hint="eastAsia" w:hAnsi="宋体" w:cs="宋体"/>
          <w:bCs/>
          <w:caps/>
          <w:color w:val="auto"/>
          <w:szCs w:val="32"/>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_Toc29757 \h </w:instrText>
      </w:r>
      <w:r>
        <w:rPr>
          <w:color w:val="auto"/>
          <w:highlight w:val="none"/>
        </w:rPr>
        <w:fldChar w:fldCharType="separate"/>
      </w:r>
      <w:r>
        <w:rPr>
          <w:color w:val="auto"/>
          <w:highlight w:val="none"/>
        </w:rPr>
        <w:t>113</w:t>
      </w:r>
      <w:r>
        <w:rPr>
          <w:color w:val="auto"/>
          <w:highlight w:val="none"/>
        </w:rPr>
        <w:fldChar w:fldCharType="end"/>
      </w:r>
      <w:r>
        <w:rPr>
          <w:rFonts w:hint="eastAsia" w:hAnsi="宋体" w:cs="宋体"/>
          <w:bCs/>
          <w:caps/>
          <w:color w:val="auto"/>
          <w:szCs w:val="32"/>
          <w:highlight w:val="none"/>
          <w:u w:val="single"/>
        </w:rPr>
        <w:fldChar w:fldCharType="end"/>
      </w:r>
    </w:p>
    <w:p w14:paraId="29C365A0">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_Toc340 </w:instrText>
      </w:r>
      <w:r>
        <w:rPr>
          <w:rFonts w:hint="eastAsia" w:hAnsi="宋体" w:cs="宋体"/>
          <w:bCs/>
          <w:caps/>
          <w:color w:val="auto"/>
          <w:szCs w:val="32"/>
          <w:highlight w:val="none"/>
        </w:rPr>
        <w:fldChar w:fldCharType="separate"/>
      </w:r>
      <w:r>
        <w:rPr>
          <w:rFonts w:hint="eastAsia" w:ascii="宋体" w:hAnsi="宋体" w:eastAsia="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_Toc340 \h </w:instrText>
      </w:r>
      <w:r>
        <w:rPr>
          <w:color w:val="auto"/>
          <w:highlight w:val="none"/>
        </w:rPr>
        <w:fldChar w:fldCharType="separate"/>
      </w:r>
      <w:r>
        <w:rPr>
          <w:color w:val="auto"/>
          <w:highlight w:val="none"/>
        </w:rPr>
        <w:t>114</w:t>
      </w:r>
      <w:r>
        <w:rPr>
          <w:color w:val="auto"/>
          <w:highlight w:val="none"/>
        </w:rPr>
        <w:fldChar w:fldCharType="end"/>
      </w:r>
      <w:r>
        <w:rPr>
          <w:rFonts w:hint="eastAsia" w:hAnsi="宋体" w:cs="宋体"/>
          <w:bCs/>
          <w:caps/>
          <w:color w:val="auto"/>
          <w:szCs w:val="32"/>
          <w:highlight w:val="none"/>
          <w:u w:val="single"/>
        </w:rPr>
        <w:fldChar w:fldCharType="end"/>
      </w:r>
    </w:p>
    <w:p w14:paraId="2458D032">
      <w:pPr>
        <w:pStyle w:val="21"/>
        <w:keepNext w:val="0"/>
        <w:keepLines w:val="0"/>
        <w:pageBreakBefore w:val="0"/>
        <w:widowControl w:val="0"/>
        <w:tabs>
          <w:tab w:val="right" w:leader="dot" w:pos="9746"/>
        </w:tabs>
        <w:kinsoku/>
        <w:overflowPunct/>
        <w:topLinePunct w:val="0"/>
        <w:autoSpaceDE/>
        <w:autoSpaceDN/>
        <w:bidi w:val="0"/>
        <w:adjustRightInd/>
        <w:snapToGrid/>
        <w:spacing w:line="360" w:lineRule="auto"/>
        <w:textAlignment w:val="auto"/>
        <w:rPr>
          <w:color w:val="auto"/>
          <w:highlight w:val="none"/>
        </w:rPr>
      </w:pPr>
      <w:r>
        <w:rPr>
          <w:rFonts w:hint="eastAsia" w:hAnsi="宋体" w:cs="宋体"/>
          <w:bCs/>
          <w:caps/>
          <w:color w:val="auto"/>
          <w:szCs w:val="32"/>
          <w:highlight w:val="none"/>
          <w:u w:val="single"/>
        </w:rPr>
        <w:fldChar w:fldCharType="begin"/>
      </w:r>
      <w:r>
        <w:rPr>
          <w:rFonts w:hint="eastAsia" w:hAnsi="宋体" w:cs="宋体"/>
          <w:bCs/>
          <w:caps/>
          <w:color w:val="auto"/>
          <w:szCs w:val="32"/>
          <w:highlight w:val="none"/>
        </w:rPr>
        <w:instrText xml:space="preserve"> HYPERLINK \l _Toc11752 </w:instrText>
      </w:r>
      <w:r>
        <w:rPr>
          <w:rFonts w:hint="eastAsia" w:hAnsi="宋体" w:cs="宋体"/>
          <w:bCs/>
          <w:caps/>
          <w:color w:val="auto"/>
          <w:szCs w:val="32"/>
          <w:highlight w:val="none"/>
        </w:rPr>
        <w:fldChar w:fldCharType="separate"/>
      </w:r>
      <w:r>
        <w:rPr>
          <w:rFonts w:hint="eastAsia" w:ascii="宋体" w:hAnsi="宋体" w:eastAsia="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_Toc11752 \h </w:instrText>
      </w:r>
      <w:r>
        <w:rPr>
          <w:color w:val="auto"/>
          <w:highlight w:val="none"/>
        </w:rPr>
        <w:fldChar w:fldCharType="separate"/>
      </w:r>
      <w:r>
        <w:rPr>
          <w:color w:val="auto"/>
          <w:highlight w:val="none"/>
        </w:rPr>
        <w:t>117</w:t>
      </w:r>
      <w:r>
        <w:rPr>
          <w:color w:val="auto"/>
          <w:highlight w:val="none"/>
        </w:rPr>
        <w:fldChar w:fldCharType="end"/>
      </w:r>
      <w:r>
        <w:rPr>
          <w:rFonts w:hint="eastAsia" w:hAnsi="宋体" w:cs="宋体"/>
          <w:bCs/>
          <w:caps/>
          <w:color w:val="auto"/>
          <w:szCs w:val="32"/>
          <w:highlight w:val="none"/>
          <w:u w:val="single"/>
        </w:rPr>
        <w:fldChar w:fldCharType="end"/>
      </w:r>
    </w:p>
    <w:p w14:paraId="6026170C">
      <w:pPr>
        <w:pStyle w:val="15"/>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Ansi="宋体" w:cs="宋体"/>
          <w:color w:val="auto"/>
          <w:highlight w:val="none"/>
        </w:rPr>
        <w:sectPr>
          <w:footerReference r:id="rId4"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526996AB">
      <w:pPr>
        <w:pStyle w:val="15"/>
        <w:wordWrap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0811"/>
      <w:r>
        <w:rPr>
          <w:rFonts w:hint="eastAsia" w:hAnsi="宋体" w:cs="宋体"/>
          <w:b/>
          <w:color w:val="auto"/>
          <w:sz w:val="36"/>
          <w:highlight w:val="none"/>
        </w:rPr>
        <w:t>第一章  招标公告</w:t>
      </w:r>
      <w:bookmarkEnd w:id="3"/>
    </w:p>
    <w:p w14:paraId="47953200">
      <w:pPr>
        <w:pStyle w:val="15"/>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5555AF9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B162474">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2025年南宁市体育运动学校食堂食材配送采购</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BC0630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64FAC147">
      <w:pPr>
        <w:tabs>
          <w:tab w:val="left" w:pos="8826"/>
        </w:tabs>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项目编号：NNZC2025-G3-991128-GXYZ</w:t>
      </w:r>
      <w:bookmarkStart w:id="295" w:name="_GoBack"/>
      <w:bookmarkEnd w:id="295"/>
      <w:permStart w:id="1" w:edGrp="everyone"/>
      <w:permEnd w:id="1"/>
    </w:p>
    <w:p w14:paraId="217481C4">
      <w:pPr>
        <w:tabs>
          <w:tab w:val="left" w:pos="8826"/>
        </w:tabs>
        <w:wordWrap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采购计划文号：NNZC[2025]6220号-001</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NNZC[2025]6220号-00</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、NNZC[2025]6220号-00</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、NNZC[2025]6220号-00</w:t>
      </w:r>
      <w:r>
        <w:rPr>
          <w:rFonts w:hint="eastAsia" w:ascii="宋体" w:hAnsi="宋体" w:cs="宋体"/>
          <w:color w:val="auto"/>
          <w:sz w:val="24"/>
          <w:highlight w:val="none"/>
          <w:lang w:val="en-US" w:eastAsia="zh-CN"/>
        </w:rPr>
        <w:t>4</w:t>
      </w:r>
    </w:p>
    <w:p w14:paraId="2E87FA9A">
      <w:pPr>
        <w:tabs>
          <w:tab w:val="left" w:pos="8826"/>
        </w:tabs>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项目名称：2025年南宁市体育运动学校食堂食材配送采购</w:t>
      </w:r>
    </w:p>
    <w:p w14:paraId="5C93E5B5">
      <w:pPr>
        <w:tabs>
          <w:tab w:val="left" w:pos="8826"/>
        </w:tabs>
        <w:wordWrap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预算金额：</w:t>
      </w:r>
      <w:r>
        <w:rPr>
          <w:rFonts w:hint="eastAsia" w:ascii="宋体" w:hAnsi="宋体" w:cs="宋体"/>
          <w:color w:val="auto"/>
          <w:sz w:val="24"/>
          <w:highlight w:val="none"/>
          <w:lang w:val="en-US" w:eastAsia="zh-CN"/>
        </w:rPr>
        <w:t>人民币陆佰壹拾柒万元整（¥6170000.00）</w:t>
      </w:r>
    </w:p>
    <w:p w14:paraId="5B049CF9">
      <w:pPr>
        <w:tabs>
          <w:tab w:val="left" w:pos="8826"/>
        </w:tabs>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最高限价：</w:t>
      </w:r>
      <w:r>
        <w:rPr>
          <w:rFonts w:hint="eastAsia" w:ascii="宋体" w:hAnsi="宋体" w:cs="宋体"/>
          <w:color w:val="auto"/>
          <w:sz w:val="24"/>
          <w:highlight w:val="none"/>
          <w:lang w:val="en-US" w:eastAsia="zh-CN"/>
        </w:rPr>
        <w:t>人民币陆佰壹拾柒万元整（¥6170000.00）</w:t>
      </w:r>
    </w:p>
    <w:p w14:paraId="122831C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tbl>
      <w:tblPr>
        <w:tblStyle w:val="2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486"/>
        <w:gridCol w:w="1035"/>
        <w:gridCol w:w="915"/>
        <w:gridCol w:w="4944"/>
      </w:tblGrid>
      <w:tr w14:paraId="2C238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932901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2486" w:type="dxa"/>
            <w:tcBorders>
              <w:top w:val="single" w:color="auto" w:sz="4" w:space="0"/>
              <w:left w:val="single" w:color="auto" w:sz="4" w:space="0"/>
              <w:bottom w:val="single" w:color="auto" w:sz="4" w:space="0"/>
              <w:right w:val="single" w:color="auto" w:sz="4" w:space="0"/>
            </w:tcBorders>
            <w:vAlign w:val="center"/>
          </w:tcPr>
          <w:p w14:paraId="17A0150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标的的名称</w:t>
            </w:r>
          </w:p>
        </w:tc>
        <w:tc>
          <w:tcPr>
            <w:tcW w:w="1035" w:type="dxa"/>
            <w:tcBorders>
              <w:top w:val="single" w:color="auto" w:sz="4" w:space="0"/>
              <w:left w:val="single" w:color="auto" w:sz="4" w:space="0"/>
              <w:bottom w:val="single" w:color="auto" w:sz="4" w:space="0"/>
              <w:right w:val="single" w:color="auto" w:sz="4" w:space="0"/>
            </w:tcBorders>
            <w:vAlign w:val="center"/>
          </w:tcPr>
          <w:p w14:paraId="61E973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1F37C37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数量</w:t>
            </w:r>
          </w:p>
        </w:tc>
        <w:tc>
          <w:tcPr>
            <w:tcW w:w="4944" w:type="dxa"/>
            <w:tcBorders>
              <w:top w:val="single" w:color="auto" w:sz="4" w:space="0"/>
              <w:left w:val="single" w:color="auto" w:sz="4" w:space="0"/>
              <w:bottom w:val="single" w:color="auto" w:sz="4" w:space="0"/>
              <w:right w:val="single" w:color="auto" w:sz="4" w:space="0"/>
            </w:tcBorders>
            <w:vAlign w:val="center"/>
          </w:tcPr>
          <w:p w14:paraId="55B9057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4E1FD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1686F74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2486" w:type="dxa"/>
            <w:tcBorders>
              <w:top w:val="single" w:color="auto" w:sz="4" w:space="0"/>
              <w:left w:val="single" w:color="auto" w:sz="4" w:space="0"/>
              <w:bottom w:val="single" w:color="auto" w:sz="4" w:space="0"/>
              <w:right w:val="single" w:color="auto" w:sz="4" w:space="0"/>
            </w:tcBorders>
            <w:vAlign w:val="center"/>
          </w:tcPr>
          <w:p w14:paraId="0D8CD4B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2025年南宁市体育运动学校食堂食材配送采购</w:t>
            </w:r>
          </w:p>
        </w:tc>
        <w:tc>
          <w:tcPr>
            <w:tcW w:w="1035" w:type="dxa"/>
            <w:tcBorders>
              <w:top w:val="single" w:color="auto" w:sz="4" w:space="0"/>
              <w:left w:val="single" w:color="auto" w:sz="4" w:space="0"/>
              <w:bottom w:val="single" w:color="auto" w:sz="4" w:space="0"/>
              <w:right w:val="single" w:color="auto" w:sz="4" w:space="0"/>
            </w:tcBorders>
            <w:vAlign w:val="center"/>
          </w:tcPr>
          <w:p w14:paraId="4A125F5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915" w:type="dxa"/>
            <w:tcBorders>
              <w:top w:val="single" w:color="auto" w:sz="4" w:space="0"/>
              <w:left w:val="single" w:color="auto" w:sz="4" w:space="0"/>
              <w:bottom w:val="single" w:color="auto" w:sz="4" w:space="0"/>
              <w:right w:val="single" w:color="auto" w:sz="4" w:space="0"/>
            </w:tcBorders>
            <w:vAlign w:val="center"/>
          </w:tcPr>
          <w:p w14:paraId="4135899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4944" w:type="dxa"/>
            <w:tcBorders>
              <w:top w:val="single" w:color="auto" w:sz="4" w:space="0"/>
              <w:left w:val="single" w:color="auto" w:sz="4" w:space="0"/>
              <w:bottom w:val="single" w:color="auto" w:sz="4" w:space="0"/>
              <w:right w:val="single" w:color="auto" w:sz="4" w:space="0"/>
            </w:tcBorders>
            <w:vAlign w:val="center"/>
          </w:tcPr>
          <w:p w14:paraId="07116F19">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一、项目内容</w:t>
            </w:r>
          </w:p>
          <w:p w14:paraId="48B7E03E">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为采购人单位提供日均约</w:t>
            </w:r>
            <w:r>
              <w:rPr>
                <w:rFonts w:hint="eastAsia" w:ascii="宋体" w:hAnsi="宋体" w:cs="宋体"/>
                <w:color w:val="auto"/>
                <w:sz w:val="24"/>
                <w:highlight w:val="none"/>
                <w:lang w:val="en-US" w:eastAsia="zh-CN"/>
              </w:rPr>
              <w:t>852</w:t>
            </w:r>
            <w:r>
              <w:rPr>
                <w:rFonts w:hint="eastAsia" w:ascii="宋体" w:hAnsi="宋体" w:cs="宋体"/>
                <w:color w:val="auto"/>
                <w:sz w:val="24"/>
                <w:highlight w:val="none"/>
              </w:rPr>
              <w:t>人的食材食品及配送服务，并按采购人的具体要求</w:t>
            </w:r>
            <w:r>
              <w:rPr>
                <w:rFonts w:hint="eastAsia" w:ascii="宋体" w:hAnsi="宋体" w:cs="宋体"/>
                <w:b/>
                <w:bCs/>
                <w:color w:val="auto"/>
                <w:sz w:val="24"/>
                <w:highlight w:val="none"/>
              </w:rPr>
              <w:t>……具体详见</w:t>
            </w:r>
            <w:r>
              <w:rPr>
                <w:rFonts w:hint="eastAsia" w:ascii="宋体" w:hAnsi="宋体" w:cs="宋体"/>
                <w:b/>
                <w:bCs/>
                <w:color w:val="auto"/>
                <w:sz w:val="24"/>
                <w:highlight w:val="none"/>
                <w:lang w:val="en-US" w:eastAsia="zh-CN"/>
              </w:rPr>
              <w:t>招标文件 第二章</w:t>
            </w:r>
            <w:r>
              <w:rPr>
                <w:rFonts w:hint="eastAsia" w:ascii="宋体" w:hAnsi="宋体" w:cs="宋体"/>
                <w:b/>
                <w:bCs/>
                <w:color w:val="auto"/>
                <w:sz w:val="24"/>
                <w:highlight w:val="none"/>
              </w:rPr>
              <w:t>采购需求</w:t>
            </w:r>
            <w:r>
              <w:rPr>
                <w:rFonts w:hint="eastAsia" w:ascii="宋体" w:hAnsi="宋体" w:cs="宋体"/>
                <w:b/>
                <w:bCs/>
                <w:color w:val="auto"/>
                <w:sz w:val="24"/>
                <w:highlight w:val="none"/>
                <w:lang w:val="en-US" w:eastAsia="zh-CN"/>
              </w:rPr>
              <w:t xml:space="preserve"> 服务需求一览表</w:t>
            </w:r>
            <w:r>
              <w:rPr>
                <w:rFonts w:hint="eastAsia" w:ascii="宋体" w:hAnsi="宋体" w:cs="宋体"/>
                <w:b/>
                <w:bCs/>
                <w:color w:val="auto"/>
                <w:sz w:val="24"/>
                <w:highlight w:val="none"/>
              </w:rPr>
              <w:t>。</w:t>
            </w:r>
          </w:p>
        </w:tc>
      </w:tr>
    </w:tbl>
    <w:p w14:paraId="0ACC2FB2">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27045D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不接受联合体。</w:t>
      </w:r>
    </w:p>
    <w:p w14:paraId="773ADF1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210F9BD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0CCA0C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38CFE0FA">
      <w:pPr>
        <w:wordWrap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专门面向中小型企业采购的项目（供应商应为中小微型企业或监狱企业或残疾人福利性单位)</w:t>
      </w:r>
    </w:p>
    <w:p w14:paraId="66343C85">
      <w:pPr>
        <w:wordWrap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非专门面向中小企业采购的项目</w:t>
      </w:r>
    </w:p>
    <w:p w14:paraId="5B57CD3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具备有效的《</w:t>
      </w:r>
      <w:permStart w:id="2" w:edGrp="everyone"/>
      <w:permEnd w:id="2"/>
      <w:r>
        <w:rPr>
          <w:rFonts w:hint="eastAsia" w:ascii="宋体" w:hAnsi="宋体" w:cs="宋体"/>
          <w:color w:val="auto"/>
          <w:sz w:val="24"/>
          <w:highlight w:val="none"/>
          <w:lang w:val="en-US" w:eastAsia="zh-CN"/>
        </w:rPr>
        <w:t>食品经营许可证》或《食品生产许可证》或《仅销售预包装食品经营者备案信息采集表》。</w:t>
      </w:r>
    </w:p>
    <w:p w14:paraId="7176C3A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4.本项目的特定条件：</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1FD5B6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015A9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4B0BF62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2513833F">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22DBFA80">
      <w:pPr>
        <w:wordWrap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”平台-项目采购-获取采购文件-找到本项目-点击“申请获取采购文件”），电子投标文件制作需要基于“</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”平台获取的招标文件编制。</w:t>
      </w:r>
    </w:p>
    <w:p w14:paraId="6200D691">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50D66B0">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6D6C202A">
      <w:pPr>
        <w:wordWrap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w:t>
      </w:r>
    </w:p>
    <w:p w14:paraId="765CA6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7C9F9CAC">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电子交易客户端”（请自行前往“</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”平台进行下载），并按照本项目招标文件和“</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”平台的要求编制、加密后在投标截止时间前通过网络上传至南宁市“</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b/>
          <w:color w:val="auto"/>
          <w:sz w:val="24"/>
          <w:highlight w:val="none"/>
        </w:rPr>
        <w:t>供应商在“</w:t>
      </w:r>
      <w:r>
        <w:rPr>
          <w:rFonts w:hint="eastAsia" w:ascii="宋体" w:hAnsi="宋体" w:cs="宋体"/>
          <w:b/>
          <w:color w:val="auto"/>
          <w:sz w:val="24"/>
          <w:highlight w:val="none"/>
          <w:lang w:eastAsia="zh-CN"/>
        </w:rPr>
        <w:t>广西政府采购云</w:t>
      </w:r>
      <w:r>
        <w:rPr>
          <w:rFonts w:hint="eastAsia" w:ascii="宋体" w:hAnsi="宋体" w:cs="宋体"/>
          <w:b/>
          <w:color w:val="auto"/>
          <w:sz w:val="24"/>
          <w:highlight w:val="none"/>
        </w:rPr>
        <w:t>”平台提交电子版投标文件时，请填写参加远程开标活动经办人联系方式，</w:t>
      </w:r>
      <w:r>
        <w:rPr>
          <w:rFonts w:hint="eastAsia" w:ascii="宋体" w:hAnsi="宋体" w:cs="宋体"/>
          <w:color w:val="auto"/>
          <w:sz w:val="24"/>
          <w:highlight w:val="none"/>
        </w:rPr>
        <w:t>电子投标具体操作流程详见本公告附件</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3AAD70FE">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5CD98D2B">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3E1D34C0">
      <w:pPr>
        <w:wordWrap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 w:val="24"/>
          <w:highlight w:val="none"/>
          <w:u w:val="single"/>
          <w:lang w:eastAsia="zh-CN"/>
        </w:rPr>
        <w:t>广西政府采购云</w:t>
      </w:r>
      <w:r>
        <w:rPr>
          <w:rFonts w:hint="eastAsia" w:ascii="宋体" w:hAnsi="宋体" w:cs="宋体"/>
          <w:bCs/>
          <w:color w:val="auto"/>
          <w:sz w:val="24"/>
          <w:highlight w:val="none"/>
          <w:u w:val="single"/>
        </w:rPr>
        <w:t>”平台将予以拒收。</w:t>
      </w:r>
    </w:p>
    <w:p w14:paraId="35233306">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color w:val="auto"/>
          <w:sz w:val="24"/>
          <w:highlight w:val="none"/>
        </w:rPr>
        <w:t>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”平台电子开标大厅开标。</w:t>
      </w:r>
    </w:p>
    <w:p w14:paraId="280ED282">
      <w:pPr>
        <w:wordWrap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”平台电子开标大厅现场按规定时间对加密的投标文件进行解密，否则后果自负。</w:t>
      </w:r>
    </w:p>
    <w:p w14:paraId="312D511E">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7BFFC5A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A5EA827">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0A7EF03A">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6A5D3403">
      <w:pPr>
        <w:wordWrap w:val="0"/>
        <w:spacing w:line="360" w:lineRule="auto"/>
        <w:ind w:firstLine="360" w:firstLineChars="15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2.采购意向公开链接：南宁市体育运动学校2025年4月政府采购意向http://www.ccgp-guangxi.gov.cn/site/detail?parentId=66601&amp;articleId=SQWYq+euzYzd/g9jj7lTlg==</w:t>
      </w:r>
    </w:p>
    <w:p w14:paraId="02D6A76B">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097ECABC">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4EF644C3">
      <w:pPr>
        <w:numPr>
          <w:ilvl w:val="0"/>
          <w:numId w:val="0"/>
        </w:numPr>
        <w:wordWrap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本项目需要落实的政府采购政策：</w:t>
      </w:r>
    </w:p>
    <w:p w14:paraId="2FA1301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1EE81070">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A7E808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0F1D469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）政府采购支持监狱企业发展。</w:t>
      </w:r>
    </w:p>
    <w:p w14:paraId="74465B7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）扶持不发达地区和少数民族地区政策。</w:t>
      </w:r>
    </w:p>
    <w:p w14:paraId="4E335B5C">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D04B9AE">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服务热线</w:t>
      </w:r>
      <w:r>
        <w:rPr>
          <w:rFonts w:hint="eastAsia" w:ascii="宋体" w:hAnsi="宋体" w:cs="宋体"/>
          <w:color w:val="auto"/>
          <w:kern w:val="0"/>
          <w:sz w:val="24"/>
          <w:highlight w:val="none"/>
          <w:lang w:eastAsia="zh-CN"/>
        </w:rPr>
        <w:t>95763</w:t>
      </w:r>
      <w:r>
        <w:rPr>
          <w:rFonts w:hint="eastAsia" w:ascii="宋体" w:hAnsi="宋体" w:cs="宋体"/>
          <w:color w:val="auto"/>
          <w:kern w:val="0"/>
          <w:sz w:val="24"/>
          <w:highlight w:val="none"/>
        </w:rPr>
        <w:t>获取热线服务帮助。</w:t>
      </w:r>
    </w:p>
    <w:p w14:paraId="5C446F1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4A20F5BA">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1.采购人信息</w:t>
      </w:r>
    </w:p>
    <w:p w14:paraId="3BFCECEF">
      <w:pPr>
        <w:wordWrap w:val="0"/>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南宁市体育运动学校</w:t>
      </w:r>
    </w:p>
    <w:p w14:paraId="3BEB2837">
      <w:pPr>
        <w:wordWrap w:val="0"/>
        <w:spacing w:line="360" w:lineRule="auto"/>
        <w:ind w:left="1079" w:leftChars="371" w:hanging="300" w:hangingChars="125"/>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南宁市青秀区天合路20号</w:t>
      </w:r>
    </w:p>
    <w:p w14:paraId="60BF89E3">
      <w:pPr>
        <w:pStyle w:val="15"/>
        <w:wordWrap w:val="0"/>
        <w:spacing w:line="360" w:lineRule="auto"/>
        <w:ind w:firstLine="840" w:firstLineChars="350"/>
        <w:rPr>
          <w:rFonts w:hint="default" w:hAnsi="宋体" w:eastAsia="宋体" w:cs="宋体"/>
          <w:color w:val="auto"/>
          <w:sz w:val="24"/>
          <w:szCs w:val="24"/>
          <w:highlight w:val="none"/>
          <w:u w:val="single"/>
          <w:lang w:val="en-US" w:eastAsia="zh-CN"/>
        </w:rPr>
      </w:pPr>
      <w:r>
        <w:rPr>
          <w:rFonts w:hint="eastAsia" w:hAnsi="宋体" w:cs="宋体"/>
          <w:color w:val="auto"/>
          <w:sz w:val="24"/>
          <w:szCs w:val="24"/>
          <w:highlight w:val="none"/>
        </w:rPr>
        <w:t>项目联系人：</w:t>
      </w:r>
      <w:r>
        <w:rPr>
          <w:rFonts w:hint="eastAsia" w:ascii="宋体" w:hAnsi="宋体" w:eastAsia="宋体" w:cs="宋体"/>
          <w:color w:val="auto"/>
          <w:kern w:val="2"/>
          <w:sz w:val="24"/>
          <w:szCs w:val="24"/>
          <w:highlight w:val="none"/>
          <w:u w:val="single"/>
          <w:lang w:val="en-US" w:eastAsia="zh-CN" w:bidi="ar-SA"/>
        </w:rPr>
        <w:t>黄老师</w:t>
      </w:r>
    </w:p>
    <w:p w14:paraId="259777E7">
      <w:pPr>
        <w:wordWrap w:val="0"/>
        <w:spacing w:line="360" w:lineRule="auto"/>
        <w:ind w:left="1079" w:leftChars="371" w:hanging="300" w:hangingChars="125"/>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0771-2191343</w:t>
      </w:r>
    </w:p>
    <w:p w14:paraId="5F7E77EC">
      <w:pPr>
        <w:wordWrap w:val="0"/>
        <w:spacing w:line="360" w:lineRule="auto"/>
        <w:ind w:left="1079" w:leftChars="371" w:hanging="300" w:hangingChars="125"/>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7A800E01">
      <w:pPr>
        <w:wordWrap w:val="0"/>
        <w:spacing w:line="360" w:lineRule="auto"/>
        <w:ind w:firstLine="840" w:firstLineChars="350"/>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68ED766B">
      <w:pPr>
        <w:wordWrap w:val="0"/>
        <w:spacing w:line="360" w:lineRule="auto"/>
        <w:ind w:firstLine="840" w:firstLineChars="35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南宁市青秀区民族大道180号（威壮大厦）22层2210～2217室</w:t>
      </w:r>
    </w:p>
    <w:p w14:paraId="5098DAF5">
      <w:pPr>
        <w:wordWrap w:val="0"/>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53A9E3AB">
      <w:pPr>
        <w:wordWrap w:val="0"/>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3.项目联系方式</w:t>
      </w:r>
    </w:p>
    <w:p w14:paraId="37999BEB">
      <w:pPr>
        <w:wordWrap w:val="0"/>
        <w:spacing w:line="360" w:lineRule="auto"/>
        <w:ind w:firstLine="840" w:firstLineChars="350"/>
        <w:rPr>
          <w:rFonts w:hint="default" w:ascii="宋体" w:hAnsi="宋体" w:cs="宋体"/>
          <w:color w:val="auto"/>
          <w:sz w:val="24"/>
          <w:highlight w:val="none"/>
          <w:lang w:val="en-US"/>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lang w:val="en-US" w:eastAsia="zh-CN"/>
        </w:rPr>
        <w:t>覃锦锈、黄秋梅、罗霞</w:t>
      </w:r>
    </w:p>
    <w:p w14:paraId="79457476">
      <w:pPr>
        <w:wordWrap w:val="0"/>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0771-2225338</w:t>
      </w:r>
    </w:p>
    <w:p w14:paraId="58E302E9">
      <w:pPr>
        <w:wordWrap w:val="0"/>
        <w:spacing w:line="360" w:lineRule="auto"/>
        <w:rPr>
          <w:rFonts w:ascii="宋体" w:hAnsi="宋体" w:cs="宋体"/>
          <w:color w:val="auto"/>
          <w:sz w:val="24"/>
          <w:highlight w:val="none"/>
        </w:rPr>
      </w:pPr>
    </w:p>
    <w:p w14:paraId="2EBC20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附件: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1.CA证书申请方式及操作指南下载地址(登陆hp://nncz.nanning.gov.cn/(南宁市财政局官网业务专题-政府采购监督管理-资料下载。“广西政采云西部 CA 办理方式”或“南宁市政采云CA证书办理作指南”)</w:t>
      </w:r>
    </w:p>
    <w:p w14:paraId="23B36B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电子投标文件制作与投送数程(在此网址下载:http://nncz.nanning.gov.cn/(南宁市财政局官网)-业务专题-政府采购监督管理-资料下载-南宁市政府采购项目全流程电子化交易操作指南)</w:t>
      </w:r>
    </w:p>
    <w:p w14:paraId="3E9D2327">
      <w:pPr>
        <w:wordWrap w:val="0"/>
        <w:spacing w:line="360" w:lineRule="auto"/>
        <w:ind w:firstLine="240" w:firstLineChars="100"/>
        <w:jc w:val="right"/>
        <w:rPr>
          <w:rFonts w:ascii="宋体" w:hAnsi="宋体" w:cs="宋体"/>
          <w:color w:val="auto"/>
          <w:sz w:val="24"/>
          <w:highlight w:val="none"/>
          <w:u w:val="none"/>
        </w:rPr>
      </w:pP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29</w:t>
      </w:r>
      <w:r>
        <w:rPr>
          <w:rFonts w:hint="eastAsia" w:ascii="宋体" w:hAnsi="宋体" w:cs="宋体"/>
          <w:color w:val="auto"/>
          <w:sz w:val="24"/>
          <w:highlight w:val="none"/>
          <w:u w:val="none"/>
        </w:rPr>
        <w:t>日</w:t>
      </w:r>
    </w:p>
    <w:p w14:paraId="2F9D735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2A12816C">
      <w:pPr>
        <w:pStyle w:val="4"/>
        <w:wordWrap w:val="0"/>
        <w:spacing w:after="0" w:line="360" w:lineRule="auto"/>
        <w:rPr>
          <w:color w:val="auto"/>
          <w:highlight w:val="none"/>
        </w:rPr>
      </w:pPr>
    </w:p>
    <w:p w14:paraId="2101A74E">
      <w:pPr>
        <w:pStyle w:val="15"/>
        <w:wordWrap w:val="0"/>
        <w:spacing w:line="360" w:lineRule="auto"/>
        <w:jc w:val="center"/>
        <w:outlineLvl w:val="0"/>
        <w:rPr>
          <w:rFonts w:hAnsi="宋体" w:cs="宋体"/>
          <w:b/>
          <w:color w:val="auto"/>
          <w:sz w:val="36"/>
          <w:highlight w:val="none"/>
        </w:rPr>
      </w:pPr>
      <w:bookmarkStart w:id="4" w:name="_Toc24987"/>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557BAEF3">
      <w:pPr>
        <w:wordWrap w:val="0"/>
        <w:adjustRightInd w:val="0"/>
        <w:spacing w:line="360" w:lineRule="auto"/>
        <w:rPr>
          <w:rFonts w:ascii="宋体" w:hAnsi="宋体" w:cs="宋体"/>
          <w:b/>
          <w:color w:val="auto"/>
          <w:szCs w:val="21"/>
          <w:highlight w:val="none"/>
        </w:rPr>
      </w:pPr>
    </w:p>
    <w:p w14:paraId="7DFA61AC">
      <w:pPr>
        <w:wordWrap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2A488E52">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1716FE68">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企业必须符合《政府采购促进中小企业发展管理办法》（财库〔2020〕46号）的规定。</w:t>
      </w:r>
    </w:p>
    <w:p w14:paraId="73717DD4">
      <w:p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7038F447">
      <w:pPr>
        <w:numPr>
          <w:ilvl w:val="0"/>
          <w:numId w:val="2"/>
        </w:num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18570F40">
      <w:pPr>
        <w:numPr>
          <w:ilvl w:val="0"/>
          <w:numId w:val="2"/>
        </w:num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769AB8C7">
      <w:pPr>
        <w:numPr>
          <w:ilvl w:val="0"/>
          <w:numId w:val="2"/>
        </w:num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p w14:paraId="47EC37A2">
      <w:pPr>
        <w:numPr>
          <w:ilvl w:val="-1"/>
          <w:numId w:val="0"/>
        </w:numPr>
        <w:wordWrap w:val="0"/>
        <w:spacing w:line="360" w:lineRule="auto"/>
        <w:ind w:firstLine="480" w:firstLineChars="200"/>
        <w:jc w:val="left"/>
        <w:rPr>
          <w:rFonts w:ascii="宋体" w:hAnsi="宋体" w:cs="宋体"/>
          <w:color w:val="auto"/>
          <w:sz w:val="24"/>
          <w:highlight w:val="none"/>
        </w:rPr>
        <w:sectPr>
          <w:footerReference r:id="rId5" w:type="default"/>
          <w:pgSz w:w="11906" w:h="16838"/>
          <w:pgMar w:top="1440" w:right="1247" w:bottom="1440" w:left="1247" w:header="720" w:footer="720" w:gutter="0"/>
          <w:pgNumType w:fmt="decimal" w:start="1"/>
          <w:cols w:space="720" w:num="1"/>
          <w:docGrid w:type="lines" w:linePitch="331" w:charSpace="0"/>
        </w:sectPr>
      </w:pPr>
      <w:r>
        <w:rPr>
          <w:rFonts w:hint="eastAsia" w:ascii="宋体" w:hAnsi="宋体" w:cs="宋体"/>
          <w:color w:val="auto"/>
          <w:sz w:val="24"/>
          <w:highlight w:val="none"/>
          <w:lang w:val="en-US" w:eastAsia="zh-CN"/>
        </w:rPr>
        <w:t>5.本项目中小企业划分标准所属行业名称（行业名称及划分见本章附件4）：批发业。</w:t>
      </w:r>
    </w:p>
    <w:bookmarkEnd w:id="5"/>
    <w:tbl>
      <w:tblPr>
        <w:tblStyle w:val="27"/>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818"/>
        <w:gridCol w:w="820"/>
        <w:gridCol w:w="820"/>
        <w:gridCol w:w="6772"/>
      </w:tblGrid>
      <w:tr w14:paraId="2C5C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noWrap w:val="0"/>
            <w:vAlign w:val="center"/>
          </w:tcPr>
          <w:p w14:paraId="2454D1A3">
            <w:pPr>
              <w:bidi w:val="0"/>
              <w:spacing w:line="360" w:lineRule="auto"/>
              <w:jc w:val="center"/>
              <w:rPr>
                <w:rFonts w:hint="eastAsia" w:ascii="宋体" w:hAnsi="宋体" w:eastAsia="宋体" w:cs="宋体"/>
                <w:color w:val="auto"/>
                <w:sz w:val="24"/>
                <w:szCs w:val="24"/>
                <w:highlight w:val="none"/>
                <w:vertAlign w:val="baseline"/>
                <w:lang w:val="en-US" w:eastAsia="zh-CN"/>
              </w:rPr>
            </w:pPr>
            <w:bookmarkStart w:id="6" w:name="PO_TDCUS_ITEM_PB_REQ_TABLE_1_1"/>
            <w:bookmarkEnd w:id="6"/>
            <w:r>
              <w:rPr>
                <w:rFonts w:hint="eastAsia" w:ascii="宋体" w:hAnsi="宋体" w:eastAsia="宋体" w:cs="宋体"/>
                <w:color w:val="auto"/>
                <w:sz w:val="24"/>
                <w:szCs w:val="24"/>
                <w:highlight w:val="none"/>
                <w:vertAlign w:val="baseline"/>
                <w:lang w:val="en-US" w:eastAsia="zh-CN"/>
              </w:rPr>
              <w:t>序号</w:t>
            </w:r>
          </w:p>
        </w:tc>
        <w:tc>
          <w:tcPr>
            <w:tcW w:w="818" w:type="dxa"/>
            <w:noWrap w:val="0"/>
            <w:vAlign w:val="center"/>
          </w:tcPr>
          <w:p w14:paraId="06D6A546">
            <w:pPr>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w:t>
            </w:r>
            <w:r>
              <w:rPr>
                <w:rFonts w:hint="eastAsia" w:ascii="宋体" w:hAnsi="宋体" w:eastAsia="宋体" w:cs="宋体"/>
                <w:color w:val="auto"/>
                <w:sz w:val="24"/>
                <w:szCs w:val="24"/>
                <w:highlight w:val="none"/>
                <w:vertAlign w:val="baseline"/>
                <w:lang w:val="en-US" w:eastAsia="zh-CN"/>
              </w:rPr>
              <w:t>名称</w:t>
            </w:r>
          </w:p>
        </w:tc>
        <w:tc>
          <w:tcPr>
            <w:tcW w:w="820" w:type="dxa"/>
            <w:noWrap w:val="0"/>
            <w:vAlign w:val="center"/>
          </w:tcPr>
          <w:p w14:paraId="46C29A31">
            <w:pPr>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820" w:type="dxa"/>
            <w:noWrap w:val="0"/>
            <w:vAlign w:val="center"/>
          </w:tcPr>
          <w:p w14:paraId="0BD57FB8">
            <w:pPr>
              <w:bidi w:val="0"/>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单位</w:t>
            </w:r>
          </w:p>
        </w:tc>
        <w:tc>
          <w:tcPr>
            <w:tcW w:w="6772" w:type="dxa"/>
            <w:noWrap w:val="0"/>
            <w:vAlign w:val="center"/>
          </w:tcPr>
          <w:p w14:paraId="38A19CFA">
            <w:pPr>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服务参数</w:t>
            </w:r>
          </w:p>
        </w:tc>
      </w:tr>
      <w:tr w14:paraId="412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27" w:type="dxa"/>
            <w:noWrap w:val="0"/>
            <w:vAlign w:val="center"/>
          </w:tcPr>
          <w:p w14:paraId="71C8FFDF">
            <w:pPr>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818" w:type="dxa"/>
            <w:noWrap w:val="0"/>
            <w:vAlign w:val="center"/>
          </w:tcPr>
          <w:p w14:paraId="47EEE391">
            <w:pPr>
              <w:bidi w:val="0"/>
              <w:spacing w:line="360" w:lineRule="auto"/>
              <w:jc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b w:val="0"/>
                <w:bCs w:val="0"/>
                <w:i w:val="0"/>
                <w:iCs w:val="0"/>
                <w:color w:val="auto"/>
                <w:kern w:val="0"/>
                <w:sz w:val="22"/>
                <w:szCs w:val="22"/>
                <w:highlight w:val="none"/>
                <w:u w:val="none"/>
                <w:lang w:val="en-US" w:eastAsia="zh-CN" w:bidi="ar"/>
              </w:rPr>
              <w:t>2025年南宁市体育运动学校食堂食材配送采购</w:t>
            </w:r>
          </w:p>
        </w:tc>
        <w:tc>
          <w:tcPr>
            <w:tcW w:w="820" w:type="dxa"/>
            <w:noWrap w:val="0"/>
            <w:vAlign w:val="center"/>
          </w:tcPr>
          <w:p w14:paraId="10A79664">
            <w:pPr>
              <w:bidi w:val="0"/>
              <w:spacing w:line="360" w:lineRule="auto"/>
              <w:jc w:val="center"/>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w:t>
            </w:r>
          </w:p>
        </w:tc>
        <w:tc>
          <w:tcPr>
            <w:tcW w:w="820" w:type="dxa"/>
            <w:noWrap w:val="0"/>
            <w:vAlign w:val="center"/>
          </w:tcPr>
          <w:p w14:paraId="1FE7F4D2">
            <w:pPr>
              <w:bidi w:val="0"/>
              <w:spacing w:line="360" w:lineRule="auto"/>
              <w:jc w:val="center"/>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项</w:t>
            </w:r>
          </w:p>
        </w:tc>
        <w:tc>
          <w:tcPr>
            <w:tcW w:w="6772" w:type="dxa"/>
            <w:shd w:val="clear" w:color="auto" w:fill="auto"/>
            <w:noWrap w:val="0"/>
            <w:vAlign w:val="center"/>
          </w:tcPr>
          <w:p w14:paraId="7C664EFB">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一、项目内容</w:t>
            </w:r>
          </w:p>
          <w:p w14:paraId="27FF50FF">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为采购人单位提供日均约8</w:t>
            </w:r>
            <w:r>
              <w:rPr>
                <w:rFonts w:hint="eastAsia" w:ascii="宋体" w:hAnsi="宋体" w:cs="宋体"/>
                <w:b w:val="0"/>
                <w:bCs w:val="0"/>
                <w:color w:val="auto"/>
                <w:kern w:val="0"/>
                <w:sz w:val="24"/>
                <w:szCs w:val="24"/>
                <w:highlight w:val="none"/>
                <w:lang w:val="en-US" w:eastAsia="zh-CN" w:bidi="ar"/>
              </w:rPr>
              <w:t>52</w:t>
            </w:r>
            <w:r>
              <w:rPr>
                <w:rFonts w:hint="eastAsia" w:ascii="宋体" w:hAnsi="宋体" w:eastAsia="宋体" w:cs="宋体"/>
                <w:b w:val="0"/>
                <w:bCs w:val="0"/>
                <w:color w:val="auto"/>
                <w:kern w:val="0"/>
                <w:sz w:val="24"/>
                <w:szCs w:val="24"/>
                <w:highlight w:val="none"/>
                <w:lang w:val="en-US" w:eastAsia="zh-CN" w:bidi="ar"/>
              </w:rPr>
              <w:t>人的食材食品及配送服务，并按采购人的具体要求，将食堂需要的食材物资等在规定时间内保质保量配送到采购人指定地点。严禁配送“三无”食品、有毒、有害、过期、变质、假冒伪劣等不合格食品。本次</w:t>
            </w:r>
            <w:r>
              <w:rPr>
                <w:rFonts w:hint="eastAsia" w:ascii="宋体" w:hAnsi="宋体" w:cs="宋体"/>
                <w:b w:val="0"/>
                <w:bCs w:val="0"/>
                <w:color w:val="auto"/>
                <w:kern w:val="0"/>
                <w:sz w:val="24"/>
                <w:szCs w:val="24"/>
                <w:highlight w:val="none"/>
                <w:lang w:val="en-US" w:eastAsia="zh-CN" w:bidi="ar"/>
              </w:rPr>
              <w:t>采购确定</w:t>
            </w:r>
            <w:r>
              <w:rPr>
                <w:rFonts w:hint="eastAsia" w:ascii="宋体" w:hAnsi="宋体" w:eastAsia="宋体" w:cs="宋体"/>
                <w:b w:val="0"/>
                <w:bCs w:val="0"/>
                <w:color w:val="auto"/>
                <w:kern w:val="0"/>
                <w:sz w:val="24"/>
                <w:szCs w:val="24"/>
                <w:highlight w:val="none"/>
                <w:lang w:val="en-US" w:eastAsia="zh-CN" w:bidi="ar"/>
              </w:rPr>
              <w:t>1名中标</w:t>
            </w:r>
            <w:r>
              <w:rPr>
                <w:rFonts w:hint="eastAsia" w:ascii="宋体" w:hAnsi="宋体" w:cs="宋体"/>
                <w:b w:val="0"/>
                <w:bCs w:val="0"/>
                <w:color w:val="auto"/>
                <w:kern w:val="0"/>
                <w:sz w:val="24"/>
                <w:szCs w:val="24"/>
                <w:highlight w:val="none"/>
                <w:lang w:val="en-US" w:eastAsia="zh-CN" w:bidi="ar"/>
              </w:rPr>
              <w:t>供应商</w:t>
            </w:r>
            <w:r>
              <w:rPr>
                <w:rFonts w:hint="eastAsia" w:ascii="宋体" w:hAnsi="宋体" w:eastAsia="宋体" w:cs="宋体"/>
                <w:b w:val="0"/>
                <w:bCs w:val="0"/>
                <w:color w:val="auto"/>
                <w:kern w:val="0"/>
                <w:sz w:val="24"/>
                <w:szCs w:val="24"/>
                <w:highlight w:val="none"/>
                <w:lang w:val="en-US" w:eastAsia="zh-CN" w:bidi="ar"/>
              </w:rPr>
              <w:t>做为定点供应商，服务期限为1年，具体采购量以实际</w:t>
            </w:r>
            <w:r>
              <w:rPr>
                <w:rFonts w:hint="eastAsia" w:ascii="宋体" w:hAnsi="宋体" w:cs="宋体"/>
                <w:b w:val="0"/>
                <w:bCs w:val="0"/>
                <w:color w:val="auto"/>
                <w:kern w:val="0"/>
                <w:sz w:val="24"/>
                <w:szCs w:val="24"/>
                <w:highlight w:val="none"/>
                <w:lang w:val="en-US" w:eastAsia="zh-CN" w:bidi="ar"/>
              </w:rPr>
              <w:t>采购</w:t>
            </w:r>
            <w:r>
              <w:rPr>
                <w:rFonts w:hint="eastAsia" w:ascii="宋体" w:hAnsi="宋体" w:eastAsia="宋体" w:cs="宋体"/>
                <w:b w:val="0"/>
                <w:bCs w:val="0"/>
                <w:color w:val="auto"/>
                <w:kern w:val="0"/>
                <w:sz w:val="24"/>
                <w:szCs w:val="24"/>
                <w:highlight w:val="none"/>
                <w:lang w:val="en-US" w:eastAsia="zh-CN" w:bidi="ar"/>
              </w:rPr>
              <w:t>数量为准。入围供应商应负责货物的供应、包装、运输、交货、培训，以及途中冷链和售后服务等工作。</w:t>
            </w:r>
          </w:p>
          <w:p w14:paraId="21BE8384">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二、采购内容</w:t>
            </w:r>
          </w:p>
          <w:p w14:paraId="05ED612A">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包含但不限于粮油类、干货调料、蛋类、乳（奶）制品、禽肉类、水产品类、新鲜果蔬类、冻品类、其他食材食品类。</w:t>
            </w:r>
          </w:p>
          <w:p w14:paraId="11330670">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三、项目采购最高上限控制价</w:t>
            </w:r>
          </w:p>
          <w:p w14:paraId="627DEA86">
            <w:pPr>
              <w:spacing w:line="360" w:lineRule="auto"/>
              <w:jc w:val="left"/>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人民币</w:t>
            </w:r>
            <w:r>
              <w:rPr>
                <w:rFonts w:hint="default" w:ascii="宋体" w:hAnsi="宋体" w:eastAsia="宋体" w:cs="宋体"/>
                <w:b w:val="0"/>
                <w:bCs w:val="0"/>
                <w:color w:val="auto"/>
                <w:kern w:val="0"/>
                <w:sz w:val="24"/>
                <w:szCs w:val="24"/>
                <w:highlight w:val="none"/>
                <w:lang w:val="en-US" w:eastAsia="zh-CN" w:bidi="ar"/>
              </w:rPr>
              <w:t>6</w:t>
            </w:r>
            <w:r>
              <w:rPr>
                <w:rFonts w:hint="eastAsia" w:ascii="宋体" w:hAnsi="宋体" w:cs="宋体"/>
                <w:b w:val="0"/>
                <w:bCs w:val="0"/>
                <w:color w:val="auto"/>
                <w:kern w:val="0"/>
                <w:sz w:val="24"/>
                <w:szCs w:val="24"/>
                <w:highlight w:val="none"/>
                <w:lang w:val="en-US" w:eastAsia="zh-CN" w:bidi="ar"/>
              </w:rPr>
              <w:t>17</w:t>
            </w:r>
            <w:r>
              <w:rPr>
                <w:rFonts w:hint="default" w:ascii="宋体" w:hAnsi="宋体" w:eastAsia="宋体" w:cs="宋体"/>
                <w:b w:val="0"/>
                <w:bCs w:val="0"/>
                <w:color w:val="auto"/>
                <w:kern w:val="0"/>
                <w:sz w:val="24"/>
                <w:szCs w:val="24"/>
                <w:highlight w:val="none"/>
                <w:lang w:val="en-US" w:eastAsia="zh-CN" w:bidi="ar"/>
              </w:rPr>
              <w:t>万元</w:t>
            </w:r>
            <w:r>
              <w:rPr>
                <w:rFonts w:hint="eastAsia" w:ascii="宋体" w:hAnsi="宋体" w:eastAsia="宋体" w:cs="宋体"/>
                <w:b w:val="0"/>
                <w:bCs w:val="0"/>
                <w:color w:val="auto"/>
                <w:kern w:val="0"/>
                <w:sz w:val="24"/>
                <w:szCs w:val="24"/>
                <w:highlight w:val="none"/>
                <w:lang w:val="en-US" w:eastAsia="zh-CN" w:bidi="ar"/>
              </w:rPr>
              <w:t>。</w:t>
            </w:r>
          </w:p>
          <w:p w14:paraId="0B848A0B">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四、供货要求</w:t>
            </w:r>
          </w:p>
          <w:p w14:paraId="2E7CE893">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供应商必须为本项目配备专门的人员和车辆，要求车辆车况良好，司机必须持有相应车辆有效驾驶证等，配送人员在配送途中要遵守交通规则，配送途中发生的任何事故均与采购单位无关。</w:t>
            </w:r>
          </w:p>
          <w:p w14:paraId="227DEED1">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1．一般供货要求：采购人每天下午17点前将下一天确定食材的种类和数量报给供应商，供应商在工作日次日上午7：00前将采购的食材食品配送到指定收货地点（实际收货时间可双方协商）。</w:t>
            </w:r>
          </w:p>
          <w:p w14:paraId="553EE383">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2．紧急供货要求：在收到采购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发出紧急供货通知后，供应商最迟1小时内完成当次现场供货。</w:t>
            </w:r>
          </w:p>
          <w:p w14:paraId="1F02E9D8">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3．供应商必须按照采购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食堂采购人员通知的时间、数量、品种、品质要求及协定的价格准时送货，经验收合格后签字确认，不能以任何理由推托，一旦影响到采购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食堂的正常运转，供应商应承担相应的经济赔偿。</w:t>
            </w:r>
          </w:p>
          <w:p w14:paraId="1C9DEFA3">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4．供应商不能满足供货要求时，应提前1个月通知采购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同意后方可中止合同。</w:t>
            </w:r>
          </w:p>
          <w:p w14:paraId="669C8CDD">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五、人员、车辆及仓库要求</w:t>
            </w:r>
          </w:p>
          <w:p w14:paraId="5E37DEB9">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1.配送人员必须与供应商签订劳动合同，办理健康证，投标文件中须提供有</w:t>
            </w:r>
            <w:r>
              <w:rPr>
                <w:rFonts w:hint="eastAsia" w:ascii="宋体" w:hAnsi="宋体" w:cs="宋体"/>
                <w:b w:val="0"/>
                <w:bCs w:val="0"/>
                <w:color w:val="auto"/>
                <w:kern w:val="0"/>
                <w:sz w:val="24"/>
                <w:szCs w:val="24"/>
                <w:highlight w:val="none"/>
                <w:lang w:val="en-US" w:eastAsia="zh-CN" w:bidi="ar"/>
              </w:rPr>
              <w:t>配送人员有效</w:t>
            </w:r>
            <w:r>
              <w:rPr>
                <w:rFonts w:hint="eastAsia" w:ascii="宋体" w:hAnsi="宋体" w:eastAsia="宋体" w:cs="宋体"/>
                <w:b w:val="0"/>
                <w:bCs w:val="0"/>
                <w:color w:val="auto"/>
                <w:kern w:val="0"/>
                <w:sz w:val="24"/>
                <w:szCs w:val="24"/>
                <w:highlight w:val="none"/>
                <w:lang w:val="en-US" w:eastAsia="zh-CN" w:bidi="ar"/>
              </w:rPr>
              <w:t>的健康证、食品安全培训证、投标人为其缴纳的投标截止日期前半年内任意一个月的社保证明或劳动/聘用合同或其他协议等有效证明材料。</w:t>
            </w:r>
          </w:p>
          <w:p w14:paraId="4E9BD327">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2.供应商应有相对固定的进货渠道，有完善的货物来源记录，配备有配送车辆（</w:t>
            </w:r>
            <w:r>
              <w:rPr>
                <w:rFonts w:hint="eastAsia" w:ascii="宋体" w:hAnsi="宋体" w:cs="宋体"/>
                <w:b w:val="0"/>
                <w:bCs w:val="0"/>
                <w:color w:val="auto"/>
                <w:kern w:val="0"/>
                <w:sz w:val="24"/>
                <w:szCs w:val="24"/>
                <w:highlight w:val="none"/>
                <w:lang w:val="en-US" w:eastAsia="zh-CN" w:bidi="ar"/>
              </w:rPr>
              <w:t>投标时</w:t>
            </w:r>
            <w:r>
              <w:rPr>
                <w:rFonts w:hint="eastAsia" w:ascii="宋体" w:hAnsi="宋体" w:eastAsia="宋体" w:cs="宋体"/>
                <w:b w:val="0"/>
                <w:bCs w:val="0"/>
                <w:color w:val="auto"/>
                <w:kern w:val="0"/>
                <w:sz w:val="24"/>
                <w:szCs w:val="24"/>
                <w:highlight w:val="none"/>
                <w:lang w:val="en-US" w:eastAsia="zh-CN" w:bidi="ar"/>
              </w:rPr>
              <w:t>须提供如下证明资料：驾驶证、行驶证、车辆照片）。</w:t>
            </w:r>
          </w:p>
          <w:p w14:paraId="1BCCEC43">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3.供应商有配送用的储存仓库，</w:t>
            </w:r>
            <w:r>
              <w:rPr>
                <w:rFonts w:hint="eastAsia" w:ascii="宋体" w:hAnsi="宋体" w:cs="宋体"/>
                <w:b w:val="0"/>
                <w:bCs w:val="0"/>
                <w:color w:val="auto"/>
                <w:kern w:val="0"/>
                <w:sz w:val="24"/>
                <w:szCs w:val="24"/>
                <w:highlight w:val="none"/>
                <w:lang w:val="en-US" w:eastAsia="zh-CN" w:bidi="ar"/>
              </w:rPr>
              <w:t>投标时</w:t>
            </w:r>
            <w:r>
              <w:rPr>
                <w:rFonts w:hint="eastAsia" w:ascii="宋体" w:hAnsi="宋体" w:eastAsia="宋体" w:cs="宋体"/>
                <w:b w:val="0"/>
                <w:bCs w:val="0"/>
                <w:color w:val="auto"/>
                <w:kern w:val="0"/>
                <w:sz w:val="24"/>
                <w:szCs w:val="24"/>
                <w:highlight w:val="none"/>
                <w:lang w:val="en-US" w:eastAsia="zh-CN" w:bidi="ar"/>
              </w:rPr>
              <w:t>须提供如下证明资料：产权证或房屋租赁合同</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租赁合同</w:t>
            </w:r>
            <w:r>
              <w:rPr>
                <w:rFonts w:hint="eastAsia" w:ascii="宋体" w:hAnsi="宋体" w:cs="宋体"/>
                <w:b w:val="0"/>
                <w:bCs w:val="0"/>
                <w:color w:val="auto"/>
                <w:kern w:val="0"/>
                <w:sz w:val="24"/>
                <w:szCs w:val="24"/>
                <w:highlight w:val="none"/>
                <w:lang w:val="en-US" w:eastAsia="zh-CN" w:bidi="ar"/>
              </w:rPr>
              <w:t>的租赁</w:t>
            </w:r>
            <w:r>
              <w:rPr>
                <w:rFonts w:hint="eastAsia" w:ascii="宋体" w:hAnsi="宋体" w:eastAsia="宋体" w:cs="宋体"/>
                <w:b w:val="0"/>
                <w:bCs w:val="0"/>
                <w:color w:val="auto"/>
                <w:kern w:val="0"/>
                <w:sz w:val="24"/>
                <w:szCs w:val="24"/>
                <w:highlight w:val="none"/>
                <w:lang w:val="en-US" w:eastAsia="zh-CN" w:bidi="ar"/>
              </w:rPr>
              <w:t>期限应涵盖本次采购服务期，若租赁合同期限不足的，需另行提供承诺书，承诺在服务期内续租或另租用不低于原租赁面积的新场地</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w:t>
            </w:r>
          </w:p>
          <w:p w14:paraId="360E7A45">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cs="宋体"/>
                <w:b/>
                <w:color w:val="auto"/>
                <w:sz w:val="24"/>
                <w:szCs w:val="24"/>
                <w:highlight w:val="none"/>
                <w:lang w:bidi="ar"/>
              </w:rPr>
              <w:t>▲</w:t>
            </w:r>
            <w:r>
              <w:rPr>
                <w:rFonts w:hint="eastAsia" w:ascii="宋体" w:hAnsi="宋体" w:eastAsia="宋体" w:cs="宋体"/>
                <w:b/>
                <w:bCs/>
                <w:color w:val="auto"/>
                <w:kern w:val="0"/>
                <w:sz w:val="24"/>
                <w:szCs w:val="24"/>
                <w:highlight w:val="none"/>
                <w:lang w:val="en-US" w:eastAsia="zh-CN" w:bidi="ar"/>
              </w:rPr>
              <w:t>六、验收要求</w:t>
            </w:r>
          </w:p>
          <w:p w14:paraId="3D6BE451">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1.原材料的验收工作由采购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供应商、食堂服务方共同进行。供应商提供的产品须经过食堂验收人员的感官检验、外观检验和试用检验，若产品外观、包装、形式不符合要求、感官检验不能达到食品卫生要求（参照附件一《各类原料感官品质验收标准》），当即拒收，供应商需在2小时内更换不合格商品；供应商不能满足食品的质量及售后服务要求时，采购人有权上报政府采购监督部门申请终止服务合同，一切后果均由中标供应商承担。</w:t>
            </w:r>
          </w:p>
          <w:p w14:paraId="5D1059D4">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2.验收工作的一般程序按索证→过磅→入库的程序完成验收。根据采购清单的具体要求，对所购物料进行清点、外观检查</w:t>
            </w:r>
            <w:r>
              <w:rPr>
                <w:rFonts w:hint="eastAsia" w:ascii="宋体" w:hAnsi="宋体" w:cs="宋体"/>
                <w:b w:val="0"/>
                <w:bCs w:val="0"/>
                <w:color w:val="auto"/>
                <w:kern w:val="0"/>
                <w:sz w:val="24"/>
                <w:szCs w:val="24"/>
                <w:highlight w:val="none"/>
                <w:lang w:val="en-US" w:eastAsia="zh-CN" w:bidi="ar"/>
              </w:rPr>
              <w:t>及检查产品检验合格证</w:t>
            </w:r>
            <w:r>
              <w:rPr>
                <w:rFonts w:hint="eastAsia" w:ascii="宋体" w:hAnsi="宋体" w:eastAsia="宋体" w:cs="宋体"/>
                <w:b w:val="0"/>
                <w:bCs w:val="0"/>
                <w:color w:val="auto"/>
                <w:kern w:val="0"/>
                <w:sz w:val="24"/>
                <w:szCs w:val="24"/>
                <w:highlight w:val="none"/>
                <w:lang w:val="en-US" w:eastAsia="zh-CN" w:bidi="ar"/>
              </w:rPr>
              <w:t>，并逐项记录。验收结束后，</w:t>
            </w:r>
            <w:r>
              <w:rPr>
                <w:rFonts w:hint="eastAsia" w:ascii="宋体" w:hAnsi="宋体" w:cs="宋体"/>
                <w:b w:val="0"/>
                <w:bCs w:val="0"/>
                <w:color w:val="auto"/>
                <w:kern w:val="0"/>
                <w:sz w:val="24"/>
                <w:szCs w:val="24"/>
                <w:highlight w:val="none"/>
                <w:lang w:val="en-US" w:eastAsia="zh-CN" w:bidi="ar"/>
              </w:rPr>
              <w:t>双方</w:t>
            </w:r>
            <w:r>
              <w:rPr>
                <w:rFonts w:hint="eastAsia" w:ascii="宋体" w:hAnsi="宋体" w:eastAsia="宋体" w:cs="宋体"/>
                <w:b w:val="0"/>
                <w:bCs w:val="0"/>
                <w:color w:val="auto"/>
                <w:kern w:val="0"/>
                <w:sz w:val="24"/>
                <w:szCs w:val="24"/>
                <w:highlight w:val="none"/>
                <w:lang w:val="en-US" w:eastAsia="zh-CN" w:bidi="ar"/>
              </w:rPr>
              <w:t>验收人员在验收单上签字。对未能通过验收的或不符合质量要求或不适用食材，一律退货、更换直至验收合格。</w:t>
            </w:r>
          </w:p>
          <w:p w14:paraId="4A49E5BB">
            <w:pPr>
              <w:spacing w:line="360" w:lineRule="auto"/>
              <w:jc w:val="left"/>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3.中标供应商必须严格按照《中华人民共和国食品安全法》、《反兴奋剂条例》、《体育法》以及国家其他相关规定所明确的质量标准与卫生标准执行。采购人将组织相关部门每年对供应商供应的食材开展不定期抽检，且抽检次数不少于1次/年，以确保食材食品的质量与安全，切实保障我校师生权益。</w:t>
            </w:r>
          </w:p>
          <w:p w14:paraId="3B55B6FC">
            <w:pPr>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cs="宋体"/>
                <w:b/>
                <w:color w:val="auto"/>
                <w:sz w:val="24"/>
                <w:szCs w:val="24"/>
                <w:highlight w:val="none"/>
                <w:lang w:bidi="ar"/>
              </w:rPr>
              <w:t>▲</w:t>
            </w:r>
            <w:r>
              <w:rPr>
                <w:rFonts w:hint="eastAsia" w:ascii="宋体" w:hAnsi="宋体" w:eastAsia="宋体" w:cs="宋体"/>
                <w:b/>
                <w:bCs/>
                <w:color w:val="auto"/>
                <w:kern w:val="0"/>
                <w:sz w:val="24"/>
                <w:szCs w:val="24"/>
                <w:highlight w:val="none"/>
                <w:lang w:val="en-US" w:eastAsia="zh-CN" w:bidi="ar"/>
              </w:rPr>
              <w:t>七、安全责任</w:t>
            </w:r>
          </w:p>
          <w:p w14:paraId="4F327FE3">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依据产品质量监督检验所提供的质量标准，供应商提供的产品必须是经过质量监督管理部门检验并取得合格证明的产品，每批次产品供货时应提供货物质量合格证明、产品质量检测合格报告或检疫报告复印件，冻品类、鲜肉类产品必须提供动物检验检疫证明。</w:t>
            </w:r>
          </w:p>
          <w:p w14:paraId="5036E835">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2.采购人每餐都有食品留样，因质量原因造成中毒事故，经有关权威部门鉴定确认的，采购人有权上报政府采购监督部门申请终止服务合同，一切后果均由中标供应商承担。</w:t>
            </w:r>
          </w:p>
          <w:p w14:paraId="572182F6">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3.供应商应严格遵守《国家食品卫生标准》、《食品安全法》《食品安全法实施条例》《动物防疫法》等相关规定，所提供的产品是合格安全的产品，一经发现供应以下食品，采购</w:t>
            </w:r>
            <w:r>
              <w:rPr>
                <w:rFonts w:hint="eastAsia" w:ascii="宋体" w:hAnsi="宋体" w:cs="宋体"/>
                <w:b w:val="0"/>
                <w:bCs w:val="0"/>
                <w:color w:val="auto"/>
                <w:kern w:val="0"/>
                <w:sz w:val="24"/>
                <w:szCs w:val="24"/>
                <w:highlight w:val="none"/>
                <w:lang w:val="en-US" w:eastAsia="zh-CN" w:bidi="ar"/>
              </w:rPr>
              <w:t>人</w:t>
            </w:r>
            <w:r>
              <w:rPr>
                <w:rFonts w:hint="eastAsia" w:ascii="宋体" w:hAnsi="宋体" w:eastAsia="宋体" w:cs="宋体"/>
                <w:b w:val="0"/>
                <w:bCs w:val="0"/>
                <w:color w:val="auto"/>
                <w:kern w:val="0"/>
                <w:sz w:val="24"/>
                <w:szCs w:val="24"/>
                <w:highlight w:val="none"/>
                <w:lang w:val="en-US" w:eastAsia="zh-CN" w:bidi="ar"/>
              </w:rPr>
              <w:t>除全部退货外，采购人有权上报政府采购监督部门申请终止服务合同，一切后果均由中标供应商承担。</w:t>
            </w:r>
          </w:p>
          <w:p w14:paraId="3BA5DC8A">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（1）腐败变质、油脂酸败、霉变、生虫、污秽不洁、混有异物或者其他感官性状异常，对人体健康有害的；</w:t>
            </w:r>
          </w:p>
          <w:p w14:paraId="63F8DA96">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（2）含有毒、有害物质或者被有害物质污染，对人体健康有害的；</w:t>
            </w:r>
          </w:p>
          <w:p w14:paraId="25F60AAB">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（3）含有致病性寄生虫、微生物或者微生物含量超过国家限定标准的；</w:t>
            </w:r>
          </w:p>
          <w:p w14:paraId="116C94FE">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（4）未经动物检疫部门检疫、检验或者检疫、检验不合格的肉类及其制品；</w:t>
            </w:r>
          </w:p>
          <w:p w14:paraId="51022B11">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（5）病死、毒死或者死因不明的禽、蓄、兽、水产动物等及其制品；</w:t>
            </w:r>
          </w:p>
          <w:p w14:paraId="22F4F767">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（6）掺假、掺杂、伪造，影响营养、卫生的；</w:t>
            </w:r>
          </w:p>
          <w:p w14:paraId="27420D19">
            <w:pPr>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（7）用非食品原料加工的，加入非食品用化学物质或者将非食品当作食品的；</w:t>
            </w:r>
          </w:p>
          <w:p w14:paraId="05259B2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lang w:val="en-US" w:eastAsia="zh-CN" w:bidi="ar"/>
              </w:rPr>
              <w:t>（8）超过保质期限的。</w:t>
            </w:r>
          </w:p>
          <w:p w14:paraId="6CE09D2D">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p>
          <w:p w14:paraId="40AA6538">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p>
        </w:tc>
      </w:tr>
      <w:tr w14:paraId="08AF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1345" w:type="dxa"/>
            <w:gridSpan w:val="2"/>
            <w:noWrap w:val="0"/>
            <w:vAlign w:val="center"/>
          </w:tcPr>
          <w:p w14:paraId="09B4D78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商务条款</w:t>
            </w:r>
          </w:p>
        </w:tc>
        <w:tc>
          <w:tcPr>
            <w:tcW w:w="8412" w:type="dxa"/>
            <w:gridSpan w:val="3"/>
            <w:shd w:val="clear" w:color="auto" w:fill="auto"/>
            <w:noWrap w:val="0"/>
            <w:vAlign w:val="top"/>
          </w:tcPr>
          <w:p w14:paraId="3D05400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一、合同签订日期</w:t>
            </w:r>
            <w:r>
              <w:rPr>
                <w:rFonts w:hint="eastAsia" w:ascii="宋体" w:hAnsi="宋体" w:eastAsia="宋体" w:cs="宋体"/>
                <w:b w:val="0"/>
                <w:bCs w:val="0"/>
                <w:color w:val="auto"/>
                <w:kern w:val="0"/>
                <w:sz w:val="24"/>
                <w:szCs w:val="24"/>
                <w:highlight w:val="none"/>
                <w:lang w:val="en-US" w:eastAsia="zh-CN" w:bidi="ar"/>
              </w:rPr>
              <w:t>：中标通知书发出后 15 个日历日内。</w:t>
            </w:r>
          </w:p>
          <w:p w14:paraId="16F420DA">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▲二、合同履行期限</w:t>
            </w:r>
            <w:r>
              <w:rPr>
                <w:rFonts w:hint="eastAsia" w:ascii="宋体" w:hAnsi="宋体" w:eastAsia="宋体" w:cs="宋体"/>
                <w:b w:val="0"/>
                <w:bCs w:val="0"/>
                <w:color w:val="auto"/>
                <w:kern w:val="0"/>
                <w:sz w:val="24"/>
                <w:szCs w:val="24"/>
                <w:highlight w:val="none"/>
                <w:lang w:val="en-US" w:eastAsia="zh-CN" w:bidi="ar"/>
              </w:rPr>
              <w:t>：自签订合同之日起 1 年。</w:t>
            </w:r>
          </w:p>
          <w:p w14:paraId="71169B06">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三、合同预算金额</w:t>
            </w:r>
            <w:r>
              <w:rPr>
                <w:rFonts w:hint="eastAsia" w:ascii="宋体" w:hAnsi="宋体" w:eastAsia="宋体" w:cs="宋体"/>
                <w:b w:val="0"/>
                <w:bCs w:val="0"/>
                <w:color w:val="auto"/>
                <w:kern w:val="0"/>
                <w:sz w:val="24"/>
                <w:szCs w:val="24"/>
                <w:highlight w:val="none"/>
                <w:lang w:val="en-US" w:eastAsia="zh-CN" w:bidi="ar"/>
              </w:rPr>
              <w:t>：合同预算金额6</w:t>
            </w:r>
            <w:r>
              <w:rPr>
                <w:rFonts w:hint="eastAsia" w:ascii="宋体" w:hAnsi="宋体" w:cs="宋体"/>
                <w:b w:val="0"/>
                <w:bCs w:val="0"/>
                <w:color w:val="auto"/>
                <w:kern w:val="0"/>
                <w:sz w:val="24"/>
                <w:szCs w:val="24"/>
                <w:highlight w:val="none"/>
                <w:lang w:val="en-US" w:eastAsia="zh-CN" w:bidi="ar"/>
              </w:rPr>
              <w:t>17</w:t>
            </w:r>
            <w:r>
              <w:rPr>
                <w:rFonts w:hint="eastAsia" w:ascii="宋体" w:hAnsi="宋体" w:eastAsia="宋体" w:cs="宋体"/>
                <w:b w:val="0"/>
                <w:bCs w:val="0"/>
                <w:color w:val="auto"/>
                <w:kern w:val="0"/>
                <w:sz w:val="24"/>
                <w:szCs w:val="24"/>
                <w:highlight w:val="none"/>
                <w:lang w:val="en-US" w:eastAsia="zh-CN" w:bidi="ar"/>
              </w:rPr>
              <w:t>万元（最终以实际采购金额为准）</w:t>
            </w:r>
          </w:p>
          <w:p w14:paraId="05A22E15">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▲四、服务地点或交付地点</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采购人</w:t>
            </w:r>
            <w:r>
              <w:rPr>
                <w:rFonts w:hint="eastAsia" w:ascii="宋体" w:hAnsi="宋体" w:eastAsia="宋体" w:cs="宋体"/>
                <w:b w:val="0"/>
                <w:bCs w:val="0"/>
                <w:color w:val="auto"/>
                <w:kern w:val="0"/>
                <w:sz w:val="24"/>
                <w:szCs w:val="24"/>
                <w:highlight w:val="none"/>
                <w:lang w:val="en-US" w:eastAsia="zh-CN" w:bidi="ar"/>
              </w:rPr>
              <w:t>指定地点。</w:t>
            </w:r>
          </w:p>
          <w:p w14:paraId="726B026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▲五、报价要求</w:t>
            </w:r>
          </w:p>
          <w:p w14:paraId="30ECA18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1.本项目采用下浮系数报价（有效报价范围为0%＜下浮系数≤100%，超出有效报价范围的投标文件作无效投标处理）。以南宁市大型农贸市场的市场零售价作为该类货物一个定价周期内的上控单价，即：</w:t>
            </w:r>
            <w:r>
              <w:rPr>
                <w:rFonts w:hint="eastAsia" w:ascii="宋体" w:hAnsi="宋体" w:eastAsia="宋体" w:cs="宋体"/>
                <w:b/>
                <w:bCs/>
                <w:color w:val="auto"/>
                <w:kern w:val="0"/>
                <w:sz w:val="24"/>
                <w:szCs w:val="24"/>
                <w:highlight w:val="none"/>
                <w:lang w:val="en-US" w:eastAsia="zh-CN" w:bidi="ar"/>
              </w:rPr>
              <w:t>结算单价=当期上控单价×（1-下浮系数）</w:t>
            </w:r>
            <w:r>
              <w:rPr>
                <w:rFonts w:hint="eastAsia" w:ascii="宋体" w:hAnsi="宋体" w:eastAsia="宋体" w:cs="宋体"/>
                <w:b w:val="0"/>
                <w:bCs w:val="0"/>
                <w:color w:val="auto"/>
                <w:kern w:val="0"/>
                <w:sz w:val="24"/>
                <w:szCs w:val="24"/>
                <w:highlight w:val="none"/>
                <w:lang w:val="en-US" w:eastAsia="zh-CN" w:bidi="ar"/>
              </w:rPr>
              <w:t>。供应商根据类别进行下浮系数报价。投标人需充分考虑市场波动及自身经营状况进行报价，服务期内投标下浮系数不得进行调整。</w:t>
            </w:r>
          </w:p>
          <w:p w14:paraId="5E4375A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每期食材上控价的确定：选择每个定价周期结束前5日的一个工作日作为下期食材询价日，双方成立询价小组当天到南宁市大型农贸市场（如南宁淡村菜市、农产品批发交易市场、海吉星市场等）进行实地询价，选取1-3个摊位的平均市场零售价作为下期食材上控单价。特殊情况（重大活动、节假日、自然灾害等）可双方协商确定。</w:t>
            </w:r>
          </w:p>
          <w:p w14:paraId="244C16C6">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3.报价必须含以下部分，包括：</w:t>
            </w:r>
          </w:p>
          <w:p w14:paraId="23173F2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（1）货物、服务的价格；</w:t>
            </w:r>
          </w:p>
          <w:p w14:paraId="3C75D6E6">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（2）必要的保险费用和各项税金；</w:t>
            </w:r>
          </w:p>
          <w:p w14:paraId="1E13B4F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（3）包装、运输、搬运、深加工、检验检测、售后服务等相关费用。</w:t>
            </w:r>
          </w:p>
          <w:p w14:paraId="01B54839">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▲六、货款结算</w:t>
            </w:r>
          </w:p>
          <w:p w14:paraId="0D7E3F9B">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采购人要求配送的食材等费用由供应商先垫付，货款按供应商实际购买的种类及数量据实核算。供应商必须提供详细的物品销售清单与采购人的收货单核对，无误后，采购人在收到供应商开具的等额合法有效的增值税普通发票之日起10个工作日付清完毕。</w:t>
            </w:r>
          </w:p>
          <w:p w14:paraId="1A71D22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▲七、廉洁承诺要求</w:t>
            </w:r>
          </w:p>
          <w:p w14:paraId="45DD4E6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本项目供应商应签署《投标单位（供应商）廉洁承诺书》（详见附件二），并作为本项目投标文件的重要组成部分一并提交。否则作为无效投标处理。</w:t>
            </w:r>
          </w:p>
          <w:p w14:paraId="2D0BC89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▲八、其他要求</w:t>
            </w:r>
          </w:p>
          <w:p w14:paraId="128469EF">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1.为有效防范我校运动员食源性兴奋剂风险，中标供应商提供的食材应符合国家《反兴奋剂条例》、《体育法》的规定以及中国反兴奋剂中心发布的有关规定。</w:t>
            </w:r>
          </w:p>
          <w:p w14:paraId="507C1ECA">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2.为保障提供的食材做到严格防控，中标供应商须</w:t>
            </w:r>
            <w:r>
              <w:rPr>
                <w:rFonts w:hint="eastAsia" w:ascii="宋体" w:hAnsi="宋体" w:cs="宋体"/>
                <w:b w:val="0"/>
                <w:bCs w:val="0"/>
                <w:color w:val="auto"/>
                <w:kern w:val="0"/>
                <w:sz w:val="24"/>
                <w:szCs w:val="24"/>
                <w:highlight w:val="none"/>
                <w:lang w:val="en-US" w:eastAsia="zh-CN" w:bidi="ar"/>
              </w:rPr>
              <w:t>具备</w:t>
            </w:r>
            <w:r>
              <w:rPr>
                <w:rFonts w:hint="eastAsia" w:ascii="宋体" w:hAnsi="宋体" w:eastAsia="宋体" w:cs="宋体"/>
                <w:b w:val="0"/>
                <w:bCs w:val="0"/>
                <w:color w:val="auto"/>
                <w:kern w:val="0"/>
                <w:sz w:val="24"/>
                <w:szCs w:val="24"/>
                <w:highlight w:val="none"/>
                <w:lang w:val="en-US" w:eastAsia="zh-CN" w:bidi="ar"/>
              </w:rPr>
              <w:t>（包括但不限于）：常规指标、微生物</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兽药残留、重金属等检测报告或具备相应检测能力；同时具有或与第三方合作有品种改良与研发、保鲜技术研究、食品安全研究、营养成分分析和可持续发展研究的能力。</w:t>
            </w:r>
          </w:p>
          <w:p w14:paraId="2A947CE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3.合同签订后，采购人有权对</w:t>
            </w:r>
            <w:r>
              <w:rPr>
                <w:rFonts w:hint="eastAsia" w:ascii="宋体" w:hAnsi="宋体" w:cs="宋体"/>
                <w:b w:val="0"/>
                <w:bCs w:val="0"/>
                <w:color w:val="auto"/>
                <w:kern w:val="0"/>
                <w:sz w:val="24"/>
                <w:szCs w:val="24"/>
                <w:highlight w:val="none"/>
                <w:lang w:val="en-US" w:eastAsia="zh-CN" w:bidi="ar"/>
              </w:rPr>
              <w:t>中标供应商</w:t>
            </w:r>
            <w:r>
              <w:rPr>
                <w:rFonts w:hint="eastAsia" w:ascii="宋体" w:hAnsi="宋体" w:eastAsia="宋体" w:cs="宋体"/>
                <w:b w:val="0"/>
                <w:bCs w:val="0"/>
                <w:color w:val="auto"/>
                <w:kern w:val="0"/>
                <w:sz w:val="24"/>
                <w:szCs w:val="24"/>
                <w:highlight w:val="none"/>
                <w:lang w:val="en-US" w:eastAsia="zh-CN" w:bidi="ar"/>
              </w:rPr>
              <w:t>的产品（货物）按照招标文件要求性能参数及其投标承诺进行测试，检测费由</w:t>
            </w:r>
            <w:r>
              <w:rPr>
                <w:rFonts w:hint="eastAsia" w:ascii="宋体" w:hAnsi="宋体" w:cs="宋体"/>
                <w:b w:val="0"/>
                <w:bCs w:val="0"/>
                <w:color w:val="auto"/>
                <w:kern w:val="0"/>
                <w:sz w:val="24"/>
                <w:szCs w:val="24"/>
                <w:highlight w:val="none"/>
                <w:lang w:val="en-US" w:eastAsia="zh-CN" w:bidi="ar"/>
              </w:rPr>
              <w:t>中标供应商</w:t>
            </w:r>
            <w:r>
              <w:rPr>
                <w:rFonts w:hint="eastAsia" w:ascii="宋体" w:hAnsi="宋体" w:eastAsia="宋体" w:cs="宋体"/>
                <w:b w:val="0"/>
                <w:bCs w:val="0"/>
                <w:color w:val="auto"/>
                <w:kern w:val="0"/>
                <w:sz w:val="24"/>
                <w:szCs w:val="24"/>
                <w:highlight w:val="none"/>
                <w:lang w:val="en-US" w:eastAsia="zh-CN" w:bidi="ar"/>
              </w:rPr>
              <w:t>负责。如果测试后，</w:t>
            </w:r>
            <w:r>
              <w:rPr>
                <w:rFonts w:hint="eastAsia" w:ascii="宋体" w:hAnsi="宋体" w:cs="宋体"/>
                <w:b w:val="0"/>
                <w:bCs w:val="0"/>
                <w:color w:val="auto"/>
                <w:kern w:val="0"/>
                <w:sz w:val="24"/>
                <w:szCs w:val="24"/>
                <w:highlight w:val="none"/>
                <w:lang w:val="en-US" w:eastAsia="zh-CN" w:bidi="ar"/>
              </w:rPr>
              <w:t>中标供应商</w:t>
            </w:r>
            <w:r>
              <w:rPr>
                <w:rFonts w:hint="eastAsia" w:ascii="宋体" w:hAnsi="宋体" w:eastAsia="宋体" w:cs="宋体"/>
                <w:b w:val="0"/>
                <w:bCs w:val="0"/>
                <w:color w:val="auto"/>
                <w:kern w:val="0"/>
                <w:sz w:val="24"/>
                <w:szCs w:val="24"/>
                <w:highlight w:val="none"/>
                <w:lang w:val="en-US" w:eastAsia="zh-CN" w:bidi="ar"/>
              </w:rPr>
              <w:t>的产品（货物）不能满足要求的，按政府采购法第七十七条 （一）供应商提供虚假材料，谋取中标、成交的，其中标、成交无效，并追究涉嫌虚假应标嫌疑的责任，由此引发的所有损失由</w:t>
            </w:r>
            <w:r>
              <w:rPr>
                <w:rFonts w:hint="eastAsia" w:ascii="宋体" w:hAnsi="宋体" w:cs="宋体"/>
                <w:b w:val="0"/>
                <w:bCs w:val="0"/>
                <w:color w:val="auto"/>
                <w:kern w:val="0"/>
                <w:sz w:val="24"/>
                <w:szCs w:val="24"/>
                <w:highlight w:val="none"/>
                <w:lang w:val="en-US" w:eastAsia="zh-CN" w:bidi="ar"/>
              </w:rPr>
              <w:t>中标供应商</w:t>
            </w:r>
            <w:r>
              <w:rPr>
                <w:rFonts w:hint="eastAsia" w:ascii="宋体" w:hAnsi="宋体" w:eastAsia="宋体" w:cs="宋体"/>
                <w:b w:val="0"/>
                <w:bCs w:val="0"/>
                <w:color w:val="auto"/>
                <w:kern w:val="0"/>
                <w:sz w:val="24"/>
                <w:szCs w:val="24"/>
                <w:highlight w:val="none"/>
                <w:lang w:val="en-US" w:eastAsia="zh-CN" w:bidi="ar"/>
              </w:rPr>
              <w:t>负责。</w:t>
            </w:r>
          </w:p>
          <w:p w14:paraId="26483518">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九</w:t>
            </w:r>
            <w:r>
              <w:rPr>
                <w:rFonts w:hint="default" w:ascii="宋体" w:hAnsi="宋体" w:eastAsia="宋体" w:cs="宋体"/>
                <w:b/>
                <w:bCs/>
                <w:color w:val="auto"/>
                <w:kern w:val="0"/>
                <w:sz w:val="24"/>
                <w:szCs w:val="24"/>
                <w:highlight w:val="none"/>
                <w:lang w:val="en-US" w:eastAsia="zh-CN" w:bidi="ar"/>
              </w:rPr>
              <w:t>、解约条款（供应商退出机制）</w:t>
            </w:r>
          </w:p>
          <w:p w14:paraId="331AEF22">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中标供应商在供货期间如有以下情形之一的，采购人有权中途终止供货资格，解除供货合同并不承担任何违约责任，且所造成的损失由中标供应商承担：</w:t>
            </w:r>
          </w:p>
          <w:p w14:paraId="28FFC970">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（1）中标供应商在供货期限内因质量问题导致出现安全事故或造成较大的社会影响，采购人有权单方面解除供货合同。</w:t>
            </w:r>
          </w:p>
          <w:p w14:paraId="50EA9E6B">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2）中标供应商提供的产品中有过期、产品内有异物、产品有异味等质量问题，采购人有权要求供货商无条件及时调换成合格产品,同时由中标供应商承担因事故给采购人或受害人造成的全部直接和间接经济损失,情节严重的(如发生质量安全事故和违法行为等) ,采购人可以单方面解除本合同,并按照相关法律法规追究供货商的责任。 </w:t>
            </w:r>
          </w:p>
          <w:p w14:paraId="2C64CD00">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3）中标供应商保证供货的产品的无瑕疵,包括货物所有权及知识产权等权利无暇疵。如任何第三方经法院(或仲裁机构)裁决有权对供应产品主张权利或国家机关依法对货物进行没收查处的，中标供应商应向采购人返还已收款项,采购人有权单方面解除合同。</w:t>
            </w:r>
          </w:p>
          <w:p w14:paraId="3E39BFDC">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（4）中标供应商提供的有关证件材料，均为真实有效，不得误导或欺骗采购人单位，以谋取非法利益，如发现弄虚作假，即取消供货资格。</w:t>
            </w:r>
          </w:p>
          <w:p w14:paraId="7EE441DE">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（5）拒绝接受相关部门监督和检查的，或者有违法违规行为并被食品安全监管部门或其他部门处罚的；</w:t>
            </w:r>
          </w:p>
          <w:p w14:paraId="6CFA8557">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（6）被吊销或注销食品生产许可证或者食品经营（或食品流通）许可证的；</w:t>
            </w:r>
          </w:p>
          <w:p w14:paraId="6C063246">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（7）中标供应商违反了诚实信用和投标承诺，没有严格执行相关质量、服务和收费标准，损害采购人单位的利益；</w:t>
            </w:r>
          </w:p>
          <w:p w14:paraId="7BDE37F8">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（8）中标供应商出现信用危机、财务危机、经营危机甚至破产、倒闭，无法继续履行协议；</w:t>
            </w:r>
          </w:p>
          <w:p w14:paraId="48B6D900">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（9）中标供应商采用非法手段进行不正当竞争的，造成恶劣影响；</w:t>
            </w:r>
          </w:p>
          <w:p w14:paraId="4C87660D">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（10）中标供应商违反行业法律法规受到有关部门惩处或发生重大失误造成恶劣影响的。</w:t>
            </w:r>
          </w:p>
          <w:p w14:paraId="4F2F4FF6">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bCs/>
                <w:color w:val="auto"/>
                <w:kern w:val="0"/>
                <w:sz w:val="24"/>
                <w:szCs w:val="24"/>
                <w:highlight w:val="none"/>
                <w:lang w:val="en-US" w:eastAsia="zh-CN" w:bidi="ar"/>
              </w:rPr>
            </w:pPr>
            <w:r>
              <w:rPr>
                <w:rFonts w:hint="default" w:ascii="宋体" w:hAnsi="宋体" w:eastAsia="宋体" w:cs="宋体"/>
                <w:b/>
                <w:bCs/>
                <w:color w:val="auto"/>
                <w:kern w:val="0"/>
                <w:sz w:val="24"/>
                <w:szCs w:val="24"/>
                <w:highlight w:val="none"/>
                <w:lang w:val="en-US" w:eastAsia="zh-CN" w:bidi="ar"/>
              </w:rPr>
              <w:t>十、违约条款</w:t>
            </w:r>
          </w:p>
          <w:p w14:paraId="3C76413F">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中标供应商</w:t>
            </w:r>
            <w:r>
              <w:rPr>
                <w:rFonts w:hint="default" w:ascii="宋体" w:hAnsi="宋体" w:eastAsia="宋体" w:cs="宋体"/>
                <w:b w:val="0"/>
                <w:bCs w:val="0"/>
                <w:color w:val="auto"/>
                <w:kern w:val="0"/>
                <w:sz w:val="24"/>
                <w:szCs w:val="24"/>
                <w:highlight w:val="none"/>
                <w:lang w:val="en-US" w:eastAsia="zh-CN" w:bidi="ar"/>
              </w:rPr>
              <w:t>不能按时按质按量供货，影响采购人正常供餐的，则按采购人当天的实际损失从当批或当月结算价款中扣除；因</w:t>
            </w:r>
            <w:r>
              <w:rPr>
                <w:rFonts w:hint="eastAsia" w:ascii="宋体" w:hAnsi="宋体" w:cs="宋体"/>
                <w:b w:val="0"/>
                <w:bCs w:val="0"/>
                <w:color w:val="auto"/>
                <w:kern w:val="0"/>
                <w:sz w:val="24"/>
                <w:szCs w:val="24"/>
                <w:highlight w:val="none"/>
                <w:lang w:val="en-US" w:eastAsia="zh-CN" w:bidi="ar"/>
              </w:rPr>
              <w:t>中标供应商</w:t>
            </w:r>
            <w:r>
              <w:rPr>
                <w:rFonts w:hint="default" w:ascii="宋体" w:hAnsi="宋体" w:eastAsia="宋体" w:cs="宋体"/>
                <w:b w:val="0"/>
                <w:bCs w:val="0"/>
                <w:color w:val="auto"/>
                <w:kern w:val="0"/>
                <w:sz w:val="24"/>
                <w:szCs w:val="24"/>
                <w:highlight w:val="none"/>
                <w:lang w:val="en-US" w:eastAsia="zh-CN" w:bidi="ar"/>
              </w:rPr>
              <w:t>供应的食品原料质量问题，导致采购人发生食物中毒等食品安全事故的由供货方承担全部损失及相关责任。因供应商提供的生鲜及辅材造成了食品卫生安全事故，由投标人承担所有经济损失和法律责任。</w:t>
            </w:r>
          </w:p>
          <w:p w14:paraId="0502D7F8">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中标供应商应严格遵守《食品卫生法》和《动物检疫法》等相关规定，一经发现供应以下食品，采购人除全部退货外，同时有权取消中标供应商的供货资格，因此造成的经济责任和法律责任由中标供应商承担：</w:t>
            </w:r>
          </w:p>
          <w:p w14:paraId="7F1BFF1C">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（1）腐败变质、油脂酸败、霉变、生虫、污秽不洁、混有异物或者其他感官性状异常。</w:t>
            </w:r>
          </w:p>
          <w:p w14:paraId="62216745">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（2）含有毒、有害物质或者被有害物质污染，对人体健康有害的。</w:t>
            </w:r>
          </w:p>
          <w:p w14:paraId="2A598263">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（3）含有致病性寄生虫、微生物或者微生物含量超过国家限定标准的。</w:t>
            </w:r>
          </w:p>
          <w:p w14:paraId="7AAC561F">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（4）未经动物检疫部门检疫、检验或者检疫、检验不合格的肉类及其制品。</w:t>
            </w:r>
          </w:p>
          <w:p w14:paraId="2FEF985F">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（5）病死、毒死或者死因不明的禽、畜、兽动物等及其制品。</w:t>
            </w:r>
          </w:p>
          <w:p w14:paraId="7E09CF38">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（6）掺假、掺杂，影响营养、卫生和安全的。</w:t>
            </w:r>
          </w:p>
          <w:p w14:paraId="1B334F7E">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（7）用非食品原料加工的，加入非食品用化学物质或者将非食品当作食品的，添加剂超标的。</w:t>
            </w:r>
          </w:p>
          <w:p w14:paraId="147419C2">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（8）超过保质期限的。</w:t>
            </w:r>
          </w:p>
          <w:p w14:paraId="2B4F917B">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（9）由相关部门不定期对食品进行抽样检查，抽样经权威部门检查出现不合格的。</w:t>
            </w:r>
          </w:p>
          <w:p w14:paraId="3314D5BA">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2、中标供应商如有以下情形之一的，取消供货资格，并且三年内不得参与我校食堂食品原材料采购和配送。</w:t>
            </w:r>
          </w:p>
          <w:p w14:paraId="4A0DD566">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（1）有违法违规行为，被食品安全监管部门或其他部门处罚的；</w:t>
            </w:r>
          </w:p>
          <w:p w14:paraId="0D4C22F0">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（2）虚开发票，套取资金，被纪委、监察、审计、财政、物价、教育等有关部门查实的；</w:t>
            </w:r>
          </w:p>
          <w:p w14:paraId="78444F22">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（3）因食品原材料问题而发生食品安全事故，造成不良后果的；</w:t>
            </w:r>
          </w:p>
          <w:p w14:paraId="04961235">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（4）被食品药品监督局、农业局抽检食品原材料发现存在严重质量问题的；</w:t>
            </w:r>
          </w:p>
          <w:p w14:paraId="63629207">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（5）被吊销或注销食品生产许可证或者食品经营（或食品流通）许可证的；</w:t>
            </w:r>
          </w:p>
          <w:p w14:paraId="58D98068">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（6）经查实，存在严重短斤缺两行为的；</w:t>
            </w:r>
          </w:p>
          <w:p w14:paraId="3C038996">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（7）存在转包发包行为的；</w:t>
            </w:r>
          </w:p>
          <w:p w14:paraId="0AEA72AF">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（8）违反食堂食品原材料采购配送规定，上级主管部门认定应退出的。</w:t>
            </w:r>
          </w:p>
          <w:p w14:paraId="7A4E0FC7">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3、违约责任</w:t>
            </w:r>
          </w:p>
          <w:p w14:paraId="1087CE74">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1）中标供应商提供食材出现假冒或者严重质量、安全问题，采购人有权单方通知中标供应商解除本项目合同。给采购人或采购单位职员造成实际损失的，采购人有权要求中标供应商承担，同时采购人有权禁止中标供应商及其关联方与采购人进行合作。 </w:t>
            </w:r>
          </w:p>
          <w:p w14:paraId="199DEEB5">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（2）中标供应商未能按采购人要求时间交货，迟延超过 24 小时的，采购人有权选择拒收；采购人不拒收的，按折价 10 %收货，以赔偿给采购人造成的影响。 采购人有权从任一笔应付采购款中直接扣除中标供应商应支付的违约金或应承担的其他赔偿费用。 </w:t>
            </w:r>
          </w:p>
          <w:p w14:paraId="34A1DA26">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3）中标供应商发生上述情形累计超过3次，或者拒不支付违约金的，或者发生一次但情节严重的（如因中标供应商未按时供货导致采购人开餐延误甚至停餐，或所提供的食材不合格导致采购人发生群体性食品安全事故、被政府相关部门处罚等），采购人有权单方通知中标供应商解除本合同，给采购人造成损失的，采购人有权要求中标供应商承担，同时采购人有权禁止中标供应商及其关联方与采购人进行合作。 </w:t>
            </w:r>
          </w:p>
          <w:p w14:paraId="4622EEED">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4）中标供应商安排专人负责采购人采购事宜，中标供应商提供全天候24小时服务。中标供应商指定联系人及联系方式发生变化的，应提前通知采购人，因怠于通知导致采购人与其联络不畅或者迟延履行合同的，属违约行为，如影响或导致逾期交货属中标供应商责任，采购人将按前第（2）项约定进行处罚。累计情形超过 3 次，或者发生一次但情节严重的，采购人有权单方通知中标供应商解除本合同，给采购人造成损失的，采购人有权要求中标供应商承担。 </w:t>
            </w:r>
          </w:p>
          <w:p w14:paraId="25860ECC">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宋体" w:hAnsi="宋体" w:eastAsia="宋体" w:cs="宋体"/>
                <w:b w:val="0"/>
                <w:bCs w:val="0"/>
                <w:color w:val="auto"/>
                <w:kern w:val="0"/>
                <w:sz w:val="24"/>
                <w:szCs w:val="24"/>
                <w:highlight w:val="none"/>
                <w:lang w:val="en-US" w:eastAsia="zh-CN" w:bidi="ar"/>
              </w:rPr>
            </w:pPr>
            <w:r>
              <w:rPr>
                <w:rFonts w:hint="default" w:ascii="宋体" w:hAnsi="宋体" w:eastAsia="宋体" w:cs="宋体"/>
                <w:b w:val="0"/>
                <w:bCs w:val="0"/>
                <w:color w:val="auto"/>
                <w:kern w:val="0"/>
                <w:sz w:val="24"/>
                <w:szCs w:val="24"/>
                <w:highlight w:val="none"/>
                <w:lang w:val="en-US" w:eastAsia="zh-CN" w:bidi="ar"/>
              </w:rPr>
              <w:t xml:space="preserve">（5）中标供应商应每日对所提供的服务车辆使用情况及安全状况进行排查，确保采购人所采购的食材物资在规定时间正常交货，因中标供应商车辆情况导致逾期交货属中标供应商责任，采购人将按前第（2）项约定进行处罚。累计情形超过 3 次，或者发生一次但情节严重的，采购人有权单方通知中标供应商解除本合同，给采购人造成损失的，采购人有权要求中标供应商承担。 </w:t>
            </w:r>
          </w:p>
          <w:p w14:paraId="479FFEAA">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color w:val="auto"/>
                <w:highlight w:val="none"/>
                <w:lang w:val="en-US" w:eastAsia="zh-CN"/>
              </w:rPr>
            </w:pPr>
            <w:r>
              <w:rPr>
                <w:rFonts w:hint="default" w:ascii="宋体" w:hAnsi="宋体" w:eastAsia="宋体" w:cs="宋体"/>
                <w:b w:val="0"/>
                <w:bCs w:val="0"/>
                <w:color w:val="auto"/>
                <w:kern w:val="0"/>
                <w:sz w:val="24"/>
                <w:szCs w:val="24"/>
                <w:highlight w:val="none"/>
                <w:lang w:val="en-US" w:eastAsia="zh-CN" w:bidi="ar"/>
              </w:rPr>
              <w:t>（6）中标供应商不得以任何形式将中标项目转包、分包，否则采购人有权单方面终止合同，由此产生的一切经济损失由中标供应商自行承担。</w:t>
            </w:r>
            <w:r>
              <w:rPr>
                <w:rFonts w:hint="default"/>
                <w:color w:val="auto"/>
                <w:highlight w:val="none"/>
                <w:lang w:val="en-US" w:eastAsia="zh-CN"/>
              </w:rPr>
              <w:t xml:space="preserve">   </w:t>
            </w:r>
          </w:p>
        </w:tc>
      </w:tr>
      <w:tr w14:paraId="0916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45" w:type="dxa"/>
            <w:gridSpan w:val="2"/>
            <w:noWrap w:val="0"/>
            <w:vAlign w:val="center"/>
          </w:tcPr>
          <w:p w14:paraId="1C4DB55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其他说明</w:t>
            </w:r>
          </w:p>
        </w:tc>
        <w:tc>
          <w:tcPr>
            <w:tcW w:w="8412" w:type="dxa"/>
            <w:gridSpan w:val="3"/>
            <w:shd w:val="clear" w:color="auto" w:fill="auto"/>
            <w:noWrap w:val="0"/>
            <w:vAlign w:val="top"/>
          </w:tcPr>
          <w:p w14:paraId="4A06469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合同延续年限、条件和方式：合同到期后不续签。</w:t>
            </w:r>
          </w:p>
        </w:tc>
      </w:tr>
    </w:tbl>
    <w:p w14:paraId="69181299">
      <w:pPr>
        <w:keepNext w:val="0"/>
        <w:keepLines w:val="0"/>
        <w:pageBreakBefore w:val="0"/>
        <w:kinsoku/>
        <w:overflowPunct/>
        <w:topLinePunct w:val="0"/>
        <w:autoSpaceDE/>
        <w:autoSpaceDN/>
        <w:bidi w:val="0"/>
        <w:adjustRightInd/>
        <w:snapToGrid/>
        <w:outlineLvl w:val="9"/>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br w:type="page"/>
      </w:r>
    </w:p>
    <w:p w14:paraId="6AF23DE4">
      <w:pPr>
        <w:keepNext w:val="0"/>
        <w:keepLines w:val="0"/>
        <w:pageBreakBefore w:val="0"/>
        <w:kinsoku/>
        <w:wordWrap w:val="0"/>
        <w:overflowPunct/>
        <w:topLinePunct w:val="0"/>
        <w:autoSpaceDE/>
        <w:autoSpaceDN/>
        <w:bidi w:val="0"/>
        <w:adjustRightInd/>
        <w:snapToGrid/>
        <w:spacing w:line="360" w:lineRule="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附表1：</w:t>
      </w:r>
    </w:p>
    <w:p w14:paraId="6E17501F">
      <w:pPr>
        <w:spacing w:line="480" w:lineRule="auto"/>
        <w:jc w:val="center"/>
        <w:rPr>
          <w:rFonts w:hint="eastAsia" w:ascii="宋体" w:hAnsi="宋体" w:eastAsia="宋体" w:cs="宋体"/>
          <w:b/>
          <w:color w:val="auto"/>
          <w:sz w:val="24"/>
          <w:szCs w:val="24"/>
          <w:highlight w:val="none"/>
          <w:lang w:val="zh-CN" w:bidi="zh-CN"/>
        </w:rPr>
      </w:pPr>
      <w:r>
        <w:rPr>
          <w:rFonts w:hint="eastAsia" w:ascii="宋体" w:hAnsi="宋体" w:eastAsia="宋体" w:cs="宋体"/>
          <w:b/>
          <w:bCs/>
          <w:color w:val="auto"/>
          <w:sz w:val="28"/>
          <w:szCs w:val="28"/>
          <w:highlight w:val="none"/>
          <w:lang w:val="zh-CN" w:bidi="zh-CN"/>
        </w:rPr>
        <w:t>《各类原料感官品质验收标准》</w:t>
      </w:r>
    </w:p>
    <w:p w14:paraId="59EF538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一、粮油类</w:t>
      </w:r>
    </w:p>
    <w:p w14:paraId="282B6D1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1.大米</w:t>
      </w:r>
    </w:p>
    <w:p w14:paraId="60F451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大米的粒型要均匀整齐，无碎米。米粒有光泽、无糠米、坏米，无杂物、虫害、霉点霉味，无破袋，禁止提供转基因食品、三无产品和假货。</w:t>
      </w:r>
    </w:p>
    <w:p w14:paraId="576D110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2.</w:t>
      </w:r>
      <w:r>
        <w:rPr>
          <w:rFonts w:hint="eastAsia" w:ascii="宋体" w:hAnsi="宋体" w:eastAsia="宋体" w:cs="宋体"/>
          <w:b/>
          <w:bCs w:val="0"/>
          <w:color w:val="auto"/>
          <w:sz w:val="24"/>
          <w:szCs w:val="24"/>
          <w:highlight w:val="none"/>
        </w:rPr>
        <w:t>面粉、面包粉、糯米粉、粘米粉、澄面、玉米面、全麦面、生粉</w:t>
      </w:r>
    </w:p>
    <w:p w14:paraId="44A10A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白色粉状、无霉变和结块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气味正常、无异味。</w:t>
      </w:r>
    </w:p>
    <w:p w14:paraId="4BC5FD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3.粉、面、豆制品类</w:t>
      </w:r>
      <w:r>
        <w:rPr>
          <w:rFonts w:hint="eastAsia" w:ascii="宋体" w:hAnsi="宋体" w:cs="宋体"/>
          <w:b/>
          <w:color w:val="auto"/>
          <w:sz w:val="24"/>
          <w:szCs w:val="24"/>
          <w:highlight w:val="none"/>
          <w:lang w:eastAsia="zh-CN"/>
        </w:rPr>
        <w:t>：</w:t>
      </w:r>
      <w:r>
        <w:rPr>
          <w:rFonts w:hint="eastAsia" w:ascii="宋体" w:hAnsi="宋体" w:eastAsia="宋体" w:cs="宋体"/>
          <w:color w:val="auto"/>
          <w:sz w:val="24"/>
          <w:szCs w:val="24"/>
          <w:highlight w:val="none"/>
        </w:rPr>
        <w:t>符合国家质量标准</w:t>
      </w:r>
      <w:r>
        <w:rPr>
          <w:rFonts w:hint="eastAsia" w:ascii="宋体" w:hAnsi="宋体" w:cs="宋体"/>
          <w:color w:val="auto"/>
          <w:sz w:val="24"/>
          <w:szCs w:val="24"/>
          <w:highlight w:val="none"/>
          <w:lang w:eastAsia="zh-CN"/>
        </w:rPr>
        <w:t>。</w:t>
      </w:r>
    </w:p>
    <w:p w14:paraId="5F5E52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色泽洁白，形态完整，质地细腻，有弹性，无酸味，无卤味，水分适度。</w:t>
      </w:r>
    </w:p>
    <w:p w14:paraId="48E9E8A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4.食用油（调和油）</w:t>
      </w:r>
    </w:p>
    <w:p w14:paraId="44DA04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具有正常植物油的色泽、透明度、气味，无焦臭、酸败及其他异味，外包装产品信息清晰</w:t>
      </w:r>
      <w:r>
        <w:rPr>
          <w:rFonts w:hint="eastAsia" w:ascii="宋体" w:hAnsi="宋体" w:cs="宋体"/>
          <w:color w:val="auto"/>
          <w:sz w:val="24"/>
          <w:szCs w:val="24"/>
          <w:highlight w:val="none"/>
          <w:lang w:val="en-US" w:eastAsia="zh-CN"/>
        </w:rPr>
        <w:t>完整</w:t>
      </w:r>
      <w:r>
        <w:rPr>
          <w:rFonts w:hint="eastAsia" w:ascii="宋体" w:hAnsi="宋体" w:eastAsia="宋体" w:cs="宋体"/>
          <w:color w:val="auto"/>
          <w:sz w:val="24"/>
          <w:szCs w:val="24"/>
          <w:highlight w:val="none"/>
        </w:rPr>
        <w:t>。</w:t>
      </w:r>
    </w:p>
    <w:p w14:paraId="761696C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二、干货调料、蛋类、乳（奶）制品</w:t>
      </w:r>
    </w:p>
    <w:p w14:paraId="62AD1A7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1.干货调料、乳（奶）制品</w:t>
      </w:r>
      <w:r>
        <w:rPr>
          <w:rFonts w:hint="eastAsia" w:ascii="宋体" w:hAnsi="宋体" w:cs="宋体"/>
          <w:b/>
          <w:bCs w:val="0"/>
          <w:color w:val="auto"/>
          <w:sz w:val="24"/>
          <w:szCs w:val="24"/>
          <w:highlight w:val="none"/>
          <w:lang w:eastAsia="zh-CN"/>
        </w:rPr>
        <w:t>：</w:t>
      </w:r>
      <w:r>
        <w:rPr>
          <w:rFonts w:hint="eastAsia" w:ascii="宋体" w:hAnsi="宋体" w:eastAsia="宋体" w:cs="宋体"/>
          <w:color w:val="auto"/>
          <w:sz w:val="24"/>
          <w:szCs w:val="24"/>
          <w:highlight w:val="none"/>
        </w:rPr>
        <w:t>符合国家质量标准。正规知名厂商生产，外包装必须清晰可见的“三名”（厂名、品名、产地名）、“二期”（生产日期、保质期或保存期）及原材料、主要配方等详细信息；包装无破损、变形，产品在保质期内且生产日期新近。</w:t>
      </w:r>
    </w:p>
    <w:p w14:paraId="2D0BA32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2.蛋类：</w:t>
      </w:r>
      <w:r>
        <w:rPr>
          <w:rFonts w:hint="eastAsia" w:ascii="宋体" w:hAnsi="宋体" w:eastAsia="宋体" w:cs="宋体"/>
          <w:color w:val="auto"/>
          <w:sz w:val="24"/>
          <w:szCs w:val="24"/>
          <w:highlight w:val="none"/>
        </w:rPr>
        <w:t>新鲜品质好，蛋壳应清洁完整，无裂纹，无破损。</w:t>
      </w:r>
    </w:p>
    <w:p w14:paraId="56FC33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三、禽肉类</w:t>
      </w:r>
    </w:p>
    <w:p w14:paraId="38ED2C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当天屠宰证明材料，禽肉类无异味、无酸败味。肉色有光泽呈鲜红色，无变灰、变绿现象，肌肉有弹性且结实，用手指压下，手指的凹陷处可马上恢复，用手背触摸肉质，若有黏手感觉，说明肉没注水。禁止提供寄生虫、注水肉类等。</w:t>
      </w:r>
    </w:p>
    <w:p w14:paraId="37DB079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四、水产品类</w:t>
      </w:r>
    </w:p>
    <w:p w14:paraId="2FC54F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水产品在报账新鲜度的基础上，生猛鲜活，个体均匀，体表有光泽，鳞片完整、不易脱落，肌肉组织密实有弹性；鳃丝清晰，色鲜红或暗红，眼球饱满，无异臭味。</w:t>
      </w:r>
    </w:p>
    <w:p w14:paraId="0C03C8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感观鉴别：神态——在水中游动自如、反映敏捷。体态——无伤残、无畸形、无病害。体表—鳞片完整无损、表面无异物、无皮下出血现象及红色鱼鳞。</w:t>
      </w:r>
    </w:p>
    <w:p w14:paraId="41BB83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五、新鲜果蔬类</w:t>
      </w:r>
    </w:p>
    <w:p w14:paraId="208B4E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应季果蔬，新鲜无农药残留，具有本品种自有的正常颜色，有光泽，熟嫩程度适中，具有蔬菜瓜果应有的清香气味，无腐败等异味，无蔫萎、干枯、损伤、变色、病变、虫害侵蚀等现象。</w:t>
      </w:r>
    </w:p>
    <w:p w14:paraId="2822C54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六、冻品类：</w:t>
      </w:r>
      <w:r>
        <w:rPr>
          <w:rFonts w:hint="eastAsia" w:ascii="宋体" w:hAnsi="宋体" w:eastAsia="宋体" w:cs="宋体"/>
          <w:color w:val="auto"/>
          <w:sz w:val="24"/>
          <w:szCs w:val="24"/>
          <w:highlight w:val="none"/>
        </w:rPr>
        <w:t>原包装要有“</w:t>
      </w:r>
      <w:r>
        <w:rPr>
          <w:rFonts w:hint="eastAsia" w:ascii="宋体" w:hAnsi="宋体" w:cs="宋体"/>
          <w:color w:val="auto"/>
          <w:sz w:val="24"/>
          <w:szCs w:val="24"/>
          <w:highlight w:val="none"/>
          <w:lang w:val="en-US" w:eastAsia="zh-CN"/>
        </w:rPr>
        <w:t>SC</w:t>
      </w:r>
      <w:r>
        <w:rPr>
          <w:rFonts w:hint="eastAsia" w:ascii="宋体" w:hAnsi="宋体" w:eastAsia="宋体" w:cs="宋体"/>
          <w:color w:val="auto"/>
          <w:sz w:val="24"/>
          <w:szCs w:val="24"/>
          <w:highlight w:val="none"/>
        </w:rPr>
        <w:t>”标识，包装上食品新鲜标注清晰，产品在保质期内且生产日期新近。</w:t>
      </w:r>
    </w:p>
    <w:p w14:paraId="741FE5D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、其他未列入验收标准的食材，根据现场情况另行确定是否合格。</w:t>
      </w:r>
    </w:p>
    <w:p w14:paraId="1DC509E0">
      <w:pPr>
        <w:spacing w:line="440" w:lineRule="exact"/>
        <w:rPr>
          <w:rFonts w:hint="eastAsia" w:ascii="宋体" w:hAnsi="宋体" w:eastAsia="宋体" w:cs="宋体"/>
          <w:b/>
          <w:color w:val="auto"/>
          <w:sz w:val="24"/>
          <w:szCs w:val="24"/>
          <w:highlight w:val="none"/>
        </w:rPr>
      </w:pPr>
    </w:p>
    <w:p w14:paraId="6066ABEF">
      <w:pPr>
        <w:spacing w:line="360" w:lineRule="auto"/>
        <w:jc w:val="left"/>
        <w:rPr>
          <w:rFonts w:hint="eastAsia" w:ascii="宋体" w:hAnsi="宋体" w:eastAsia="宋体" w:cs="宋体"/>
          <w:bCs/>
          <w:color w:val="auto"/>
          <w:sz w:val="24"/>
          <w:szCs w:val="24"/>
          <w:highlight w:val="none"/>
          <w:u w:val="single"/>
        </w:rPr>
        <w:sectPr>
          <w:footerReference r:id="rId6" w:type="default"/>
          <w:pgSz w:w="11906" w:h="16838"/>
          <w:pgMar w:top="1418" w:right="1077" w:bottom="1418" w:left="1077" w:header="851" w:footer="992" w:gutter="0"/>
          <w:pgNumType w:start="9"/>
          <w:cols w:space="720" w:num="1"/>
          <w:rtlGutter w:val="0"/>
          <w:docGrid w:linePitch="312" w:charSpace="0"/>
        </w:sectPr>
      </w:pPr>
    </w:p>
    <w:p w14:paraId="2CF0219B">
      <w:pPr>
        <w:pStyle w:val="47"/>
        <w:outlineLvl w:val="1"/>
        <w:rPr>
          <w:rFonts w:hint="eastAsia" w:ascii="Times New Roman" w:hAnsi="宋体" w:eastAsia="宋体" w:cs="宋体"/>
          <w:color w:val="auto"/>
          <w:kern w:val="2"/>
          <w:sz w:val="32"/>
          <w:szCs w:val="32"/>
          <w:highlight w:val="none"/>
          <w:lang w:val="en-US" w:eastAsia="zh-CN" w:bidi="ar-SA"/>
        </w:rPr>
      </w:pPr>
      <w:r>
        <w:rPr>
          <w:rFonts w:hint="eastAsia" w:ascii="Times New Roman" w:hAnsi="宋体" w:eastAsia="宋体" w:cs="宋体"/>
          <w:color w:val="auto"/>
          <w:kern w:val="2"/>
          <w:sz w:val="32"/>
          <w:szCs w:val="32"/>
          <w:highlight w:val="none"/>
          <w:lang w:val="en-US" w:eastAsia="zh-CN" w:bidi="ar-SA"/>
        </w:rPr>
        <w:t>附件</w:t>
      </w:r>
      <w:r>
        <w:rPr>
          <w:rFonts w:hint="eastAsia" w:hAnsi="宋体" w:cs="宋体"/>
          <w:color w:val="auto"/>
          <w:kern w:val="2"/>
          <w:sz w:val="32"/>
          <w:szCs w:val="32"/>
          <w:highlight w:val="none"/>
          <w:lang w:val="en-US" w:eastAsia="zh-CN" w:bidi="ar-SA"/>
        </w:rPr>
        <w:t>2：</w:t>
      </w:r>
    </w:p>
    <w:p w14:paraId="0909AA1C">
      <w:pPr>
        <w:spacing w:line="428"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食堂食材采购项目</w:t>
      </w:r>
    </w:p>
    <w:p w14:paraId="3CC47D96">
      <w:pPr>
        <w:spacing w:line="428"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投标单位（供应商）廉洁承诺书</w:t>
      </w:r>
    </w:p>
    <w:p w14:paraId="36BD8FAA">
      <w:pPr>
        <w:spacing w:line="360" w:lineRule="auto"/>
        <w:rPr>
          <w:rFonts w:hint="eastAsia" w:ascii="宋体" w:hAnsi="宋体" w:eastAsia="宋体" w:cs="宋体"/>
          <w:color w:val="auto"/>
          <w:sz w:val="24"/>
          <w:szCs w:val="24"/>
          <w:highlight w:val="none"/>
        </w:rPr>
      </w:pPr>
    </w:p>
    <w:p w14:paraId="37C20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为积极配合贵单位进行的招标（政采）工作，有效遏制不公平竞争和违规违纪问题的发生，确保招标（政采）工作的公平、公正、公开，我们特向贵单位承诺如下:</w:t>
      </w:r>
    </w:p>
    <w:p w14:paraId="4B63A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1.自觉遵守国家法律法规及贵单位有关招标（政采）廉政要求。 </w:t>
      </w:r>
    </w:p>
    <w:p w14:paraId="797AC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2.不使用不正当手段妨碍、排挤其它投标单位（供应商）或串通投标（政采）、陪标（政采）、围标（政采），不转包违法分包。</w:t>
      </w:r>
    </w:p>
    <w:p w14:paraId="7CD08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3.按照招标（政采）文件规定的方式进行投标（政采），不隐瞒本公司投标（政采）资质的真实情况，投标（政采）资质符合规定。保证不会以其他人名义投标（政采）或者以其他方式弄虚作假，骗取中标。 </w:t>
      </w:r>
    </w:p>
    <w:p w14:paraId="44FCE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以任何方式向招标人（采购人）的任何人赠送礼品、礼金及有价证券;不宴请或邀请招标人（采购人）的任何人参加高档娱乐消费、旅游等活动;不以任何形式报销招标人（采购人）的任何人以及亲友的各种票据及费用。不进行可能影响招标（政采）公平、公正的任何活动。</w:t>
      </w:r>
    </w:p>
    <w:p w14:paraId="7F0D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5.不向贵单位涉及招标（政采）的部门及个人支付好处费、介绍费等。</w:t>
      </w:r>
    </w:p>
    <w:p w14:paraId="6DF5E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6.一旦发现相关人员在招标（政采）过程中有索要财物等不廉洁行为，坚决予以抵制，并及时向贵单位监督部门举报。</w:t>
      </w:r>
    </w:p>
    <w:p w14:paraId="0C9B3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7.我方自愿将本承诺书作为投标（政采）文件及合同的附件，具有同等的法律效力。 </w:t>
      </w:r>
    </w:p>
    <w:p w14:paraId="0CDF2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8.若违反上述承诺或违反有关法律法规以及贵单位有关规定，我方自愿永久放弃参与贵单位的所有业务往来，并承担由此产生的一切法律责任。</w:t>
      </w:r>
    </w:p>
    <w:p w14:paraId="5DAAD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9.本承诺书自签署之日起生效。</w:t>
      </w:r>
    </w:p>
    <w:p w14:paraId="3B1BC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10.招标（政采人）监督投诉电话：</w:t>
      </w:r>
    </w:p>
    <w:p w14:paraId="3A0B943F">
      <w:pPr>
        <w:spacing w:line="428"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AB27EF7">
      <w:pPr>
        <w:spacing w:line="428"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承诺人：（盖单位公章）</w:t>
      </w:r>
    </w:p>
    <w:p w14:paraId="4D7C9317">
      <w:pPr>
        <w:spacing w:line="428"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承诺人电话：</w:t>
      </w:r>
    </w:p>
    <w:p w14:paraId="4E65B119">
      <w:pPr>
        <w:spacing w:line="428"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14:paraId="4D9886A6">
      <w:pPr>
        <w:spacing w:line="400" w:lineRule="exact"/>
        <w:ind w:firstLine="6720" w:firstLineChars="28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年  月  日</w:t>
      </w:r>
    </w:p>
    <w:p w14:paraId="5C400A99">
      <w:pPr>
        <w:keepNext w:val="0"/>
        <w:keepLines w:val="0"/>
        <w:pageBreakBefore w:val="0"/>
        <w:kinsoku/>
        <w:wordWrap w:val="0"/>
        <w:overflowPunct/>
        <w:topLinePunct w:val="0"/>
        <w:autoSpaceDE/>
        <w:autoSpaceDN/>
        <w:bidi w:val="0"/>
        <w:adjustRightInd/>
        <w:snapToGrid/>
        <w:spacing w:line="360" w:lineRule="auto"/>
        <w:outlineLvl w:val="1"/>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w:t>
      </w:r>
    </w:p>
    <w:p w14:paraId="5088989B">
      <w:pPr>
        <w:keepNext w:val="0"/>
        <w:keepLines w:val="0"/>
        <w:pageBreakBefore w:val="0"/>
        <w:kinsoku/>
        <w:wordWrap w:val="0"/>
        <w:overflowPunct/>
        <w:topLinePunct w:val="0"/>
        <w:autoSpaceDE/>
        <w:autoSpaceDN/>
        <w:bidi w:val="0"/>
        <w:adjustRightInd/>
        <w:snapToGrid/>
        <w:spacing w:line="360" w:lineRule="auto"/>
        <w:outlineLvl w:val="9"/>
        <w:rPr>
          <w:rFonts w:ascii="宋体" w:hAnsi="宋体" w:cs="宋体"/>
          <w:color w:val="auto"/>
          <w:sz w:val="17"/>
          <w:szCs w:val="17"/>
          <w:highlight w:val="none"/>
        </w:rPr>
      </w:pPr>
    </w:p>
    <w:p w14:paraId="104DC761">
      <w:pPr>
        <w:keepNext w:val="0"/>
        <w:keepLines w:val="0"/>
        <w:pageBreakBefore w:val="0"/>
        <w:kinsoku/>
        <w:wordWrap w:val="0"/>
        <w:overflowPunct/>
        <w:topLinePunct w:val="0"/>
        <w:autoSpaceDE/>
        <w:autoSpaceDN/>
        <w:bidi w:val="0"/>
        <w:adjustRightInd/>
        <w:snapToGrid/>
        <w:spacing w:line="360" w:lineRule="auto"/>
        <w:ind w:left="1871"/>
        <w:outlineLvl w:val="9"/>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6"/>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4E95C89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3EB96EC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72C62FEC">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7D354C4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4141359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651865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26B3E85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195796A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3639451D">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EAA7D0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49DC8D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00B7A0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9574A8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3A58B5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111FD3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236760">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1EF101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42C3F5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231BD9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D636B3C">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561AE64A">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61C132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B0C68F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0B2FAF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2B3629E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3125C05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7804320C">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2D4C7E9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C05DD3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B7CA80">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E757A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ED198B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6F3AD9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2235FDB">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0593CF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CC67A9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DB203D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92BBE0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A38C7EB">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4CD28FF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69D30F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0F6608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13670E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59D1C0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72B784C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0001800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9CD3F2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32B5151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5620E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71A5BF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73369F1C">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65F3C38B">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736F6F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23C5004">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31BE148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3DFD0D5B">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1A5EF17">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0B300C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71B807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B9DAC3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EF4BE1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57E255A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E0569B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26BC18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A1E723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094CAD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2355087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3DF0D72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0967092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8A63F0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A021EC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5AC28D4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1937FA5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6CA2D53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4FC51F5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72B4D6B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3D26BD5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1721D9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BF68E6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F097CE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84FA90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5B2569C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352A15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08B871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82AD2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F825A3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881F02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27F61B54">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0C2B902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CC821B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C80DDAB">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592BF7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56A9A6F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2FBF7F2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4F633E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5EF04F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D1A0CD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D988A4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0B4874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6D076A7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3930B51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9651D69">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BC38B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42DBB7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2308269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39F4EE0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261B56C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F50EDA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4256A1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BE3CF5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0A2A77E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293BECF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7EC66E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EEE5404">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29DF084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386E3B77">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0EABC8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BF1347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60B6746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8F1596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5F463A8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3E6A29B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26FF0DA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D951E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8BD3E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C21C38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224B069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7FB56A4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5CB79154">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887198">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A4DE81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6018EE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2F6F0E5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BADC73B">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A92D194">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06D30A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36B5576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3158D5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CC94E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88DA08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2161DDD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33B25CF4">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3AA27B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A6095B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4C91E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65D9BB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C0E9F54">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34C0F24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14DF80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B2DD30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B8CE34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2D77FF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1BAAEF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5D6A9DC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47A29D3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5FEC57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802BB7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E90F8DB">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4575896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951B2F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6EEC89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5407AA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8BA04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42CC34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0DD6825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4B7080F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21BC674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22836D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6A091B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88ACD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EAA752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47766AB4">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7FE03D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EEBCD7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A8845A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574217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06434D7">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A8A8E7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B2EAC9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8258AB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80B1CF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8DF65C0">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F387DC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56AD783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9C10F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65A69AE">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43E6990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13E2560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17D031FE">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E5A91D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86F189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4B4D3D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040C0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08059F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2534DE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299354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60A65C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4C444E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51A7CE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F21587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5DF7A2CC">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1896F8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209305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4ED2B99">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B0F091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7FD407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58A3FC8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13C8764">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2BC54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13AA3A02">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23B3870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344659B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05F3649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D8F0E38">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1DBA9FF">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0990A2E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53AFA2B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43DEE9B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64504E5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5F62D39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45FD410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945F73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9454DF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44ACCD6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3362E0ED">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98DB9B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EE9E1C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193156A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48574CF">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58B0B08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7900CDE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D9A1D9">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5ECC002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274A9D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96DA75">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3DA64B">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05CF5E2E">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E53F52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B233FB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A0F6350">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2975308">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8D25CCD">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0DB69AF3">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EB134CC">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CE3772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29145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06D60E85">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3C45847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F1666C0">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17901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6A4DDE7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BB2FF4E">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2DF66F58">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0F11751E">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6CC59D1">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6CA765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2673CC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03E35A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41D9B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088372E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63D6F1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4E36B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9A9B45C">
      <w:pPr>
        <w:pStyle w:val="4"/>
        <w:wordWrap w:val="0"/>
        <w:spacing w:after="0" w:line="360" w:lineRule="auto"/>
        <w:rPr>
          <w:rFonts w:ascii="宋体" w:hAnsi="宋体" w:cs="宋体"/>
          <w:color w:val="auto"/>
          <w:spacing w:val="-3"/>
          <w:szCs w:val="21"/>
          <w:highlight w:val="none"/>
        </w:rPr>
      </w:pPr>
    </w:p>
    <w:p w14:paraId="710C264C">
      <w:pPr>
        <w:pStyle w:val="4"/>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0DA28D2E">
      <w:pPr>
        <w:pStyle w:val="4"/>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702CEA0B">
      <w:pPr>
        <w:pStyle w:val="15"/>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hAnsi="宋体" w:cs="宋体"/>
          <w:color w:val="auto"/>
          <w:highlight w:val="none"/>
        </w:rPr>
      </w:pPr>
    </w:p>
    <w:p w14:paraId="68AFEBD6">
      <w:pPr>
        <w:bidi w:val="0"/>
        <w:rPr>
          <w:rFonts w:hint="eastAsia" w:hAnsi="宋体" w:cs="宋体"/>
          <w:color w:val="auto"/>
          <w:highlight w:val="none"/>
        </w:rPr>
      </w:pPr>
    </w:p>
    <w:p w14:paraId="2DFE8201">
      <w:pPr>
        <w:bidi w:val="0"/>
        <w:rPr>
          <w:rFonts w:hint="eastAsia" w:hAnsi="宋体" w:cs="宋体"/>
          <w:color w:val="auto"/>
          <w:highlight w:val="none"/>
        </w:rPr>
      </w:pPr>
    </w:p>
    <w:p w14:paraId="7E9B7CAF">
      <w:pPr>
        <w:bidi w:val="0"/>
        <w:rPr>
          <w:rFonts w:hint="eastAsia" w:hAnsi="宋体" w:cs="宋体"/>
          <w:color w:val="auto"/>
          <w:highlight w:val="none"/>
        </w:rPr>
      </w:pPr>
    </w:p>
    <w:p w14:paraId="709C7BDB">
      <w:pPr>
        <w:bidi w:val="0"/>
        <w:rPr>
          <w:rFonts w:hint="eastAsia" w:hAnsi="宋体" w:cs="宋体"/>
          <w:color w:val="auto"/>
          <w:highlight w:val="none"/>
        </w:rPr>
      </w:pPr>
    </w:p>
    <w:p w14:paraId="49BAA151">
      <w:pPr>
        <w:bidi w:val="0"/>
        <w:rPr>
          <w:rFonts w:hint="eastAsia" w:hAnsi="宋体" w:cs="宋体"/>
          <w:color w:val="auto"/>
          <w:highlight w:val="none"/>
        </w:rPr>
      </w:pPr>
    </w:p>
    <w:p w14:paraId="31662089">
      <w:pPr>
        <w:bidi w:val="0"/>
        <w:rPr>
          <w:rFonts w:hint="eastAsia" w:hAnsi="宋体" w:cs="宋体"/>
          <w:color w:val="auto"/>
          <w:highlight w:val="none"/>
        </w:rPr>
      </w:pPr>
    </w:p>
    <w:p w14:paraId="52214415">
      <w:pPr>
        <w:bidi w:val="0"/>
        <w:rPr>
          <w:rFonts w:hint="eastAsia" w:hAnsi="宋体" w:cs="宋体"/>
          <w:color w:val="auto"/>
          <w:highlight w:val="none"/>
        </w:rPr>
      </w:pPr>
    </w:p>
    <w:p w14:paraId="7F9B361B">
      <w:pPr>
        <w:bidi w:val="0"/>
        <w:rPr>
          <w:rFonts w:hint="eastAsia" w:hAnsi="宋体" w:cs="宋体"/>
          <w:color w:val="auto"/>
          <w:highlight w:val="none"/>
        </w:rPr>
      </w:pPr>
    </w:p>
    <w:p w14:paraId="3ADDF02D">
      <w:pPr>
        <w:bidi w:val="0"/>
        <w:rPr>
          <w:rFonts w:hint="eastAsia" w:hAnsi="宋体" w:cs="宋体"/>
          <w:color w:val="auto"/>
          <w:highlight w:val="none"/>
        </w:rPr>
      </w:pPr>
    </w:p>
    <w:p w14:paraId="1BD6BAB6">
      <w:pPr>
        <w:bidi w:val="0"/>
        <w:rPr>
          <w:rFonts w:hint="eastAsia" w:hAnsi="宋体" w:cs="宋体"/>
          <w:color w:val="auto"/>
          <w:highlight w:val="none"/>
        </w:rPr>
      </w:pPr>
    </w:p>
    <w:p w14:paraId="662A186D">
      <w:pPr>
        <w:bidi w:val="0"/>
        <w:rPr>
          <w:rFonts w:hint="eastAsia" w:hAnsi="宋体" w:cs="宋体"/>
          <w:color w:val="auto"/>
          <w:highlight w:val="none"/>
        </w:rPr>
      </w:pPr>
    </w:p>
    <w:p w14:paraId="52BC9BA0">
      <w:pPr>
        <w:bidi w:val="0"/>
        <w:rPr>
          <w:rFonts w:hint="eastAsia" w:hAnsi="宋体" w:cs="宋体"/>
          <w:color w:val="auto"/>
          <w:highlight w:val="none"/>
        </w:rPr>
      </w:pPr>
    </w:p>
    <w:p w14:paraId="06AE7019">
      <w:pPr>
        <w:bidi w:val="0"/>
        <w:rPr>
          <w:rFonts w:hint="eastAsia" w:hAnsi="宋体" w:cs="宋体"/>
          <w:color w:val="auto"/>
          <w:highlight w:val="none"/>
        </w:rPr>
      </w:pPr>
    </w:p>
    <w:p w14:paraId="6DEE7775">
      <w:pPr>
        <w:bidi w:val="0"/>
        <w:rPr>
          <w:rFonts w:hint="eastAsia" w:hAnsi="宋体" w:cs="宋体"/>
          <w:color w:val="auto"/>
          <w:highlight w:val="none"/>
        </w:rPr>
      </w:pPr>
    </w:p>
    <w:p w14:paraId="047080F5">
      <w:pPr>
        <w:bidi w:val="0"/>
        <w:rPr>
          <w:rFonts w:hint="eastAsia" w:hAnsi="宋体" w:cs="宋体"/>
          <w:color w:val="auto"/>
          <w:highlight w:val="none"/>
        </w:rPr>
      </w:pPr>
    </w:p>
    <w:p w14:paraId="0E317CF1">
      <w:pPr>
        <w:bidi w:val="0"/>
        <w:rPr>
          <w:rFonts w:hint="eastAsia" w:hAnsi="宋体" w:cs="宋体"/>
          <w:color w:val="auto"/>
          <w:highlight w:val="none"/>
        </w:rPr>
      </w:pPr>
    </w:p>
    <w:p w14:paraId="4ADD886B">
      <w:pPr>
        <w:bidi w:val="0"/>
        <w:rPr>
          <w:rFonts w:hint="eastAsia" w:hAnsi="宋体" w:cs="宋体"/>
          <w:color w:val="auto"/>
          <w:highlight w:val="none"/>
        </w:rPr>
      </w:pPr>
    </w:p>
    <w:p w14:paraId="06F235A7">
      <w:pPr>
        <w:bidi w:val="0"/>
        <w:rPr>
          <w:rFonts w:hint="eastAsia" w:hAnsi="宋体" w:cs="宋体"/>
          <w:color w:val="auto"/>
          <w:highlight w:val="none"/>
        </w:rPr>
      </w:pPr>
    </w:p>
    <w:p w14:paraId="3F6AC29B">
      <w:pPr>
        <w:bidi w:val="0"/>
        <w:rPr>
          <w:rFonts w:hint="eastAsia" w:hAnsi="宋体" w:cs="宋体"/>
          <w:color w:val="auto"/>
          <w:highlight w:val="none"/>
        </w:rPr>
      </w:pPr>
    </w:p>
    <w:p w14:paraId="02C599A6">
      <w:pPr>
        <w:bidi w:val="0"/>
        <w:rPr>
          <w:rFonts w:hint="eastAsia" w:hAnsi="宋体" w:cs="宋体"/>
          <w:color w:val="auto"/>
          <w:highlight w:val="none"/>
        </w:rPr>
      </w:pPr>
    </w:p>
    <w:p w14:paraId="5131EA92">
      <w:pPr>
        <w:bidi w:val="0"/>
        <w:rPr>
          <w:rFonts w:hint="eastAsia" w:hAnsi="宋体" w:cs="宋体"/>
          <w:color w:val="auto"/>
          <w:highlight w:val="none"/>
        </w:rPr>
      </w:pPr>
    </w:p>
    <w:p w14:paraId="39882D99">
      <w:pPr>
        <w:bidi w:val="0"/>
        <w:rPr>
          <w:rFonts w:hint="eastAsia" w:hAnsi="宋体" w:cs="宋体"/>
          <w:color w:val="auto"/>
          <w:highlight w:val="none"/>
        </w:rPr>
      </w:pPr>
    </w:p>
    <w:p w14:paraId="28BE23DC">
      <w:pPr>
        <w:bidi w:val="0"/>
        <w:rPr>
          <w:rFonts w:hint="eastAsia" w:hAnsi="宋体" w:cs="宋体"/>
          <w:color w:val="auto"/>
          <w:highlight w:val="none"/>
        </w:rPr>
      </w:pPr>
    </w:p>
    <w:p w14:paraId="40B2D680">
      <w:pPr>
        <w:bidi w:val="0"/>
        <w:rPr>
          <w:rFonts w:hint="eastAsia" w:hAnsi="宋体" w:cs="宋体"/>
          <w:color w:val="auto"/>
          <w:highlight w:val="none"/>
        </w:rPr>
      </w:pPr>
    </w:p>
    <w:p w14:paraId="31CC6800">
      <w:pPr>
        <w:bidi w:val="0"/>
        <w:rPr>
          <w:rFonts w:hint="eastAsia" w:hAnsi="宋体" w:cs="宋体"/>
          <w:color w:val="auto"/>
          <w:highlight w:val="none"/>
        </w:rPr>
      </w:pPr>
    </w:p>
    <w:p w14:paraId="6A0ADA76">
      <w:pPr>
        <w:bidi w:val="0"/>
        <w:rPr>
          <w:rFonts w:hint="eastAsia" w:hAnsi="宋体" w:cs="宋体"/>
          <w:color w:val="auto"/>
          <w:highlight w:val="none"/>
        </w:rPr>
      </w:pPr>
    </w:p>
    <w:p w14:paraId="449AAD6B">
      <w:pPr>
        <w:bidi w:val="0"/>
        <w:rPr>
          <w:rFonts w:hint="eastAsia" w:hAnsi="宋体" w:cs="宋体"/>
          <w:color w:val="auto"/>
          <w:highlight w:val="none"/>
        </w:rPr>
      </w:pPr>
    </w:p>
    <w:p w14:paraId="7FE2D91C">
      <w:pPr>
        <w:bidi w:val="0"/>
        <w:rPr>
          <w:rFonts w:hint="eastAsia" w:hAnsi="宋体" w:cs="宋体"/>
          <w:color w:val="auto"/>
          <w:highlight w:val="none"/>
        </w:rPr>
      </w:pPr>
    </w:p>
    <w:p w14:paraId="33808AAC">
      <w:pPr>
        <w:bidi w:val="0"/>
        <w:rPr>
          <w:rFonts w:hint="eastAsia" w:hAnsi="宋体" w:cs="宋体"/>
          <w:color w:val="auto"/>
          <w:highlight w:val="none"/>
        </w:rPr>
      </w:pPr>
    </w:p>
    <w:p w14:paraId="5576E525">
      <w:pPr>
        <w:bidi w:val="0"/>
        <w:rPr>
          <w:rFonts w:hint="eastAsia" w:hAnsi="宋体" w:cs="宋体"/>
          <w:color w:val="auto"/>
          <w:highlight w:val="none"/>
        </w:rPr>
      </w:pPr>
    </w:p>
    <w:p w14:paraId="34966D2F">
      <w:pPr>
        <w:bidi w:val="0"/>
        <w:jc w:val="left"/>
        <w:outlineLvl w:val="1"/>
        <w:rPr>
          <w:rFonts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4</w:t>
      </w:r>
      <w:r>
        <w:rPr>
          <w:rFonts w:hint="eastAsia" w:hAnsi="宋体" w:cs="宋体"/>
          <w:color w:val="auto"/>
          <w:sz w:val="32"/>
          <w:szCs w:val="32"/>
          <w:highlight w:val="none"/>
        </w:rPr>
        <w:t>：</w:t>
      </w:r>
    </w:p>
    <w:p w14:paraId="06905FCC">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289F317F">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124B77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3417C1BB">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5E60EB83">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11F507B8">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4C7C065">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C38F108">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DD3AA7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3C02223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78D430D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E08556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D1229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7B7F42A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12B0B86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4C2D1C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4100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3135704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3153C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800C54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0B802F6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0151D5C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7FB2AC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EDACBEE">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6D2B29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A7F9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BAD83B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3418F6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53ED9F9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1321F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B9EE3D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34BCA88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BDC775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52843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78A37CD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051F98B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8589CA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E7C25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4E052E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721EBD6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9782DF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77EDBD7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71A312E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5E31EE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A92A7CE">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3E8DD4C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E7A9BF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1E2C9E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5927C4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84AE7A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4C0F1E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D5153AD">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76CB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D136FC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43448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19C12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6940D9F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4FF61B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7652393">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4BC85E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E365B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9D6F8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541551A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2818FE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21636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06A798B">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5B86E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6BF62C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88EB9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646AA8A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6631AA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D454F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D0A6019">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5B3717F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5F29AB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5FED0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3CE45D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5D5F85A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01405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0AAE78C">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FF1DCB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45FDB5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BFC831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694BF90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671F1DE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B26211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3F0908A">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BA149D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C8756C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B51C4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46FAF27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2CE143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C8E76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4F442B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E11976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9E0C83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DEC675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6A3C4C7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3E8E92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A264D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7A4CC9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219246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FA8E39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05DECD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723F3D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4F8EF0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17F4B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CE5E2B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EAF55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ED6971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F9A0EE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6F8F421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1E12169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E1D39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BECA51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08B43D0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DF3BC5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B7A7C0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010250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EA59C3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C23BA1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F3AABDE">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41F576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73AECD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1C132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FCC49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A64B1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EBE5A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03416F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4C49277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D516BB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62C82E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96883C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976DC3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103788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9D13BBD">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D6B79E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7A5F9F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6181EB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3DB5EB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24471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88C0C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7DE508A">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48C4F54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955CA2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62F0B9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43E424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A3C7A3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35BA52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C42415E">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D701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B2251B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B1BFC0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574DB8B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76026AF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EF478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EB5DF">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15B0433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8CC519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20F3E5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4D69641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330927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4690A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09DE61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AB138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AD0D9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1BC7EE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1D5CEA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56568AF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077B04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6ED05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7047ED1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B4F81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765B62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7F19ED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3B837E0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4C406D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165DB5D">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1E6385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ABBE9E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67862A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3373470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5830228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EEB82A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DAF140A">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32703B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856239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C68B40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2E0E0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53E298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3CC0E2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74EBA45">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F1A505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0BCA9C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F2B6E8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05D4015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28A61F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BE499F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D259080">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A239B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DA0ADB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09574A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3BE651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08857D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5AF3E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39810B1">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BA4B1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427C841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5FC114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6F4062D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7AC9FCF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8858A1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3955888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00D9C5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1579F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858E2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135FB7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B2C2F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B743476">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9C1EC68">
      <w:pPr>
        <w:widowControl/>
        <w:wordWrap w:val="0"/>
        <w:spacing w:line="360" w:lineRule="auto"/>
        <w:jc w:val="left"/>
        <w:rPr>
          <w:rFonts w:ascii="宋体" w:hAnsi="宋体" w:cs="宋体"/>
          <w:color w:val="auto"/>
          <w:szCs w:val="20"/>
          <w:highlight w:val="none"/>
        </w:rPr>
        <w:sectPr>
          <w:headerReference r:id="rId7" w:type="default"/>
          <w:footerReference r:id="rId8" w:type="default"/>
          <w:pgSz w:w="11906" w:h="16838"/>
          <w:pgMar w:top="1440" w:right="1080" w:bottom="1440" w:left="1080" w:header="720" w:footer="720" w:gutter="0"/>
          <w:pgNumType w:fmt="decimal"/>
          <w:cols w:space="720" w:num="1"/>
          <w:docGrid w:type="lines" w:linePitch="331" w:charSpace="0"/>
        </w:sectPr>
      </w:pPr>
    </w:p>
    <w:p w14:paraId="0FCCB920">
      <w:pPr>
        <w:pStyle w:val="15"/>
        <w:wordWrap w:val="0"/>
        <w:spacing w:line="360" w:lineRule="auto"/>
        <w:jc w:val="center"/>
        <w:outlineLvl w:val="0"/>
        <w:rPr>
          <w:rFonts w:hAnsi="宋体" w:cs="宋体"/>
          <w:b/>
          <w:color w:val="auto"/>
          <w:sz w:val="36"/>
          <w:szCs w:val="36"/>
          <w:highlight w:val="none"/>
        </w:rPr>
      </w:pPr>
      <w:bookmarkStart w:id="7" w:name="_Toc30980"/>
      <w:bookmarkStart w:id="8" w:name="_Toc532545044"/>
      <w:r>
        <w:rPr>
          <w:rFonts w:hint="eastAsia" w:hAnsi="宋体" w:cs="宋体"/>
          <w:b/>
          <w:color w:val="auto"/>
          <w:sz w:val="36"/>
          <w:highlight w:val="none"/>
        </w:rPr>
        <w:t>第三章  投标人须知</w:t>
      </w:r>
      <w:bookmarkEnd w:id="7"/>
      <w:bookmarkEnd w:id="8"/>
    </w:p>
    <w:p w14:paraId="5E8268B3">
      <w:pPr>
        <w:pStyle w:val="15"/>
        <w:wordWrap w:val="0"/>
        <w:spacing w:line="360" w:lineRule="auto"/>
        <w:jc w:val="center"/>
        <w:outlineLvl w:val="1"/>
        <w:rPr>
          <w:rFonts w:hAnsi="宋体" w:cs="宋体"/>
          <w:b/>
          <w:color w:val="auto"/>
          <w:sz w:val="30"/>
          <w:szCs w:val="30"/>
          <w:highlight w:val="none"/>
        </w:rPr>
      </w:pPr>
      <w:bookmarkStart w:id="9" w:name="_Toc18157"/>
      <w:r>
        <w:rPr>
          <w:rFonts w:hint="eastAsia" w:hAnsi="宋体" w:cs="宋体"/>
          <w:b/>
          <w:color w:val="auto"/>
          <w:sz w:val="30"/>
          <w:szCs w:val="30"/>
          <w:highlight w:val="none"/>
        </w:rPr>
        <w:t>第一节 投标人须知前附表</w:t>
      </w:r>
      <w:bookmarkEnd w:id="9"/>
    </w:p>
    <w:tbl>
      <w:tblPr>
        <w:tblStyle w:val="2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2FA71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DA95A9E">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3A5F8D4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7AF46B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28E66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DC40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3F0732EB">
            <w:pPr>
              <w:wordWrap w:val="0"/>
              <w:spacing w:line="360" w:lineRule="auto"/>
              <w:rPr>
                <w:rFonts w:ascii="宋体" w:hAnsi="宋体" w:cs="宋体"/>
                <w:color w:val="auto"/>
                <w:szCs w:val="21"/>
                <w:highlight w:val="none"/>
              </w:rPr>
            </w:pPr>
            <w:bookmarkStart w:id="10" w:name="_8.1"/>
            <w:bookmarkEnd w:id="10"/>
            <w:bookmarkStart w:id="11" w:name="_5"/>
            <w:bookmarkEnd w:id="11"/>
            <w:bookmarkStart w:id="12" w:name="_9.2"/>
            <w:bookmarkEnd w:id="12"/>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3E80CFC6">
            <w:pPr>
              <w:pStyle w:val="12"/>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645A4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C04F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9D9E38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D5C8A1D">
            <w:pPr>
              <w:pStyle w:val="12"/>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15B89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6B9A8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756E301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60797F87">
            <w:pPr>
              <w:pStyle w:val="12"/>
              <w:wordWrap w:val="0"/>
              <w:spacing w:line="360" w:lineRule="auto"/>
              <w:rPr>
                <w:rFonts w:ascii="宋体" w:hAnsi="宋体" w:cs="宋体"/>
                <w:color w:val="auto"/>
                <w:szCs w:val="21"/>
                <w:highlight w:val="none"/>
              </w:rPr>
            </w:pPr>
            <w:bookmarkStart w:id="13" w:name="PO_3000001866_PM044"/>
            <w:r>
              <w:rPr>
                <w:rFonts w:hint="eastAsia" w:ascii="宋体" w:hAnsi="宋体" w:cs="宋体"/>
                <w:color w:val="auto"/>
                <w:szCs w:val="21"/>
                <w:highlight w:val="none"/>
              </w:rPr>
              <w:t>☑不允许分包</w:t>
            </w:r>
            <w:bookmarkEnd w:id="13"/>
          </w:p>
          <w:p w14:paraId="08A431DB">
            <w:pPr>
              <w:pStyle w:val="12"/>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70CDA806">
            <w:pPr>
              <w:pStyle w:val="12"/>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2AF9B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C5B58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1C69C61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5B276CB7">
            <w:pPr>
              <w:wordWrap w:val="0"/>
              <w:spacing w:line="360" w:lineRule="auto"/>
              <w:rPr>
                <w:rFonts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65F5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66D4CF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B00BB1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9F6EAA7">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5260AB6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2B324BE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3A75A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18367A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0C5ED1E9">
            <w:pPr>
              <w:wordWrap w:val="0"/>
              <w:snapToGrid w:val="0"/>
              <w:spacing w:line="360" w:lineRule="auto"/>
              <w:jc w:val="left"/>
              <w:rPr>
                <w:rFonts w:ascii="宋体" w:hAnsi="宋体" w:cs="宋体"/>
                <w:color w:val="auto"/>
                <w:szCs w:val="21"/>
                <w:highlight w:val="none"/>
              </w:rPr>
            </w:pPr>
            <w:bookmarkStart w:id="14" w:name="_13.2"/>
            <w:bookmarkEnd w:id="14"/>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4DECA4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3E7FE75">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月]连续</w:t>
            </w:r>
            <w:r>
              <w:rPr>
                <w:rFonts w:hint="eastAsia" w:ascii="宋体" w:hAnsi="宋体" w:cs="宋体"/>
                <w:color w:val="auto"/>
                <w:szCs w:val="21"/>
                <w:highlight w:val="none"/>
                <w:u w:val="none"/>
              </w:rPr>
              <w:t>三</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7CD724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89050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A0E9BA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C6DBE01">
            <w:pPr>
              <w:numPr>
                <w:ilvl w:val="0"/>
                <w:numId w:val="0"/>
              </w:numPr>
              <w:wordWrap w:val="0"/>
              <w:snapToGrid w:val="0"/>
              <w:spacing w:line="360" w:lineRule="auto"/>
              <w:ind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38D9549">
            <w:pPr>
              <w:numPr>
                <w:ilvl w:val="0"/>
                <w:numId w:val="0"/>
              </w:numPr>
              <w:wordWrap w:val="0"/>
              <w:snapToGrid w:val="0"/>
              <w:spacing w:line="360" w:lineRule="auto"/>
              <w:ind w:leftChars="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 w:val="22"/>
                <w:szCs w:val="22"/>
                <w:highlight w:val="none"/>
                <w:lang w:val="en-US" w:eastAsia="zh-CN"/>
              </w:rPr>
              <w:t>有效的《食品经营许可证》或《食品生产许可证》或《仅销售预包装食品经营者备案信息采集表》复印件。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30C39E8">
            <w:pPr>
              <w:snapToGrid w:val="0"/>
              <w:spacing w:line="38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46E4A71B">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w:t>
            </w:r>
          </w:p>
          <w:p w14:paraId="34491EF7">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6164A2CB">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处理。</w:t>
            </w:r>
          </w:p>
        </w:tc>
      </w:tr>
      <w:tr w14:paraId="37F1B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FD28682">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606D77B">
            <w:pPr>
              <w:wordWrap w:val="0"/>
              <w:snapToGrid w:val="0"/>
              <w:spacing w:line="360" w:lineRule="auto"/>
              <w:jc w:val="left"/>
              <w:rPr>
                <w:rFonts w:ascii="宋体" w:hAnsi="宋体" w:cs="宋体"/>
                <w:color w:val="auto"/>
                <w:szCs w:val="21"/>
                <w:highlight w:val="none"/>
              </w:rPr>
            </w:pPr>
            <w:bookmarkStart w:id="15" w:name="_13.3"/>
            <w:bookmarkEnd w:id="15"/>
            <w:r>
              <w:rPr>
                <w:rFonts w:hint="eastAsia" w:ascii="宋体" w:hAnsi="宋体" w:cs="宋体"/>
                <w:color w:val="auto"/>
                <w:szCs w:val="21"/>
                <w:highlight w:val="none"/>
              </w:rPr>
              <w:t>商务文件组成</w:t>
            </w:r>
          </w:p>
          <w:p w14:paraId="0F9CAE3B">
            <w:pPr>
              <w:wordWrap w:val="0"/>
              <w:spacing w:line="360" w:lineRule="auto"/>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0F528C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568FC4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F8876E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1505BEB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CFB67F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3700F9E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6、除</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文件规定必须提供以外，投标人认为需要提供的其他证明材料。（投标人根据“第二章 采购需求”及“第四章 评标方法及评标标准”提供有关证明材料）。</w:t>
            </w:r>
          </w:p>
          <w:p w14:paraId="32ECBA65">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7BDFF582">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010B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0D386964">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C3A4091">
            <w:pPr>
              <w:wordWrap w:val="0"/>
              <w:snapToGrid w:val="0"/>
              <w:spacing w:line="360" w:lineRule="auto"/>
              <w:jc w:val="left"/>
              <w:rPr>
                <w:rFonts w:ascii="宋体" w:hAnsi="宋体" w:cs="宋体"/>
                <w:color w:val="auto"/>
                <w:szCs w:val="21"/>
                <w:highlight w:val="none"/>
              </w:rPr>
            </w:pPr>
            <w:bookmarkStart w:id="16" w:name="_13.4"/>
            <w:bookmarkEnd w:id="16"/>
            <w:r>
              <w:rPr>
                <w:rFonts w:hint="eastAsia" w:ascii="宋体" w:hAnsi="宋体" w:cs="宋体"/>
                <w:color w:val="auto"/>
                <w:szCs w:val="21"/>
                <w:highlight w:val="none"/>
              </w:rPr>
              <w:t>技术文件组成</w:t>
            </w:r>
          </w:p>
          <w:p w14:paraId="73EE22B3">
            <w:pPr>
              <w:wordWrap w:val="0"/>
              <w:spacing w:line="360" w:lineRule="auto"/>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9D5E27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6B72923">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5103276">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BBE486">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3848599">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bCs/>
                <w:color w:val="auto"/>
                <w:szCs w:val="21"/>
                <w:highlight w:val="none"/>
              </w:rPr>
              <w:t>（如有请提供）</w:t>
            </w:r>
          </w:p>
          <w:p w14:paraId="51165079">
            <w:pPr>
              <w:wordWrap w:val="0"/>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6、除招标文件规定必须提供以外，投标人需要说明的其他文件和说明。</w:t>
            </w:r>
          </w:p>
          <w:p w14:paraId="50CCF8A5">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0DDF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0E7E7656">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E25FF46">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CF1541C">
            <w:pPr>
              <w:tabs>
                <w:tab w:val="left" w:pos="459"/>
              </w:tabs>
              <w:wordWrap w:val="0"/>
              <w:snapToGrid w:val="0"/>
              <w:spacing w:line="360" w:lineRule="auto"/>
              <w:jc w:val="left"/>
              <w:rPr>
                <w:color w:val="auto"/>
                <w:highlight w:val="none"/>
              </w:rPr>
            </w:pPr>
            <w:r>
              <w:rPr>
                <w:rFonts w:hint="eastAsia"/>
                <w:color w:val="auto"/>
                <w:highlight w:val="none"/>
              </w:rPr>
              <w:t>1、投标函；（</w:t>
            </w:r>
            <w:r>
              <w:rPr>
                <w:rFonts w:hint="eastAsia" w:ascii="宋体" w:hAnsi="宋体" w:cs="宋体"/>
                <w:b/>
                <w:color w:val="auto"/>
                <w:szCs w:val="21"/>
                <w:highlight w:val="none"/>
              </w:rPr>
              <w:t>必须提供，否则作无效投标处理</w:t>
            </w:r>
            <w:r>
              <w:rPr>
                <w:rFonts w:hint="eastAsia"/>
                <w:color w:val="auto"/>
                <w:highlight w:val="none"/>
              </w:rPr>
              <w:t>）</w:t>
            </w:r>
          </w:p>
          <w:p w14:paraId="13585BDA">
            <w:pPr>
              <w:tabs>
                <w:tab w:val="left" w:pos="459"/>
              </w:tabs>
              <w:wordWrap w:val="0"/>
              <w:snapToGrid w:val="0"/>
              <w:spacing w:line="360" w:lineRule="auto"/>
              <w:jc w:val="left"/>
              <w:rPr>
                <w:rFonts w:hint="eastAsia"/>
                <w:color w:val="auto"/>
                <w:highlight w:val="none"/>
              </w:rPr>
            </w:pPr>
            <w:r>
              <w:rPr>
                <w:rFonts w:hint="eastAsia"/>
                <w:color w:val="auto"/>
                <w:highlight w:val="none"/>
              </w:rPr>
              <w:t>2、开标一览表；（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47B467A8">
            <w:pPr>
              <w:tabs>
                <w:tab w:val="left" w:pos="459"/>
              </w:tabs>
              <w:wordWrap w:val="0"/>
              <w:snapToGrid w:val="0"/>
              <w:spacing w:line="360" w:lineRule="auto"/>
              <w:jc w:val="left"/>
              <w:rPr>
                <w:color w:val="auto"/>
                <w:highlight w:val="none"/>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投标人针对报价需要说明的其他文件和说明。</w:t>
            </w:r>
          </w:p>
        </w:tc>
      </w:tr>
      <w:tr w14:paraId="2175E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C1A1C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3A978137">
            <w:pPr>
              <w:wordWrap w:val="0"/>
              <w:spacing w:line="360" w:lineRule="auto"/>
              <w:rPr>
                <w:rFonts w:ascii="宋体" w:hAnsi="宋体" w:cs="宋体"/>
                <w:color w:val="auto"/>
                <w:szCs w:val="21"/>
                <w:highlight w:val="none"/>
              </w:rPr>
            </w:pPr>
            <w:bookmarkStart w:id="17" w:name="_16.2"/>
            <w:bookmarkEnd w:id="17"/>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4D597FF5">
            <w:pPr>
              <w:wordWrap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5D934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C8C30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7BB609C3">
            <w:pPr>
              <w:wordWrap w:val="0"/>
              <w:spacing w:line="360" w:lineRule="auto"/>
              <w:rPr>
                <w:rFonts w:ascii="宋体" w:hAnsi="宋体" w:cs="宋体"/>
                <w:color w:val="auto"/>
                <w:szCs w:val="21"/>
                <w:highlight w:val="none"/>
              </w:rPr>
            </w:pPr>
            <w:bookmarkStart w:id="18" w:name="_17.1"/>
            <w:bookmarkEnd w:id="18"/>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3A2954D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19" w:name="PO_3000001866_PM046"/>
            <w:r>
              <w:rPr>
                <w:rFonts w:hint="eastAsia" w:ascii="宋体" w:hAnsi="宋体" w:cs="宋体"/>
                <w:color w:val="auto"/>
                <w:szCs w:val="21"/>
                <w:highlight w:val="none"/>
                <w:u w:val="single"/>
              </w:rPr>
              <w:t>60日历天</w:t>
            </w:r>
            <w:bookmarkEnd w:id="19"/>
            <w:r>
              <w:rPr>
                <w:rFonts w:hint="eastAsia" w:ascii="宋体" w:hAnsi="宋体" w:cs="宋体"/>
                <w:color w:val="auto"/>
                <w:szCs w:val="21"/>
                <w:highlight w:val="none"/>
              </w:rPr>
              <w:t>日。</w:t>
            </w:r>
          </w:p>
        </w:tc>
      </w:tr>
      <w:tr w14:paraId="465B3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B97FE8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3A15C099">
            <w:pPr>
              <w:wordWrap w:val="0"/>
              <w:spacing w:line="360" w:lineRule="auto"/>
              <w:rPr>
                <w:rFonts w:ascii="宋体" w:hAnsi="宋体" w:cs="宋体"/>
                <w:color w:val="auto"/>
                <w:szCs w:val="21"/>
                <w:highlight w:val="none"/>
              </w:rPr>
            </w:pPr>
            <w:bookmarkStart w:id="20" w:name="_18"/>
            <w:bookmarkEnd w:id="20"/>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3194AA87">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67B01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E25E7E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4613795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32AEA7C5">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36EB0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7AD7F6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5787F9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3D6AB43A">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2F55B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6D18253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6A396D38">
            <w:pPr>
              <w:wordWrap w:val="0"/>
              <w:spacing w:line="360" w:lineRule="auto"/>
              <w:rPr>
                <w:rFonts w:ascii="宋体" w:hAnsi="宋体" w:cs="宋体"/>
                <w:color w:val="auto"/>
                <w:szCs w:val="21"/>
                <w:highlight w:val="none"/>
              </w:rPr>
            </w:pPr>
            <w:bookmarkStart w:id="21" w:name="_21.1"/>
            <w:bookmarkEnd w:id="21"/>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874D6A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345F0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D48771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1CFFAB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D21C70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E56C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E20136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E78C0A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06B55D82">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3A8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558AEE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B737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3F57DAB8">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6484AA1A">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007AE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01BEE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100DE14C">
            <w:pPr>
              <w:wordWrap w:val="0"/>
              <w:spacing w:line="360" w:lineRule="auto"/>
              <w:rPr>
                <w:rFonts w:ascii="宋体" w:hAnsi="宋体" w:cs="宋体"/>
                <w:color w:val="auto"/>
                <w:szCs w:val="21"/>
                <w:highlight w:val="none"/>
              </w:rPr>
            </w:pPr>
            <w:bookmarkStart w:id="22" w:name="_23"/>
            <w:bookmarkEnd w:id="22"/>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3640002B">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4F6B8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5061B0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336DBE86">
            <w:pPr>
              <w:wordWrap w:val="0"/>
              <w:spacing w:line="360" w:lineRule="auto"/>
              <w:rPr>
                <w:rFonts w:ascii="宋体" w:hAnsi="宋体" w:cs="宋体"/>
                <w:color w:val="auto"/>
                <w:szCs w:val="21"/>
                <w:highlight w:val="none"/>
              </w:rPr>
            </w:pPr>
            <w:bookmarkStart w:id="23" w:name="_25.3"/>
            <w:bookmarkEnd w:id="23"/>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0733F45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3203F9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2EEA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41B440A">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0793AE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2DC5660A">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A359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DC26056">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A9DC50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3F7424A7">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”平台作为附件上传保存。</w:t>
            </w:r>
          </w:p>
        </w:tc>
      </w:tr>
      <w:tr w14:paraId="3C201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1E2D6F2">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333C2D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46BE9CA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AF6F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F29F4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FA5D0A6">
            <w:pPr>
              <w:wordWrap w:val="0"/>
              <w:spacing w:line="360" w:lineRule="auto"/>
              <w:rPr>
                <w:rFonts w:ascii="宋体" w:hAnsi="宋体" w:cs="宋体"/>
                <w:color w:val="auto"/>
                <w:szCs w:val="21"/>
                <w:highlight w:val="none"/>
              </w:rPr>
            </w:pPr>
            <w:bookmarkStart w:id="24" w:name="_28.3"/>
            <w:bookmarkEnd w:id="24"/>
            <w:bookmarkStart w:id="25" w:name="_26"/>
            <w:bookmarkEnd w:id="25"/>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56FA8968">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7CE33455">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EA5B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6D30B80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344F30C2">
            <w:pPr>
              <w:wordWrap w:val="0"/>
              <w:spacing w:line="360" w:lineRule="auto"/>
              <w:rPr>
                <w:rFonts w:ascii="宋体" w:hAnsi="宋体" w:cs="宋体"/>
                <w:color w:val="auto"/>
                <w:szCs w:val="21"/>
                <w:highlight w:val="none"/>
              </w:rPr>
            </w:pPr>
            <w:bookmarkStart w:id="26" w:name="_29.2.2（2）"/>
            <w:bookmarkEnd w:id="26"/>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04BF850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70153FC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41F39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9DDEB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6A2BEE6D">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73908CF2">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7FA3F85C">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6267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62A582E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2C0619AF">
            <w:pPr>
              <w:wordWrap w:val="0"/>
              <w:spacing w:line="360" w:lineRule="auto"/>
              <w:rPr>
                <w:rFonts w:ascii="宋体" w:hAnsi="宋体" w:cs="宋体"/>
                <w:color w:val="auto"/>
                <w:szCs w:val="21"/>
                <w:highlight w:val="none"/>
              </w:rPr>
            </w:pPr>
            <w:bookmarkStart w:id="27" w:name="_39.1"/>
            <w:bookmarkEnd w:id="27"/>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6E15448D">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43015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0226A1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283C0EE">
            <w:pPr>
              <w:wordWrap w:val="0"/>
              <w:spacing w:line="360" w:lineRule="auto"/>
              <w:rPr>
                <w:rFonts w:ascii="宋体" w:hAnsi="宋体" w:cs="宋体"/>
                <w:color w:val="auto"/>
                <w:szCs w:val="21"/>
                <w:highlight w:val="none"/>
              </w:rPr>
            </w:pPr>
            <w:bookmarkStart w:id="28" w:name="_40.1"/>
            <w:bookmarkEnd w:id="28"/>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71FBE3BC">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246BD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41AC38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78F93E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7CEAE62">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42A64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503154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C08276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26DDB30">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29" w:name="PO_3000001866_PM031_3"/>
            <w:r>
              <w:rPr>
                <w:rFonts w:hint="eastAsia" w:ascii="宋体" w:hAnsi="宋体" w:cs="宋体"/>
                <w:color w:val="auto"/>
                <w:szCs w:val="21"/>
                <w:highlight w:val="none"/>
                <w:u w:val="single"/>
              </w:rPr>
              <w:t>广西邕政采购代理有限公司</w:t>
            </w:r>
            <w:bookmarkEnd w:id="29"/>
            <w:r>
              <w:rPr>
                <w:rFonts w:hint="eastAsia" w:ascii="宋体" w:hAnsi="宋体" w:cs="宋体"/>
                <w:color w:val="auto"/>
                <w:szCs w:val="21"/>
                <w:highlight w:val="none"/>
                <w:u w:val="single"/>
              </w:rPr>
              <w:t xml:space="preserve"> 部门；</w:t>
            </w:r>
          </w:p>
          <w:p w14:paraId="7FD44C6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0FBFA394">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通讯地址：</w:t>
            </w:r>
            <w:r>
              <w:rPr>
                <w:rFonts w:hint="eastAsia" w:ascii="宋体" w:hAnsi="宋体" w:cs="宋体"/>
                <w:color w:val="auto"/>
                <w:szCs w:val="21"/>
                <w:highlight w:val="none"/>
                <w:u w:val="single"/>
                <w:lang w:eastAsia="zh-CN"/>
              </w:rPr>
              <w:t>南宁市青秀区民族大道180号（威壮大厦）22层2210～2217室</w:t>
            </w:r>
            <w:r>
              <w:rPr>
                <w:rFonts w:hint="eastAsia" w:ascii="宋体" w:hAnsi="宋体" w:cs="宋体"/>
                <w:color w:val="auto"/>
                <w:szCs w:val="21"/>
                <w:highlight w:val="none"/>
                <w:u w:val="single"/>
              </w:rPr>
              <w:t xml:space="preserve"> </w:t>
            </w:r>
          </w:p>
          <w:p w14:paraId="33ACC25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eastAsia="zh-CN"/>
              </w:rPr>
              <w:t>南宁市体育运动学校</w:t>
            </w:r>
            <w:r>
              <w:rPr>
                <w:rFonts w:hint="eastAsia" w:ascii="宋体" w:hAnsi="宋体" w:cs="宋体"/>
                <w:color w:val="auto"/>
                <w:szCs w:val="21"/>
                <w:highlight w:val="none"/>
                <w:u w:val="single"/>
              </w:rPr>
              <w:t xml:space="preserve"> 部门；</w:t>
            </w:r>
          </w:p>
          <w:p w14:paraId="0F1BB606">
            <w:pPr>
              <w:wordWrap w:val="0"/>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联系电话：0771-2191343</w:t>
            </w:r>
          </w:p>
          <w:p w14:paraId="175E00AA">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通讯地址：</w:t>
            </w:r>
            <w:r>
              <w:rPr>
                <w:rFonts w:hint="eastAsia" w:ascii="宋体" w:hAnsi="宋体" w:cs="宋体"/>
                <w:color w:val="auto"/>
                <w:szCs w:val="21"/>
                <w:highlight w:val="none"/>
                <w:u w:val="single"/>
                <w:lang w:eastAsia="zh-CN"/>
              </w:rPr>
              <w:t>南宁市青秀区天合路20号</w:t>
            </w:r>
            <w:r>
              <w:rPr>
                <w:rFonts w:hint="eastAsia" w:ascii="宋体" w:hAnsi="宋体" w:eastAsia="宋体" w:cs="宋体"/>
                <w:color w:val="auto"/>
                <w:szCs w:val="21"/>
                <w:highlight w:val="none"/>
                <w:u w:val="single"/>
                <w:lang w:eastAsia="zh-CN"/>
              </w:rPr>
              <w:t xml:space="preserve"> </w:t>
            </w:r>
          </w:p>
        </w:tc>
      </w:tr>
      <w:tr w14:paraId="3E32E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6B657D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217C5F5">
            <w:pPr>
              <w:wordWrap w:val="0"/>
              <w:spacing w:line="360" w:lineRule="auto"/>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F4C96B2">
            <w:pPr>
              <w:wordWrap w:val="0"/>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 xml:space="preserve">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54389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53A49B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6E358505">
            <w:pPr>
              <w:wordWrap w:val="0"/>
              <w:spacing w:line="360" w:lineRule="auto"/>
              <w:rPr>
                <w:rFonts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30BDDB7">
            <w:pPr>
              <w:wordWrap w:val="0"/>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7686305C">
            <w:pPr>
              <w:wordWrap w:val="0"/>
              <w:snapToGrid w:val="0"/>
              <w:spacing w:line="360" w:lineRule="auto"/>
              <w:rPr>
                <w:rFonts w:ascii="宋体" w:hAnsi="宋体" w:cs="宋体"/>
                <w:color w:val="auto"/>
                <w:highlight w:val="none"/>
              </w:rPr>
            </w:pPr>
            <w:r>
              <w:rPr>
                <w:rFonts w:hint="eastAsia" w:ascii="宋体" w:hAnsi="宋体" w:cs="宋体"/>
                <w:color w:val="auto"/>
                <w:highlight w:val="none"/>
              </w:rPr>
              <w:t>2、邮寄地址：</w:t>
            </w:r>
          </w:p>
          <w:p w14:paraId="32A9B25A">
            <w:pPr>
              <w:wordWrap w:val="0"/>
              <w:snapToGrid w:val="0"/>
              <w:spacing w:line="360" w:lineRule="auto"/>
              <w:rPr>
                <w:rFonts w:ascii="宋体" w:hAnsi="宋体" w:cs="宋体"/>
                <w:color w:val="auto"/>
                <w:highlight w:val="none"/>
              </w:rPr>
            </w:pPr>
            <w:r>
              <w:rPr>
                <w:rFonts w:hint="eastAsia" w:ascii="宋体" w:hAnsi="宋体" w:cs="宋体"/>
                <w:color w:val="auto"/>
                <w:highlight w:val="none"/>
              </w:rPr>
              <w:t>名称：</w:t>
            </w:r>
            <w:bookmarkStart w:id="30" w:name="PO_3000001866_PM036"/>
            <w:r>
              <w:rPr>
                <w:rFonts w:hint="eastAsia" w:ascii="宋体" w:hAnsi="宋体" w:cs="宋体"/>
                <w:color w:val="auto"/>
                <w:highlight w:val="none"/>
              </w:rPr>
              <w:t>南宁市财政局政府采购监督管理科</w:t>
            </w:r>
            <w:bookmarkEnd w:id="30"/>
          </w:p>
          <w:p w14:paraId="4BB72CB3">
            <w:pPr>
              <w:wordWrap w:val="0"/>
              <w:snapToGrid w:val="0"/>
              <w:spacing w:line="360" w:lineRule="auto"/>
              <w:rPr>
                <w:rFonts w:ascii="宋体" w:hAnsi="宋体" w:cs="宋体"/>
                <w:color w:val="auto"/>
                <w:highlight w:val="none"/>
              </w:rPr>
            </w:pPr>
            <w:r>
              <w:rPr>
                <w:rFonts w:hint="eastAsia" w:ascii="宋体" w:hAnsi="宋体" w:cs="宋体"/>
                <w:color w:val="auto"/>
                <w:highlight w:val="none"/>
              </w:rPr>
              <w:t>地址：</w:t>
            </w:r>
            <w:bookmarkStart w:id="31" w:name="PO_3000001866_PM039"/>
            <w:r>
              <w:rPr>
                <w:rFonts w:hint="eastAsia" w:ascii="宋体" w:hAnsi="宋体" w:cs="宋体"/>
                <w:color w:val="auto"/>
                <w:highlight w:val="none"/>
              </w:rPr>
              <w:t xml:space="preserve">南宁市东葛路129号   </w:t>
            </w:r>
            <w:bookmarkEnd w:id="31"/>
          </w:p>
          <w:p w14:paraId="44678F77">
            <w:pPr>
              <w:wordWrap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bookmarkStart w:id="32" w:name="PO_3000001866_PM038_1"/>
            <w:r>
              <w:rPr>
                <w:rFonts w:hint="eastAsia" w:ascii="宋体" w:hAnsi="宋体" w:cs="宋体"/>
                <w:color w:val="auto"/>
                <w:highlight w:val="none"/>
              </w:rPr>
              <w:t>0771-2189091</w:t>
            </w:r>
            <w:bookmarkEnd w:id="32"/>
          </w:p>
        </w:tc>
      </w:tr>
      <w:tr w14:paraId="7D227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8B3C4F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7881B5F8">
            <w:pPr>
              <w:wordWrap w:val="0"/>
              <w:spacing w:line="360" w:lineRule="auto"/>
              <w:rPr>
                <w:rFonts w:ascii="宋体" w:hAnsi="宋体" w:cs="宋体"/>
                <w:color w:val="auto"/>
                <w:szCs w:val="21"/>
                <w:highlight w:val="none"/>
              </w:rPr>
            </w:pPr>
            <w:bookmarkStart w:id="33" w:name="_41"/>
            <w:bookmarkEnd w:id="33"/>
            <w:bookmarkStart w:id="34" w:name="_42"/>
            <w:bookmarkEnd w:id="34"/>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D617BCC">
            <w:pPr>
              <w:pStyle w:val="15"/>
              <w:wordWrap w:val="0"/>
              <w:snapToGrid w:val="0"/>
              <w:spacing w:line="360" w:lineRule="auto"/>
              <w:rPr>
                <w:rFonts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31CCB566">
            <w:pPr>
              <w:pStyle w:val="15"/>
              <w:wordWrap w:val="0"/>
              <w:snapToGrid w:val="0"/>
              <w:spacing w:line="360" w:lineRule="auto"/>
              <w:rPr>
                <w:rFonts w:hAnsi="宋体" w:cs="宋体"/>
                <w:color w:val="auto"/>
                <w:highlight w:val="none"/>
              </w:rPr>
            </w:pPr>
            <w:r>
              <w:rPr>
                <w:rFonts w:hint="eastAsia" w:hAnsi="宋体" w:cs="宋体"/>
                <w:color w:val="auto"/>
                <w:highlight w:val="none"/>
              </w:rPr>
              <w:t>□采购人支付。</w:t>
            </w:r>
          </w:p>
          <w:p w14:paraId="0A880DCC">
            <w:pPr>
              <w:pStyle w:val="15"/>
              <w:wordWrap w:val="0"/>
              <w:snapToGrid w:val="0"/>
              <w:spacing w:line="360" w:lineRule="auto"/>
              <w:rPr>
                <w:rFonts w:hAnsi="宋体" w:cs="宋体"/>
                <w:color w:val="auto"/>
                <w:highlight w:val="none"/>
              </w:rPr>
            </w:pPr>
            <w:r>
              <w:rPr>
                <w:rFonts w:hint="eastAsia" w:hAnsi="宋体" w:cs="宋体"/>
                <w:color w:val="auto"/>
                <w:highlight w:val="none"/>
              </w:rPr>
              <w:t>□本项目不收取代理服务费。</w:t>
            </w:r>
          </w:p>
        </w:tc>
      </w:tr>
      <w:tr w14:paraId="72F0F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99FC70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A9703D">
            <w:pPr>
              <w:wordWrap w:val="0"/>
              <w:spacing w:line="360" w:lineRule="auto"/>
              <w:rPr>
                <w:rFonts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0C4313EB">
            <w:pPr>
              <w:pStyle w:val="15"/>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中标金额/□采购预算/□暂定中标金额/□其他）为计费额，</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国家发改委（计价格[2002]1980号）规定的</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服务类</w:t>
            </w:r>
            <w:r>
              <w:rPr>
                <w:rFonts w:hint="eastAsia" w:hAnsi="宋体" w:cs="宋体"/>
                <w:color w:val="auto"/>
                <w:szCs w:val="21"/>
                <w:highlight w:val="none"/>
                <w:lang w:eastAsia="zh-CN"/>
              </w:rPr>
              <w:t>）</w:t>
            </w:r>
            <w:r>
              <w:rPr>
                <w:rFonts w:hint="eastAsia" w:ascii="宋体" w:hAnsi="宋体" w:eastAsia="宋体" w:cs="宋体"/>
                <w:color w:val="auto"/>
                <w:szCs w:val="21"/>
                <w:highlight w:val="none"/>
              </w:rPr>
              <w:t>收费标准计取，采购代理收费以（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收费基准价格下浮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381983AB">
            <w:pPr>
              <w:pStyle w:val="15"/>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固定采购代理收费 </w:t>
            </w:r>
            <w:r>
              <w:rPr>
                <w:rFonts w:hint="eastAsia" w:ascii="宋体" w:hAnsi="宋体" w:eastAsia="宋体" w:cs="宋体"/>
                <w:color w:val="auto"/>
                <w:szCs w:val="21"/>
                <w:highlight w:val="none"/>
                <w:lang w:val="en-US" w:eastAsia="zh-CN"/>
              </w:rPr>
              <w:t xml:space="preserve">  元。</w:t>
            </w:r>
          </w:p>
        </w:tc>
      </w:tr>
      <w:tr w14:paraId="3D9D9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6659E8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3A2AEF9">
            <w:pPr>
              <w:wordWrap w:val="0"/>
              <w:spacing w:line="360" w:lineRule="auto"/>
              <w:rPr>
                <w:rFonts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9D1EE17">
            <w:pPr>
              <w:pStyle w:val="15"/>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3373283B">
            <w:pPr>
              <w:pStyle w:val="15"/>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41F34E9F">
            <w:pPr>
              <w:pStyle w:val="15"/>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627287DE">
            <w:pPr>
              <w:pStyle w:val="15"/>
              <w:wordWrap w:val="0"/>
              <w:snapToGrid w:val="0"/>
              <w:spacing w:line="360" w:lineRule="auto"/>
              <w:rPr>
                <w:rFonts w:hAnsi="宋体" w:cs="宋体"/>
                <w:color w:val="auto"/>
                <w:highlight w:val="none"/>
              </w:rPr>
            </w:pPr>
            <w:r>
              <w:rPr>
                <w:rFonts w:hint="eastAsia" w:hAnsi="宋体" w:cs="宋体"/>
                <w:color w:val="auto"/>
                <w:szCs w:val="21"/>
                <w:highlight w:val="none"/>
              </w:rPr>
              <w:t>开户行行号：301611000718</w:t>
            </w:r>
          </w:p>
        </w:tc>
      </w:tr>
      <w:tr w14:paraId="18F0F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0BE0E0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5935D2A7">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E28AE2C">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4DD8505B">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02D646F2">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政府采购非招标采购人式管理办法》等有关法律、法规编制，参与本项目的各政府采购当事人依法享有上述法律法规所赋予的权利与义务。</w:t>
            </w:r>
          </w:p>
          <w:p w14:paraId="7B02AA44">
            <w:pPr>
              <w:wordWrap w:val="0"/>
              <w:spacing w:line="360" w:lineRule="auto"/>
              <w:rPr>
                <w:rFonts w:ascii="宋体" w:hAnsi="宋体" w:cs="宋体"/>
                <w:color w:val="auto"/>
                <w:highlight w:val="none"/>
              </w:rPr>
            </w:pPr>
            <w:r>
              <w:rPr>
                <w:rFonts w:hint="eastAsia" w:ascii="宋体" w:hAnsi="宋体" w:cs="宋体"/>
                <w:b/>
                <w:color w:val="auto"/>
                <w:szCs w:val="21"/>
                <w:highlight w:val="none"/>
              </w:rPr>
              <w:t>2.本项目采购代理机构应严格按照“</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98D6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04F0A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47FD72D">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DB0A1C8">
            <w:pPr>
              <w:pStyle w:val="15"/>
              <w:wordWrap w:val="0"/>
              <w:snapToGrid w:val="0"/>
              <w:spacing w:line="360" w:lineRule="auto"/>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03AEBB1">
            <w:pPr>
              <w:pStyle w:val="15"/>
              <w:wordWrap w:val="0"/>
              <w:snapToGrid w:val="0"/>
              <w:spacing w:line="360" w:lineRule="auto"/>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2A615D5">
            <w:pPr>
              <w:pStyle w:val="15"/>
              <w:wordWrap w:val="0"/>
              <w:snapToGrid w:val="0"/>
              <w:spacing w:line="360" w:lineRule="auto"/>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72D919C4">
            <w:pPr>
              <w:pStyle w:val="15"/>
              <w:wordWrap w:val="0"/>
              <w:snapToGrid w:val="0"/>
              <w:spacing w:line="360" w:lineRule="auto"/>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2070AF19">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10ED1BC">
      <w:pPr>
        <w:widowControl/>
        <w:wordWrap w:val="0"/>
        <w:spacing w:line="360" w:lineRule="auto"/>
        <w:jc w:val="left"/>
        <w:rPr>
          <w:rFonts w:ascii="宋体" w:hAnsi="宋体" w:cs="宋体"/>
          <w:b/>
          <w:bCs/>
          <w:color w:val="auto"/>
          <w:sz w:val="32"/>
          <w:szCs w:val="32"/>
          <w:highlight w:val="none"/>
        </w:rPr>
        <w:sectPr>
          <w:footerReference r:id="rId9" w:type="default"/>
          <w:pgSz w:w="11906" w:h="16838"/>
          <w:pgMar w:top="1440" w:right="1080" w:bottom="1440" w:left="1080" w:header="720" w:footer="720" w:gutter="0"/>
          <w:pgNumType w:fmt="decimal"/>
          <w:cols w:space="720" w:num="1"/>
          <w:docGrid w:type="lines" w:linePitch="331" w:charSpace="0"/>
        </w:sectPr>
      </w:pPr>
    </w:p>
    <w:p w14:paraId="0631FA11">
      <w:pPr>
        <w:wordWrap w:val="0"/>
        <w:spacing w:line="360" w:lineRule="auto"/>
        <w:rPr>
          <w:rFonts w:ascii="宋体" w:hAnsi="宋体" w:cs="宋体"/>
          <w:color w:val="auto"/>
          <w:highlight w:val="none"/>
        </w:rPr>
      </w:pPr>
    </w:p>
    <w:p w14:paraId="659B10D1">
      <w:pPr>
        <w:pStyle w:val="6"/>
        <w:wordWrap w:val="0"/>
        <w:spacing w:before="0" w:after="0" w:line="360" w:lineRule="auto"/>
        <w:jc w:val="center"/>
        <w:rPr>
          <w:rFonts w:ascii="宋体" w:hAnsi="宋体" w:eastAsia="宋体" w:cs="宋体"/>
          <w:color w:val="auto"/>
          <w:highlight w:val="none"/>
        </w:rPr>
      </w:pPr>
      <w:bookmarkStart w:id="35" w:name="_Toc6454"/>
      <w:r>
        <w:rPr>
          <w:rFonts w:hint="eastAsia" w:ascii="宋体" w:hAnsi="宋体" w:eastAsia="宋体" w:cs="宋体"/>
          <w:color w:val="auto"/>
          <w:highlight w:val="none"/>
        </w:rPr>
        <w:t>第二节 投标人须知正文</w:t>
      </w:r>
      <w:bookmarkEnd w:id="35"/>
    </w:p>
    <w:p w14:paraId="13AFE0E3">
      <w:pPr>
        <w:pStyle w:val="7"/>
        <w:keepNext w:val="0"/>
        <w:keepLines w:val="0"/>
        <w:wordWrap w:val="0"/>
        <w:spacing w:line="360" w:lineRule="auto"/>
        <w:jc w:val="center"/>
        <w:rPr>
          <w:rFonts w:ascii="宋体" w:hAnsi="宋体" w:cs="宋体"/>
          <w:color w:val="auto"/>
          <w:highlight w:val="none"/>
        </w:rPr>
      </w:pPr>
      <w:bookmarkStart w:id="36" w:name="_Toc17657"/>
      <w:r>
        <w:rPr>
          <w:rFonts w:hint="eastAsia" w:ascii="宋体" w:hAnsi="宋体" w:cs="宋体"/>
          <w:color w:val="auto"/>
          <w:highlight w:val="none"/>
        </w:rPr>
        <w:t>一、总  则</w:t>
      </w:r>
      <w:bookmarkEnd w:id="36"/>
    </w:p>
    <w:p w14:paraId="798BFEBF">
      <w:pPr>
        <w:wordWrap w:val="0"/>
        <w:spacing w:line="360" w:lineRule="auto"/>
        <w:ind w:firstLine="480" w:firstLineChars="200"/>
        <w:rPr>
          <w:rFonts w:ascii="宋体" w:hAnsi="宋体" w:cs="宋体"/>
          <w:color w:val="auto"/>
          <w:sz w:val="24"/>
          <w:highlight w:val="none"/>
        </w:rPr>
      </w:pPr>
      <w:bookmarkStart w:id="37" w:name="_Toc254970527"/>
      <w:bookmarkStart w:id="38" w:name="_Toc254970668"/>
      <w:r>
        <w:rPr>
          <w:rFonts w:hint="eastAsia" w:ascii="宋体" w:hAnsi="宋体" w:cs="宋体"/>
          <w:color w:val="auto"/>
          <w:sz w:val="24"/>
          <w:highlight w:val="none"/>
        </w:rPr>
        <w:t>1.适用范围</w:t>
      </w:r>
      <w:bookmarkEnd w:id="37"/>
      <w:bookmarkEnd w:id="38"/>
    </w:p>
    <w:p w14:paraId="5FF47EB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8D7BC3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9BD4FA4">
      <w:pPr>
        <w:wordWrap w:val="0"/>
        <w:spacing w:line="360" w:lineRule="auto"/>
        <w:ind w:firstLine="480" w:firstLineChars="200"/>
        <w:rPr>
          <w:rFonts w:ascii="宋体" w:hAnsi="宋体" w:cs="宋体"/>
          <w:color w:val="auto"/>
          <w:sz w:val="24"/>
          <w:highlight w:val="none"/>
        </w:rPr>
      </w:pPr>
      <w:bookmarkStart w:id="39" w:name="_Toc254970669"/>
      <w:bookmarkStart w:id="40" w:name="_Toc254970528"/>
      <w:r>
        <w:rPr>
          <w:rFonts w:hint="eastAsia" w:ascii="宋体" w:hAnsi="宋体" w:cs="宋体"/>
          <w:color w:val="auto"/>
          <w:sz w:val="24"/>
          <w:highlight w:val="none"/>
        </w:rPr>
        <w:t>2.定义</w:t>
      </w:r>
      <w:bookmarkEnd w:id="39"/>
      <w:bookmarkEnd w:id="40"/>
    </w:p>
    <w:p w14:paraId="65D985F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681F7D2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0A80E13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4F3B6C6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0903617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0A49E8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72B4B20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7F3D04B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B5141A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684B624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1" w:name="_Toc254970670"/>
      <w:bookmarkStart w:id="42" w:name="_Toc254970529"/>
    </w:p>
    <w:p w14:paraId="6FFE37A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1"/>
      <w:bookmarkEnd w:id="42"/>
      <w:r>
        <w:rPr>
          <w:rFonts w:hint="eastAsia" w:ascii="宋体" w:hAnsi="宋体" w:cs="宋体"/>
          <w:color w:val="auto"/>
          <w:sz w:val="24"/>
          <w:highlight w:val="none"/>
        </w:rPr>
        <w:t>投标人的资格要求</w:t>
      </w:r>
    </w:p>
    <w:p w14:paraId="0F77858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1A9DB07D">
      <w:pPr>
        <w:wordWrap w:val="0"/>
        <w:spacing w:line="360" w:lineRule="auto"/>
        <w:ind w:firstLine="480" w:firstLineChars="200"/>
        <w:rPr>
          <w:rFonts w:ascii="宋体" w:hAnsi="宋体" w:cs="宋体"/>
          <w:color w:val="auto"/>
          <w:sz w:val="24"/>
          <w:highlight w:val="none"/>
        </w:rPr>
      </w:pPr>
      <w:bookmarkStart w:id="43" w:name="_Toc254970671"/>
      <w:bookmarkStart w:id="44" w:name="_Toc254970530"/>
      <w:r>
        <w:rPr>
          <w:rFonts w:hint="eastAsia" w:ascii="宋体" w:hAnsi="宋体" w:cs="宋体"/>
          <w:color w:val="auto"/>
          <w:sz w:val="24"/>
          <w:highlight w:val="none"/>
        </w:rPr>
        <w:t>4.投标委托</w:t>
      </w:r>
      <w:bookmarkEnd w:id="43"/>
      <w:bookmarkEnd w:id="44"/>
    </w:p>
    <w:p w14:paraId="7554DAC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280855D">
      <w:pPr>
        <w:wordWrap w:val="0"/>
        <w:spacing w:line="360" w:lineRule="auto"/>
        <w:ind w:firstLine="480" w:firstLineChars="200"/>
        <w:rPr>
          <w:rFonts w:ascii="宋体" w:hAnsi="宋体" w:cs="宋体"/>
          <w:color w:val="auto"/>
          <w:sz w:val="24"/>
          <w:highlight w:val="none"/>
        </w:rPr>
      </w:pPr>
      <w:bookmarkStart w:id="45" w:name="_5.投标费用"/>
      <w:bookmarkEnd w:id="45"/>
      <w:bookmarkStart w:id="46" w:name="_Toc254970672"/>
      <w:bookmarkStart w:id="47" w:name="_Toc254970531"/>
      <w:r>
        <w:rPr>
          <w:rFonts w:hint="eastAsia" w:ascii="宋体" w:hAnsi="宋体" w:cs="宋体"/>
          <w:color w:val="auto"/>
          <w:sz w:val="24"/>
          <w:highlight w:val="none"/>
        </w:rPr>
        <w:t>5.投标费用</w:t>
      </w:r>
      <w:bookmarkEnd w:id="46"/>
      <w:bookmarkEnd w:id="47"/>
    </w:p>
    <w:p w14:paraId="7842E0D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E8459D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386648C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BDC5B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5CCDCF9">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《广西壮族自治区财政厅 广西壮族自治区工业和信息化厅转发财政部 工业和信息化部政府采购促进中小企业发展管理办法的通知》（桂财采〔2021〕70号）</w:t>
      </w:r>
      <w:r>
        <w:rPr>
          <w:rFonts w:hint="eastAsia" w:ascii="宋体" w:hAnsi="宋体" w:cs="宋体"/>
          <w:bCs/>
          <w:color w:val="auto"/>
          <w:szCs w:val="21"/>
          <w:highlight w:val="none"/>
          <w:lang w:val="en-US" w:eastAsia="zh-CN"/>
        </w:rPr>
        <w:t>及《广西壮族自治区财政厅关于持续优化政府采购营商环境推动高质量发展的通知》（桂财采〔2024〕55号）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50E97C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D905BB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FC8589">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lang w:val="en-US" w:eastAsia="zh-CN"/>
        </w:rPr>
        <w:t>及《广西壮族自治区财政厅关于持续优化政府采购营商环境推动高质量发展的通知》（桂财采〔2024〕55号）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857F5AC">
      <w:pPr>
        <w:wordWrap w:val="0"/>
        <w:spacing w:line="360" w:lineRule="auto"/>
        <w:ind w:firstLine="480" w:firstLineChars="200"/>
        <w:rPr>
          <w:rFonts w:ascii="宋体" w:hAnsi="宋体" w:cs="宋体"/>
          <w:color w:val="auto"/>
          <w:sz w:val="24"/>
          <w:highlight w:val="none"/>
        </w:rPr>
      </w:pPr>
      <w:bookmarkStart w:id="48" w:name="_Toc254970532"/>
      <w:bookmarkStart w:id="49" w:name="_Toc254970673"/>
      <w:r>
        <w:rPr>
          <w:rFonts w:hint="eastAsia" w:ascii="宋体" w:hAnsi="宋体" w:cs="宋体"/>
          <w:color w:val="auto"/>
          <w:sz w:val="24"/>
          <w:highlight w:val="none"/>
        </w:rPr>
        <w:t>8.特别说明：</w:t>
      </w:r>
      <w:bookmarkEnd w:id="48"/>
      <w:bookmarkEnd w:id="49"/>
      <w:bookmarkStart w:id="50" w:name="_8.1提供相同品牌产品且通过资格审查、符合性审查的不同投标人参加同一合"/>
      <w:bookmarkEnd w:id="50"/>
    </w:p>
    <w:p w14:paraId="08553F2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4FD43EC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21E3CA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2BD694D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0122A9B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AD10A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224B8E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4A4394B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0F0146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3ED5499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2A66658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638C6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35162934">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A8DC01A">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3DD5992">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3DCE2B8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026AFB6A">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2706B3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63D590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4DEE52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25578C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5AB4324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F9C54B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AB9C4C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38CDC89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24BBEFF9">
      <w:pPr>
        <w:pStyle w:val="15"/>
        <w:wordWrap w:val="0"/>
        <w:snapToGrid w:val="0"/>
        <w:spacing w:line="360" w:lineRule="auto"/>
        <w:ind w:left="2" w:leftChars="1" w:firstLine="422" w:firstLineChars="200"/>
        <w:rPr>
          <w:rFonts w:hAnsi="宋体" w:cs="宋体"/>
          <w:b/>
          <w:color w:val="auto"/>
          <w:highlight w:val="none"/>
        </w:rPr>
      </w:pPr>
    </w:p>
    <w:p w14:paraId="22A35CB7">
      <w:pPr>
        <w:pStyle w:val="7"/>
        <w:keepNext w:val="0"/>
        <w:keepLines w:val="0"/>
        <w:wordWrap w:val="0"/>
        <w:spacing w:line="360" w:lineRule="auto"/>
        <w:jc w:val="center"/>
        <w:rPr>
          <w:rFonts w:ascii="宋体" w:hAnsi="宋体" w:cs="宋体"/>
          <w:color w:val="auto"/>
          <w:highlight w:val="none"/>
        </w:rPr>
      </w:pPr>
      <w:bookmarkStart w:id="51" w:name="_Toc254970675"/>
      <w:bookmarkStart w:id="52" w:name="_Toc5575"/>
      <w:bookmarkStart w:id="53" w:name="_Toc254970534"/>
      <w:r>
        <w:rPr>
          <w:rFonts w:hint="eastAsia" w:ascii="宋体" w:hAnsi="宋体" w:cs="宋体"/>
          <w:color w:val="auto"/>
          <w:highlight w:val="none"/>
        </w:rPr>
        <w:t>二、招标文件</w:t>
      </w:r>
      <w:bookmarkEnd w:id="51"/>
      <w:bookmarkEnd w:id="52"/>
      <w:bookmarkEnd w:id="53"/>
    </w:p>
    <w:p w14:paraId="2D3F0B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ECA131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499814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90257D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40EE121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64F9090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4FACB5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1AFD10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FF254D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779D4F9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0489BD8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7D18D2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68EF0EC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5D9F93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35BD985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4"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4"/>
    <w:p w14:paraId="5CB1CBBC">
      <w:pPr>
        <w:pStyle w:val="7"/>
        <w:keepNext w:val="0"/>
        <w:keepLines w:val="0"/>
        <w:wordWrap w:val="0"/>
        <w:spacing w:line="360" w:lineRule="auto"/>
        <w:jc w:val="center"/>
        <w:rPr>
          <w:rFonts w:ascii="宋体" w:hAnsi="宋体" w:cs="宋体"/>
          <w:color w:val="auto"/>
          <w:highlight w:val="none"/>
        </w:rPr>
      </w:pPr>
      <w:bookmarkStart w:id="55" w:name="_Toc254970676"/>
      <w:bookmarkStart w:id="56" w:name="_Toc13134"/>
      <w:bookmarkStart w:id="57" w:name="_Toc254970535"/>
      <w:r>
        <w:rPr>
          <w:rFonts w:hint="eastAsia" w:ascii="宋体" w:hAnsi="宋体" w:cs="宋体"/>
          <w:color w:val="auto"/>
          <w:highlight w:val="none"/>
        </w:rPr>
        <w:t>三、投标文件的编制</w:t>
      </w:r>
      <w:bookmarkEnd w:id="55"/>
      <w:bookmarkEnd w:id="56"/>
      <w:bookmarkEnd w:id="57"/>
    </w:p>
    <w:p w14:paraId="053541AF">
      <w:pPr>
        <w:wordWrap w:val="0"/>
        <w:spacing w:line="360" w:lineRule="auto"/>
        <w:ind w:firstLine="480" w:firstLineChars="200"/>
        <w:rPr>
          <w:rFonts w:ascii="宋体" w:hAnsi="宋体" w:cs="宋体"/>
          <w:color w:val="auto"/>
          <w:sz w:val="24"/>
          <w:highlight w:val="none"/>
        </w:rPr>
      </w:pPr>
      <w:bookmarkStart w:id="58" w:name="_Toc254970536"/>
      <w:bookmarkStart w:id="59" w:name="_Toc254970677"/>
      <w:r>
        <w:rPr>
          <w:rFonts w:hint="eastAsia" w:ascii="宋体" w:hAnsi="宋体" w:cs="宋体"/>
          <w:color w:val="auto"/>
          <w:sz w:val="24"/>
          <w:highlight w:val="none"/>
        </w:rPr>
        <w:t>12.投标文件的编制原则</w:t>
      </w:r>
    </w:p>
    <w:p w14:paraId="0D4E309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160CA2D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8BBA22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58"/>
      <w:bookmarkEnd w:id="59"/>
    </w:p>
    <w:p w14:paraId="2556C1D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5E06D2DE">
      <w:pPr>
        <w:wordWrap w:val="0"/>
        <w:spacing w:line="360" w:lineRule="auto"/>
        <w:ind w:firstLine="420" w:firstLineChars="200"/>
        <w:rPr>
          <w:rFonts w:ascii="宋体" w:hAnsi="宋体" w:cs="宋体"/>
          <w:bCs/>
          <w:color w:val="auto"/>
          <w:szCs w:val="21"/>
          <w:highlight w:val="none"/>
        </w:rPr>
      </w:pPr>
      <w:bookmarkStart w:id="60" w:name="_13.1报价文件:_具体材料见“投标人须知前附表”。"/>
      <w:bookmarkEnd w:id="60"/>
      <w:bookmarkStart w:id="61" w:name="_13.2资格证明文件：具体材料见“投标人须知前附表”。"/>
      <w:bookmarkEnd w:id="61"/>
      <w:r>
        <w:rPr>
          <w:rFonts w:hint="eastAsia" w:ascii="宋体" w:hAnsi="宋体" w:cs="宋体"/>
          <w:bCs/>
          <w:color w:val="auto"/>
          <w:szCs w:val="21"/>
          <w:highlight w:val="none"/>
        </w:rPr>
        <w:t>（1）资格证明文件：具体材料见“投标人须知前附表”。</w:t>
      </w:r>
    </w:p>
    <w:p w14:paraId="512C4EFB">
      <w:pPr>
        <w:wordWrap w:val="0"/>
        <w:spacing w:line="360" w:lineRule="auto"/>
        <w:ind w:firstLine="420" w:firstLineChars="200"/>
        <w:rPr>
          <w:rFonts w:ascii="宋体" w:hAnsi="宋体" w:cs="宋体"/>
          <w:bCs/>
          <w:color w:val="auto"/>
          <w:szCs w:val="21"/>
          <w:highlight w:val="none"/>
        </w:rPr>
      </w:pPr>
      <w:bookmarkStart w:id="62" w:name="_13.3商务文件:_具体材料见“投标人须知前附表”。"/>
      <w:bookmarkEnd w:id="62"/>
      <w:r>
        <w:rPr>
          <w:rFonts w:hint="eastAsia" w:ascii="宋体" w:hAnsi="宋体" w:cs="宋体"/>
          <w:bCs/>
          <w:color w:val="auto"/>
          <w:szCs w:val="21"/>
          <w:highlight w:val="none"/>
        </w:rPr>
        <w:t>（2）商务文件：具体材料见“投标人须知前附表”。</w:t>
      </w:r>
    </w:p>
    <w:p w14:paraId="15AD5986">
      <w:pPr>
        <w:wordWrap w:val="0"/>
        <w:spacing w:line="360" w:lineRule="auto"/>
        <w:ind w:firstLine="420" w:firstLineChars="200"/>
        <w:rPr>
          <w:rFonts w:ascii="宋体" w:hAnsi="宋体" w:cs="宋体"/>
          <w:bCs/>
          <w:color w:val="auto"/>
          <w:szCs w:val="21"/>
          <w:highlight w:val="none"/>
        </w:rPr>
      </w:pPr>
      <w:bookmarkStart w:id="63" w:name="_13.4技术文件：具体材料见“投标人须知前附表”。"/>
      <w:bookmarkEnd w:id="63"/>
      <w:r>
        <w:rPr>
          <w:rFonts w:hint="eastAsia" w:ascii="宋体" w:hAnsi="宋体" w:cs="宋体"/>
          <w:bCs/>
          <w:color w:val="auto"/>
          <w:szCs w:val="21"/>
          <w:highlight w:val="none"/>
        </w:rPr>
        <w:t xml:space="preserve">（3）技术文件：具体材料见“投标人须知前附表”。 </w:t>
      </w:r>
    </w:p>
    <w:p w14:paraId="225579E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5AD45A23">
      <w:pPr>
        <w:wordWrap w:val="0"/>
        <w:spacing w:line="360" w:lineRule="auto"/>
        <w:ind w:firstLine="420" w:firstLineChars="200"/>
        <w:rPr>
          <w:rFonts w:ascii="宋体" w:hAnsi="宋体" w:cs="宋体"/>
          <w:bCs/>
          <w:color w:val="auto"/>
          <w:szCs w:val="21"/>
          <w:highlight w:val="none"/>
        </w:rPr>
      </w:pPr>
      <w:bookmarkStart w:id="64" w:name="_13.5投标文件电子版：具体材料见“投标人须知前附表”。"/>
      <w:bookmarkEnd w:id="64"/>
      <w:r>
        <w:rPr>
          <w:rFonts w:hint="eastAsia" w:ascii="宋体" w:hAnsi="宋体" w:cs="宋体"/>
          <w:bCs/>
          <w:color w:val="auto"/>
          <w:szCs w:val="21"/>
          <w:highlight w:val="none"/>
        </w:rPr>
        <w:t>13.2投标文件电子版：具体要求见本节19.投标文件编制。</w:t>
      </w:r>
    </w:p>
    <w:p w14:paraId="4FC890F6">
      <w:pPr>
        <w:wordWrap w:val="0"/>
        <w:spacing w:line="360" w:lineRule="auto"/>
        <w:ind w:firstLine="480" w:firstLineChars="200"/>
        <w:rPr>
          <w:rFonts w:ascii="宋体" w:hAnsi="宋体" w:cs="宋体"/>
          <w:color w:val="auto"/>
          <w:sz w:val="24"/>
          <w:highlight w:val="none"/>
        </w:rPr>
      </w:pPr>
      <w:bookmarkStart w:id="65" w:name="_Toc254970678"/>
      <w:bookmarkStart w:id="66" w:name="_Toc254970537"/>
      <w:r>
        <w:rPr>
          <w:rFonts w:hint="eastAsia" w:ascii="宋体" w:hAnsi="宋体" w:cs="宋体"/>
          <w:color w:val="auto"/>
          <w:sz w:val="24"/>
          <w:highlight w:val="none"/>
        </w:rPr>
        <w:t>14.投标文件的语言及计量</w:t>
      </w:r>
      <w:bookmarkEnd w:id="65"/>
      <w:bookmarkEnd w:id="66"/>
    </w:p>
    <w:p w14:paraId="4CA5FAB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6EAD0A4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891AA5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4258438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1C0CB30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76643580">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1ECE5D20">
      <w:pPr>
        <w:wordWrap w:val="0"/>
        <w:spacing w:line="360" w:lineRule="auto"/>
        <w:ind w:firstLine="480" w:firstLineChars="200"/>
        <w:rPr>
          <w:rFonts w:ascii="宋体" w:hAnsi="宋体" w:cs="宋体"/>
          <w:color w:val="auto"/>
          <w:sz w:val="24"/>
          <w:highlight w:val="none"/>
        </w:rPr>
      </w:pPr>
      <w:bookmarkStart w:id="67" w:name="_Toc254970679"/>
      <w:bookmarkStart w:id="68" w:name="_Toc254970538"/>
      <w:r>
        <w:rPr>
          <w:rFonts w:hint="eastAsia" w:ascii="宋体" w:hAnsi="宋体" w:cs="宋体"/>
          <w:color w:val="auto"/>
          <w:sz w:val="24"/>
          <w:highlight w:val="none"/>
        </w:rPr>
        <w:t>16.投标报价</w:t>
      </w:r>
      <w:bookmarkEnd w:id="67"/>
      <w:bookmarkEnd w:id="68"/>
    </w:p>
    <w:p w14:paraId="246F36E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4FE19E50">
      <w:pPr>
        <w:wordWrap w:val="0"/>
        <w:spacing w:line="360" w:lineRule="auto"/>
        <w:ind w:firstLine="420" w:firstLineChars="200"/>
        <w:rPr>
          <w:rFonts w:ascii="宋体" w:hAnsi="宋体" w:cs="宋体"/>
          <w:bCs/>
          <w:color w:val="auto"/>
          <w:szCs w:val="21"/>
          <w:highlight w:val="none"/>
        </w:rPr>
      </w:pPr>
      <w:bookmarkStart w:id="69" w:name="_16.2投标报价具体定义见投标人须知前附表。"/>
      <w:bookmarkEnd w:id="69"/>
      <w:r>
        <w:rPr>
          <w:rFonts w:hint="eastAsia" w:ascii="宋体" w:hAnsi="宋体" w:cs="宋体"/>
          <w:bCs/>
          <w:color w:val="auto"/>
          <w:szCs w:val="21"/>
          <w:highlight w:val="none"/>
        </w:rPr>
        <w:t>16.2投标报价具体包括内容详见“投标人须知前附表”。</w:t>
      </w:r>
    </w:p>
    <w:p w14:paraId="6A4A3F16">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68B3FE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1A1D3C7C">
      <w:pPr>
        <w:wordWrap w:val="0"/>
        <w:spacing w:line="360" w:lineRule="auto"/>
        <w:ind w:firstLine="420" w:firstLineChars="200"/>
        <w:rPr>
          <w:rFonts w:ascii="宋体" w:hAnsi="宋体" w:cs="宋体"/>
          <w:bCs/>
          <w:color w:val="auto"/>
          <w:szCs w:val="21"/>
          <w:highlight w:val="none"/>
        </w:rPr>
      </w:pPr>
      <w:bookmarkStart w:id="70" w:name="_17.1投标有效期应按“投标人须知中的前附表”规定的期限。"/>
      <w:bookmarkEnd w:id="70"/>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07F0DFE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1" w:name="_Toc254970681"/>
      <w:bookmarkStart w:id="72" w:name="_Toc254970540"/>
      <w:r>
        <w:rPr>
          <w:rFonts w:hint="eastAsia" w:ascii="宋体" w:hAnsi="宋体" w:cs="宋体"/>
          <w:bCs/>
          <w:color w:val="auto"/>
          <w:szCs w:val="21"/>
          <w:highlight w:val="none"/>
        </w:rPr>
        <w:t xml:space="preserve"> 投标有效期应按规定的期限作出承诺，具体详见“投标人须知前附表”。</w:t>
      </w:r>
    </w:p>
    <w:p w14:paraId="3A25A49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1"/>
      <w:bookmarkEnd w:id="72"/>
    </w:p>
    <w:p w14:paraId="256B70CD">
      <w:pPr>
        <w:wordWrap w:val="0"/>
        <w:spacing w:line="360" w:lineRule="auto"/>
        <w:ind w:firstLine="480" w:firstLineChars="200"/>
        <w:rPr>
          <w:rFonts w:ascii="宋体" w:hAnsi="宋体" w:cs="宋体"/>
          <w:color w:val="auto"/>
          <w:sz w:val="24"/>
          <w:highlight w:val="none"/>
        </w:rPr>
      </w:pPr>
      <w:bookmarkStart w:id="73" w:name="_18.投标保证金"/>
      <w:bookmarkEnd w:id="73"/>
      <w:bookmarkStart w:id="74" w:name="_Toc254970682"/>
      <w:bookmarkStart w:id="75" w:name="_Toc254970541"/>
      <w:r>
        <w:rPr>
          <w:rFonts w:hint="eastAsia" w:ascii="宋体" w:hAnsi="宋体" w:cs="宋体"/>
          <w:color w:val="auto"/>
          <w:sz w:val="24"/>
          <w:highlight w:val="none"/>
        </w:rPr>
        <w:t>18.投标保证金</w:t>
      </w:r>
      <w:bookmarkEnd w:id="74"/>
      <w:bookmarkEnd w:id="75"/>
    </w:p>
    <w:p w14:paraId="33FF992E">
      <w:pPr>
        <w:wordWrap w:val="0"/>
        <w:spacing w:line="360" w:lineRule="auto"/>
        <w:ind w:firstLine="420" w:firstLineChars="200"/>
        <w:rPr>
          <w:rFonts w:ascii="宋体" w:hAnsi="宋体" w:cs="宋体"/>
          <w:color w:val="auto"/>
          <w:szCs w:val="21"/>
          <w:highlight w:val="none"/>
        </w:rPr>
      </w:pPr>
      <w:bookmarkStart w:id="76" w:name="_Toc254970683"/>
      <w:bookmarkStart w:id="77" w:name="_Toc254970542"/>
      <w:r>
        <w:rPr>
          <w:rFonts w:hint="eastAsia" w:ascii="宋体" w:hAnsi="宋体" w:cs="宋体"/>
          <w:color w:val="auto"/>
          <w:szCs w:val="21"/>
          <w:highlight w:val="none"/>
        </w:rPr>
        <w:t>见“投标人须知前附表”。</w:t>
      </w:r>
    </w:p>
    <w:p w14:paraId="149D60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76"/>
      <w:bookmarkEnd w:id="77"/>
      <w:r>
        <w:rPr>
          <w:rFonts w:hint="eastAsia" w:ascii="宋体" w:hAnsi="宋体" w:cs="宋体"/>
          <w:color w:val="auto"/>
          <w:sz w:val="24"/>
          <w:highlight w:val="none"/>
        </w:rPr>
        <w:t>编制</w:t>
      </w:r>
    </w:p>
    <w:p w14:paraId="748925F7">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8" w:name="_19.2投标文件应按报价文件、资格证明文件、商务文件、技术文件分别编制"/>
      <w:bookmarkEnd w:id="78"/>
      <w:r>
        <w:rPr>
          <w:rFonts w:hint="eastAsia" w:ascii="宋体" w:hAnsi="宋体" w:cs="宋体"/>
          <w:color w:val="auto"/>
          <w:szCs w:val="21"/>
          <w:highlight w:val="none"/>
        </w:rPr>
        <w:t xml:space="preserve"> </w:t>
      </w:r>
    </w:p>
    <w:p w14:paraId="4591C8AA">
      <w:pPr>
        <w:pStyle w:val="36"/>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34C3B23A">
      <w:pPr>
        <w:pStyle w:val="36"/>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”平台的身份认证，确保在电子投标过程中能够对相关数据电文进行加密和使用电子签名。</w:t>
      </w:r>
    </w:p>
    <w:p w14:paraId="071DAC1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744C9D6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6A5919DF">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1C32EBAC">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51151B3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33A764B5">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5A1158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FCF6820">
      <w:pPr>
        <w:wordWrap w:val="0"/>
        <w:spacing w:line="360" w:lineRule="auto"/>
        <w:ind w:firstLine="420" w:firstLineChars="200"/>
        <w:rPr>
          <w:rFonts w:ascii="宋体" w:hAnsi="宋体" w:cs="宋体"/>
          <w:b/>
          <w:color w:val="auto"/>
          <w:highlight w:val="none"/>
        </w:rPr>
      </w:pPr>
      <w:bookmarkStart w:id="79" w:name="_21.1投标人必须在“投标人须知中的前附表”规定的投标文件接收时间和投"/>
      <w:bookmarkEnd w:id="79"/>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w:t>
      </w:r>
      <w:r>
        <w:rPr>
          <w:rFonts w:hint="eastAsia" w:ascii="宋体" w:hAnsi="宋体" w:cs="宋体"/>
          <w:bCs/>
          <w:color w:val="auto"/>
          <w:szCs w:val="21"/>
          <w:highlight w:val="none"/>
          <w:lang w:val="en-US" w:eastAsia="zh-CN"/>
        </w:rPr>
        <w:t>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382631C3">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14:paraId="25E839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582B57A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0" w:name="_Toc254970543"/>
      <w:bookmarkStart w:id="81" w:name="_Toc254970684"/>
    </w:p>
    <w:p w14:paraId="40DB67AF">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14:paraId="3B939F31">
      <w:pPr>
        <w:pStyle w:val="36"/>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0"/>
    <w:bookmarkEnd w:id="81"/>
    <w:p w14:paraId="627F806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”平台操作退回，除此之外采购人和采购代理机构对已提交的投标文件概不退回。</w:t>
      </w:r>
    </w:p>
    <w:p w14:paraId="5CE18FD3">
      <w:pPr>
        <w:pStyle w:val="13"/>
        <w:wordWrap w:val="0"/>
        <w:snapToGrid w:val="0"/>
        <w:spacing w:line="360" w:lineRule="auto"/>
        <w:ind w:firstLine="739"/>
        <w:rPr>
          <w:rFonts w:hAnsi="宋体" w:cs="宋体"/>
          <w:snapToGrid w:val="0"/>
          <w:color w:val="auto"/>
          <w:sz w:val="21"/>
          <w:szCs w:val="21"/>
          <w:highlight w:val="none"/>
        </w:rPr>
      </w:pPr>
    </w:p>
    <w:p w14:paraId="28628375">
      <w:pPr>
        <w:pStyle w:val="7"/>
        <w:keepNext w:val="0"/>
        <w:keepLines w:val="0"/>
        <w:wordWrap w:val="0"/>
        <w:spacing w:line="360" w:lineRule="auto"/>
        <w:jc w:val="center"/>
        <w:rPr>
          <w:rFonts w:ascii="宋体" w:hAnsi="宋体" w:cs="宋体"/>
          <w:color w:val="auto"/>
          <w:highlight w:val="none"/>
        </w:rPr>
      </w:pPr>
      <w:bookmarkStart w:id="82" w:name="_Toc18008"/>
      <w:bookmarkStart w:id="83" w:name="_Toc254970544"/>
      <w:bookmarkStart w:id="84" w:name="_Toc254970685"/>
      <w:r>
        <w:rPr>
          <w:rFonts w:hint="eastAsia" w:ascii="宋体" w:hAnsi="宋体" w:cs="宋体"/>
          <w:color w:val="auto"/>
          <w:highlight w:val="none"/>
        </w:rPr>
        <w:t>四、开    标</w:t>
      </w:r>
      <w:bookmarkEnd w:id="82"/>
      <w:bookmarkEnd w:id="83"/>
      <w:bookmarkEnd w:id="84"/>
    </w:p>
    <w:p w14:paraId="10B53457">
      <w:pPr>
        <w:wordWrap w:val="0"/>
        <w:spacing w:line="360" w:lineRule="auto"/>
        <w:ind w:firstLine="480" w:firstLineChars="200"/>
        <w:rPr>
          <w:rFonts w:ascii="宋体" w:hAnsi="宋体" w:cs="宋体"/>
          <w:color w:val="auto"/>
          <w:sz w:val="24"/>
          <w:highlight w:val="none"/>
        </w:rPr>
      </w:pPr>
      <w:bookmarkStart w:id="85" w:name="_23.开标时间和地点"/>
      <w:bookmarkEnd w:id="85"/>
      <w:r>
        <w:rPr>
          <w:rFonts w:hint="eastAsia" w:ascii="宋体" w:hAnsi="宋体" w:cs="宋体"/>
          <w:color w:val="auto"/>
          <w:sz w:val="24"/>
          <w:highlight w:val="none"/>
        </w:rPr>
        <w:t>23.开标时间和地点</w:t>
      </w:r>
    </w:p>
    <w:p w14:paraId="76B6A16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4312FDC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01FFB1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58F8B728">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A870A3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”平台选取评审专家，如采购代理机构未按规定选取专家的，视为本次开评标无效，应当重新采购；</w:t>
      </w:r>
    </w:p>
    <w:p w14:paraId="47305F16">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3BCF79B">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256E96FB">
      <w:pPr>
        <w:pStyle w:val="15"/>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lang w:eastAsia="zh-CN"/>
        </w:rPr>
        <w:t>广西政府采购云</w:t>
      </w:r>
      <w:r>
        <w:rPr>
          <w:rFonts w:hint="eastAsia" w:hAnsi="宋体" w:cs="宋体"/>
          <w:color w:val="auto"/>
          <w:szCs w:val="21"/>
          <w:highlight w:val="none"/>
        </w:rPr>
        <w:t>”平台按开标时间自动提取所有投标文件。采购代理机构依托“</w:t>
      </w:r>
      <w:r>
        <w:rPr>
          <w:rFonts w:hint="eastAsia" w:hAnsi="宋体" w:cs="宋体"/>
          <w:color w:val="auto"/>
          <w:szCs w:val="21"/>
          <w:highlight w:val="none"/>
          <w:lang w:eastAsia="zh-CN"/>
        </w:rPr>
        <w:t>广西政府采购云</w:t>
      </w:r>
      <w:r>
        <w:rPr>
          <w:rFonts w:hint="eastAsia"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w:t>
      </w:r>
      <w:r>
        <w:rPr>
          <w:rFonts w:hint="eastAsia" w:hAnsi="宋体" w:cs="宋体"/>
          <w:b/>
          <w:color w:val="auto"/>
          <w:szCs w:val="21"/>
          <w:highlight w:val="none"/>
        </w:rPr>
        <w:t>”平台电子开标大厅签到并对电子投标文件解密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B851581">
      <w:pPr>
        <w:pStyle w:val="15"/>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A742C7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14:paraId="43B6400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60BE845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1590C4D">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E08314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3D843C75">
      <w:pPr>
        <w:pStyle w:val="15"/>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w:t>
      </w:r>
      <w:r>
        <w:rPr>
          <w:rFonts w:hint="eastAsia" w:hAnsi="宋体" w:cs="宋体"/>
          <w:color w:val="auto"/>
          <w:szCs w:val="21"/>
          <w:highlight w:val="none"/>
        </w:rPr>
        <w:t>”平台电子化开标或评审程序调整的，按调整后执行。</w:t>
      </w:r>
    </w:p>
    <w:p w14:paraId="4555B26F">
      <w:pPr>
        <w:pStyle w:val="15"/>
        <w:wordWrap w:val="0"/>
        <w:snapToGrid w:val="0"/>
        <w:spacing w:line="360" w:lineRule="auto"/>
        <w:ind w:left="689" w:leftChars="228" w:hanging="210" w:hangingChars="100"/>
        <w:rPr>
          <w:rFonts w:hAnsi="宋体" w:cs="宋体"/>
          <w:color w:val="auto"/>
          <w:highlight w:val="none"/>
        </w:rPr>
      </w:pPr>
    </w:p>
    <w:p w14:paraId="461778B5">
      <w:pPr>
        <w:pStyle w:val="7"/>
        <w:keepNext w:val="0"/>
        <w:keepLines w:val="0"/>
        <w:wordWrap w:val="0"/>
        <w:spacing w:line="360" w:lineRule="auto"/>
        <w:jc w:val="center"/>
        <w:rPr>
          <w:rFonts w:ascii="宋体" w:hAnsi="宋体" w:cs="宋体"/>
          <w:color w:val="auto"/>
          <w:highlight w:val="none"/>
        </w:rPr>
      </w:pPr>
      <w:bookmarkStart w:id="86" w:name="_Toc14347"/>
      <w:r>
        <w:rPr>
          <w:rFonts w:hint="eastAsia" w:ascii="宋体" w:hAnsi="宋体" w:cs="宋体"/>
          <w:color w:val="auto"/>
          <w:highlight w:val="none"/>
        </w:rPr>
        <w:t>五、资格审查</w:t>
      </w:r>
      <w:bookmarkEnd w:id="86"/>
    </w:p>
    <w:p w14:paraId="1E2455B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605FA66B">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6713BF99">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62E2504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FCFB21A">
      <w:pPr>
        <w:wordWrap w:val="0"/>
        <w:spacing w:line="360" w:lineRule="auto"/>
        <w:ind w:firstLine="422" w:firstLineChars="200"/>
        <w:rPr>
          <w:rFonts w:ascii="宋体" w:hAnsi="宋体" w:cs="宋体"/>
          <w:b/>
          <w:bCs/>
          <w:color w:val="auto"/>
          <w:szCs w:val="20"/>
          <w:highlight w:val="none"/>
        </w:rPr>
      </w:pPr>
      <w:bookmarkStart w:id="87" w:name="_25.3_投标人有下列情形之一的，资格审查不通过而导致其投标无效："/>
      <w:bookmarkEnd w:id="87"/>
      <w:r>
        <w:rPr>
          <w:rFonts w:hint="eastAsia" w:ascii="宋体" w:hAnsi="宋体" w:cs="宋体"/>
          <w:b/>
          <w:bCs/>
          <w:color w:val="auto"/>
          <w:szCs w:val="20"/>
          <w:highlight w:val="none"/>
        </w:rPr>
        <w:t>25.4投标人有下列情形之一的，资格审查不通过，作无效投标处理：</w:t>
      </w:r>
    </w:p>
    <w:p w14:paraId="0B1B19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14:paraId="1D3060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37EE417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1045DCF4">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12EFA490">
      <w:pPr>
        <w:pStyle w:val="7"/>
        <w:keepNext w:val="0"/>
        <w:keepLines w:val="0"/>
        <w:wordWrap w:val="0"/>
        <w:spacing w:line="360" w:lineRule="auto"/>
        <w:jc w:val="center"/>
        <w:rPr>
          <w:rFonts w:ascii="宋体" w:hAnsi="宋体" w:cs="宋体"/>
          <w:color w:val="auto"/>
          <w:highlight w:val="none"/>
        </w:rPr>
      </w:pPr>
      <w:bookmarkStart w:id="88" w:name="_Toc22896"/>
      <w:r>
        <w:rPr>
          <w:rFonts w:hint="eastAsia" w:ascii="宋体" w:hAnsi="宋体" w:cs="宋体"/>
          <w:color w:val="auto"/>
          <w:highlight w:val="none"/>
        </w:rPr>
        <w:t>六、评   标</w:t>
      </w:r>
      <w:bookmarkEnd w:id="88"/>
    </w:p>
    <w:p w14:paraId="2BDE9B06">
      <w:pPr>
        <w:wordWrap w:val="0"/>
        <w:spacing w:line="360" w:lineRule="auto"/>
        <w:ind w:firstLine="480" w:firstLineChars="200"/>
        <w:rPr>
          <w:rFonts w:ascii="宋体" w:hAnsi="宋体" w:cs="宋体"/>
          <w:color w:val="auto"/>
          <w:sz w:val="24"/>
          <w:highlight w:val="none"/>
        </w:rPr>
      </w:pPr>
      <w:bookmarkStart w:id="89" w:name="_26.组建评标委员会"/>
      <w:bookmarkEnd w:id="89"/>
      <w:r>
        <w:rPr>
          <w:rFonts w:hint="eastAsia" w:ascii="宋体" w:hAnsi="宋体" w:cs="宋体"/>
          <w:color w:val="auto"/>
          <w:sz w:val="24"/>
          <w:highlight w:val="none"/>
        </w:rPr>
        <w:t>26.组建评标委员会</w:t>
      </w:r>
    </w:p>
    <w:p w14:paraId="1FD5652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775421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3D98D2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0DEB108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282F69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06A0C72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8D1F32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0" w:name="_28.3评标方法。本项目将按须知前附表规定的评标办法进行评标，具体评标"/>
      <w:bookmarkEnd w:id="90"/>
    </w:p>
    <w:p w14:paraId="7000334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205356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7266891">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0C9DEA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4598F82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32BB2A1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1877200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53A5CF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A7E9B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ED1CA5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3F454D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ADA601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0953D79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97C870F">
      <w:pPr>
        <w:pStyle w:val="15"/>
        <w:wordWrap w:val="0"/>
        <w:snapToGrid w:val="0"/>
        <w:spacing w:line="360" w:lineRule="auto"/>
        <w:ind w:firstLine="420" w:firstLineChars="200"/>
        <w:rPr>
          <w:rFonts w:hAnsi="宋体" w:cs="宋体"/>
          <w:color w:val="auto"/>
          <w:highlight w:val="none"/>
        </w:rPr>
      </w:pPr>
    </w:p>
    <w:p w14:paraId="4AD849AA">
      <w:pPr>
        <w:pStyle w:val="7"/>
        <w:keepNext w:val="0"/>
        <w:keepLines w:val="0"/>
        <w:wordWrap w:val="0"/>
        <w:spacing w:line="360" w:lineRule="auto"/>
        <w:jc w:val="center"/>
        <w:rPr>
          <w:rFonts w:ascii="宋体" w:hAnsi="宋体" w:cs="宋体"/>
          <w:color w:val="auto"/>
          <w:highlight w:val="none"/>
        </w:rPr>
      </w:pPr>
      <w:bookmarkStart w:id="91" w:name="_Toc254970546"/>
      <w:bookmarkStart w:id="92" w:name="_Toc254970687"/>
      <w:bookmarkStart w:id="93" w:name="_Toc27896"/>
      <w:r>
        <w:rPr>
          <w:rFonts w:hint="eastAsia" w:ascii="宋体" w:hAnsi="宋体" w:cs="宋体"/>
          <w:color w:val="auto"/>
          <w:highlight w:val="none"/>
        </w:rPr>
        <w:t>七、</w:t>
      </w:r>
      <w:bookmarkEnd w:id="91"/>
      <w:bookmarkEnd w:id="92"/>
      <w:r>
        <w:rPr>
          <w:rFonts w:hint="eastAsia" w:ascii="宋体" w:hAnsi="宋体" w:cs="宋体"/>
          <w:color w:val="auto"/>
          <w:highlight w:val="none"/>
        </w:rPr>
        <w:t>中标和合同</w:t>
      </w:r>
      <w:bookmarkEnd w:id="93"/>
    </w:p>
    <w:p w14:paraId="24A9510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44E37AA0">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159207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4AC289A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51D4A4E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3D1E33A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26DCEB2E">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679FE49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3E61212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3B334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79E5CEC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”平台发出电子中标通知书。</w:t>
      </w:r>
    </w:p>
    <w:p w14:paraId="5531447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470199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1760C08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2EA71E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0F36046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37C123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503CC6BE">
      <w:pPr>
        <w:wordWrap w:val="0"/>
        <w:spacing w:line="360" w:lineRule="auto"/>
        <w:ind w:firstLine="420" w:firstLineChars="200"/>
        <w:rPr>
          <w:rFonts w:ascii="宋体" w:hAnsi="宋体" w:cs="宋体"/>
          <w:color w:val="auto"/>
          <w:szCs w:val="21"/>
          <w:highlight w:val="none"/>
        </w:rPr>
      </w:pPr>
      <w:bookmarkStart w:id="94" w:name="_39.1中标人须于签订合同前按本须知前附表规定的金额转账或电汇到指定账"/>
      <w:bookmarkEnd w:id="94"/>
      <w:r>
        <w:rPr>
          <w:rFonts w:hint="eastAsia" w:ascii="宋体" w:hAnsi="宋体" w:cs="宋体"/>
          <w:color w:val="auto"/>
          <w:szCs w:val="21"/>
          <w:highlight w:val="none"/>
        </w:rPr>
        <w:t>见“投标人须知前附表”。</w:t>
      </w:r>
    </w:p>
    <w:p w14:paraId="7239818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089F273A">
      <w:pPr>
        <w:pStyle w:val="36"/>
        <w:wordWrap w:val="0"/>
        <w:snapToGrid w:val="0"/>
        <w:spacing w:before="0"/>
        <w:ind w:firstLine="422"/>
        <w:rPr>
          <w:rFonts w:ascii="宋体" w:hAnsi="宋体" w:cs="宋体"/>
          <w:color w:val="auto"/>
          <w:kern w:val="0"/>
          <w:sz w:val="21"/>
          <w:szCs w:val="21"/>
          <w:highlight w:val="none"/>
          <w:lang w:val="zh-CN"/>
        </w:rPr>
      </w:pPr>
      <w:bookmarkStart w:id="95" w:name="_40.1投标人接到中标通知书后，按须知前附表规定向采购人出示相关资格证"/>
      <w:bookmarkEnd w:id="95"/>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8A7B760">
      <w:pPr>
        <w:pStyle w:val="36"/>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614F1B40">
      <w:pPr>
        <w:pStyle w:val="36"/>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443595F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45BEFC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6D2EA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DC909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0E709CB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20F9471">
      <w:pPr>
        <w:wordWrap w:val="0"/>
        <w:spacing w:line="360" w:lineRule="auto"/>
        <w:ind w:firstLine="480" w:firstLineChars="200"/>
        <w:rPr>
          <w:rFonts w:ascii="宋体" w:hAnsi="宋体" w:cs="宋体"/>
          <w:color w:val="auto"/>
          <w:sz w:val="24"/>
          <w:highlight w:val="none"/>
        </w:rPr>
      </w:pPr>
      <w:bookmarkStart w:id="96" w:name="_41.政府采购合同公告"/>
      <w:bookmarkEnd w:id="96"/>
      <w:r>
        <w:rPr>
          <w:rFonts w:hint="eastAsia" w:ascii="宋体" w:hAnsi="宋体" w:cs="宋体"/>
          <w:color w:val="auto"/>
          <w:sz w:val="24"/>
          <w:highlight w:val="none"/>
        </w:rPr>
        <w:t>37.政府采购合同公告</w:t>
      </w:r>
    </w:p>
    <w:p w14:paraId="34EC43E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8E971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210D450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57E7B49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78D22E81">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69C7AB17">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790A1F8C">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4898828">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19D3CC9">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6A6933AC">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D178B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63857A5">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0DF1D50B">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481AC3B1">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508A00D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5E90B3DC">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214C48F8">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5389EA2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88DC55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0916DF0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4C784C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6B4485EA">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6B886A7E">
      <w:pPr>
        <w:wordWrap w:val="0"/>
        <w:spacing w:line="360" w:lineRule="auto"/>
        <w:ind w:firstLine="420" w:firstLineChars="200"/>
        <w:rPr>
          <w:rFonts w:ascii="宋体" w:hAnsi="宋体" w:cs="宋体"/>
          <w:b/>
          <w:color w:val="auto"/>
          <w:szCs w:val="21"/>
          <w:highlight w:val="none"/>
        </w:rPr>
      </w:pPr>
      <w:bookmarkStart w:id="97" w:name="_9.2质疑、投诉应当采用书面形式，质疑函、投诉书均应明确阐述招标文件、"/>
      <w:bookmarkEnd w:id="97"/>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5D89A4B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4F810A5F">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944897B">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29BD17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06B84DC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759A789">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4F4D326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FA839AD">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BCEC3F0">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944441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6B661F2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85DF29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6A9AFE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5B81B44">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278B50FE">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548BB56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7001B16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25C095A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6B6CA0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6AC824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50A63A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1E23DB1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542E56C7">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0CD5FA39">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7F37C8F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3035668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095F824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5FF6F0A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762CC4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7685984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68B80C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31BA98ED">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0CAFB17A">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0C5DAF5C">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98" w:name="_Toc31141"/>
      <w:r>
        <w:rPr>
          <w:rFonts w:hint="eastAsia" w:ascii="宋体" w:hAnsi="宋体" w:cs="宋体"/>
          <w:b/>
          <w:bCs/>
          <w:color w:val="auto"/>
          <w:sz w:val="32"/>
          <w:szCs w:val="32"/>
          <w:highlight w:val="none"/>
        </w:rPr>
        <w:t>八、验收</w:t>
      </w:r>
      <w:bookmarkEnd w:id="98"/>
    </w:p>
    <w:p w14:paraId="1CC14B6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33802F18">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746FED">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5769E7C6">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0E0E36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35C679">
      <w:pPr>
        <w:pStyle w:val="15"/>
        <w:wordWrap w:val="0"/>
        <w:snapToGrid w:val="0"/>
        <w:spacing w:line="360" w:lineRule="auto"/>
        <w:rPr>
          <w:rFonts w:hAnsi="宋体" w:cs="宋体"/>
          <w:color w:val="auto"/>
          <w:highlight w:val="none"/>
        </w:rPr>
      </w:pPr>
    </w:p>
    <w:p w14:paraId="5EF1739B">
      <w:pPr>
        <w:pStyle w:val="7"/>
        <w:keepNext w:val="0"/>
        <w:keepLines w:val="0"/>
        <w:wordWrap w:val="0"/>
        <w:spacing w:line="360" w:lineRule="auto"/>
        <w:jc w:val="center"/>
        <w:rPr>
          <w:rFonts w:ascii="宋体" w:hAnsi="宋体" w:cs="宋体"/>
          <w:color w:val="auto"/>
          <w:highlight w:val="none"/>
        </w:rPr>
      </w:pPr>
      <w:bookmarkStart w:id="99" w:name="_八、其他事项"/>
      <w:bookmarkEnd w:id="99"/>
      <w:bookmarkStart w:id="100" w:name="_Toc12927"/>
      <w:r>
        <w:rPr>
          <w:rFonts w:hint="eastAsia" w:ascii="宋体" w:hAnsi="宋体" w:cs="宋体"/>
          <w:color w:val="auto"/>
          <w:highlight w:val="none"/>
        </w:rPr>
        <w:t>九、其他事项</w:t>
      </w:r>
      <w:bookmarkEnd w:id="100"/>
    </w:p>
    <w:p w14:paraId="09E69A29">
      <w:pPr>
        <w:wordWrap w:val="0"/>
        <w:spacing w:line="360" w:lineRule="auto"/>
        <w:ind w:firstLine="480" w:firstLineChars="200"/>
        <w:rPr>
          <w:rFonts w:ascii="宋体" w:hAnsi="宋体" w:cs="宋体"/>
          <w:color w:val="auto"/>
          <w:sz w:val="24"/>
          <w:highlight w:val="none"/>
        </w:rPr>
      </w:pPr>
      <w:bookmarkStart w:id="101" w:name="_42.代理服务费"/>
      <w:bookmarkEnd w:id="101"/>
      <w:r>
        <w:rPr>
          <w:rFonts w:hint="eastAsia" w:ascii="宋体" w:hAnsi="宋体" w:cs="宋体"/>
          <w:color w:val="auto"/>
          <w:sz w:val="24"/>
          <w:highlight w:val="none"/>
        </w:rPr>
        <w:t>40.代理服务费</w:t>
      </w:r>
    </w:p>
    <w:p w14:paraId="6EA4651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512415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7FF44CA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2490501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73AFA49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6E6945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596E81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ADBEE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53B62C88">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A369EBF">
      <w:pPr>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0"/>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30"/>
          <w:rFonts w:hint="eastAsia" w:ascii="宋体" w:hAnsi="宋体" w:cs="宋体"/>
          <w:color w:val="auto"/>
          <w:highlight w:val="none"/>
        </w:rPr>
        <w:fldChar w:fldCharType="end"/>
      </w:r>
    </w:p>
    <w:p w14:paraId="5D299303">
      <w:pPr>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2" w:name="_Toc532545043"/>
    </w:p>
    <w:p w14:paraId="22827222">
      <w:pPr>
        <w:pStyle w:val="15"/>
        <w:wordWrap w:val="0"/>
        <w:spacing w:line="360" w:lineRule="auto"/>
        <w:jc w:val="center"/>
        <w:outlineLvl w:val="0"/>
        <w:rPr>
          <w:rFonts w:hAnsi="宋体" w:cs="宋体"/>
          <w:b/>
          <w:color w:val="auto"/>
          <w:sz w:val="36"/>
          <w:highlight w:val="none"/>
        </w:rPr>
      </w:pPr>
      <w:bookmarkStart w:id="103" w:name="_Toc3392"/>
      <w:r>
        <w:rPr>
          <w:rFonts w:hint="eastAsia" w:hAnsi="宋体" w:cs="宋体"/>
          <w:b/>
          <w:color w:val="auto"/>
          <w:sz w:val="36"/>
          <w:highlight w:val="none"/>
        </w:rPr>
        <w:t>第四章  评标方法</w:t>
      </w:r>
      <w:bookmarkEnd w:id="102"/>
      <w:r>
        <w:rPr>
          <w:rFonts w:hint="eastAsia" w:hAnsi="宋体" w:cs="宋体"/>
          <w:b/>
          <w:color w:val="auto"/>
          <w:sz w:val="36"/>
          <w:highlight w:val="none"/>
        </w:rPr>
        <w:t>及评分标准</w:t>
      </w:r>
      <w:bookmarkEnd w:id="103"/>
    </w:p>
    <w:p w14:paraId="0557381D">
      <w:pPr>
        <w:pStyle w:val="15"/>
        <w:wordWrap w:val="0"/>
        <w:spacing w:line="360" w:lineRule="auto"/>
        <w:jc w:val="center"/>
        <w:outlineLvl w:val="1"/>
        <w:rPr>
          <w:rFonts w:hAnsi="宋体" w:cs="宋体"/>
          <w:b/>
          <w:bCs/>
          <w:color w:val="auto"/>
          <w:sz w:val="32"/>
          <w:szCs w:val="32"/>
          <w:highlight w:val="none"/>
        </w:rPr>
      </w:pPr>
      <w:bookmarkStart w:id="104" w:name="_Toc18235"/>
      <w:r>
        <w:rPr>
          <w:rFonts w:hint="eastAsia" w:hAnsi="宋体" w:cs="宋体"/>
          <w:b/>
          <w:bCs/>
          <w:color w:val="auto"/>
          <w:sz w:val="32"/>
          <w:szCs w:val="32"/>
          <w:highlight w:val="none"/>
        </w:rPr>
        <w:t>第一节 评标方法</w:t>
      </w:r>
      <w:bookmarkEnd w:id="104"/>
    </w:p>
    <w:p w14:paraId="6D0120CA">
      <w:pPr>
        <w:pStyle w:val="15"/>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671483D1">
      <w:pPr>
        <w:pStyle w:val="15"/>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31EB69EC">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0E2145BF">
      <w:pPr>
        <w:pStyle w:val="15"/>
        <w:wordWrap w:val="0"/>
        <w:spacing w:line="360" w:lineRule="auto"/>
        <w:ind w:firstLine="420"/>
        <w:rPr>
          <w:rFonts w:hAnsi="宋体" w:cs="宋体"/>
          <w:color w:val="auto"/>
          <w:highlight w:val="none"/>
        </w:rPr>
      </w:pPr>
    </w:p>
    <w:p w14:paraId="346045C7">
      <w:pPr>
        <w:pStyle w:val="15"/>
        <w:tabs>
          <w:tab w:val="left" w:pos="2472"/>
        </w:tabs>
        <w:wordWrap w:val="0"/>
        <w:spacing w:line="360" w:lineRule="auto"/>
        <w:jc w:val="center"/>
        <w:outlineLvl w:val="1"/>
        <w:rPr>
          <w:rFonts w:hAnsi="宋体" w:cs="宋体"/>
          <w:b/>
          <w:bCs/>
          <w:color w:val="auto"/>
          <w:sz w:val="32"/>
          <w:szCs w:val="32"/>
          <w:highlight w:val="none"/>
        </w:rPr>
      </w:pPr>
      <w:bookmarkStart w:id="105" w:name="_Toc27649"/>
      <w:r>
        <w:rPr>
          <w:rFonts w:hint="eastAsia" w:hAnsi="宋体" w:cs="宋体"/>
          <w:b/>
          <w:bCs/>
          <w:color w:val="auto"/>
          <w:sz w:val="32"/>
          <w:szCs w:val="32"/>
          <w:highlight w:val="none"/>
        </w:rPr>
        <w:t>第二节 评标程序</w:t>
      </w:r>
      <w:bookmarkEnd w:id="105"/>
    </w:p>
    <w:p w14:paraId="2D1CDF5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13B0FE4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7C67280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7ECECED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0012D3D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111A3F2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493CA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693A34E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09E53EB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05F87A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094712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6303264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7360F15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309244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D66AAB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154B492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303FF0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07676B2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1DC984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5A5F9D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27D1185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C26D6E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749C7C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190DE0C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367892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890029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198414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66C59F4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CE4E6D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424F227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77D3B54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8C2303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63AF6D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1BE0967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7A88587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17FD947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454FBE8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A379F9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6023AD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111C341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4EE2781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1A566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79540FE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048668B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6BB28646">
      <w:pPr>
        <w:widowControl/>
        <w:numPr>
          <w:ilvl w:val="0"/>
          <w:numId w:val="4"/>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3E5D029">
      <w:pPr>
        <w:widowControl/>
        <w:numPr>
          <w:ilvl w:val="0"/>
          <w:numId w:val="4"/>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FB5EE5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1CCB1FB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1D940DE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2897951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10BC0D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7A067F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28CADDAD">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6D78EE3C">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4620376D">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78953A6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BDA95BC">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2C43BE5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2015FD0">
      <w:pPr>
        <w:pStyle w:val="6"/>
        <w:wordWrap w:val="0"/>
        <w:spacing w:before="0" w:after="0" w:line="360" w:lineRule="auto"/>
        <w:jc w:val="center"/>
        <w:rPr>
          <w:rFonts w:ascii="宋体" w:hAnsi="宋体" w:eastAsia="宋体" w:cs="宋体"/>
          <w:b w:val="0"/>
          <w:color w:val="auto"/>
          <w:sz w:val="30"/>
          <w:szCs w:val="30"/>
          <w:highlight w:val="none"/>
        </w:rPr>
      </w:pPr>
      <w:bookmarkStart w:id="106" w:name="_Toc12602"/>
      <w:r>
        <w:rPr>
          <w:rFonts w:hint="eastAsia" w:ascii="宋体" w:hAnsi="宋体" w:eastAsia="宋体" w:cs="宋体"/>
          <w:b w:val="0"/>
          <w:color w:val="auto"/>
          <w:sz w:val="30"/>
          <w:szCs w:val="30"/>
          <w:highlight w:val="none"/>
        </w:rPr>
        <w:t>第三节 评分标准</w:t>
      </w:r>
      <w:bookmarkEnd w:id="106"/>
    </w:p>
    <w:p w14:paraId="4734D0E7">
      <w:pPr>
        <w:pStyle w:val="15"/>
        <w:widowControl/>
        <w:wordWrap w:val="0"/>
        <w:spacing w:line="360" w:lineRule="auto"/>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t>二、综合评分法</w:t>
      </w:r>
    </w:p>
    <w:p w14:paraId="0BB6F06E">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4600AB45">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4C7231F9">
      <w:pPr>
        <w:numPr>
          <w:ilvl w:val="0"/>
          <w:numId w:val="5"/>
        </w:numPr>
        <w:wordWrap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商务技术评审因素为客观评分项的，应在评分项目或评分标准中予以标注为‘客观分’。对投标人的客观评分项目，各评标专家评分应当一致。</w:t>
      </w:r>
      <w:bookmarkStart w:id="107" w:name="PO_TDCUS_ITEM_SM_TITLE_1"/>
    </w:p>
    <w:bookmarkEnd w:id="107"/>
    <w:tbl>
      <w:tblPr>
        <w:tblStyle w:val="26"/>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79"/>
        <w:gridCol w:w="7183"/>
        <w:gridCol w:w="754"/>
      </w:tblGrid>
      <w:tr w14:paraId="1F4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08B0429F">
            <w:pPr>
              <w:widowControl/>
              <w:spacing w:line="351" w:lineRule="auto"/>
              <w:jc w:val="center"/>
              <w:rPr>
                <w:rFonts w:hint="eastAsia" w:ascii="宋体" w:hAnsi="宋体" w:cs="宋体"/>
                <w:b/>
                <w:bCs/>
                <w:color w:val="auto"/>
                <w:kern w:val="0"/>
                <w:szCs w:val="21"/>
                <w:highlight w:val="none"/>
              </w:rPr>
            </w:pPr>
            <w:bookmarkStart w:id="108" w:name="PO_TDCUS_ITEM_SM_TABLE_1"/>
            <w:r>
              <w:rPr>
                <w:rFonts w:hint="eastAsia" w:ascii="宋体" w:hAnsi="宋体" w:cs="宋体"/>
                <w:b/>
                <w:bCs/>
                <w:color w:val="auto"/>
                <w:kern w:val="0"/>
                <w:szCs w:val="21"/>
                <w:highlight w:val="none"/>
              </w:rPr>
              <w:t>序号</w:t>
            </w:r>
          </w:p>
        </w:tc>
        <w:tc>
          <w:tcPr>
            <w:tcW w:w="1079" w:type="dxa"/>
            <w:noWrap w:val="0"/>
            <w:vAlign w:val="center"/>
          </w:tcPr>
          <w:p w14:paraId="73BDCF0E">
            <w:pPr>
              <w:widowControl/>
              <w:spacing w:line="351"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7183" w:type="dxa"/>
            <w:noWrap w:val="0"/>
            <w:vAlign w:val="center"/>
          </w:tcPr>
          <w:p w14:paraId="038C85EF">
            <w:pPr>
              <w:widowControl/>
              <w:spacing w:line="351"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754" w:type="dxa"/>
            <w:noWrap w:val="0"/>
            <w:vAlign w:val="center"/>
          </w:tcPr>
          <w:p w14:paraId="3ED339A6">
            <w:pPr>
              <w:widowControl/>
              <w:spacing w:line="351"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14F7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3EFF6EC2">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79" w:type="dxa"/>
            <w:noWrap w:val="0"/>
            <w:vAlign w:val="center"/>
          </w:tcPr>
          <w:p w14:paraId="65103C4B">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7183" w:type="dxa"/>
            <w:noWrap w:val="0"/>
            <w:vAlign w:val="top"/>
          </w:tcPr>
          <w:p w14:paraId="164D357E">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（1）评标报价为投标人的投标报价进行政策性扣除后的价格，评标报价只是作为评标时使用。最终中标</w:t>
            </w:r>
            <w:r>
              <w:rPr>
                <w:rFonts w:hint="eastAsia" w:ascii="宋体" w:hAnsi="宋体" w:eastAsia="宋体" w:cs="宋体"/>
                <w:b w:val="0"/>
                <w:bCs/>
                <w:color w:val="auto"/>
                <w:sz w:val="22"/>
                <w:szCs w:val="22"/>
                <w:highlight w:val="none"/>
                <w:lang w:val="en-US" w:eastAsia="zh-CN"/>
              </w:rPr>
              <w:t>供应商</w:t>
            </w:r>
            <w:r>
              <w:rPr>
                <w:rFonts w:hint="eastAsia" w:ascii="宋体" w:hAnsi="宋体" w:eastAsia="宋体" w:cs="宋体"/>
                <w:b w:val="0"/>
                <w:bCs/>
                <w:color w:val="auto"/>
                <w:sz w:val="22"/>
                <w:szCs w:val="22"/>
                <w:highlight w:val="none"/>
              </w:rPr>
              <w:t>的中标金额等于投标报价。</w:t>
            </w:r>
          </w:p>
          <w:p w14:paraId="52736EB8">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（2）政策性扣除计算方法。</w:t>
            </w:r>
          </w:p>
          <w:p w14:paraId="76618E03">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根据《政府采购促进中小企业发展管理办法》（财库〔2020〕46号）及</w:t>
            </w:r>
            <w:r>
              <w:rPr>
                <w:rFonts w:hint="eastAsia" w:ascii="宋体" w:hAnsi="宋体" w:eastAsia="宋体" w:cs="宋体"/>
                <w:b w:val="0"/>
                <w:bCs/>
                <w:color w:val="auto"/>
                <w:sz w:val="22"/>
                <w:szCs w:val="22"/>
                <w:highlight w:val="none"/>
                <w:lang w:val="en-US" w:eastAsia="zh-CN"/>
              </w:rPr>
              <w:t>《广西壮族自治区财政厅关于持续优化政府采购营商环境推动高质量发展的通知》（桂财采〔2024〕55号）</w:t>
            </w:r>
            <w:r>
              <w:rPr>
                <w:rFonts w:hint="eastAsia" w:ascii="宋体" w:hAnsi="宋体" w:eastAsia="宋体" w:cs="宋体"/>
                <w:b w:val="0"/>
                <w:bCs/>
                <w:color w:val="auto"/>
                <w:sz w:val="22"/>
                <w:szCs w:val="22"/>
                <w:highlight w:val="none"/>
              </w:rPr>
              <w:t>的规定，供应商在其响应文件中提供《中小企业声明函》，且服务全部由小微企业承接，对供应商的</w:t>
            </w:r>
            <w:r>
              <w:rPr>
                <w:rFonts w:hint="eastAsia" w:ascii="宋体" w:hAnsi="宋体" w:eastAsia="宋体" w:cs="宋体"/>
                <w:b w:val="0"/>
                <w:bCs/>
                <w:color w:val="auto"/>
                <w:sz w:val="22"/>
                <w:szCs w:val="22"/>
                <w:highlight w:val="none"/>
                <w:lang w:val="en-US" w:eastAsia="zh-CN"/>
              </w:rPr>
              <w:t>投标</w:t>
            </w:r>
            <w:r>
              <w:rPr>
                <w:rFonts w:hint="eastAsia" w:ascii="宋体" w:hAnsi="宋体" w:eastAsia="宋体" w:cs="宋体"/>
                <w:b w:val="0"/>
                <w:bCs/>
                <w:color w:val="auto"/>
                <w:sz w:val="22"/>
                <w:szCs w:val="22"/>
                <w:highlight w:val="none"/>
              </w:rPr>
              <w:t>报价给予20%的扣除，扣除后的价格为评审价，即评审价=</w:t>
            </w:r>
            <w:r>
              <w:rPr>
                <w:rFonts w:hint="eastAsia" w:ascii="宋体" w:hAnsi="宋体" w:eastAsia="宋体" w:cs="宋体"/>
                <w:b w:val="0"/>
                <w:bCs/>
                <w:color w:val="auto"/>
                <w:sz w:val="22"/>
                <w:szCs w:val="22"/>
                <w:highlight w:val="none"/>
                <w:lang w:val="en-US" w:eastAsia="zh-CN"/>
              </w:rPr>
              <w:t>[1-投标下浮系数（%）]</w:t>
            </w:r>
            <w:r>
              <w:rPr>
                <w:rFonts w:hint="eastAsia" w:ascii="宋体" w:hAnsi="宋体" w:eastAsia="宋体" w:cs="宋体"/>
                <w:b w:val="0"/>
                <w:bCs/>
                <w:color w:val="auto"/>
                <w:sz w:val="22"/>
                <w:szCs w:val="22"/>
                <w:highlight w:val="none"/>
              </w:rPr>
              <w:t>×（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%（范围为4%-6%）的扣除，用扣除后的价格参加评审，扣除后的价格为评审价，即评标报价=</w:t>
            </w:r>
            <w:r>
              <w:rPr>
                <w:rFonts w:hint="eastAsia" w:ascii="宋体" w:hAnsi="宋体" w:eastAsia="宋体" w:cs="宋体"/>
                <w:b w:val="0"/>
                <w:bCs/>
                <w:color w:val="auto"/>
                <w:sz w:val="22"/>
                <w:szCs w:val="22"/>
                <w:highlight w:val="none"/>
                <w:lang w:val="en-US" w:eastAsia="zh-CN"/>
              </w:rPr>
              <w:t>[1-投标下浮系数（%）]</w:t>
            </w:r>
            <w:r>
              <w:rPr>
                <w:rFonts w:hint="eastAsia" w:ascii="宋体" w:hAnsi="宋体" w:eastAsia="宋体" w:cs="宋体"/>
                <w:b w:val="0"/>
                <w:bCs/>
                <w:color w:val="auto"/>
                <w:sz w:val="22"/>
                <w:szCs w:val="22"/>
                <w:highlight w:val="none"/>
              </w:rPr>
              <w:t>×（1-</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%）。除上述情况外，评标报价=投标</w:t>
            </w:r>
            <w:r>
              <w:rPr>
                <w:rFonts w:hint="eastAsia" w:ascii="宋体" w:hAnsi="宋体" w:eastAsia="宋体" w:cs="宋体"/>
                <w:b w:val="0"/>
                <w:bCs/>
                <w:color w:val="auto"/>
                <w:sz w:val="22"/>
                <w:szCs w:val="22"/>
                <w:highlight w:val="none"/>
                <w:lang w:val="en-US" w:eastAsia="zh-CN"/>
              </w:rPr>
              <w:t>下浮系数（%）</w:t>
            </w:r>
            <w:r>
              <w:rPr>
                <w:rFonts w:hint="eastAsia" w:ascii="宋体" w:hAnsi="宋体" w:eastAsia="宋体" w:cs="宋体"/>
                <w:b w:val="0"/>
                <w:bCs/>
                <w:color w:val="auto"/>
                <w:sz w:val="22"/>
                <w:szCs w:val="22"/>
                <w:highlight w:val="none"/>
              </w:rPr>
              <w:t>。</w:t>
            </w:r>
          </w:p>
          <w:p w14:paraId="2AA82C53">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DA298EF">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5FA77AA">
            <w:pPr>
              <w:widowControl/>
              <w:spacing w:line="360" w:lineRule="auto"/>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除上述情况外，评标报价=投标报价。</w:t>
            </w:r>
          </w:p>
          <w:p w14:paraId="0F0D6B42">
            <w:pPr>
              <w:keepNext w:val="0"/>
              <w:keepLines w:val="0"/>
              <w:pageBreakBefore w:val="0"/>
              <w:widowControl/>
              <w:kinsoku/>
              <w:wordWrap w:val="0"/>
              <w:overflowPunct/>
              <w:topLinePunct w:val="0"/>
              <w:autoSpaceDE/>
              <w:autoSpaceDN/>
              <w:bidi w:val="0"/>
              <w:adjustRightInd/>
              <w:snapToGrid/>
              <w:spacing w:after="0" w:line="360" w:lineRule="auto"/>
              <w:jc w:val="both"/>
              <w:textAlignment w:val="auto"/>
              <w:outlineLvl w:val="9"/>
              <w:rPr>
                <w:rFonts w:hint="eastAsia" w:ascii="宋体" w:hAnsi="宋体" w:eastAsia="宋体" w:cs="宋体"/>
                <w:color w:val="auto"/>
                <w:sz w:val="22"/>
                <w:szCs w:val="22"/>
                <w:highlight w:val="none"/>
                <w:lang w:val="en-US" w:eastAsia="zh-CN" w:bidi="ar"/>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w:t>
            </w:r>
            <w:r>
              <w:rPr>
                <w:rFonts w:hint="eastAsia" w:ascii="宋体" w:hAnsi="宋体" w:eastAsia="宋体" w:cs="宋体"/>
                <w:color w:val="auto"/>
                <w:sz w:val="22"/>
                <w:szCs w:val="22"/>
                <w:highlight w:val="none"/>
                <w:lang w:val="en-US" w:eastAsia="zh-CN" w:bidi="ar"/>
              </w:rPr>
              <w:t>满足招标文件要求且评标报价最低的</w:t>
            </w:r>
            <w:r>
              <w:rPr>
                <w:rFonts w:hint="eastAsia" w:ascii="宋体" w:hAnsi="宋体" w:eastAsia="宋体" w:cs="宋体"/>
                <w:b/>
                <w:bCs/>
                <w:color w:val="auto"/>
                <w:sz w:val="22"/>
                <w:szCs w:val="22"/>
                <w:highlight w:val="none"/>
                <w:lang w:val="en-US" w:eastAsia="zh-CN" w:bidi="ar"/>
              </w:rPr>
              <w:t>[1-投标下浮系数（%）]</w:t>
            </w:r>
            <w:r>
              <w:rPr>
                <w:rFonts w:hint="eastAsia" w:ascii="宋体" w:hAnsi="宋体" w:eastAsia="宋体" w:cs="宋体"/>
                <w:color w:val="auto"/>
                <w:sz w:val="22"/>
                <w:szCs w:val="22"/>
                <w:highlight w:val="none"/>
                <w:lang w:val="en-US" w:eastAsia="zh-CN" w:bidi="ar"/>
              </w:rPr>
              <w:t>为评标基准价，其价格分为满分</w:t>
            </w:r>
            <w:r>
              <w:rPr>
                <w:rFonts w:hint="eastAsia" w:ascii="宋体" w:hAnsi="宋体" w:eastAsia="宋体" w:cs="宋体"/>
                <w:b w:val="0"/>
                <w:bCs/>
                <w:color w:val="auto"/>
                <w:sz w:val="22"/>
                <w:szCs w:val="22"/>
                <w:highlight w:val="none"/>
              </w:rPr>
              <w:t>（如A供应商下浮系数报价为5%；B供应商下浮系数报价为8%，则B供应商</w:t>
            </w:r>
            <w:r>
              <w:rPr>
                <w:rFonts w:hint="eastAsia" w:ascii="宋体" w:hAnsi="宋体" w:eastAsia="宋体" w:cs="宋体"/>
                <w:b w:val="0"/>
                <w:bCs/>
                <w:color w:val="auto"/>
                <w:sz w:val="22"/>
                <w:szCs w:val="22"/>
                <w:highlight w:val="none"/>
                <w:lang w:val="en-US" w:eastAsia="zh-CN"/>
              </w:rPr>
              <w:t>的评标价最低（1-8%=92%）</w:t>
            </w:r>
            <w:r>
              <w:rPr>
                <w:rFonts w:hint="eastAsia" w:ascii="宋体" w:hAnsi="宋体" w:eastAsia="宋体" w:cs="宋体"/>
                <w:color w:val="auto"/>
                <w:sz w:val="22"/>
                <w:szCs w:val="22"/>
                <w:highlight w:val="none"/>
                <w:lang w:val="en-US" w:eastAsia="zh-CN" w:bidi="ar"/>
              </w:rPr>
              <w:t>。</w:t>
            </w:r>
          </w:p>
          <w:p w14:paraId="7357DB5F">
            <w:pPr>
              <w:keepNext w:val="0"/>
              <w:keepLines w:val="0"/>
              <w:pageBreakBefore w:val="0"/>
              <w:widowControl/>
              <w:kinsoku/>
              <w:wordWrap w:val="0"/>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bCs/>
                <w:color w:val="auto"/>
                <w:sz w:val="22"/>
                <w:szCs w:val="22"/>
                <w:highlight w:val="none"/>
                <w:lang w:val="en-US" w:eastAsia="zh-CN" w:bidi="ar"/>
              </w:rPr>
            </w:pPr>
            <w:r>
              <w:rPr>
                <w:rFonts w:hint="eastAsia" w:ascii="宋体" w:hAnsi="宋体" w:eastAsia="宋体" w:cs="宋体"/>
                <w:b/>
                <w:bCs/>
                <w:color w:val="auto"/>
                <w:sz w:val="22"/>
                <w:szCs w:val="22"/>
                <w:highlight w:val="none"/>
                <w:lang w:val="en-US" w:eastAsia="zh-CN" w:bidi="ar"/>
              </w:rPr>
              <w:t xml:space="preserve">（6）价格分计算公式：        </w:t>
            </w:r>
          </w:p>
          <w:p w14:paraId="4A7BDE53">
            <w:pPr>
              <w:adjustRightInd w:val="0"/>
              <w:spacing w:line="440" w:lineRule="exact"/>
              <w:textAlignment w:val="baseline"/>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lang w:val="en-US" w:eastAsia="zh-CN" w:bidi="ar"/>
              </w:rPr>
              <w:t>价格分=(评标基准价／[1-评标下浮系数（%）]× 10分</w:t>
            </w:r>
          </w:p>
          <w:p w14:paraId="02FBB8E4">
            <w:pPr>
              <w:widowControl/>
              <w:spacing w:line="360" w:lineRule="auto"/>
              <w:jc w:val="left"/>
              <w:rPr>
                <w:rFonts w:hint="eastAsia" w:ascii="宋体" w:hAnsi="宋体" w:eastAsia="宋体" w:cs="宋体"/>
                <w:b w:val="0"/>
                <w:bCs/>
                <w:color w:val="auto"/>
                <w:kern w:val="2"/>
                <w:sz w:val="22"/>
                <w:szCs w:val="22"/>
                <w:highlight w:val="none"/>
                <w:lang w:val="en-US" w:eastAsia="zh-CN" w:bidi="ar-SA"/>
              </w:rPr>
            </w:pPr>
          </w:p>
        </w:tc>
        <w:tc>
          <w:tcPr>
            <w:tcW w:w="754" w:type="dxa"/>
            <w:noWrap w:val="0"/>
            <w:vAlign w:val="center"/>
          </w:tcPr>
          <w:p w14:paraId="4FAA3B0D">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0分</w:t>
            </w:r>
          </w:p>
        </w:tc>
      </w:tr>
      <w:tr w14:paraId="25DA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6" w:type="dxa"/>
            <w:noWrap w:val="0"/>
            <w:vAlign w:val="center"/>
          </w:tcPr>
          <w:p w14:paraId="6AA84E81">
            <w:pPr>
              <w:widowControl/>
              <w:spacing w:line="351"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1079" w:type="dxa"/>
            <w:noWrap w:val="0"/>
            <w:vAlign w:val="center"/>
          </w:tcPr>
          <w:p w14:paraId="45C8B3F1">
            <w:pPr>
              <w:widowControl/>
              <w:spacing w:line="351"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7937" w:type="dxa"/>
            <w:gridSpan w:val="2"/>
            <w:noWrap w:val="0"/>
            <w:vAlign w:val="top"/>
          </w:tcPr>
          <w:p w14:paraId="27711F1D">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5350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5F428E1E">
            <w:pPr>
              <w:adjustRightInd w:val="0"/>
              <w:spacing w:line="351"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79" w:type="dxa"/>
            <w:noWrap w:val="0"/>
            <w:vAlign w:val="center"/>
          </w:tcPr>
          <w:p w14:paraId="78928A85">
            <w:pPr>
              <w:adjustRightInd w:val="0"/>
              <w:spacing w:line="351" w:lineRule="auto"/>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配送方案</w:t>
            </w:r>
          </w:p>
          <w:p w14:paraId="6A09981B">
            <w:pPr>
              <w:adjustRightInd w:val="0"/>
              <w:spacing w:line="351" w:lineRule="auto"/>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(满分1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分)</w:t>
            </w:r>
          </w:p>
        </w:tc>
        <w:tc>
          <w:tcPr>
            <w:tcW w:w="7183" w:type="dxa"/>
            <w:noWrap w:val="0"/>
            <w:vAlign w:val="center"/>
          </w:tcPr>
          <w:p w14:paraId="42C78CE2">
            <w:pPr>
              <w:widowControl/>
              <w:spacing w:line="360" w:lineRule="auto"/>
              <w:jc w:val="left"/>
              <w:rPr>
                <w:rFonts w:hint="eastAsia" w:hAnsi="宋体" w:cs="宋体"/>
                <w:b w:val="0"/>
                <w:bCs/>
                <w:color w:val="auto"/>
                <w:sz w:val="21"/>
                <w:highlight w:val="none"/>
              </w:rPr>
            </w:pPr>
            <w:r>
              <w:rPr>
                <w:rFonts w:hint="eastAsia" w:hAnsi="宋体" w:cs="宋体"/>
                <w:b w:val="0"/>
                <w:bCs/>
                <w:color w:val="auto"/>
                <w:sz w:val="21"/>
                <w:highlight w:val="none"/>
              </w:rPr>
              <w:t>投标人提供的配送服务及应急方案由评标委员会成员根据评审程序、评审方法和评审标准进行独立评审评定其档次。未提供配送服务及应急方案的不得分。</w:t>
            </w:r>
          </w:p>
          <w:p w14:paraId="6C301988">
            <w:pPr>
              <w:widowControl/>
              <w:spacing w:line="360" w:lineRule="auto"/>
              <w:jc w:val="left"/>
              <w:rPr>
                <w:rFonts w:hint="eastAsia" w:hAnsi="宋体" w:cs="宋体"/>
                <w:b w:val="0"/>
                <w:bCs/>
                <w:color w:val="auto"/>
                <w:sz w:val="21"/>
                <w:highlight w:val="none"/>
              </w:rPr>
            </w:pPr>
            <w:r>
              <w:rPr>
                <w:rFonts w:hint="eastAsia" w:hAnsi="宋体" w:cs="宋体"/>
                <w:b w:val="0"/>
                <w:bCs/>
                <w:color w:val="auto"/>
                <w:sz w:val="21"/>
                <w:highlight w:val="none"/>
              </w:rPr>
              <w:t>一档（</w:t>
            </w:r>
            <w:r>
              <w:rPr>
                <w:rFonts w:hint="eastAsia" w:hAnsi="宋体" w:cs="宋体"/>
                <w:b w:val="0"/>
                <w:bCs/>
                <w:color w:val="auto"/>
                <w:sz w:val="21"/>
                <w:highlight w:val="none"/>
                <w:lang w:val="en-US" w:eastAsia="zh-CN"/>
              </w:rPr>
              <w:t>4</w:t>
            </w:r>
            <w:r>
              <w:rPr>
                <w:rFonts w:hint="eastAsia" w:hAnsi="宋体" w:cs="宋体"/>
                <w:b w:val="0"/>
                <w:bCs/>
                <w:color w:val="auto"/>
                <w:sz w:val="21"/>
                <w:highlight w:val="none"/>
              </w:rPr>
              <w:t>分）：管理制度、配送服务方案基本满足要求、描述简单，基本保证配送服务的，对问题食材发生紧急事件处理预案内容较差、基本可行的；</w:t>
            </w:r>
          </w:p>
          <w:p w14:paraId="12A50E99">
            <w:pPr>
              <w:widowControl/>
              <w:spacing w:line="360" w:lineRule="auto"/>
              <w:jc w:val="left"/>
              <w:rPr>
                <w:rFonts w:hint="eastAsia" w:hAnsi="宋体" w:cs="宋体"/>
                <w:b w:val="0"/>
                <w:bCs/>
                <w:color w:val="auto"/>
                <w:sz w:val="21"/>
                <w:highlight w:val="none"/>
              </w:rPr>
            </w:pPr>
            <w:r>
              <w:rPr>
                <w:rFonts w:hint="eastAsia" w:hAnsi="宋体" w:cs="宋体"/>
                <w:b w:val="0"/>
                <w:bCs/>
                <w:color w:val="auto"/>
                <w:sz w:val="21"/>
                <w:highlight w:val="none"/>
              </w:rPr>
              <w:t>二档（</w:t>
            </w:r>
            <w:r>
              <w:rPr>
                <w:rFonts w:hint="eastAsia" w:hAnsi="宋体" w:cs="宋体"/>
                <w:b w:val="0"/>
                <w:bCs/>
                <w:color w:val="auto"/>
                <w:sz w:val="21"/>
                <w:highlight w:val="none"/>
                <w:lang w:val="en-US" w:eastAsia="zh-CN"/>
              </w:rPr>
              <w:t>9</w:t>
            </w:r>
            <w:r>
              <w:rPr>
                <w:rFonts w:hint="eastAsia" w:hAnsi="宋体" w:cs="宋体"/>
                <w:b w:val="0"/>
                <w:bCs/>
                <w:color w:val="auto"/>
                <w:sz w:val="21"/>
                <w:highlight w:val="none"/>
              </w:rPr>
              <w:t>分）：项目配送供货时间安排合理，管理制度、配送服务方案</w:t>
            </w:r>
            <w:r>
              <w:rPr>
                <w:rFonts w:hint="eastAsia" w:hAnsi="宋体" w:cs="宋体"/>
                <w:b w:val="0"/>
                <w:bCs/>
                <w:color w:val="auto"/>
                <w:sz w:val="21"/>
                <w:highlight w:val="none"/>
                <w:lang w:val="en-US" w:eastAsia="zh-CN"/>
              </w:rPr>
              <w:t>合理、切合项目实际</w:t>
            </w:r>
            <w:r>
              <w:rPr>
                <w:rFonts w:hint="eastAsia" w:hAnsi="宋体" w:cs="宋体"/>
                <w:b w:val="0"/>
                <w:bCs/>
                <w:color w:val="auto"/>
                <w:sz w:val="21"/>
                <w:highlight w:val="none"/>
              </w:rPr>
              <w:t>，</w:t>
            </w:r>
            <w:r>
              <w:rPr>
                <w:rFonts w:hint="eastAsia" w:hAnsi="宋体" w:cs="宋体"/>
                <w:b w:val="0"/>
                <w:bCs/>
                <w:color w:val="auto"/>
                <w:sz w:val="21"/>
                <w:highlight w:val="none"/>
                <w:lang w:val="en-US" w:eastAsia="zh-CN"/>
              </w:rPr>
              <w:t>有</w:t>
            </w:r>
            <w:r>
              <w:rPr>
                <w:rFonts w:hint="eastAsia" w:hAnsi="宋体" w:cs="宋体"/>
                <w:b w:val="0"/>
                <w:bCs/>
                <w:color w:val="auto"/>
                <w:sz w:val="21"/>
                <w:highlight w:val="none"/>
              </w:rPr>
              <w:t>具体实施步骤和</w:t>
            </w:r>
            <w:r>
              <w:rPr>
                <w:rFonts w:hint="eastAsia" w:hAnsi="宋体" w:cs="宋体"/>
                <w:b w:val="0"/>
                <w:bCs/>
                <w:color w:val="auto"/>
                <w:sz w:val="21"/>
                <w:highlight w:val="none"/>
                <w:lang w:val="en-US" w:eastAsia="zh-CN"/>
              </w:rPr>
              <w:t>计划</w:t>
            </w:r>
            <w:r>
              <w:rPr>
                <w:rFonts w:hint="eastAsia" w:hAnsi="宋体" w:cs="宋体"/>
                <w:b w:val="0"/>
                <w:bCs/>
                <w:color w:val="auto"/>
                <w:sz w:val="21"/>
                <w:highlight w:val="none"/>
              </w:rPr>
              <w:t>，能保证配送服务，对问题食材发生紧急事件处理预案内容</w:t>
            </w:r>
            <w:r>
              <w:rPr>
                <w:rFonts w:hint="eastAsia" w:hAnsi="宋体" w:cs="宋体"/>
                <w:b w:val="0"/>
                <w:bCs/>
                <w:color w:val="auto"/>
                <w:sz w:val="21"/>
                <w:highlight w:val="none"/>
                <w:lang w:val="en-US" w:eastAsia="zh-CN"/>
              </w:rPr>
              <w:t>合理可行</w:t>
            </w:r>
            <w:r>
              <w:rPr>
                <w:rFonts w:hint="eastAsia" w:hAnsi="宋体" w:cs="宋体"/>
                <w:b w:val="0"/>
                <w:bCs/>
                <w:color w:val="auto"/>
                <w:sz w:val="21"/>
                <w:highlight w:val="none"/>
              </w:rPr>
              <w:t>；</w:t>
            </w:r>
          </w:p>
          <w:p w14:paraId="2E134F70">
            <w:pPr>
              <w:widowControl/>
              <w:spacing w:line="360" w:lineRule="auto"/>
              <w:jc w:val="left"/>
              <w:rPr>
                <w:rFonts w:hint="eastAsia" w:ascii="Times New Roman" w:hAnsi="宋体" w:eastAsia="宋体" w:cs="宋体"/>
                <w:b/>
                <w:color w:val="auto"/>
                <w:kern w:val="2"/>
                <w:sz w:val="21"/>
                <w:szCs w:val="24"/>
                <w:highlight w:val="none"/>
                <w:lang w:val="en-US" w:eastAsia="zh-CN" w:bidi="ar-SA"/>
              </w:rPr>
            </w:pPr>
            <w:r>
              <w:rPr>
                <w:rFonts w:hint="eastAsia" w:hAnsi="宋体" w:cs="宋体"/>
                <w:b w:val="0"/>
                <w:bCs/>
                <w:color w:val="auto"/>
                <w:sz w:val="21"/>
                <w:highlight w:val="none"/>
              </w:rPr>
              <w:t>三档（1</w:t>
            </w:r>
            <w:r>
              <w:rPr>
                <w:rFonts w:hint="eastAsia" w:hAnsi="宋体" w:cs="宋体"/>
                <w:b w:val="0"/>
                <w:bCs/>
                <w:color w:val="auto"/>
                <w:sz w:val="21"/>
                <w:highlight w:val="none"/>
                <w:lang w:val="en-US" w:eastAsia="zh-CN"/>
              </w:rPr>
              <w:t>4</w:t>
            </w:r>
            <w:r>
              <w:rPr>
                <w:rFonts w:hint="eastAsia" w:hAnsi="宋体" w:cs="宋体"/>
                <w:b w:val="0"/>
                <w:bCs/>
                <w:color w:val="auto"/>
                <w:sz w:val="21"/>
                <w:highlight w:val="none"/>
              </w:rPr>
              <w:t>分）：</w:t>
            </w:r>
            <w:r>
              <w:rPr>
                <w:rFonts w:hint="eastAsia" w:hAnsi="宋体" w:cs="宋体"/>
                <w:b w:val="0"/>
                <w:bCs/>
                <w:color w:val="auto"/>
                <w:sz w:val="21"/>
                <w:highlight w:val="none"/>
                <w:lang w:val="en-US" w:eastAsia="zh-CN"/>
              </w:rPr>
              <w:t>食材配送的流程、运输方式、加工、包装、卫生、保鲜、损耗控制等措施详细、科学合理</w:t>
            </w:r>
            <w:r>
              <w:rPr>
                <w:rFonts w:hint="eastAsia" w:hAnsi="宋体" w:cs="宋体"/>
                <w:b w:val="0"/>
                <w:bCs/>
                <w:color w:val="auto"/>
                <w:sz w:val="21"/>
                <w:highlight w:val="none"/>
              </w:rPr>
              <w:t>，配送供货时间安排合理</w:t>
            </w:r>
            <w:r>
              <w:rPr>
                <w:rFonts w:hint="eastAsia" w:hAnsi="宋体" w:cs="宋体"/>
                <w:b w:val="0"/>
                <w:bCs/>
                <w:color w:val="auto"/>
                <w:sz w:val="21"/>
                <w:highlight w:val="none"/>
                <w:lang w:eastAsia="zh-CN"/>
              </w:rPr>
              <w:t>、</w:t>
            </w:r>
            <w:r>
              <w:rPr>
                <w:rFonts w:hint="eastAsia" w:hAnsi="宋体" w:cs="宋体"/>
                <w:b w:val="0"/>
                <w:bCs/>
                <w:color w:val="auto"/>
                <w:sz w:val="21"/>
                <w:highlight w:val="none"/>
                <w:lang w:val="en-US" w:eastAsia="zh-CN"/>
              </w:rPr>
              <w:t>配送路线规划合理</w:t>
            </w:r>
            <w:r>
              <w:rPr>
                <w:rFonts w:hint="eastAsia" w:hAnsi="宋体" w:cs="宋体"/>
                <w:b w:val="0"/>
                <w:bCs/>
                <w:color w:val="auto"/>
                <w:sz w:val="21"/>
                <w:highlight w:val="none"/>
              </w:rPr>
              <w:t>，针对项目实际情况，能提供全面细致、可靠的管理制度、配送服务方案，描述详细，对问题食材发生紧急事件处理预案内容的具体、全面，在保证配送服务业务外有机动人员用于对紧急事件处理，人员配备充裕，对配送及应急处理响应迅速，可行性高，方案针对性强，有重点，预案清晰且能根据具体情况做出全面细致方案。</w:t>
            </w:r>
          </w:p>
        </w:tc>
        <w:tc>
          <w:tcPr>
            <w:tcW w:w="754" w:type="dxa"/>
            <w:noWrap w:val="0"/>
            <w:vAlign w:val="center"/>
          </w:tcPr>
          <w:p w14:paraId="314E698F">
            <w:pPr>
              <w:spacing w:line="351"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分</w:t>
            </w:r>
          </w:p>
        </w:tc>
      </w:tr>
      <w:tr w14:paraId="395E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00181E26">
            <w:pPr>
              <w:adjustRightInd w:val="0"/>
              <w:spacing w:line="351"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79" w:type="dxa"/>
            <w:noWrap w:val="0"/>
            <w:vAlign w:val="center"/>
          </w:tcPr>
          <w:p w14:paraId="7F83C439">
            <w:pPr>
              <w:adjustRightInd w:val="0"/>
              <w:spacing w:line="351" w:lineRule="auto"/>
              <w:jc w:val="center"/>
              <w:textAlignment w:val="baseline"/>
              <w:rPr>
                <w:rFonts w:hint="eastAsia" w:ascii="宋体" w:hAnsi="宋体" w:cs="宋体"/>
                <w:bCs/>
                <w:color w:val="auto"/>
                <w:kern w:val="0"/>
                <w:szCs w:val="21"/>
                <w:highlight w:val="none"/>
              </w:rPr>
            </w:pPr>
            <w:r>
              <w:rPr>
                <w:rFonts w:hint="eastAsia" w:ascii="宋体" w:hAnsi="宋体"/>
                <w:bCs/>
                <w:color w:val="auto"/>
                <w:highlight w:val="none"/>
              </w:rPr>
              <w:t>食材安全措施</w:t>
            </w:r>
            <w:r>
              <w:rPr>
                <w:rFonts w:hint="eastAsia" w:ascii="宋体" w:hAnsi="宋体" w:cs="宋体"/>
                <w:bCs/>
                <w:color w:val="auto"/>
                <w:kern w:val="0"/>
                <w:szCs w:val="21"/>
                <w:highlight w:val="none"/>
              </w:rPr>
              <w:t>(满分1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分)</w:t>
            </w:r>
          </w:p>
        </w:tc>
        <w:tc>
          <w:tcPr>
            <w:tcW w:w="7183" w:type="dxa"/>
            <w:noWrap w:val="0"/>
            <w:vAlign w:val="center"/>
          </w:tcPr>
          <w:p w14:paraId="0D48CAB6">
            <w:pPr>
              <w:pStyle w:val="15"/>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b w:val="0"/>
                <w:bCs/>
                <w:color w:val="auto"/>
                <w:highlight w:val="none"/>
              </w:rPr>
            </w:pPr>
            <w:r>
              <w:rPr>
                <w:rFonts w:hint="eastAsia" w:ascii="宋体" w:hAnsi="宋体"/>
                <w:b w:val="0"/>
                <w:bCs/>
                <w:color w:val="auto"/>
                <w:highlight w:val="none"/>
              </w:rPr>
              <w:t>包括进货采购渠道、食材控制管理措施、检验检疫措施、食材质量标准、追溯方式等情况进行综合评分。</w:t>
            </w:r>
          </w:p>
          <w:p w14:paraId="7973F1A7">
            <w:pPr>
              <w:pStyle w:val="15"/>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b w:val="0"/>
                <w:bCs/>
                <w:color w:val="auto"/>
                <w:highlight w:val="none"/>
              </w:rPr>
            </w:pPr>
            <w:r>
              <w:rPr>
                <w:rFonts w:hint="eastAsia" w:ascii="宋体" w:hAnsi="宋体"/>
                <w:b w:val="0"/>
                <w:bCs/>
                <w:color w:val="auto"/>
                <w:highlight w:val="none"/>
              </w:rPr>
              <w:t>投标人提供的食材安全措施由评标委员会成员根据评审程序、评审方法和评审标准进行独立评审评定其档次。未提供食材安全措施方案的不得分。</w:t>
            </w:r>
          </w:p>
          <w:p w14:paraId="4B59F0A7">
            <w:pPr>
              <w:pStyle w:val="15"/>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b w:val="0"/>
                <w:bCs/>
                <w:color w:val="auto"/>
                <w:highlight w:val="none"/>
              </w:rPr>
            </w:pPr>
            <w:r>
              <w:rPr>
                <w:rFonts w:hint="eastAsia" w:ascii="宋体" w:hAnsi="宋体"/>
                <w:b w:val="0"/>
                <w:bCs/>
                <w:color w:val="auto"/>
                <w:highlight w:val="none"/>
              </w:rPr>
              <w:t>一档（4分）：对进货采购渠道、食材控制管理措施、食材质量标准、追溯方式这几个方面</w:t>
            </w:r>
            <w:r>
              <w:rPr>
                <w:rFonts w:hint="eastAsia" w:hAnsi="宋体"/>
                <w:b w:val="0"/>
                <w:bCs/>
                <w:color w:val="auto"/>
                <w:highlight w:val="none"/>
                <w:lang w:val="en-US" w:eastAsia="zh-CN"/>
              </w:rPr>
              <w:t>表</w:t>
            </w:r>
            <w:r>
              <w:rPr>
                <w:rFonts w:hint="eastAsia" w:ascii="宋体" w:hAnsi="宋体"/>
                <w:b w:val="0"/>
                <w:bCs/>
                <w:color w:val="auto"/>
                <w:highlight w:val="none"/>
              </w:rPr>
              <w:t>述较简单，检验检疫措施简单，没有开展检验检疫工作；</w:t>
            </w:r>
          </w:p>
          <w:p w14:paraId="75AC5A45">
            <w:pPr>
              <w:pStyle w:val="15"/>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b w:val="0"/>
                <w:bCs/>
                <w:color w:val="auto"/>
                <w:highlight w:val="none"/>
              </w:rPr>
            </w:pPr>
            <w:r>
              <w:rPr>
                <w:rFonts w:hint="eastAsia" w:ascii="宋体" w:hAnsi="宋体"/>
                <w:b w:val="0"/>
                <w:bCs/>
                <w:color w:val="auto"/>
                <w:highlight w:val="none"/>
              </w:rPr>
              <w:t>二档（</w:t>
            </w:r>
            <w:r>
              <w:rPr>
                <w:rFonts w:hint="eastAsia" w:hAnsi="宋体"/>
                <w:b w:val="0"/>
                <w:bCs/>
                <w:color w:val="auto"/>
                <w:highlight w:val="none"/>
                <w:lang w:val="en-US" w:eastAsia="zh-CN"/>
              </w:rPr>
              <w:t>9</w:t>
            </w:r>
            <w:r>
              <w:rPr>
                <w:rFonts w:hint="eastAsia" w:ascii="宋体" w:hAnsi="宋体"/>
                <w:b w:val="0"/>
                <w:bCs/>
                <w:color w:val="auto"/>
                <w:highlight w:val="none"/>
              </w:rPr>
              <w:t>分）：对进货采购渠道、食材控制管理措施、食材质量标准、检验检疫措施</w:t>
            </w:r>
            <w:r>
              <w:rPr>
                <w:rFonts w:hint="eastAsia" w:hAnsi="宋体"/>
                <w:b w:val="0"/>
                <w:bCs/>
                <w:color w:val="auto"/>
                <w:highlight w:val="none"/>
                <w:lang w:eastAsia="zh-CN"/>
              </w:rPr>
              <w:t>、</w:t>
            </w:r>
            <w:r>
              <w:rPr>
                <w:rFonts w:hint="eastAsia" w:ascii="宋体" w:hAnsi="宋体"/>
                <w:b w:val="0"/>
                <w:bCs/>
                <w:color w:val="auto"/>
                <w:highlight w:val="none"/>
              </w:rPr>
              <w:t>追溯方式这几个方面</w:t>
            </w:r>
            <w:r>
              <w:rPr>
                <w:rFonts w:hint="eastAsia" w:hAnsi="宋体"/>
                <w:b w:val="0"/>
                <w:bCs/>
                <w:color w:val="auto"/>
                <w:highlight w:val="none"/>
                <w:lang w:val="en-US" w:eastAsia="zh-CN"/>
              </w:rPr>
              <w:t>表</w:t>
            </w:r>
            <w:r>
              <w:rPr>
                <w:rFonts w:hint="eastAsia" w:ascii="宋体" w:hAnsi="宋体"/>
                <w:b w:val="0"/>
                <w:bCs/>
                <w:color w:val="auto"/>
                <w:highlight w:val="none"/>
              </w:rPr>
              <w:t>述较</w:t>
            </w:r>
            <w:r>
              <w:rPr>
                <w:rFonts w:hint="eastAsia" w:hAnsi="宋体"/>
                <w:b w:val="0"/>
                <w:bCs/>
                <w:color w:val="auto"/>
                <w:highlight w:val="none"/>
                <w:lang w:val="en-US" w:eastAsia="zh-CN"/>
              </w:rPr>
              <w:t>齐全、符合实际</w:t>
            </w:r>
            <w:r>
              <w:rPr>
                <w:rFonts w:hint="eastAsia" w:ascii="宋体" w:hAnsi="宋体"/>
                <w:b w:val="0"/>
                <w:bCs/>
                <w:color w:val="auto"/>
                <w:highlight w:val="none"/>
              </w:rPr>
              <w:t>，有开展检验检疫工作；</w:t>
            </w:r>
          </w:p>
          <w:p w14:paraId="2BFE854A">
            <w:pPr>
              <w:pStyle w:val="15"/>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Cs/>
                <w:color w:val="auto"/>
                <w:kern w:val="2"/>
                <w:sz w:val="21"/>
                <w:szCs w:val="20"/>
                <w:highlight w:val="none"/>
                <w:lang w:val="en-US" w:eastAsia="zh-CN" w:bidi="ar-SA"/>
              </w:rPr>
            </w:pPr>
            <w:r>
              <w:rPr>
                <w:rFonts w:hint="eastAsia" w:ascii="宋体" w:hAnsi="宋体"/>
                <w:b w:val="0"/>
                <w:bCs/>
                <w:color w:val="auto"/>
                <w:highlight w:val="none"/>
              </w:rPr>
              <w:t>三档（1</w:t>
            </w:r>
            <w:r>
              <w:rPr>
                <w:rFonts w:hint="eastAsia" w:hAnsi="宋体"/>
                <w:b w:val="0"/>
                <w:bCs/>
                <w:color w:val="auto"/>
                <w:highlight w:val="none"/>
                <w:lang w:val="en-US" w:eastAsia="zh-CN"/>
              </w:rPr>
              <w:t>4</w:t>
            </w:r>
            <w:r>
              <w:rPr>
                <w:rFonts w:hint="eastAsia" w:ascii="宋体" w:hAnsi="宋体"/>
                <w:b w:val="0"/>
                <w:bCs/>
                <w:color w:val="auto"/>
                <w:highlight w:val="none"/>
              </w:rPr>
              <w:t>分）：对进货采购渠道、食材控制管理措施、食材质量标准、追溯方式这几个方面</w:t>
            </w:r>
            <w:r>
              <w:rPr>
                <w:rFonts w:hint="eastAsia" w:hAnsi="宋体"/>
                <w:b w:val="0"/>
                <w:bCs/>
                <w:color w:val="auto"/>
                <w:highlight w:val="none"/>
                <w:lang w:val="en-US" w:eastAsia="zh-CN"/>
              </w:rPr>
              <w:t>表</w:t>
            </w:r>
            <w:r>
              <w:rPr>
                <w:rFonts w:hint="eastAsia" w:ascii="宋体" w:hAnsi="宋体"/>
                <w:b w:val="0"/>
                <w:bCs/>
                <w:color w:val="auto"/>
                <w:highlight w:val="none"/>
              </w:rPr>
              <w:t>述</w:t>
            </w:r>
            <w:r>
              <w:rPr>
                <w:rFonts w:hint="eastAsia" w:hAnsi="宋体"/>
                <w:b w:val="0"/>
                <w:bCs/>
                <w:color w:val="auto"/>
                <w:highlight w:val="none"/>
                <w:lang w:val="en-US" w:eastAsia="zh-CN"/>
              </w:rPr>
              <w:t>齐全、</w:t>
            </w:r>
            <w:r>
              <w:rPr>
                <w:rFonts w:hint="eastAsia" w:ascii="宋体" w:hAnsi="宋体"/>
                <w:b w:val="0"/>
                <w:bCs/>
                <w:color w:val="auto"/>
                <w:highlight w:val="none"/>
              </w:rPr>
              <w:t>清晰</w:t>
            </w:r>
            <w:r>
              <w:rPr>
                <w:rFonts w:hint="eastAsia" w:hAnsi="宋体"/>
                <w:b w:val="0"/>
                <w:bCs/>
                <w:color w:val="auto"/>
                <w:highlight w:val="none"/>
                <w:lang w:val="en-US" w:eastAsia="zh-CN"/>
              </w:rPr>
              <w:t>明确</w:t>
            </w:r>
            <w:r>
              <w:rPr>
                <w:rFonts w:hint="eastAsia" w:ascii="宋体" w:hAnsi="宋体"/>
                <w:b w:val="0"/>
                <w:bCs/>
                <w:color w:val="auto"/>
                <w:highlight w:val="none"/>
              </w:rPr>
              <w:t>，</w:t>
            </w:r>
            <w:r>
              <w:rPr>
                <w:rFonts w:hint="eastAsia" w:hAnsi="宋体"/>
                <w:b w:val="0"/>
                <w:bCs/>
                <w:color w:val="auto"/>
                <w:highlight w:val="none"/>
                <w:lang w:val="en-US" w:eastAsia="zh-CN"/>
              </w:rPr>
              <w:t>切合本项目采购需求，提供的</w:t>
            </w:r>
            <w:r>
              <w:rPr>
                <w:rFonts w:hint="eastAsia" w:ascii="宋体" w:hAnsi="宋体"/>
                <w:b w:val="0"/>
                <w:bCs/>
                <w:color w:val="auto"/>
                <w:highlight w:val="none"/>
              </w:rPr>
              <w:t>检验检疫措施</w:t>
            </w:r>
            <w:r>
              <w:rPr>
                <w:rFonts w:hint="eastAsia" w:ascii="宋体" w:hAnsi="宋体"/>
                <w:b w:val="0"/>
                <w:bCs/>
                <w:color w:val="auto"/>
                <w:highlight w:val="none"/>
                <w:lang w:val="en-US" w:eastAsia="zh-CN"/>
              </w:rPr>
              <w:t>科学合理可行</w:t>
            </w:r>
            <w:r>
              <w:rPr>
                <w:rFonts w:hint="eastAsia" w:ascii="宋体" w:hAnsi="宋体"/>
                <w:b w:val="0"/>
                <w:bCs/>
                <w:color w:val="auto"/>
                <w:highlight w:val="none"/>
              </w:rPr>
              <w:t>，主动开展检验检疫工作，</w:t>
            </w:r>
            <w:r>
              <w:rPr>
                <w:rFonts w:hint="eastAsia" w:ascii="宋体" w:hAnsi="宋体"/>
                <w:b w:val="0"/>
                <w:bCs/>
                <w:color w:val="auto"/>
                <w:highlight w:val="none"/>
                <w:lang w:val="en-US" w:eastAsia="zh-CN"/>
              </w:rPr>
              <w:t>有专门针对对运动员的食材安全措施。</w:t>
            </w:r>
          </w:p>
        </w:tc>
        <w:tc>
          <w:tcPr>
            <w:tcW w:w="754" w:type="dxa"/>
            <w:noWrap w:val="0"/>
            <w:vAlign w:val="center"/>
          </w:tcPr>
          <w:p w14:paraId="50EA4F76">
            <w:pPr>
              <w:spacing w:line="351"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分</w:t>
            </w:r>
          </w:p>
        </w:tc>
      </w:tr>
      <w:tr w14:paraId="0E4F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4ACD2303">
            <w:pPr>
              <w:adjustRightInd w:val="0"/>
              <w:spacing w:line="351"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79" w:type="dxa"/>
            <w:noWrap w:val="0"/>
            <w:vAlign w:val="center"/>
          </w:tcPr>
          <w:p w14:paraId="69BC1DAE">
            <w:pPr>
              <w:spacing w:line="360" w:lineRule="auto"/>
              <w:jc w:val="center"/>
              <w:rPr>
                <w:rFonts w:hint="eastAsia" w:ascii="宋体" w:hAnsi="宋体"/>
                <w:bCs/>
                <w:color w:val="auto"/>
                <w:highlight w:val="none"/>
              </w:rPr>
            </w:pPr>
            <w:r>
              <w:rPr>
                <w:rFonts w:hint="eastAsia" w:ascii="宋体" w:hAnsi="宋体"/>
                <w:bCs/>
                <w:color w:val="auto"/>
                <w:highlight w:val="none"/>
              </w:rPr>
              <w:t>售后服务承诺</w:t>
            </w:r>
          </w:p>
          <w:p w14:paraId="0B30305F">
            <w:pPr>
              <w:adjustRightInd w:val="0"/>
              <w:spacing w:line="351" w:lineRule="auto"/>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分）</w:t>
            </w:r>
          </w:p>
          <w:p w14:paraId="5A44E7AC">
            <w:pPr>
              <w:adjustRightInd w:val="0"/>
              <w:spacing w:line="351" w:lineRule="auto"/>
              <w:jc w:val="center"/>
              <w:textAlignment w:val="baseline"/>
              <w:rPr>
                <w:rFonts w:hint="eastAsia" w:ascii="宋体" w:hAnsi="宋体" w:cs="宋体"/>
                <w:bCs/>
                <w:color w:val="auto"/>
                <w:kern w:val="0"/>
                <w:szCs w:val="21"/>
                <w:highlight w:val="none"/>
              </w:rPr>
            </w:pPr>
          </w:p>
        </w:tc>
        <w:tc>
          <w:tcPr>
            <w:tcW w:w="7183" w:type="dxa"/>
            <w:noWrap w:val="0"/>
            <w:vAlign w:val="center"/>
          </w:tcPr>
          <w:p w14:paraId="79A802CF">
            <w:pPr>
              <w:pStyle w:val="15"/>
              <w:spacing w:line="351" w:lineRule="auto"/>
              <w:rPr>
                <w:rFonts w:hint="eastAsia" w:hAnsi="宋体" w:cs="宋体"/>
                <w:b w:val="0"/>
                <w:bCs/>
                <w:color w:val="auto"/>
                <w:sz w:val="21"/>
                <w:highlight w:val="none"/>
              </w:rPr>
            </w:pPr>
            <w:r>
              <w:rPr>
                <w:rFonts w:hint="eastAsia" w:hAnsi="宋体" w:cs="宋体"/>
                <w:b w:val="0"/>
                <w:bCs/>
                <w:color w:val="auto"/>
                <w:sz w:val="21"/>
                <w:highlight w:val="none"/>
              </w:rPr>
              <w:t>对售后服务要求的响应程度及提供的服务承诺、售后服务措施（包括：承诺如何确保按期、按质、按量供货；出现问题时如何采取相应的措施；如何保障后期服务）等情况。</w:t>
            </w:r>
          </w:p>
          <w:p w14:paraId="39DD3649">
            <w:pPr>
              <w:pStyle w:val="15"/>
              <w:spacing w:line="351" w:lineRule="auto"/>
              <w:rPr>
                <w:rFonts w:hint="eastAsia" w:hAnsi="宋体" w:cs="宋体"/>
                <w:b w:val="0"/>
                <w:bCs/>
                <w:color w:val="auto"/>
                <w:sz w:val="21"/>
                <w:highlight w:val="none"/>
              </w:rPr>
            </w:pPr>
            <w:r>
              <w:rPr>
                <w:rFonts w:hint="eastAsia" w:hAnsi="宋体" w:cs="宋体"/>
                <w:b w:val="0"/>
                <w:bCs/>
                <w:color w:val="auto"/>
                <w:sz w:val="21"/>
                <w:highlight w:val="none"/>
              </w:rPr>
              <w:t>投标人提供的售后服务方案内容由评标委员会成员根据评审程序、评审方法和评审标准进行独立评审评定其档次。未提供售后服务方案的不得分。</w:t>
            </w:r>
          </w:p>
          <w:p w14:paraId="60265B30">
            <w:pPr>
              <w:pStyle w:val="15"/>
              <w:spacing w:line="351" w:lineRule="auto"/>
              <w:rPr>
                <w:rFonts w:hint="eastAsia" w:hAnsi="宋体" w:cs="宋体"/>
                <w:b w:val="0"/>
                <w:bCs/>
                <w:color w:val="auto"/>
                <w:sz w:val="21"/>
                <w:highlight w:val="none"/>
              </w:rPr>
            </w:pPr>
            <w:r>
              <w:rPr>
                <w:rFonts w:hint="eastAsia" w:hAnsi="宋体" w:cs="宋体"/>
                <w:b w:val="0"/>
                <w:bCs/>
                <w:color w:val="auto"/>
                <w:sz w:val="21"/>
                <w:highlight w:val="none"/>
              </w:rPr>
              <w:t>一档（2分）：承诺退换时间</w:t>
            </w:r>
            <w:r>
              <w:rPr>
                <w:rFonts w:hint="eastAsia" w:hAnsi="宋体" w:cs="宋体"/>
                <w:b w:val="0"/>
                <w:bCs/>
                <w:color w:val="auto"/>
                <w:sz w:val="21"/>
                <w:highlight w:val="none"/>
                <w:lang w:val="en-US" w:eastAsia="zh-CN"/>
              </w:rPr>
              <w:t>满足采购需求</w:t>
            </w:r>
            <w:r>
              <w:rPr>
                <w:rFonts w:hint="eastAsia" w:hAnsi="宋体" w:cs="宋体"/>
                <w:b w:val="0"/>
                <w:bCs/>
                <w:color w:val="auto"/>
                <w:sz w:val="21"/>
                <w:highlight w:val="none"/>
              </w:rPr>
              <w:t>，服务承诺、措施、后期服务承诺较简单。</w:t>
            </w:r>
          </w:p>
          <w:p w14:paraId="6066DE72">
            <w:pPr>
              <w:pStyle w:val="15"/>
              <w:spacing w:line="351" w:lineRule="auto"/>
              <w:rPr>
                <w:rFonts w:hint="eastAsia" w:hAnsi="宋体" w:cs="宋体"/>
                <w:b w:val="0"/>
                <w:bCs/>
                <w:color w:val="auto"/>
                <w:sz w:val="21"/>
                <w:highlight w:val="none"/>
              </w:rPr>
            </w:pPr>
            <w:r>
              <w:rPr>
                <w:rFonts w:hint="eastAsia" w:hAnsi="宋体" w:cs="宋体"/>
                <w:b w:val="0"/>
                <w:bCs/>
                <w:color w:val="auto"/>
                <w:sz w:val="21"/>
                <w:highlight w:val="none"/>
              </w:rPr>
              <w:t>二档（5分）承诺退换时间</w:t>
            </w:r>
            <w:r>
              <w:rPr>
                <w:rFonts w:hint="eastAsia" w:hAnsi="宋体" w:cs="宋体"/>
                <w:b w:val="0"/>
                <w:bCs/>
                <w:color w:val="auto"/>
                <w:sz w:val="21"/>
                <w:highlight w:val="none"/>
                <w:lang w:val="en-US" w:eastAsia="zh-CN"/>
              </w:rPr>
              <w:t>优于采购需求</w:t>
            </w:r>
            <w:r>
              <w:rPr>
                <w:rFonts w:hint="eastAsia" w:hAnsi="宋体" w:cs="宋体"/>
                <w:b w:val="0"/>
                <w:bCs/>
                <w:color w:val="auto"/>
                <w:sz w:val="21"/>
                <w:highlight w:val="none"/>
              </w:rPr>
              <w:t>，服务承诺可行，后期服务承诺响应满足项目需求</w:t>
            </w:r>
            <w:r>
              <w:rPr>
                <w:rFonts w:hint="eastAsia" w:hAnsi="宋体" w:cs="宋体"/>
                <w:b w:val="0"/>
                <w:bCs/>
                <w:color w:val="auto"/>
                <w:sz w:val="21"/>
                <w:highlight w:val="none"/>
                <w:lang w:eastAsia="zh-CN"/>
              </w:rPr>
              <w:t>，</w:t>
            </w:r>
            <w:r>
              <w:rPr>
                <w:rFonts w:hint="eastAsia" w:hAnsi="宋体" w:cs="宋体"/>
                <w:b w:val="0"/>
                <w:bCs/>
                <w:color w:val="auto"/>
                <w:sz w:val="21"/>
                <w:highlight w:val="none"/>
                <w:lang w:val="en-US" w:eastAsia="zh-CN"/>
              </w:rPr>
              <w:t>有对采购人临时增加送货应对措施，基本能满足采购人的需求</w:t>
            </w:r>
            <w:r>
              <w:rPr>
                <w:rFonts w:hint="eastAsia" w:hAnsi="宋体" w:cs="宋体"/>
                <w:b w:val="0"/>
                <w:bCs/>
                <w:color w:val="auto"/>
                <w:sz w:val="21"/>
                <w:highlight w:val="none"/>
              </w:rPr>
              <w:t>。</w:t>
            </w:r>
          </w:p>
          <w:p w14:paraId="783EFDB6">
            <w:pPr>
              <w:pStyle w:val="15"/>
              <w:spacing w:line="351" w:lineRule="auto"/>
              <w:rPr>
                <w:rFonts w:hint="eastAsia" w:ascii="宋体" w:hAnsi="宋体" w:eastAsia="宋体" w:cs="宋体"/>
                <w:bCs/>
                <w:color w:val="auto"/>
                <w:kern w:val="2"/>
                <w:sz w:val="21"/>
                <w:szCs w:val="20"/>
                <w:highlight w:val="none"/>
                <w:lang w:val="en-US" w:eastAsia="zh-CN" w:bidi="ar-SA"/>
              </w:rPr>
            </w:pPr>
            <w:r>
              <w:rPr>
                <w:rFonts w:hint="eastAsia" w:hAnsi="宋体" w:cs="宋体"/>
                <w:b w:val="0"/>
                <w:bCs/>
                <w:color w:val="auto"/>
                <w:sz w:val="21"/>
                <w:highlight w:val="none"/>
              </w:rPr>
              <w:t>三档（8分）：承诺退换时间</w:t>
            </w:r>
            <w:r>
              <w:rPr>
                <w:rFonts w:hint="eastAsia" w:hAnsi="宋体" w:cs="宋体"/>
                <w:b w:val="0"/>
                <w:bCs/>
                <w:color w:val="auto"/>
                <w:sz w:val="21"/>
                <w:highlight w:val="none"/>
                <w:lang w:val="en-US" w:eastAsia="zh-CN"/>
              </w:rPr>
              <w:t>优于采购需求</w:t>
            </w:r>
            <w:r>
              <w:rPr>
                <w:rFonts w:hint="eastAsia" w:hAnsi="宋体" w:cs="宋体"/>
                <w:b w:val="0"/>
                <w:bCs/>
                <w:color w:val="auto"/>
                <w:sz w:val="21"/>
                <w:highlight w:val="none"/>
              </w:rPr>
              <w:t>，有健全、详细、高效的服务承诺、后期售后服务方式多样有效，</w:t>
            </w:r>
            <w:r>
              <w:rPr>
                <w:rFonts w:hint="eastAsia" w:hAnsi="宋体" w:cs="宋体"/>
                <w:b w:val="0"/>
                <w:bCs/>
                <w:color w:val="auto"/>
                <w:sz w:val="21"/>
                <w:highlight w:val="none"/>
                <w:lang w:val="en-US" w:eastAsia="zh-CN"/>
              </w:rPr>
              <w:t>采购人临时增加送货时，供应商派有专人负责将所需货物送到采购人的指定地点，并有专人负责跟踪服务，保证采购人的需求</w:t>
            </w:r>
            <w:r>
              <w:rPr>
                <w:rFonts w:hint="eastAsia" w:hAnsi="宋体" w:cs="宋体"/>
                <w:b w:val="0"/>
                <w:bCs/>
                <w:color w:val="auto"/>
                <w:sz w:val="21"/>
                <w:highlight w:val="none"/>
              </w:rPr>
              <w:t>。</w:t>
            </w:r>
          </w:p>
        </w:tc>
        <w:tc>
          <w:tcPr>
            <w:tcW w:w="754" w:type="dxa"/>
            <w:noWrap w:val="0"/>
            <w:vAlign w:val="center"/>
          </w:tcPr>
          <w:p w14:paraId="7F9E8F84">
            <w:pPr>
              <w:spacing w:line="351"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r>
      <w:tr w14:paraId="0C03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86" w:type="dxa"/>
            <w:noWrap w:val="0"/>
            <w:vAlign w:val="center"/>
          </w:tcPr>
          <w:p w14:paraId="09B15BD4">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79" w:type="dxa"/>
            <w:noWrap w:val="0"/>
            <w:vAlign w:val="center"/>
          </w:tcPr>
          <w:p w14:paraId="032F46B5">
            <w:pPr>
              <w:widowControl/>
              <w:spacing w:line="351"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商务分</w:t>
            </w:r>
          </w:p>
        </w:tc>
        <w:tc>
          <w:tcPr>
            <w:tcW w:w="7937" w:type="dxa"/>
            <w:gridSpan w:val="2"/>
            <w:noWrap w:val="0"/>
            <w:vAlign w:val="center"/>
          </w:tcPr>
          <w:p w14:paraId="758030CE">
            <w:pPr>
              <w:widowControl/>
              <w:spacing w:line="351"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评审因素</w:t>
            </w:r>
          </w:p>
        </w:tc>
      </w:tr>
      <w:tr w14:paraId="51F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252DDE5C">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079" w:type="dxa"/>
            <w:noWrap w:val="0"/>
            <w:vAlign w:val="center"/>
          </w:tcPr>
          <w:p w14:paraId="49ACEA23">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信誉</w:t>
            </w:r>
            <w:r>
              <w:rPr>
                <w:rFonts w:hint="eastAsia" w:ascii="宋体" w:hAnsi="宋体" w:cs="宋体"/>
                <w:color w:val="auto"/>
                <w:kern w:val="0"/>
                <w:szCs w:val="21"/>
                <w:highlight w:val="none"/>
              </w:rPr>
              <w:t>业绩</w:t>
            </w:r>
          </w:p>
          <w:p w14:paraId="196EC547">
            <w:pPr>
              <w:widowControl/>
              <w:spacing w:line="351"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（满</w:t>
            </w: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分）</w:t>
            </w:r>
          </w:p>
        </w:tc>
        <w:tc>
          <w:tcPr>
            <w:tcW w:w="7183" w:type="dxa"/>
            <w:noWrap w:val="0"/>
            <w:vAlign w:val="top"/>
          </w:tcPr>
          <w:p w14:paraId="03BD8875">
            <w:pPr>
              <w:pStyle w:val="46"/>
              <w:spacing w:line="351" w:lineRule="auto"/>
              <w:ind w:firstLine="440" w:firstLineChars="200"/>
              <w:jc w:val="both"/>
              <w:rPr>
                <w:rFonts w:hint="eastAsia" w:ascii="宋体" w:hAnsi="宋体" w:cs="宋体"/>
                <w:bCs/>
                <w:color w:val="auto"/>
                <w:kern w:val="2"/>
                <w:sz w:val="21"/>
                <w:szCs w:val="21"/>
                <w:highlight w:val="none"/>
                <w:lang w:eastAsia="zh-CN"/>
              </w:rPr>
            </w:pPr>
            <w:r>
              <w:rPr>
                <w:rFonts w:hint="eastAsia" w:ascii="宋体" w:hAnsi="宋体" w:cs="宋体"/>
                <w:color w:val="auto"/>
                <w:highlight w:val="none"/>
                <w:lang w:val="en-US" w:eastAsia="zh-CN"/>
              </w:rPr>
              <w:t>1.</w:t>
            </w:r>
            <w:r>
              <w:rPr>
                <w:rFonts w:hint="eastAsia" w:ascii="宋体" w:hAnsi="宋体" w:cs="宋体"/>
                <w:bCs/>
                <w:color w:val="auto"/>
                <w:kern w:val="2"/>
                <w:sz w:val="21"/>
                <w:szCs w:val="21"/>
                <w:highlight w:val="none"/>
                <w:lang w:val="en-US" w:eastAsia="zh-CN"/>
              </w:rPr>
              <w:t>投标人2021年1月1日至今有过类似配送经验（如学校、政府机关、企事业单位等）的项目业绩，每提供一个得2分，满分6分；拟投入的项目业绩提供有兴奋剂检测等相关证明材料的，每提供一个得4分，满分8分；本项满分14分。【同一采购单位有多个项目业绩的只按一个项目计分；须提供合同协议或中标（成交）通知书复印件并加盖单位公章】</w:t>
            </w:r>
            <w:r>
              <w:rPr>
                <w:rFonts w:hint="eastAsia" w:ascii="宋体" w:hAnsi="宋体" w:cs="宋体"/>
                <w:bCs/>
                <w:color w:val="auto"/>
                <w:kern w:val="2"/>
                <w:sz w:val="21"/>
                <w:szCs w:val="21"/>
                <w:highlight w:val="none"/>
                <w:lang w:eastAsia="zh-CN"/>
              </w:rPr>
              <w:t>。</w:t>
            </w:r>
          </w:p>
          <w:p w14:paraId="1FAABE39">
            <w:pPr>
              <w:pStyle w:val="46"/>
              <w:spacing w:line="351" w:lineRule="auto"/>
              <w:ind w:firstLine="420" w:firstLineChars="200"/>
              <w:jc w:val="both"/>
              <w:rPr>
                <w:rFonts w:hint="eastAsia" w:ascii="宋体" w:hAnsi="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2.投标人具有</w:t>
            </w:r>
            <w:r>
              <w:rPr>
                <w:rFonts w:hint="eastAsia" w:ascii="宋体" w:hAnsi="宋体" w:cs="宋体"/>
                <w:bCs/>
                <w:color w:val="auto"/>
                <w:kern w:val="2"/>
                <w:sz w:val="21"/>
                <w:szCs w:val="21"/>
                <w:highlight w:val="none"/>
                <w:lang w:eastAsia="zh-CN"/>
              </w:rPr>
              <w:t>食品安全管理体系认证、质量管理体系认证、环境管理体系认证、职业健康安全管理体系认证、供应链安全管理体系认证，每提供一项有效证件得</w:t>
            </w:r>
            <w:r>
              <w:rPr>
                <w:rFonts w:hint="eastAsia" w:ascii="宋体" w:hAnsi="宋体" w:cs="宋体"/>
                <w:bCs/>
                <w:color w:val="auto"/>
                <w:kern w:val="2"/>
                <w:sz w:val="21"/>
                <w:szCs w:val="21"/>
                <w:highlight w:val="none"/>
                <w:lang w:val="en-US" w:eastAsia="zh-CN"/>
              </w:rPr>
              <w:t>1</w:t>
            </w:r>
            <w:r>
              <w:rPr>
                <w:rFonts w:hint="eastAsia" w:ascii="宋体" w:hAnsi="宋体" w:cs="宋体"/>
                <w:bCs/>
                <w:color w:val="auto"/>
                <w:kern w:val="2"/>
                <w:sz w:val="21"/>
                <w:szCs w:val="21"/>
                <w:highlight w:val="none"/>
                <w:lang w:eastAsia="zh-CN"/>
              </w:rPr>
              <w:t>分，满分</w:t>
            </w:r>
            <w:r>
              <w:rPr>
                <w:rFonts w:hint="eastAsia" w:ascii="宋体" w:hAnsi="宋体" w:cs="宋体"/>
                <w:bCs/>
                <w:color w:val="auto"/>
                <w:kern w:val="2"/>
                <w:sz w:val="21"/>
                <w:szCs w:val="21"/>
                <w:highlight w:val="none"/>
                <w:lang w:val="en-US" w:eastAsia="zh-CN"/>
              </w:rPr>
              <w:t>5</w:t>
            </w:r>
            <w:r>
              <w:rPr>
                <w:rFonts w:hint="eastAsia" w:ascii="宋体" w:hAnsi="宋体" w:cs="宋体"/>
                <w:bCs/>
                <w:color w:val="auto"/>
                <w:kern w:val="2"/>
                <w:sz w:val="21"/>
                <w:szCs w:val="21"/>
                <w:highlight w:val="none"/>
                <w:lang w:eastAsia="zh-CN"/>
              </w:rPr>
              <w:t>分。</w:t>
            </w:r>
          </w:p>
          <w:p w14:paraId="246D2C5B">
            <w:pPr>
              <w:pStyle w:val="46"/>
              <w:spacing w:line="351" w:lineRule="auto"/>
              <w:ind w:firstLine="420" w:firstLineChars="200"/>
              <w:jc w:val="both"/>
              <w:rPr>
                <w:rFonts w:hint="eastAsia" w:ascii="宋体" w:hAnsi="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注：投标是须</w:t>
            </w:r>
            <w:r>
              <w:rPr>
                <w:rFonts w:hint="eastAsia" w:ascii="宋体" w:hAnsi="宋体" w:cs="宋体"/>
                <w:bCs/>
                <w:color w:val="auto"/>
                <w:kern w:val="2"/>
                <w:sz w:val="21"/>
                <w:szCs w:val="21"/>
                <w:highlight w:val="none"/>
                <w:lang w:eastAsia="zh-CN"/>
              </w:rPr>
              <w:t>提供认证证书复印件</w:t>
            </w:r>
            <w:r>
              <w:rPr>
                <w:rFonts w:hint="eastAsia" w:ascii="宋体" w:hAnsi="宋体" w:eastAsia="宋体" w:cs="宋体"/>
                <w:bCs/>
                <w:color w:val="auto"/>
                <w:kern w:val="2"/>
                <w:sz w:val="21"/>
                <w:szCs w:val="21"/>
                <w:highlight w:val="none"/>
                <w:lang w:val="en-US" w:eastAsia="zh-CN" w:bidi="ar-SA"/>
              </w:rPr>
              <w:t>和</w:t>
            </w:r>
            <w:r>
              <w:rPr>
                <w:rFonts w:hint="eastAsia" w:ascii="宋体" w:hAnsi="宋体" w:cs="宋体"/>
                <w:bCs/>
                <w:color w:val="auto"/>
                <w:kern w:val="2"/>
                <w:sz w:val="21"/>
                <w:szCs w:val="21"/>
                <w:highlight w:val="none"/>
                <w:lang w:val="en-US" w:eastAsia="zh-CN" w:bidi="ar-SA"/>
              </w:rPr>
              <w:t>网站</w:t>
            </w:r>
            <w:r>
              <w:rPr>
                <w:rFonts w:hint="eastAsia" w:ascii="宋体" w:hAnsi="宋体" w:eastAsia="宋体" w:cs="宋体"/>
                <w:bCs/>
                <w:color w:val="auto"/>
                <w:kern w:val="2"/>
                <w:sz w:val="21"/>
                <w:szCs w:val="21"/>
                <w:highlight w:val="none"/>
                <w:lang w:val="en-US" w:eastAsia="zh-CN" w:bidi="ar-SA"/>
              </w:rPr>
              <w:t>打印</w:t>
            </w:r>
            <w:r>
              <w:rPr>
                <w:rFonts w:hint="eastAsia" w:ascii="宋体" w:hAnsi="宋体" w:cs="宋体"/>
                <w:bCs/>
                <w:color w:val="auto"/>
                <w:kern w:val="2"/>
                <w:sz w:val="21"/>
                <w:szCs w:val="21"/>
                <w:highlight w:val="none"/>
                <w:lang w:val="en-US" w:eastAsia="zh-CN" w:bidi="ar-SA"/>
              </w:rPr>
              <w:t>件</w:t>
            </w:r>
            <w:r>
              <w:rPr>
                <w:rFonts w:hint="eastAsia" w:ascii="宋体" w:hAnsi="宋体" w:cs="宋体"/>
                <w:bCs/>
                <w:color w:val="auto"/>
                <w:kern w:val="2"/>
                <w:sz w:val="21"/>
                <w:szCs w:val="21"/>
                <w:highlight w:val="none"/>
                <w:lang w:val="en-US" w:eastAsia="zh-CN"/>
              </w:rPr>
              <w:t>并加盖单位公章</w:t>
            </w:r>
            <w:r>
              <w:rPr>
                <w:rFonts w:hint="eastAsia" w:ascii="宋体" w:hAnsi="宋体" w:cs="宋体"/>
                <w:bCs/>
                <w:color w:val="auto"/>
                <w:kern w:val="2"/>
                <w:sz w:val="21"/>
                <w:szCs w:val="21"/>
                <w:highlight w:val="none"/>
                <w:lang w:eastAsia="zh-CN"/>
              </w:rPr>
              <w:t>【以</w:t>
            </w:r>
            <w:r>
              <w:rPr>
                <w:rFonts w:hint="eastAsia" w:ascii="宋体" w:hAnsi="宋体" w:cs="宋体"/>
                <w:bCs/>
                <w:color w:val="auto"/>
                <w:kern w:val="2"/>
                <w:sz w:val="21"/>
                <w:szCs w:val="21"/>
                <w:highlight w:val="none"/>
                <w:lang w:val="en-US" w:eastAsia="zh-CN"/>
              </w:rPr>
              <w:t>国家认证认可监督管理委员会（</w:t>
            </w:r>
            <w:r>
              <w:rPr>
                <w:rFonts w:hint="eastAsia" w:ascii="宋体" w:hAnsi="宋体" w:cs="宋体"/>
                <w:bCs/>
                <w:color w:val="auto"/>
                <w:kern w:val="2"/>
                <w:sz w:val="21"/>
                <w:szCs w:val="21"/>
                <w:highlight w:val="none"/>
                <w:lang w:eastAsia="zh-CN"/>
              </w:rPr>
              <w:t>http://www.cnca.gov.cn/）网站公布为准（投标人通过该网站进行查询打印）】，否则为0分。</w:t>
            </w:r>
          </w:p>
          <w:p w14:paraId="123590E9">
            <w:pPr>
              <w:pStyle w:val="46"/>
              <w:spacing w:line="351" w:lineRule="auto"/>
              <w:ind w:firstLine="420" w:firstLineChars="200"/>
              <w:jc w:val="both"/>
              <w:rPr>
                <w:rFonts w:hint="eastAsia" w:ascii="宋体" w:hAnsi="宋体" w:cs="宋体"/>
                <w:bCs/>
                <w:color w:val="auto"/>
                <w:kern w:val="2"/>
                <w:sz w:val="21"/>
                <w:szCs w:val="21"/>
                <w:highlight w:val="none"/>
                <w:lang w:val="en-US" w:eastAsia="zh-CN"/>
              </w:rPr>
            </w:pPr>
          </w:p>
        </w:tc>
        <w:tc>
          <w:tcPr>
            <w:tcW w:w="754" w:type="dxa"/>
            <w:noWrap w:val="0"/>
            <w:vAlign w:val="center"/>
          </w:tcPr>
          <w:p w14:paraId="50C58C83">
            <w:pPr>
              <w:widowControl/>
              <w:spacing w:line="351"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分</w:t>
            </w:r>
          </w:p>
        </w:tc>
      </w:tr>
      <w:tr w14:paraId="17F4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468A2B22">
            <w:pPr>
              <w:widowControl/>
              <w:spacing w:line="351"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079" w:type="dxa"/>
            <w:noWrap w:val="0"/>
            <w:vAlign w:val="center"/>
          </w:tcPr>
          <w:p w14:paraId="37141A3E">
            <w:pPr>
              <w:widowControl/>
              <w:spacing w:line="351"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食品安全保障（满分12分）</w:t>
            </w:r>
          </w:p>
        </w:tc>
        <w:tc>
          <w:tcPr>
            <w:tcW w:w="7183" w:type="dxa"/>
            <w:noWrap w:val="0"/>
            <w:vAlign w:val="top"/>
          </w:tcPr>
          <w:p w14:paraId="5549FDD1">
            <w:pPr>
              <w:widowControl/>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1.检测能力：</w:t>
            </w:r>
          </w:p>
          <w:p w14:paraId="5A315231">
            <w:pPr>
              <w:widowControl/>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（1）投标人具有检验检测能力，具备自有检测设备的得2分，提供租赁的检测设备的得1分</w:t>
            </w:r>
            <w:r>
              <w:rPr>
                <w:rFonts w:hint="eastAsia" w:ascii="宋体" w:hAnsi="宋体" w:cs="宋体"/>
                <w:bCs/>
                <w:color w:val="auto"/>
                <w:kern w:val="2"/>
                <w:sz w:val="21"/>
                <w:szCs w:val="21"/>
                <w:highlight w:val="none"/>
                <w:lang w:val="en-US" w:eastAsia="zh-CN" w:bidi="ar-SA"/>
              </w:rPr>
              <w:t>；本项</w:t>
            </w:r>
            <w:r>
              <w:rPr>
                <w:rFonts w:hint="eastAsia" w:ascii="宋体" w:hAnsi="宋体" w:eastAsia="宋体" w:cs="宋体"/>
                <w:bCs/>
                <w:color w:val="auto"/>
                <w:kern w:val="2"/>
                <w:sz w:val="21"/>
                <w:szCs w:val="21"/>
                <w:highlight w:val="none"/>
                <w:lang w:val="en-US" w:eastAsia="zh-CN" w:bidi="ar-SA"/>
              </w:rPr>
              <w:t>满分2分；</w:t>
            </w:r>
          </w:p>
          <w:p w14:paraId="6C441BFD">
            <w:pPr>
              <w:widowControl/>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（2）投标人具有检测农药残留能力的得2分，满分2分；</w:t>
            </w:r>
          </w:p>
          <w:p w14:paraId="0F19F815">
            <w:pPr>
              <w:widowControl/>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（提供设备购买发票或</w:t>
            </w:r>
            <w:r>
              <w:rPr>
                <w:rFonts w:hint="eastAsia" w:ascii="宋体" w:hAnsi="宋体" w:cs="宋体"/>
                <w:bCs/>
                <w:color w:val="auto"/>
                <w:kern w:val="2"/>
                <w:sz w:val="21"/>
                <w:szCs w:val="21"/>
                <w:highlight w:val="none"/>
                <w:lang w:val="en-US" w:eastAsia="zh-CN" w:bidi="ar-SA"/>
              </w:rPr>
              <w:t>租赁合同或其他相关</w:t>
            </w:r>
            <w:r>
              <w:rPr>
                <w:rFonts w:hint="eastAsia" w:ascii="宋体" w:hAnsi="宋体" w:eastAsia="宋体" w:cs="宋体"/>
                <w:bCs/>
                <w:color w:val="auto"/>
                <w:kern w:val="2"/>
                <w:sz w:val="21"/>
                <w:szCs w:val="21"/>
                <w:highlight w:val="none"/>
                <w:lang w:val="en-US" w:eastAsia="zh-CN" w:bidi="ar-SA"/>
              </w:rPr>
              <w:t>凭证、检测设备及食材检验室现场图片，否则不得分）。</w:t>
            </w:r>
          </w:p>
          <w:p w14:paraId="62336C3C">
            <w:pPr>
              <w:widowControl/>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2.提供与国家认可的第三方检测机构有合作的证明（包括协议书等）得</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p>
          <w:p w14:paraId="107FABD5">
            <w:pPr>
              <w:pStyle w:val="46"/>
              <w:spacing w:line="351" w:lineRule="auto"/>
              <w:ind w:firstLine="420" w:firstLineChars="200"/>
              <w:jc w:val="both"/>
              <w:rPr>
                <w:rFonts w:hint="eastAsia" w:ascii="宋体" w:hAnsi="宋体"/>
                <w:bCs/>
                <w:color w:val="auto"/>
                <w:kern w:val="2"/>
                <w:sz w:val="21"/>
                <w:highlight w:val="none"/>
                <w:lang w:eastAsia="zh-CN"/>
              </w:rPr>
            </w:pPr>
            <w:r>
              <w:rPr>
                <w:rStyle w:val="31"/>
                <w:rFonts w:hint="eastAsia" w:ascii="宋体" w:hAnsi="宋体" w:cs="宋体"/>
                <w:color w:val="auto"/>
                <w:kern w:val="2"/>
                <w:highlight w:val="none"/>
                <w:lang w:val="en-US" w:eastAsia="zh-CN"/>
              </w:rPr>
              <w:t>3.</w:t>
            </w:r>
            <w:r>
              <w:rPr>
                <w:rFonts w:hint="eastAsia" w:ascii="宋体" w:hAnsi="宋体"/>
                <w:bCs/>
                <w:color w:val="auto"/>
                <w:kern w:val="2"/>
                <w:sz w:val="21"/>
                <w:highlight w:val="none"/>
                <w:lang w:eastAsia="zh-CN"/>
              </w:rPr>
              <w:t>投标人提供有效的食品安全保险：</w:t>
            </w:r>
          </w:p>
          <w:p w14:paraId="08C6705D">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1</w:t>
            </w:r>
            <w:r>
              <w:rPr>
                <w:rFonts w:hint="eastAsia" w:ascii="宋体" w:hAnsi="宋体"/>
                <w:bCs/>
                <w:color w:val="auto"/>
                <w:kern w:val="2"/>
                <w:sz w:val="21"/>
                <w:highlight w:val="none"/>
                <w:lang w:eastAsia="zh-CN"/>
              </w:rPr>
              <w:t>）保险金额≥5000万元，得</w:t>
            </w:r>
            <w:r>
              <w:rPr>
                <w:rFonts w:hint="eastAsia" w:ascii="宋体" w:hAnsi="宋体"/>
                <w:bCs/>
                <w:color w:val="auto"/>
                <w:kern w:val="2"/>
                <w:sz w:val="21"/>
                <w:highlight w:val="none"/>
                <w:lang w:val="en-US" w:eastAsia="zh-CN"/>
              </w:rPr>
              <w:t>6</w:t>
            </w:r>
            <w:r>
              <w:rPr>
                <w:rFonts w:hint="eastAsia" w:ascii="宋体" w:hAnsi="宋体"/>
                <w:bCs/>
                <w:color w:val="auto"/>
                <w:kern w:val="2"/>
                <w:sz w:val="21"/>
                <w:highlight w:val="none"/>
                <w:lang w:eastAsia="zh-CN"/>
              </w:rPr>
              <w:t>分；</w:t>
            </w:r>
          </w:p>
          <w:p w14:paraId="7E735AAB">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2</w:t>
            </w:r>
            <w:r>
              <w:rPr>
                <w:rFonts w:hint="eastAsia" w:ascii="宋体" w:hAnsi="宋体"/>
                <w:bCs/>
                <w:color w:val="auto"/>
                <w:kern w:val="2"/>
                <w:sz w:val="21"/>
                <w:highlight w:val="none"/>
                <w:lang w:eastAsia="zh-CN"/>
              </w:rPr>
              <w:t>）4000万元≤保险金额＜5000万元，得</w:t>
            </w:r>
            <w:r>
              <w:rPr>
                <w:rFonts w:hint="eastAsia" w:ascii="宋体" w:hAnsi="宋体"/>
                <w:bCs/>
                <w:color w:val="auto"/>
                <w:kern w:val="2"/>
                <w:sz w:val="21"/>
                <w:highlight w:val="none"/>
                <w:lang w:val="en-US" w:eastAsia="zh-CN"/>
              </w:rPr>
              <w:t>5</w:t>
            </w:r>
            <w:r>
              <w:rPr>
                <w:rFonts w:hint="eastAsia" w:ascii="宋体" w:hAnsi="宋体"/>
                <w:bCs/>
                <w:color w:val="auto"/>
                <w:kern w:val="2"/>
                <w:sz w:val="21"/>
                <w:highlight w:val="none"/>
                <w:lang w:eastAsia="zh-CN"/>
              </w:rPr>
              <w:t>分；</w:t>
            </w:r>
          </w:p>
          <w:p w14:paraId="4EF216FF">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3</w:t>
            </w:r>
            <w:r>
              <w:rPr>
                <w:rFonts w:hint="eastAsia" w:ascii="宋体" w:hAnsi="宋体"/>
                <w:bCs/>
                <w:color w:val="auto"/>
                <w:kern w:val="2"/>
                <w:sz w:val="21"/>
                <w:highlight w:val="none"/>
                <w:lang w:eastAsia="zh-CN"/>
              </w:rPr>
              <w:t>）3000万元≤保险金额＜4000万元，得</w:t>
            </w:r>
            <w:r>
              <w:rPr>
                <w:rFonts w:hint="eastAsia" w:ascii="宋体" w:hAnsi="宋体"/>
                <w:bCs/>
                <w:color w:val="auto"/>
                <w:kern w:val="2"/>
                <w:sz w:val="21"/>
                <w:highlight w:val="none"/>
                <w:lang w:val="en-US" w:eastAsia="zh-CN"/>
              </w:rPr>
              <w:t>4</w:t>
            </w:r>
            <w:r>
              <w:rPr>
                <w:rFonts w:hint="eastAsia" w:ascii="宋体" w:hAnsi="宋体"/>
                <w:bCs/>
                <w:color w:val="auto"/>
                <w:kern w:val="2"/>
                <w:sz w:val="21"/>
                <w:highlight w:val="none"/>
                <w:lang w:eastAsia="zh-CN"/>
              </w:rPr>
              <w:t>分；</w:t>
            </w:r>
          </w:p>
          <w:p w14:paraId="3DC12A56">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4</w:t>
            </w:r>
            <w:r>
              <w:rPr>
                <w:rFonts w:hint="eastAsia" w:ascii="宋体" w:hAnsi="宋体"/>
                <w:bCs/>
                <w:color w:val="auto"/>
                <w:kern w:val="2"/>
                <w:sz w:val="21"/>
                <w:highlight w:val="none"/>
                <w:lang w:eastAsia="zh-CN"/>
              </w:rPr>
              <w:t>）2000万元≤保险金额＜3000万元，得</w:t>
            </w:r>
            <w:r>
              <w:rPr>
                <w:rFonts w:hint="eastAsia" w:ascii="宋体" w:hAnsi="宋体"/>
                <w:bCs/>
                <w:color w:val="auto"/>
                <w:kern w:val="2"/>
                <w:sz w:val="21"/>
                <w:highlight w:val="none"/>
                <w:lang w:val="en-US" w:eastAsia="zh-CN"/>
              </w:rPr>
              <w:t>3</w:t>
            </w:r>
            <w:r>
              <w:rPr>
                <w:rFonts w:hint="eastAsia" w:ascii="宋体" w:hAnsi="宋体"/>
                <w:bCs/>
                <w:color w:val="auto"/>
                <w:kern w:val="2"/>
                <w:sz w:val="21"/>
                <w:highlight w:val="none"/>
                <w:lang w:eastAsia="zh-CN"/>
              </w:rPr>
              <w:t>分；</w:t>
            </w:r>
          </w:p>
          <w:p w14:paraId="0B4A37BB">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5</w:t>
            </w:r>
            <w:r>
              <w:rPr>
                <w:rFonts w:hint="eastAsia" w:ascii="宋体" w:hAnsi="宋体"/>
                <w:bCs/>
                <w:color w:val="auto"/>
                <w:kern w:val="2"/>
                <w:sz w:val="21"/>
                <w:highlight w:val="none"/>
                <w:lang w:eastAsia="zh-CN"/>
              </w:rPr>
              <w:t>）1000万元≤保险金额＜2000万元，得</w:t>
            </w:r>
            <w:r>
              <w:rPr>
                <w:rFonts w:hint="eastAsia" w:ascii="宋体" w:hAnsi="宋体"/>
                <w:bCs/>
                <w:color w:val="auto"/>
                <w:kern w:val="2"/>
                <w:sz w:val="21"/>
                <w:highlight w:val="none"/>
                <w:lang w:val="en-US" w:eastAsia="zh-CN"/>
              </w:rPr>
              <w:t>2</w:t>
            </w:r>
            <w:r>
              <w:rPr>
                <w:rFonts w:hint="eastAsia" w:ascii="宋体" w:hAnsi="宋体"/>
                <w:bCs/>
                <w:color w:val="auto"/>
                <w:kern w:val="2"/>
                <w:sz w:val="21"/>
                <w:highlight w:val="none"/>
                <w:lang w:eastAsia="zh-CN"/>
              </w:rPr>
              <w:t>分；</w:t>
            </w:r>
          </w:p>
          <w:p w14:paraId="1EB2FD76">
            <w:pPr>
              <w:pStyle w:val="46"/>
              <w:spacing w:line="351" w:lineRule="auto"/>
              <w:ind w:firstLine="420" w:firstLineChars="200"/>
              <w:jc w:val="both"/>
              <w:rPr>
                <w:rFonts w:hint="eastAsia" w:ascii="宋体" w:hAnsi="宋体"/>
                <w:bCs/>
                <w:color w:val="auto"/>
                <w:kern w:val="2"/>
                <w:sz w:val="21"/>
                <w:highlight w:val="none"/>
                <w:lang w:eastAsia="zh-CN"/>
              </w:rPr>
            </w:pPr>
            <w:r>
              <w:rPr>
                <w:rFonts w:hint="eastAsia" w:ascii="宋体" w:hAnsi="宋体"/>
                <w:bCs/>
                <w:color w:val="auto"/>
                <w:kern w:val="2"/>
                <w:sz w:val="21"/>
                <w:highlight w:val="none"/>
                <w:lang w:eastAsia="zh-CN"/>
              </w:rPr>
              <w:t>（</w:t>
            </w:r>
            <w:r>
              <w:rPr>
                <w:rFonts w:hint="eastAsia" w:ascii="宋体" w:hAnsi="宋体"/>
                <w:bCs/>
                <w:color w:val="auto"/>
                <w:kern w:val="2"/>
                <w:sz w:val="21"/>
                <w:highlight w:val="none"/>
                <w:lang w:val="en-US" w:eastAsia="zh-CN"/>
              </w:rPr>
              <w:t>6</w:t>
            </w:r>
            <w:r>
              <w:rPr>
                <w:rFonts w:hint="eastAsia" w:ascii="宋体" w:hAnsi="宋体"/>
                <w:bCs/>
                <w:color w:val="auto"/>
                <w:kern w:val="2"/>
                <w:sz w:val="21"/>
                <w:highlight w:val="none"/>
                <w:lang w:eastAsia="zh-CN"/>
              </w:rPr>
              <w:t xml:space="preserve">）保险金额＜1000万元，         </w:t>
            </w:r>
            <w:r>
              <w:rPr>
                <w:rFonts w:hint="eastAsia" w:ascii="宋体" w:hAnsi="宋体"/>
                <w:bCs/>
                <w:color w:val="auto"/>
                <w:kern w:val="2"/>
                <w:sz w:val="21"/>
                <w:highlight w:val="none"/>
                <w:lang w:val="en-US" w:eastAsia="zh-CN"/>
              </w:rPr>
              <w:t xml:space="preserve"> </w:t>
            </w:r>
            <w:r>
              <w:rPr>
                <w:rFonts w:hint="eastAsia" w:ascii="宋体" w:hAnsi="宋体"/>
                <w:bCs/>
                <w:color w:val="auto"/>
                <w:kern w:val="2"/>
                <w:sz w:val="21"/>
                <w:highlight w:val="none"/>
                <w:lang w:eastAsia="zh-CN"/>
              </w:rPr>
              <w:t xml:space="preserve"> 得</w:t>
            </w:r>
            <w:r>
              <w:rPr>
                <w:rFonts w:hint="eastAsia" w:ascii="宋体" w:hAnsi="宋体"/>
                <w:bCs/>
                <w:color w:val="auto"/>
                <w:kern w:val="2"/>
                <w:sz w:val="21"/>
                <w:highlight w:val="none"/>
                <w:lang w:val="en-US" w:eastAsia="zh-CN"/>
              </w:rPr>
              <w:t>1</w:t>
            </w:r>
            <w:r>
              <w:rPr>
                <w:rFonts w:hint="eastAsia" w:ascii="宋体" w:hAnsi="宋体"/>
                <w:bCs/>
                <w:color w:val="auto"/>
                <w:kern w:val="2"/>
                <w:sz w:val="21"/>
                <w:highlight w:val="none"/>
                <w:lang w:eastAsia="zh-CN"/>
              </w:rPr>
              <w:t>分；</w:t>
            </w:r>
          </w:p>
          <w:p w14:paraId="64DEC320">
            <w:pPr>
              <w:pStyle w:val="46"/>
              <w:spacing w:line="351" w:lineRule="auto"/>
              <w:ind w:firstLine="420" w:firstLineChars="200"/>
              <w:jc w:val="both"/>
              <w:rPr>
                <w:rFonts w:hint="eastAsia" w:ascii="宋体" w:hAnsi="宋体" w:eastAsia="宋体" w:cs="Times New Roman"/>
                <w:bCs/>
                <w:color w:val="auto"/>
                <w:kern w:val="2"/>
                <w:sz w:val="21"/>
                <w:szCs w:val="22"/>
                <w:highlight w:val="none"/>
                <w:lang w:val="en-US" w:eastAsia="zh-CN" w:bidi="ar-SA"/>
              </w:rPr>
            </w:pPr>
            <w:r>
              <w:rPr>
                <w:rFonts w:hint="eastAsia" w:ascii="宋体" w:hAnsi="宋体"/>
                <w:bCs/>
                <w:color w:val="auto"/>
                <w:kern w:val="2"/>
                <w:sz w:val="21"/>
                <w:highlight w:val="none"/>
                <w:lang w:eastAsia="zh-CN"/>
              </w:rPr>
              <w:t>（提供有效的食品安全保险保单发票</w:t>
            </w:r>
            <w:r>
              <w:rPr>
                <w:rFonts w:hint="eastAsia" w:ascii="宋体" w:hAnsi="宋体"/>
                <w:bCs/>
                <w:color w:val="auto"/>
                <w:kern w:val="2"/>
                <w:sz w:val="21"/>
                <w:highlight w:val="none"/>
                <w:lang w:val="en-US" w:eastAsia="zh-CN"/>
              </w:rPr>
              <w:t>并</w:t>
            </w:r>
            <w:r>
              <w:rPr>
                <w:rFonts w:hint="eastAsia" w:ascii="宋体" w:hAnsi="宋体"/>
                <w:bCs/>
                <w:color w:val="auto"/>
                <w:kern w:val="2"/>
                <w:sz w:val="21"/>
                <w:highlight w:val="none"/>
                <w:lang w:eastAsia="zh-CN"/>
              </w:rPr>
              <w:t>加盖公章，未提供不得分）</w:t>
            </w:r>
          </w:p>
        </w:tc>
        <w:tc>
          <w:tcPr>
            <w:tcW w:w="754" w:type="dxa"/>
            <w:noWrap w:val="0"/>
            <w:vAlign w:val="center"/>
          </w:tcPr>
          <w:p w14:paraId="7F65CEB3">
            <w:pPr>
              <w:widowControl/>
              <w:spacing w:line="351"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12分</w:t>
            </w:r>
          </w:p>
        </w:tc>
      </w:tr>
      <w:tr w14:paraId="33D7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7E2AB9EC">
            <w:pPr>
              <w:widowControl/>
              <w:spacing w:line="351"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3.3</w:t>
            </w:r>
          </w:p>
        </w:tc>
        <w:tc>
          <w:tcPr>
            <w:tcW w:w="1079" w:type="dxa"/>
            <w:noWrap w:val="0"/>
            <w:vAlign w:val="center"/>
          </w:tcPr>
          <w:p w14:paraId="26F523A0">
            <w:pPr>
              <w:spacing w:line="360" w:lineRule="auto"/>
              <w:jc w:val="center"/>
              <w:rPr>
                <w:rFonts w:hint="eastAsia" w:ascii="宋体" w:hAnsi="宋体"/>
                <w:bCs/>
                <w:color w:val="auto"/>
                <w:highlight w:val="none"/>
              </w:rPr>
            </w:pPr>
            <w:r>
              <w:rPr>
                <w:rFonts w:hint="eastAsia" w:ascii="宋体" w:hAnsi="宋体"/>
                <w:bCs/>
                <w:color w:val="auto"/>
                <w:highlight w:val="none"/>
              </w:rPr>
              <w:t>经营场所、仓储等能力</w:t>
            </w:r>
          </w:p>
          <w:p w14:paraId="527DB91F">
            <w:pPr>
              <w:widowControl/>
              <w:spacing w:line="351" w:lineRule="auto"/>
              <w:jc w:val="center"/>
              <w:rPr>
                <w:rFonts w:hint="eastAsia" w:ascii="宋体" w:hAnsi="宋体" w:cs="宋体"/>
                <w:color w:val="auto"/>
                <w:kern w:val="0"/>
                <w:szCs w:val="21"/>
                <w:highlight w:val="none"/>
                <w:lang w:val="en-US" w:eastAsia="zh-CN"/>
              </w:rPr>
            </w:pPr>
            <w:r>
              <w:rPr>
                <w:rFonts w:hint="eastAsia" w:ascii="宋体" w:hAnsi="宋体"/>
                <w:bCs/>
                <w:color w:val="auto"/>
                <w:highlight w:val="none"/>
              </w:rPr>
              <w:t>（满分</w:t>
            </w:r>
            <w:r>
              <w:rPr>
                <w:rFonts w:hint="eastAsia" w:ascii="宋体" w:hAnsi="宋体"/>
                <w:bCs/>
                <w:color w:val="auto"/>
                <w:highlight w:val="none"/>
                <w:lang w:val="en-US" w:eastAsia="zh-CN"/>
              </w:rPr>
              <w:t>6</w:t>
            </w:r>
            <w:r>
              <w:rPr>
                <w:rFonts w:hint="eastAsia" w:ascii="宋体" w:hAnsi="宋体"/>
                <w:bCs/>
                <w:color w:val="auto"/>
                <w:highlight w:val="none"/>
              </w:rPr>
              <w:t>分）</w:t>
            </w:r>
          </w:p>
        </w:tc>
        <w:tc>
          <w:tcPr>
            <w:tcW w:w="7183" w:type="dxa"/>
            <w:noWrap w:val="0"/>
            <w:vAlign w:val="top"/>
          </w:tcPr>
          <w:p w14:paraId="7F588FCD">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投标人有固定、规范的生产经营、配送场地或仓库：</w:t>
            </w:r>
          </w:p>
          <w:p w14:paraId="620638E0">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1.合计面积≥2000㎡，　　　　得6分；</w:t>
            </w:r>
          </w:p>
          <w:p w14:paraId="3043A6D6">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2.1500㎡≤合计面积＜2000㎡，得5分；</w:t>
            </w:r>
          </w:p>
          <w:p w14:paraId="7B8F1FBC">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3.1000㎡≤合计面积＜1500㎡，得4分；</w:t>
            </w:r>
          </w:p>
          <w:p w14:paraId="31DB88F1">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4.500㎡≤合计面积＜1000㎡， 得3分</w:t>
            </w:r>
          </w:p>
          <w:p w14:paraId="3EEC57B5">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5.300㎡≤合计面积＜500㎡，  得2分</w:t>
            </w:r>
          </w:p>
          <w:p w14:paraId="5F6FF026">
            <w:pPr>
              <w:pStyle w:val="15"/>
              <w:spacing w:line="351"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6.合计面积＜300㎡，　　      得1分</w:t>
            </w:r>
          </w:p>
          <w:p w14:paraId="3729926D">
            <w:pPr>
              <w:pStyle w:val="46"/>
              <w:spacing w:line="351" w:lineRule="auto"/>
              <w:ind w:firstLine="420" w:firstLineChars="200"/>
              <w:jc w:val="both"/>
              <w:rPr>
                <w:rFonts w:hint="eastAsia" w:ascii="宋体" w:hAnsi="宋体" w:eastAsia="宋体" w:cs="Times New Roman"/>
                <w:bCs/>
                <w:color w:val="auto"/>
                <w:kern w:val="2"/>
                <w:sz w:val="21"/>
                <w:szCs w:val="22"/>
                <w:highlight w:val="none"/>
                <w:lang w:val="en-US" w:eastAsia="zh-CN" w:bidi="ar-SA"/>
              </w:rPr>
            </w:pPr>
            <w:r>
              <w:rPr>
                <w:rFonts w:hint="eastAsia" w:hAnsi="宋体"/>
                <w:bCs/>
                <w:color w:val="auto"/>
                <w:kern w:val="2"/>
                <w:sz w:val="21"/>
                <w:highlight w:val="none"/>
              </w:rPr>
              <w:t>提供自有产权证明或租赁证明文件</w:t>
            </w:r>
            <w:r>
              <w:rPr>
                <w:rFonts w:hint="eastAsia" w:ascii="宋体" w:hAnsi="宋体" w:cs="宋体"/>
                <w:bCs/>
                <w:color w:val="auto"/>
                <w:kern w:val="2"/>
                <w:sz w:val="21"/>
                <w:szCs w:val="21"/>
                <w:highlight w:val="none"/>
                <w:lang w:val="en-US" w:eastAsia="zh-CN"/>
              </w:rPr>
              <w:t>并加盖单位公章</w:t>
            </w:r>
            <w:r>
              <w:rPr>
                <w:rFonts w:hint="eastAsia" w:hAnsi="宋体"/>
                <w:bCs/>
                <w:color w:val="auto"/>
                <w:kern w:val="2"/>
                <w:sz w:val="21"/>
                <w:highlight w:val="none"/>
              </w:rPr>
              <w:t>，以及有效的平面图及照片文件，未按要求提供证明文件的不得分。</w:t>
            </w:r>
          </w:p>
        </w:tc>
        <w:tc>
          <w:tcPr>
            <w:tcW w:w="754" w:type="dxa"/>
            <w:noWrap w:val="0"/>
            <w:vAlign w:val="center"/>
          </w:tcPr>
          <w:p w14:paraId="7937384C">
            <w:pPr>
              <w:widowControl/>
              <w:spacing w:line="351"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6分</w:t>
            </w:r>
          </w:p>
        </w:tc>
      </w:tr>
      <w:tr w14:paraId="33BB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noWrap w:val="0"/>
            <w:vAlign w:val="center"/>
          </w:tcPr>
          <w:p w14:paraId="0B4D8A74">
            <w:pPr>
              <w:widowControl/>
              <w:spacing w:line="351"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079" w:type="dxa"/>
            <w:noWrap w:val="0"/>
            <w:vAlign w:val="center"/>
          </w:tcPr>
          <w:p w14:paraId="7DE85C0E">
            <w:pPr>
              <w:adjustRightInd w:val="0"/>
              <w:spacing w:line="351" w:lineRule="auto"/>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bCs/>
                <w:color w:val="auto"/>
                <w:highlight w:val="none"/>
                <w:lang w:val="en-US" w:eastAsia="zh-CN"/>
              </w:rPr>
              <w:t>人员及</w:t>
            </w:r>
            <w:r>
              <w:rPr>
                <w:rFonts w:hint="eastAsia" w:ascii="宋体" w:hAnsi="宋体"/>
                <w:bCs/>
                <w:color w:val="auto"/>
                <w:highlight w:val="none"/>
              </w:rPr>
              <w:t>车辆</w:t>
            </w:r>
            <w:r>
              <w:rPr>
                <w:rFonts w:hint="eastAsia" w:ascii="宋体" w:hAnsi="宋体"/>
                <w:bCs/>
                <w:color w:val="auto"/>
                <w:highlight w:val="none"/>
                <w:lang w:val="en-US" w:eastAsia="zh-CN"/>
              </w:rPr>
              <w:t>配备情况</w:t>
            </w:r>
            <w:r>
              <w:rPr>
                <w:rFonts w:hint="eastAsia" w:ascii="宋体" w:hAnsi="宋体"/>
                <w:bCs/>
                <w:color w:val="auto"/>
                <w:highlight w:val="none"/>
              </w:rPr>
              <w:t>（满分</w:t>
            </w:r>
            <w:r>
              <w:rPr>
                <w:rFonts w:hint="eastAsia" w:ascii="宋体" w:hAnsi="宋体"/>
                <w:bCs/>
                <w:color w:val="auto"/>
                <w:highlight w:val="none"/>
                <w:lang w:val="en-US" w:eastAsia="zh-CN"/>
              </w:rPr>
              <w:t>17</w:t>
            </w:r>
            <w:r>
              <w:rPr>
                <w:rFonts w:hint="eastAsia" w:ascii="宋体" w:hAnsi="宋体"/>
                <w:bCs/>
                <w:color w:val="auto"/>
                <w:highlight w:val="none"/>
              </w:rPr>
              <w:t>分）</w:t>
            </w:r>
          </w:p>
        </w:tc>
        <w:tc>
          <w:tcPr>
            <w:tcW w:w="7183" w:type="dxa"/>
            <w:noWrap w:val="0"/>
            <w:vAlign w:val="center"/>
          </w:tcPr>
          <w:p w14:paraId="3DA24B79">
            <w:pPr>
              <w:widowControl/>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1.拟投入的技术人员持有</w:t>
            </w:r>
            <w:r>
              <w:rPr>
                <w:rFonts w:hint="eastAsia" w:ascii="宋体" w:hAnsi="宋体" w:eastAsia="宋体" w:cs="宋体"/>
                <w:bCs/>
                <w:color w:val="auto"/>
                <w:kern w:val="2"/>
                <w:sz w:val="21"/>
                <w:szCs w:val="21"/>
                <w:highlight w:val="none"/>
                <w:lang w:val="en-US" w:eastAsia="zh-CN" w:bidi="ar-SA"/>
              </w:rPr>
              <w:t>食品检验</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测相关证书</w:t>
            </w:r>
            <w:r>
              <w:rPr>
                <w:rFonts w:hint="eastAsia" w:ascii="宋体" w:hAnsi="宋体"/>
                <w:bCs/>
                <w:color w:val="auto"/>
                <w:highlight w:val="none"/>
              </w:rPr>
              <w:t>的，每提供一个得</w:t>
            </w:r>
            <w:r>
              <w:rPr>
                <w:rFonts w:hint="eastAsia" w:ascii="宋体" w:hAnsi="宋体"/>
                <w:bCs/>
                <w:color w:val="auto"/>
                <w:highlight w:val="none"/>
                <w:lang w:val="en-US" w:eastAsia="zh-CN"/>
              </w:rPr>
              <w:t>1.5</w:t>
            </w:r>
            <w:r>
              <w:rPr>
                <w:rFonts w:hint="eastAsia" w:ascii="宋体" w:hAnsi="宋体"/>
                <w:bCs/>
                <w:color w:val="auto"/>
                <w:highlight w:val="none"/>
              </w:rPr>
              <w:t>分，满分</w:t>
            </w:r>
            <w:r>
              <w:rPr>
                <w:rFonts w:hint="eastAsia" w:ascii="宋体" w:hAnsi="宋体"/>
                <w:bCs/>
                <w:color w:val="auto"/>
                <w:highlight w:val="none"/>
                <w:lang w:val="en-US" w:eastAsia="zh-CN"/>
              </w:rPr>
              <w:t>4.5</w:t>
            </w:r>
            <w:r>
              <w:rPr>
                <w:rFonts w:hint="eastAsia" w:ascii="宋体" w:hAnsi="宋体"/>
                <w:bCs/>
                <w:color w:val="auto"/>
                <w:highlight w:val="none"/>
              </w:rPr>
              <w:t>分（须提供</w:t>
            </w:r>
            <w:r>
              <w:rPr>
                <w:rFonts w:hint="eastAsia" w:ascii="宋体" w:hAnsi="宋体"/>
                <w:bCs/>
                <w:color w:val="auto"/>
                <w:highlight w:val="none"/>
                <w:lang w:val="en-US" w:eastAsia="zh-CN"/>
              </w:rPr>
              <w:t>有效的</w:t>
            </w:r>
            <w:r>
              <w:rPr>
                <w:rFonts w:hint="eastAsia" w:ascii="宋体" w:hAnsi="宋体" w:eastAsia="宋体" w:cs="宋体"/>
                <w:bCs/>
                <w:color w:val="auto"/>
                <w:kern w:val="2"/>
                <w:sz w:val="21"/>
                <w:szCs w:val="21"/>
                <w:highlight w:val="none"/>
                <w:lang w:val="en-US" w:eastAsia="zh-CN" w:bidi="ar-SA"/>
              </w:rPr>
              <w:t>食品检验</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测相关证书</w:t>
            </w:r>
            <w:r>
              <w:rPr>
                <w:rFonts w:hint="eastAsia" w:ascii="宋体" w:hAnsi="宋体"/>
                <w:bCs/>
                <w:color w:val="auto"/>
                <w:highlight w:val="none"/>
                <w:lang w:eastAsia="zh-CN"/>
              </w:rPr>
              <w:t>、</w:t>
            </w:r>
            <w:r>
              <w:rPr>
                <w:rFonts w:hint="eastAsia" w:ascii="宋体" w:hAnsi="宋体"/>
                <w:bCs/>
                <w:color w:val="auto"/>
                <w:highlight w:val="none"/>
                <w:lang w:val="en-US" w:eastAsia="zh-CN"/>
              </w:rPr>
              <w:t>健康证</w:t>
            </w:r>
            <w:r>
              <w:rPr>
                <w:rFonts w:hint="eastAsia" w:ascii="宋体" w:hAnsi="宋体"/>
                <w:bCs/>
                <w:color w:val="auto"/>
                <w:highlight w:val="none"/>
              </w:rPr>
              <w:t>及投标人为其缴纳的投标截止日期前半年内任意一个月的社保证明或劳动/聘用合同或其他协议等有效证明材料</w:t>
            </w:r>
            <w:r>
              <w:rPr>
                <w:rFonts w:hint="eastAsia" w:ascii="宋体" w:hAnsi="宋体" w:cs="宋体"/>
                <w:bCs/>
                <w:color w:val="auto"/>
                <w:kern w:val="2"/>
                <w:sz w:val="21"/>
                <w:szCs w:val="21"/>
                <w:highlight w:val="none"/>
                <w:lang w:val="en-US" w:eastAsia="zh-CN"/>
              </w:rPr>
              <w:t>并加盖单位公章</w:t>
            </w:r>
            <w:r>
              <w:rPr>
                <w:rFonts w:hint="eastAsia" w:ascii="宋体" w:hAnsi="宋体"/>
                <w:bCs/>
                <w:color w:val="auto"/>
                <w:highlight w:val="none"/>
              </w:rPr>
              <w:t>）；</w:t>
            </w:r>
          </w:p>
          <w:p w14:paraId="20AF5B2F">
            <w:pPr>
              <w:widowControl/>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2.拟投入的</w:t>
            </w:r>
            <w:r>
              <w:rPr>
                <w:rFonts w:hint="eastAsia" w:ascii="宋体" w:hAnsi="宋体"/>
                <w:bCs/>
                <w:color w:val="auto"/>
                <w:highlight w:val="none"/>
                <w:lang w:val="en-US" w:eastAsia="zh-CN"/>
              </w:rPr>
              <w:t>技术人员</w:t>
            </w:r>
            <w:r>
              <w:rPr>
                <w:rFonts w:hint="eastAsia" w:ascii="宋体" w:hAnsi="宋体"/>
                <w:bCs/>
                <w:color w:val="auto"/>
                <w:highlight w:val="none"/>
              </w:rPr>
              <w:t>持有</w:t>
            </w:r>
            <w:r>
              <w:rPr>
                <w:rFonts w:hint="eastAsia" w:ascii="宋体" w:hAnsi="宋体" w:eastAsia="宋体" w:cs="宋体"/>
                <w:bCs/>
                <w:color w:val="auto"/>
                <w:kern w:val="2"/>
                <w:sz w:val="21"/>
                <w:szCs w:val="21"/>
                <w:highlight w:val="none"/>
                <w:lang w:val="en-US" w:eastAsia="zh-CN" w:bidi="ar-SA"/>
              </w:rPr>
              <w:t>食品安全相关证书</w:t>
            </w:r>
            <w:r>
              <w:rPr>
                <w:rFonts w:hint="eastAsia" w:ascii="宋体" w:hAnsi="宋体"/>
                <w:bCs/>
                <w:color w:val="auto"/>
                <w:highlight w:val="none"/>
                <w:lang w:val="en-US" w:eastAsia="zh-CN"/>
              </w:rPr>
              <w:t>的</w:t>
            </w:r>
            <w:r>
              <w:rPr>
                <w:rFonts w:hint="eastAsia" w:ascii="宋体" w:hAnsi="宋体"/>
                <w:bCs/>
                <w:color w:val="auto"/>
                <w:highlight w:val="none"/>
              </w:rPr>
              <w:t>，每提供一个得</w:t>
            </w:r>
            <w:r>
              <w:rPr>
                <w:rFonts w:hint="eastAsia" w:ascii="宋体" w:hAnsi="宋体"/>
                <w:bCs/>
                <w:color w:val="auto"/>
                <w:highlight w:val="none"/>
                <w:lang w:val="en-US" w:eastAsia="zh-CN"/>
              </w:rPr>
              <w:t>1.5</w:t>
            </w:r>
            <w:r>
              <w:rPr>
                <w:rFonts w:hint="eastAsia" w:ascii="宋体" w:hAnsi="宋体"/>
                <w:bCs/>
                <w:color w:val="auto"/>
                <w:highlight w:val="none"/>
              </w:rPr>
              <w:t>分，满分</w:t>
            </w:r>
            <w:r>
              <w:rPr>
                <w:rFonts w:hint="eastAsia" w:ascii="宋体" w:hAnsi="宋体"/>
                <w:bCs/>
                <w:color w:val="auto"/>
                <w:highlight w:val="none"/>
                <w:lang w:val="en-US" w:eastAsia="zh-CN"/>
              </w:rPr>
              <w:t>4.5</w:t>
            </w:r>
            <w:r>
              <w:rPr>
                <w:rFonts w:hint="eastAsia" w:ascii="宋体" w:hAnsi="宋体"/>
                <w:bCs/>
                <w:color w:val="auto"/>
                <w:highlight w:val="none"/>
              </w:rPr>
              <w:t>分（须提供</w:t>
            </w:r>
            <w:r>
              <w:rPr>
                <w:rFonts w:hint="eastAsia" w:ascii="宋体" w:hAnsi="宋体"/>
                <w:bCs/>
                <w:color w:val="auto"/>
                <w:highlight w:val="none"/>
                <w:lang w:val="en-US" w:eastAsia="zh-CN"/>
              </w:rPr>
              <w:t>有效的</w:t>
            </w:r>
            <w:r>
              <w:rPr>
                <w:rFonts w:hint="eastAsia" w:ascii="宋体" w:hAnsi="宋体" w:eastAsia="宋体" w:cs="宋体"/>
                <w:bCs/>
                <w:color w:val="auto"/>
                <w:kern w:val="2"/>
                <w:sz w:val="21"/>
                <w:szCs w:val="21"/>
                <w:highlight w:val="none"/>
                <w:lang w:val="en-US" w:eastAsia="zh-CN" w:bidi="ar-SA"/>
              </w:rPr>
              <w:t>食品安全相关证书</w:t>
            </w:r>
            <w:r>
              <w:rPr>
                <w:rFonts w:hint="eastAsia" w:ascii="宋体" w:hAnsi="宋体"/>
                <w:bCs/>
                <w:color w:val="auto"/>
                <w:highlight w:val="none"/>
                <w:lang w:eastAsia="zh-CN"/>
              </w:rPr>
              <w:t>、</w:t>
            </w:r>
            <w:r>
              <w:rPr>
                <w:rFonts w:hint="eastAsia" w:ascii="宋体" w:hAnsi="宋体"/>
                <w:bCs/>
                <w:color w:val="auto"/>
                <w:highlight w:val="none"/>
                <w:lang w:val="en-US" w:eastAsia="zh-CN"/>
              </w:rPr>
              <w:t>健康证</w:t>
            </w:r>
            <w:r>
              <w:rPr>
                <w:rFonts w:hint="eastAsia" w:ascii="宋体" w:hAnsi="宋体"/>
                <w:bCs/>
                <w:color w:val="auto"/>
                <w:highlight w:val="none"/>
              </w:rPr>
              <w:t>及投标人为其缴纳的投标截止日期前半年内任意一个月的社保证明或劳动/聘用合同或其他协议等有效证明材料</w:t>
            </w:r>
            <w:r>
              <w:rPr>
                <w:rFonts w:hint="eastAsia" w:ascii="宋体" w:hAnsi="宋体" w:cs="宋体"/>
                <w:bCs/>
                <w:color w:val="auto"/>
                <w:kern w:val="2"/>
                <w:sz w:val="21"/>
                <w:szCs w:val="21"/>
                <w:highlight w:val="none"/>
                <w:lang w:val="en-US" w:eastAsia="zh-CN"/>
              </w:rPr>
              <w:t>并加盖单位公章</w:t>
            </w:r>
            <w:r>
              <w:rPr>
                <w:rFonts w:hint="eastAsia" w:ascii="宋体" w:hAnsi="宋体"/>
                <w:bCs/>
                <w:color w:val="auto"/>
                <w:highlight w:val="none"/>
              </w:rPr>
              <w:t>）；</w:t>
            </w:r>
          </w:p>
          <w:p w14:paraId="3A87947A">
            <w:pPr>
              <w:pStyle w:val="15"/>
              <w:spacing w:line="351" w:lineRule="auto"/>
              <w:ind w:firstLine="420" w:firstLineChars="200"/>
              <w:rPr>
                <w:rFonts w:hint="eastAsia" w:hAnsi="宋体"/>
                <w:bCs/>
                <w:color w:val="auto"/>
                <w:kern w:val="2"/>
                <w:sz w:val="21"/>
                <w:highlight w:val="none"/>
                <w:lang w:val="en-US" w:eastAsia="zh-CN"/>
              </w:rPr>
            </w:pPr>
            <w:r>
              <w:rPr>
                <w:rFonts w:hint="eastAsia" w:hAnsi="宋体"/>
                <w:bCs/>
                <w:color w:val="auto"/>
                <w:kern w:val="2"/>
                <w:sz w:val="21"/>
                <w:highlight w:val="none"/>
                <w:lang w:val="en-US" w:eastAsia="zh-CN"/>
              </w:rPr>
              <w:t>3</w:t>
            </w:r>
            <w:r>
              <w:rPr>
                <w:rFonts w:hint="eastAsia" w:hAnsi="宋体"/>
                <w:bCs/>
                <w:color w:val="auto"/>
                <w:kern w:val="2"/>
                <w:sz w:val="21"/>
                <w:highlight w:val="none"/>
              </w:rPr>
              <w:t>.</w:t>
            </w:r>
            <w:r>
              <w:rPr>
                <w:rFonts w:hint="eastAsia" w:hAnsi="宋体"/>
                <w:bCs/>
                <w:color w:val="auto"/>
                <w:kern w:val="2"/>
                <w:sz w:val="21"/>
                <w:highlight w:val="none"/>
                <w:lang w:val="en-US" w:eastAsia="zh-CN"/>
              </w:rPr>
              <w:t>拟投入本项目的运输车辆，每提供一台冷藏运输车得1分，满分3分；每提供一台常温运输车得1分，满分5分；此项满分8分；</w:t>
            </w:r>
          </w:p>
          <w:p w14:paraId="57633BD4">
            <w:pPr>
              <w:pStyle w:val="15"/>
              <w:spacing w:line="351" w:lineRule="auto"/>
              <w:ind w:firstLine="420" w:firstLineChars="200"/>
              <w:rPr>
                <w:rFonts w:hint="eastAsia" w:ascii="宋体" w:hAnsi="Courier New" w:eastAsia="宋体" w:cs="Times New Roman"/>
                <w:color w:val="auto"/>
                <w:kern w:val="2"/>
                <w:sz w:val="21"/>
                <w:szCs w:val="20"/>
                <w:highlight w:val="none"/>
                <w:lang w:val="en-US" w:eastAsia="zh-CN" w:bidi="ar-SA"/>
              </w:rPr>
            </w:pPr>
            <w:r>
              <w:rPr>
                <w:rFonts w:hint="eastAsia" w:hAnsi="宋体"/>
                <w:bCs/>
                <w:color w:val="auto"/>
                <w:kern w:val="2"/>
                <w:sz w:val="21"/>
                <w:highlight w:val="none"/>
                <w:lang w:eastAsia="zh-CN"/>
              </w:rPr>
              <w:t>（</w:t>
            </w:r>
            <w:r>
              <w:rPr>
                <w:rFonts w:hint="eastAsia" w:hAnsi="宋体"/>
                <w:bCs/>
                <w:color w:val="auto"/>
                <w:kern w:val="2"/>
                <w:sz w:val="21"/>
                <w:highlight w:val="none"/>
                <w:lang w:val="en-US" w:eastAsia="zh-CN"/>
              </w:rPr>
              <w:t>拟投入车辆为投标人自有时须提供购买合同或购买发票、车辆照片、机动车登记证书、车辆行驶证复印件并加盖单位公章；非投标人所有时须提供车辆租赁合同、车辆照片、车辆行驶证复印件并加盖单位公章</w:t>
            </w:r>
            <w:r>
              <w:rPr>
                <w:rFonts w:hint="eastAsia" w:hAnsi="宋体"/>
                <w:bCs/>
                <w:color w:val="auto"/>
                <w:kern w:val="2"/>
                <w:sz w:val="21"/>
                <w:highlight w:val="none"/>
                <w:lang w:eastAsia="zh-CN"/>
              </w:rPr>
              <w:t>，否则</w:t>
            </w:r>
            <w:r>
              <w:rPr>
                <w:rFonts w:hint="eastAsia" w:hAnsi="宋体"/>
                <w:bCs/>
                <w:color w:val="auto"/>
                <w:kern w:val="2"/>
                <w:sz w:val="21"/>
                <w:highlight w:val="none"/>
                <w:lang w:val="en-US" w:eastAsia="zh-CN"/>
              </w:rPr>
              <w:t>不得分</w:t>
            </w:r>
            <w:r>
              <w:rPr>
                <w:rFonts w:hint="eastAsia" w:hAnsi="宋体"/>
                <w:bCs/>
                <w:color w:val="auto"/>
                <w:kern w:val="2"/>
                <w:sz w:val="21"/>
                <w:highlight w:val="none"/>
                <w:lang w:eastAsia="zh-CN"/>
              </w:rPr>
              <w:t>。）</w:t>
            </w:r>
          </w:p>
        </w:tc>
        <w:tc>
          <w:tcPr>
            <w:tcW w:w="754" w:type="dxa"/>
            <w:noWrap w:val="0"/>
            <w:vAlign w:val="center"/>
          </w:tcPr>
          <w:p w14:paraId="1DE3599A">
            <w:pPr>
              <w:widowControl/>
              <w:spacing w:line="351"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17分</w:t>
            </w:r>
          </w:p>
        </w:tc>
      </w:tr>
      <w:tr w14:paraId="7DF4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02" w:type="dxa"/>
            <w:gridSpan w:val="4"/>
            <w:noWrap w:val="0"/>
            <w:vAlign w:val="top"/>
          </w:tcPr>
          <w:p w14:paraId="1E9F7B5D">
            <w:pPr>
              <w:widowControl/>
              <w:spacing w:line="351" w:lineRule="auto"/>
              <w:jc w:val="left"/>
              <w:rPr>
                <w:rFonts w:hint="eastAsia" w:ascii="宋体" w:hAnsi="宋体" w:cs="宋体"/>
                <w:color w:val="auto"/>
                <w:kern w:val="0"/>
                <w:szCs w:val="21"/>
                <w:highlight w:val="none"/>
              </w:rPr>
            </w:pPr>
            <w:r>
              <w:rPr>
                <w:rFonts w:hint="eastAsia" w:ascii="宋体" w:hAnsi="宋体" w:cs="宋体"/>
                <w:b/>
                <w:color w:val="auto"/>
                <w:highlight w:val="none"/>
              </w:rPr>
              <w:t>总得分＝1＋2＋3</w:t>
            </w:r>
          </w:p>
        </w:tc>
      </w:tr>
    </w:tbl>
    <w:p w14:paraId="0E5F689D">
      <w:pPr>
        <w:rPr>
          <w:color w:val="auto"/>
          <w:highlight w:val="none"/>
        </w:rPr>
      </w:pPr>
      <w:r>
        <w:rPr>
          <w:color w:val="auto"/>
          <w:highlight w:val="none"/>
        </w:rPr>
        <w:br w:type="page"/>
      </w:r>
    </w:p>
    <w:p w14:paraId="0A9E1C07">
      <w:pPr>
        <w:pStyle w:val="17"/>
        <w:rPr>
          <w:color w:val="auto"/>
          <w:highlight w:val="none"/>
        </w:rPr>
      </w:pPr>
    </w:p>
    <w:bookmarkEnd w:id="108"/>
    <w:p w14:paraId="56B3B4EF">
      <w:pPr>
        <w:pStyle w:val="6"/>
        <w:wordWrap w:val="0"/>
        <w:spacing w:before="0" w:after="0" w:line="360" w:lineRule="auto"/>
        <w:jc w:val="center"/>
        <w:rPr>
          <w:rFonts w:ascii="宋体" w:hAnsi="宋体" w:eastAsia="宋体" w:cs="宋体"/>
          <w:b w:val="0"/>
          <w:color w:val="auto"/>
          <w:sz w:val="30"/>
          <w:szCs w:val="30"/>
          <w:highlight w:val="none"/>
        </w:rPr>
      </w:pPr>
      <w:bookmarkStart w:id="109" w:name="_Toc993"/>
      <w:r>
        <w:rPr>
          <w:rFonts w:hint="eastAsia" w:ascii="宋体" w:hAnsi="宋体" w:eastAsia="宋体" w:cs="宋体"/>
          <w:b w:val="0"/>
          <w:color w:val="auto"/>
          <w:sz w:val="30"/>
          <w:szCs w:val="30"/>
          <w:highlight w:val="none"/>
        </w:rPr>
        <w:t>第四节 中标候选人推荐原则</w:t>
      </w:r>
      <w:bookmarkEnd w:id="109"/>
    </w:p>
    <w:p w14:paraId="3B395685">
      <w:pPr>
        <w:pStyle w:val="15"/>
        <w:numPr>
          <w:ilvl w:val="0"/>
          <w:numId w:val="6"/>
        </w:numPr>
        <w:wordWrap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58A8AC6B">
      <w:pPr>
        <w:pStyle w:val="15"/>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C252BAA">
      <w:pPr>
        <w:pStyle w:val="6"/>
        <w:wordWrap w:val="0"/>
        <w:spacing w:before="0" w:after="0" w:line="360" w:lineRule="auto"/>
        <w:ind w:firstLine="600" w:firstLineChars="200"/>
        <w:jc w:val="center"/>
        <w:rPr>
          <w:rFonts w:ascii="宋体" w:hAnsi="宋体" w:eastAsia="宋体" w:cs="宋体"/>
          <w:b w:val="0"/>
          <w:color w:val="auto"/>
          <w:sz w:val="30"/>
          <w:szCs w:val="30"/>
          <w:highlight w:val="none"/>
        </w:rPr>
      </w:pPr>
      <w:bookmarkStart w:id="110" w:name="_Toc11817"/>
      <w:r>
        <w:rPr>
          <w:rFonts w:hint="eastAsia" w:ascii="宋体" w:hAnsi="宋体" w:eastAsia="宋体" w:cs="宋体"/>
          <w:b w:val="0"/>
          <w:color w:val="auto"/>
          <w:sz w:val="30"/>
          <w:szCs w:val="30"/>
          <w:highlight w:val="none"/>
        </w:rPr>
        <w:t>第五节 评标报告</w:t>
      </w:r>
      <w:bookmarkEnd w:id="110"/>
    </w:p>
    <w:p w14:paraId="60FE9130">
      <w:pPr>
        <w:pStyle w:val="36"/>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7BEF47A8">
      <w:pPr>
        <w:pStyle w:val="15"/>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w:t>
      </w:r>
      <w:r>
        <w:rPr>
          <w:rFonts w:hint="eastAsia" w:ascii="宋体" w:hAnsi="宋体" w:eastAsia="宋体" w:cs="宋体"/>
          <w:color w:val="auto"/>
          <w:highlight w:val="none"/>
        </w:rPr>
        <w:t>根据</w:t>
      </w:r>
      <w:r>
        <w:rPr>
          <w:rFonts w:hint="eastAsia" w:hAnsi="宋体" w:cs="宋体"/>
          <w:color w:val="auto"/>
          <w:highlight w:val="none"/>
        </w:rPr>
        <w:t>原始评标记录和评标结果编写评标报告，并通过电子交易平台向采购人、采购代理机构提交。</w:t>
      </w:r>
    </w:p>
    <w:p w14:paraId="57332738">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33EB104C">
      <w:pPr>
        <w:pStyle w:val="15"/>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B609FA8">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1142A40E">
      <w:pPr>
        <w:pStyle w:val="15"/>
        <w:tabs>
          <w:tab w:val="left" w:pos="2472"/>
        </w:tabs>
        <w:wordWrap w:val="0"/>
        <w:spacing w:line="360" w:lineRule="auto"/>
        <w:jc w:val="center"/>
        <w:rPr>
          <w:rFonts w:hAnsi="宋体" w:cs="宋体"/>
          <w:b/>
          <w:color w:val="auto"/>
          <w:sz w:val="36"/>
          <w:highlight w:val="none"/>
        </w:rPr>
      </w:pPr>
    </w:p>
    <w:p w14:paraId="3E0D56C5">
      <w:pPr>
        <w:pStyle w:val="15"/>
        <w:tabs>
          <w:tab w:val="left" w:pos="2472"/>
        </w:tabs>
        <w:wordWrap w:val="0"/>
        <w:spacing w:line="360" w:lineRule="auto"/>
        <w:jc w:val="center"/>
        <w:rPr>
          <w:rFonts w:hAnsi="宋体" w:cs="宋体"/>
          <w:b/>
          <w:color w:val="auto"/>
          <w:sz w:val="36"/>
          <w:highlight w:val="none"/>
        </w:rPr>
      </w:pPr>
    </w:p>
    <w:p w14:paraId="13D9FA92">
      <w:pPr>
        <w:pStyle w:val="15"/>
        <w:tabs>
          <w:tab w:val="left" w:pos="2472"/>
        </w:tabs>
        <w:wordWrap w:val="0"/>
        <w:spacing w:line="360" w:lineRule="auto"/>
        <w:jc w:val="center"/>
        <w:rPr>
          <w:rFonts w:hAnsi="宋体" w:cs="宋体"/>
          <w:b/>
          <w:color w:val="auto"/>
          <w:sz w:val="36"/>
          <w:highlight w:val="none"/>
        </w:rPr>
      </w:pPr>
    </w:p>
    <w:p w14:paraId="7CDD7BDF">
      <w:pPr>
        <w:pStyle w:val="15"/>
        <w:tabs>
          <w:tab w:val="left" w:pos="2472"/>
        </w:tabs>
        <w:wordWrap w:val="0"/>
        <w:spacing w:line="360" w:lineRule="auto"/>
        <w:jc w:val="center"/>
        <w:rPr>
          <w:rFonts w:hAnsi="宋体" w:cs="宋体"/>
          <w:b/>
          <w:color w:val="auto"/>
          <w:sz w:val="36"/>
          <w:highlight w:val="none"/>
        </w:rPr>
      </w:pPr>
    </w:p>
    <w:p w14:paraId="02C7F345">
      <w:pPr>
        <w:pStyle w:val="15"/>
        <w:tabs>
          <w:tab w:val="left" w:pos="2472"/>
        </w:tabs>
        <w:wordWrap w:val="0"/>
        <w:spacing w:line="360" w:lineRule="auto"/>
        <w:jc w:val="center"/>
        <w:rPr>
          <w:rFonts w:hAnsi="宋体" w:cs="宋体"/>
          <w:b/>
          <w:color w:val="auto"/>
          <w:sz w:val="36"/>
          <w:highlight w:val="none"/>
        </w:rPr>
      </w:pPr>
    </w:p>
    <w:p w14:paraId="0B84BDF4">
      <w:pPr>
        <w:pStyle w:val="15"/>
        <w:tabs>
          <w:tab w:val="left" w:pos="2472"/>
        </w:tabs>
        <w:wordWrap w:val="0"/>
        <w:spacing w:line="360" w:lineRule="auto"/>
        <w:jc w:val="center"/>
        <w:rPr>
          <w:rFonts w:hAnsi="宋体" w:cs="宋体"/>
          <w:b/>
          <w:color w:val="auto"/>
          <w:sz w:val="36"/>
          <w:highlight w:val="none"/>
        </w:rPr>
      </w:pPr>
    </w:p>
    <w:p w14:paraId="1EEE83D9">
      <w:pPr>
        <w:pStyle w:val="15"/>
        <w:tabs>
          <w:tab w:val="left" w:pos="2472"/>
        </w:tabs>
        <w:wordWrap w:val="0"/>
        <w:spacing w:line="360" w:lineRule="auto"/>
        <w:jc w:val="center"/>
        <w:rPr>
          <w:rFonts w:hAnsi="宋体" w:cs="宋体"/>
          <w:b/>
          <w:color w:val="auto"/>
          <w:sz w:val="36"/>
          <w:highlight w:val="none"/>
        </w:rPr>
      </w:pPr>
    </w:p>
    <w:p w14:paraId="7702E9DC">
      <w:pPr>
        <w:pStyle w:val="15"/>
        <w:tabs>
          <w:tab w:val="left" w:pos="2472"/>
        </w:tabs>
        <w:wordWrap w:val="0"/>
        <w:spacing w:line="360" w:lineRule="auto"/>
        <w:jc w:val="center"/>
        <w:rPr>
          <w:rFonts w:hAnsi="宋体" w:cs="宋体"/>
          <w:b/>
          <w:color w:val="auto"/>
          <w:sz w:val="36"/>
          <w:highlight w:val="none"/>
        </w:rPr>
      </w:pPr>
    </w:p>
    <w:p w14:paraId="7B70F217">
      <w:pPr>
        <w:pStyle w:val="15"/>
        <w:tabs>
          <w:tab w:val="left" w:pos="2472"/>
        </w:tabs>
        <w:wordWrap w:val="0"/>
        <w:spacing w:line="360" w:lineRule="auto"/>
        <w:jc w:val="center"/>
        <w:rPr>
          <w:rFonts w:hAnsi="宋体" w:cs="宋体"/>
          <w:b/>
          <w:color w:val="auto"/>
          <w:sz w:val="36"/>
          <w:highlight w:val="none"/>
        </w:rPr>
      </w:pPr>
    </w:p>
    <w:p w14:paraId="5D43AB38">
      <w:pPr>
        <w:pStyle w:val="15"/>
        <w:tabs>
          <w:tab w:val="left" w:pos="2472"/>
        </w:tabs>
        <w:wordWrap w:val="0"/>
        <w:spacing w:line="360" w:lineRule="auto"/>
        <w:jc w:val="center"/>
        <w:rPr>
          <w:rFonts w:hAnsi="宋体" w:cs="宋体"/>
          <w:b/>
          <w:color w:val="auto"/>
          <w:sz w:val="36"/>
          <w:highlight w:val="none"/>
        </w:rPr>
      </w:pPr>
    </w:p>
    <w:p w14:paraId="722EA8E5">
      <w:pPr>
        <w:pStyle w:val="15"/>
        <w:tabs>
          <w:tab w:val="left" w:pos="2472"/>
        </w:tabs>
        <w:wordWrap w:val="0"/>
        <w:spacing w:line="360" w:lineRule="auto"/>
        <w:jc w:val="center"/>
        <w:rPr>
          <w:rFonts w:hAnsi="宋体" w:cs="宋体"/>
          <w:b/>
          <w:color w:val="auto"/>
          <w:sz w:val="36"/>
          <w:highlight w:val="none"/>
        </w:rPr>
      </w:pPr>
    </w:p>
    <w:p w14:paraId="4EC40EF2">
      <w:pPr>
        <w:pStyle w:val="15"/>
        <w:tabs>
          <w:tab w:val="left" w:pos="2472"/>
        </w:tabs>
        <w:wordWrap w:val="0"/>
        <w:spacing w:line="360" w:lineRule="auto"/>
        <w:jc w:val="center"/>
        <w:rPr>
          <w:rFonts w:hAnsi="宋体" w:cs="宋体"/>
          <w:b/>
          <w:color w:val="auto"/>
          <w:sz w:val="36"/>
          <w:highlight w:val="none"/>
        </w:rPr>
      </w:pPr>
    </w:p>
    <w:p w14:paraId="58ECA07E">
      <w:pPr>
        <w:pStyle w:val="15"/>
        <w:tabs>
          <w:tab w:val="left" w:pos="2472"/>
        </w:tabs>
        <w:wordWrap w:val="0"/>
        <w:spacing w:line="360" w:lineRule="auto"/>
        <w:jc w:val="center"/>
        <w:rPr>
          <w:rFonts w:hAnsi="宋体" w:cs="宋体"/>
          <w:b/>
          <w:color w:val="auto"/>
          <w:sz w:val="36"/>
          <w:highlight w:val="none"/>
        </w:rPr>
      </w:pPr>
    </w:p>
    <w:p w14:paraId="0A51867A">
      <w:pPr>
        <w:pStyle w:val="15"/>
        <w:tabs>
          <w:tab w:val="left" w:pos="2472"/>
        </w:tabs>
        <w:wordWrap w:val="0"/>
        <w:spacing w:line="360" w:lineRule="auto"/>
        <w:jc w:val="center"/>
        <w:outlineLvl w:val="0"/>
        <w:rPr>
          <w:rFonts w:hAnsi="宋体" w:cs="宋体"/>
          <w:b/>
          <w:color w:val="auto"/>
          <w:sz w:val="36"/>
          <w:highlight w:val="none"/>
        </w:rPr>
      </w:pPr>
      <w:bookmarkStart w:id="111" w:name="_Toc27910"/>
      <w:r>
        <w:rPr>
          <w:rFonts w:hint="eastAsia" w:hAnsi="宋体" w:cs="宋体"/>
          <w:b/>
          <w:color w:val="auto"/>
          <w:sz w:val="36"/>
          <w:highlight w:val="none"/>
        </w:rPr>
        <w:t>第五章 拟签订的合同文本</w:t>
      </w:r>
      <w:bookmarkEnd w:id="111"/>
    </w:p>
    <w:p w14:paraId="582AED3C">
      <w:pPr>
        <w:widowControl/>
        <w:wordWrap w:val="0"/>
        <w:spacing w:line="360" w:lineRule="auto"/>
        <w:jc w:val="left"/>
        <w:rPr>
          <w:rFonts w:ascii="宋体" w:hAnsi="宋体" w:cs="宋体"/>
          <w:bCs/>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00151A36">
      <w:pPr>
        <w:wordWrap w:val="0"/>
        <w:spacing w:line="360" w:lineRule="auto"/>
        <w:rPr>
          <w:rFonts w:ascii="宋体" w:hAnsi="宋体" w:cs="宋体"/>
          <w:color w:val="auto"/>
          <w:sz w:val="24"/>
          <w:highlight w:val="none"/>
        </w:rPr>
      </w:pPr>
    </w:p>
    <w:p w14:paraId="03FD65E0">
      <w:pPr>
        <w:wordWrap w:val="0"/>
        <w:spacing w:line="360" w:lineRule="auto"/>
        <w:rPr>
          <w:rFonts w:ascii="宋体" w:hAnsi="宋体" w:cs="宋体"/>
          <w:color w:val="auto"/>
          <w:sz w:val="24"/>
          <w:highlight w:val="none"/>
          <w:u w:val="single"/>
        </w:rPr>
      </w:pPr>
      <w:r>
        <w:rPr>
          <w:rFonts w:hint="default" w:ascii="宋体" w:hAnsi="宋体" w:cs="宋体"/>
          <w:color w:val="auto"/>
          <w:sz w:val="24"/>
          <w:highlight w:val="none"/>
          <w:lang w:val="en-US" w:eastAsia="zh-CN"/>
        </w:rPr>
        <w:t>“</w:t>
      </w:r>
      <w:r>
        <w:rPr>
          <w:rFonts w:hint="eastAsia" w:ascii="宋体" w:hAnsi="宋体" w:cs="宋体"/>
          <w:color w:val="auto"/>
          <w:sz w:val="24"/>
          <w:highlight w:val="none"/>
        </w:rPr>
        <w:t>广西政府采购云平台</w:t>
      </w:r>
      <w:r>
        <w:rPr>
          <w:rFonts w:hint="eastAsia" w:ascii="宋体" w:hAnsi="宋体" w:cs="宋体"/>
          <w:color w:val="auto"/>
          <w:sz w:val="24"/>
          <w:highlight w:val="none"/>
          <w:lang w:eastAsia="zh-CN"/>
        </w:rPr>
        <w:t>”</w:t>
      </w: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7F0CCC2A">
      <w:pPr>
        <w:wordWrap w:val="0"/>
        <w:spacing w:line="360" w:lineRule="auto"/>
        <w:ind w:firstLine="1044"/>
        <w:jc w:val="center"/>
        <w:rPr>
          <w:rFonts w:ascii="宋体" w:hAnsi="宋体" w:cs="宋体"/>
          <w:b/>
          <w:bCs/>
          <w:color w:val="auto"/>
          <w:sz w:val="52"/>
          <w:highlight w:val="none"/>
        </w:rPr>
      </w:pPr>
    </w:p>
    <w:p w14:paraId="2A5306DE">
      <w:pPr>
        <w:wordWrap w:val="0"/>
        <w:spacing w:line="360" w:lineRule="auto"/>
        <w:ind w:firstLine="1044"/>
        <w:jc w:val="center"/>
        <w:rPr>
          <w:rFonts w:ascii="宋体" w:hAnsi="宋体" w:cs="宋体"/>
          <w:b/>
          <w:bCs/>
          <w:color w:val="auto"/>
          <w:sz w:val="52"/>
          <w:highlight w:val="none"/>
        </w:rPr>
      </w:pPr>
    </w:p>
    <w:p w14:paraId="300F84CE">
      <w:pPr>
        <w:wordWrap w:val="0"/>
        <w:spacing w:line="360" w:lineRule="auto"/>
        <w:ind w:firstLine="1044"/>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1036B87E">
      <w:pPr>
        <w:wordWrap w:val="0"/>
        <w:spacing w:line="360" w:lineRule="auto"/>
        <w:ind w:firstLine="420" w:firstLineChars="200"/>
        <w:rPr>
          <w:rFonts w:ascii="宋体" w:hAnsi="宋体" w:cs="宋体"/>
          <w:color w:val="auto"/>
          <w:highlight w:val="none"/>
        </w:rPr>
      </w:pPr>
    </w:p>
    <w:p w14:paraId="2280CF4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712E569">
      <w:pPr>
        <w:wordWrap w:val="0"/>
        <w:spacing w:line="360" w:lineRule="auto"/>
        <w:ind w:firstLine="883"/>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145CB73F">
      <w:pPr>
        <w:wordWrap w:val="0"/>
        <w:spacing w:line="360" w:lineRule="auto"/>
        <w:ind w:firstLine="3507" w:firstLineChars="794"/>
        <w:rPr>
          <w:rFonts w:ascii="宋体" w:hAnsi="宋体" w:cs="宋体"/>
          <w:b/>
          <w:bCs/>
          <w:color w:val="auto"/>
          <w:sz w:val="44"/>
          <w:highlight w:val="none"/>
        </w:rPr>
      </w:pPr>
    </w:p>
    <w:p w14:paraId="056AA52A">
      <w:pPr>
        <w:wordWrap w:val="0"/>
        <w:spacing w:line="360" w:lineRule="auto"/>
        <w:ind w:firstLine="2147" w:firstLineChars="594"/>
        <w:jc w:val="left"/>
        <w:rPr>
          <w:rFonts w:ascii="宋体" w:hAnsi="宋体" w:cs="宋体"/>
          <w:b/>
          <w:color w:val="auto"/>
          <w:sz w:val="36"/>
          <w:szCs w:val="36"/>
          <w:highlight w:val="none"/>
        </w:rPr>
      </w:pPr>
      <w:r>
        <w:rPr>
          <w:rFonts w:hint="eastAsia" w:ascii="宋体" w:hAnsi="宋体" w:cs="宋体"/>
          <w:b/>
          <w:color w:val="auto"/>
          <w:sz w:val="36"/>
          <w:szCs w:val="36"/>
          <w:highlight w:val="none"/>
        </w:rPr>
        <w:t>项目编号：</w:t>
      </w:r>
    </w:p>
    <w:p w14:paraId="35A41561">
      <w:pPr>
        <w:wordWrap w:val="0"/>
        <w:spacing w:line="360" w:lineRule="auto"/>
        <w:ind w:firstLine="2147" w:firstLineChars="5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6EEA798D">
      <w:pPr>
        <w:tabs>
          <w:tab w:val="left" w:pos="7200"/>
        </w:tabs>
        <w:wordWrap w:val="0"/>
        <w:spacing w:line="360" w:lineRule="auto"/>
        <w:ind w:firstLine="1995" w:firstLineChars="552"/>
        <w:rPr>
          <w:rFonts w:ascii="宋体" w:hAnsi="宋体" w:cs="宋体"/>
          <w:b/>
          <w:color w:val="auto"/>
          <w:sz w:val="36"/>
          <w:szCs w:val="36"/>
          <w:highlight w:val="none"/>
        </w:rPr>
      </w:pPr>
    </w:p>
    <w:p w14:paraId="2BE1B712">
      <w:pPr>
        <w:pStyle w:val="4"/>
        <w:spacing w:after="0" w:line="360" w:lineRule="auto"/>
        <w:rPr>
          <w:color w:val="auto"/>
          <w:highlight w:val="none"/>
        </w:rPr>
      </w:pPr>
    </w:p>
    <w:p w14:paraId="10E9C410">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01C06299">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6D0D2D39">
      <w:pPr>
        <w:tabs>
          <w:tab w:val="left" w:pos="7380"/>
        </w:tabs>
        <w:wordWrap w:val="0"/>
        <w:spacing w:line="360" w:lineRule="auto"/>
        <w:ind w:firstLine="883"/>
        <w:rPr>
          <w:rFonts w:ascii="宋体" w:hAnsi="宋体" w:cs="宋体"/>
          <w:b/>
          <w:bCs/>
          <w:color w:val="auto"/>
          <w:sz w:val="44"/>
          <w:highlight w:val="none"/>
        </w:rPr>
      </w:pPr>
    </w:p>
    <w:p w14:paraId="23F429A1">
      <w:pPr>
        <w:wordWrap w:val="0"/>
        <w:spacing w:line="360" w:lineRule="auto"/>
        <w:rPr>
          <w:rFonts w:ascii="宋体" w:hAnsi="宋体" w:cs="宋体"/>
          <w:color w:val="auto"/>
          <w:sz w:val="24"/>
          <w:highlight w:val="none"/>
        </w:rPr>
      </w:pPr>
    </w:p>
    <w:p w14:paraId="021D3E5C">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774C9E6">
      <w:pPr>
        <w:wordWrap w:val="0"/>
        <w:snapToGrid w:val="0"/>
        <w:spacing w:line="360" w:lineRule="auto"/>
        <w:ind w:firstLine="883"/>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1C9C52A4">
      <w:pPr>
        <w:wordWrap w:val="0"/>
        <w:snapToGrid w:val="0"/>
        <w:spacing w:line="360" w:lineRule="auto"/>
        <w:ind w:firstLine="883"/>
        <w:jc w:val="center"/>
        <w:rPr>
          <w:rFonts w:ascii="宋体" w:hAnsi="宋体" w:cs="宋体"/>
          <w:b/>
          <w:bCs/>
          <w:color w:val="auto"/>
          <w:sz w:val="44"/>
          <w:highlight w:val="none"/>
        </w:rPr>
      </w:pPr>
    </w:p>
    <w:p w14:paraId="5C3A6CF7">
      <w:pPr>
        <w:wordWrap w:val="0"/>
        <w:snapToGrid w:val="0"/>
        <w:spacing w:line="360"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35B72310">
      <w:pPr>
        <w:wordWrap w:val="0"/>
        <w:snapToGrid w:val="0"/>
        <w:spacing w:line="360" w:lineRule="auto"/>
        <w:ind w:firstLine="883"/>
        <w:jc w:val="center"/>
        <w:rPr>
          <w:rFonts w:ascii="宋体" w:hAnsi="宋体" w:cs="宋体"/>
          <w:b/>
          <w:bCs/>
          <w:color w:val="auto"/>
          <w:sz w:val="44"/>
          <w:highlight w:val="none"/>
        </w:rPr>
      </w:pPr>
    </w:p>
    <w:p w14:paraId="3CC5776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2182CA5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F9BEF1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8B8968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545E505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14BA3E4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3DA073D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67A25C5D">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1FE5ECD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07DCACB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w:t>
      </w:r>
      <w:r>
        <w:rPr>
          <w:rFonts w:hint="eastAsia" w:ascii="宋体" w:hAnsi="宋体" w:cs="宋体"/>
          <w:color w:val="auto"/>
          <w:kern w:val="0"/>
          <w:sz w:val="24"/>
          <w:highlight w:val="none"/>
          <w:lang w:eastAsia="zh-CN"/>
        </w:rPr>
        <w:t>服务需求、技术需求偏离表</w:t>
      </w:r>
      <w:r>
        <w:rPr>
          <w:rFonts w:hint="eastAsia" w:ascii="宋体" w:hAnsi="宋体" w:cs="宋体"/>
          <w:color w:val="auto"/>
          <w:kern w:val="0"/>
          <w:sz w:val="24"/>
          <w:highlight w:val="none"/>
        </w:rPr>
        <w:t xml:space="preserve"> ………………………………………………（页码）</w:t>
      </w:r>
    </w:p>
    <w:p w14:paraId="5392581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74FE6DA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00DC0685">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3240F4C8">
      <w:pPr>
        <w:wordWrap w:val="0"/>
        <w:snapToGrid w:val="0"/>
        <w:spacing w:line="360" w:lineRule="auto"/>
        <w:rPr>
          <w:rFonts w:ascii="宋体" w:hAnsi="宋体" w:cs="宋体"/>
          <w:color w:val="auto"/>
          <w:kern w:val="0"/>
          <w:sz w:val="24"/>
          <w:highlight w:val="none"/>
        </w:rPr>
      </w:pPr>
    </w:p>
    <w:p w14:paraId="73B1061B">
      <w:pPr>
        <w:widowControl/>
        <w:wordWrap w:val="0"/>
        <w:spacing w:line="360" w:lineRule="auto"/>
        <w:ind w:firstLine="344"/>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7CC75E8D">
      <w:pPr>
        <w:pStyle w:val="37"/>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0A63AC45">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val="en-US" w:eastAsia="zh-CN"/>
        </w:rPr>
        <w:t>2025年南宁市体育运动学校食堂食材配送采购</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日内，按照采购文件确定的事项签订本合同。</w:t>
      </w:r>
    </w:p>
    <w:p w14:paraId="79545490">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zh-CN"/>
        </w:rPr>
        <w:t>根据《中华人民共和国民法典》、《</w:t>
      </w:r>
      <w:r>
        <w:rPr>
          <w:rFonts w:hint="eastAsia" w:ascii="宋体" w:hAnsi="宋体" w:cs="宋体"/>
          <w:color w:val="auto"/>
          <w:sz w:val="24"/>
          <w:highlight w:val="none"/>
          <w:lang w:val="en-US" w:eastAsia="zh-CN"/>
        </w:rPr>
        <w:t>中华人民共和国食品安全法</w:t>
      </w:r>
      <w:r>
        <w:rPr>
          <w:rFonts w:hint="eastAsia" w:ascii="宋体" w:hAnsi="宋体" w:cs="宋体"/>
          <w:color w:val="auto"/>
          <w:sz w:val="24"/>
          <w:highlight w:val="none"/>
          <w:lang w:val="zh-CN"/>
        </w:rPr>
        <w:t>》《中华人民共和国政府采购法》等相关法律法规之规定，按照平等、自愿、公平和诚实信用的原则，经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AB72C40">
      <w:pPr>
        <w:keepNext w:val="0"/>
        <w:keepLines w:val="0"/>
        <w:pageBreakBefore w:val="0"/>
        <w:widowControl w:val="0"/>
        <w:kinsoku/>
        <w:wordWrap w:val="0"/>
        <w:overflowPunct/>
        <w:topLinePunct w:val="0"/>
        <w:autoSpaceDE/>
        <w:autoSpaceDN/>
        <w:bidi w:val="0"/>
        <w:adjustRightInd/>
        <w:snapToGrid/>
        <w:spacing w:line="336" w:lineRule="auto"/>
        <w:ind w:firstLine="482" w:firstLineChars="200"/>
        <w:textAlignment w:val="auto"/>
        <w:rPr>
          <w:rFonts w:ascii="宋体" w:hAnsi="宋体" w:cs="宋体"/>
          <w:b/>
          <w:color w:val="auto"/>
          <w:sz w:val="24"/>
          <w:highlight w:val="none"/>
        </w:rPr>
      </w:pPr>
      <w:bookmarkStart w:id="112" w:name="_Toc24059"/>
      <w:bookmarkStart w:id="113" w:name="_Toc2232"/>
      <w:bookmarkStart w:id="114" w:name="_Toc3029"/>
      <w:r>
        <w:rPr>
          <w:rFonts w:hint="eastAsia" w:ascii="宋体" w:hAnsi="宋体" w:cs="宋体"/>
          <w:b/>
          <w:color w:val="auto"/>
          <w:sz w:val="24"/>
          <w:highlight w:val="none"/>
        </w:rPr>
        <w:t>1.1 合同组成部分</w:t>
      </w:r>
      <w:bookmarkEnd w:id="112"/>
      <w:bookmarkEnd w:id="113"/>
      <w:bookmarkEnd w:id="114"/>
    </w:p>
    <w:p w14:paraId="2FD6FA52">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7B45C89">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0BB43A0B">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 中标通知书；</w:t>
      </w:r>
    </w:p>
    <w:p w14:paraId="2E70FF98">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761BC27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1A76DDA7">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1.1.5 其他相关采购文件。</w:t>
      </w:r>
    </w:p>
    <w:p w14:paraId="4A03A1E8">
      <w:pPr>
        <w:keepNext w:val="0"/>
        <w:keepLines w:val="0"/>
        <w:pageBreakBefore w:val="0"/>
        <w:widowControl w:val="0"/>
        <w:kinsoku/>
        <w:wordWrap w:val="0"/>
        <w:overflowPunct/>
        <w:topLinePunct w:val="0"/>
        <w:autoSpaceDE/>
        <w:autoSpaceDN/>
        <w:bidi w:val="0"/>
        <w:adjustRightInd/>
        <w:snapToGrid/>
        <w:spacing w:line="336" w:lineRule="auto"/>
        <w:ind w:firstLine="482" w:firstLineChars="200"/>
        <w:textAlignment w:val="auto"/>
        <w:rPr>
          <w:rFonts w:ascii="宋体" w:hAnsi="宋体" w:cs="宋体"/>
          <w:b/>
          <w:color w:val="auto"/>
          <w:sz w:val="24"/>
          <w:highlight w:val="none"/>
        </w:rPr>
      </w:pPr>
      <w:bookmarkStart w:id="115" w:name="_Toc27126"/>
      <w:bookmarkStart w:id="116" w:name="_Toc24300"/>
      <w:bookmarkStart w:id="117" w:name="_Toc21295"/>
      <w:r>
        <w:rPr>
          <w:rFonts w:hint="eastAsia" w:ascii="宋体" w:hAnsi="宋体" w:cs="宋体"/>
          <w:b/>
          <w:color w:val="auto"/>
          <w:sz w:val="24"/>
          <w:highlight w:val="none"/>
        </w:rPr>
        <w:t>1.2 标的物</w:t>
      </w:r>
      <w:bookmarkEnd w:id="115"/>
      <w:bookmarkEnd w:id="116"/>
      <w:bookmarkEnd w:id="117"/>
    </w:p>
    <w:p w14:paraId="70E9A99F">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1.2.1 标的物1信息</w:t>
      </w:r>
    </w:p>
    <w:p w14:paraId="3BF827E6">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lang w:eastAsia="zh-CN"/>
        </w:rPr>
        <w:t>2025年南宁市体育运动学校食堂食材配送采购</w:t>
      </w:r>
      <w:r>
        <w:rPr>
          <w:rFonts w:hint="eastAsia" w:ascii="宋体" w:hAnsi="宋体" w:cs="宋体"/>
          <w:color w:val="auto"/>
          <w:sz w:val="24"/>
          <w:highlight w:val="none"/>
        </w:rPr>
        <w:t>；</w:t>
      </w:r>
    </w:p>
    <w:p w14:paraId="1211C862">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lang w:val="en-US" w:eastAsia="zh-CN"/>
        </w:rPr>
        <w:t>1项</w:t>
      </w:r>
      <w:r>
        <w:rPr>
          <w:rFonts w:hint="eastAsia" w:ascii="宋体" w:hAnsi="宋体" w:cs="宋体"/>
          <w:color w:val="auto"/>
          <w:sz w:val="24"/>
          <w:highlight w:val="none"/>
        </w:rPr>
        <w:t>；</w:t>
      </w:r>
    </w:p>
    <w:p w14:paraId="73724045">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cs="宋体"/>
          <w:color w:val="auto"/>
          <w:sz w:val="24"/>
          <w:highlight w:val="none"/>
          <w:u w:val="single"/>
        </w:rPr>
        <w:t>符合国家相关标准、行业标准、地方标准或其他强制性标准、规范等要求</w:t>
      </w:r>
      <w:r>
        <w:rPr>
          <w:rFonts w:hint="eastAsia" w:ascii="宋体" w:hAnsi="宋体" w:cs="宋体"/>
          <w:color w:val="auto"/>
          <w:sz w:val="24"/>
          <w:highlight w:val="none"/>
          <w:u w:val="single"/>
          <w:lang w:val="en-US" w:eastAsia="zh-CN"/>
        </w:rPr>
        <w:t>及采购需求的相关约定</w:t>
      </w:r>
      <w:r>
        <w:rPr>
          <w:rFonts w:hint="eastAsia" w:ascii="宋体" w:hAnsi="宋体" w:eastAsia="宋体" w:cs="宋体"/>
          <w:color w:val="auto"/>
          <w:sz w:val="24"/>
          <w:highlight w:val="none"/>
          <w:u w:val="single"/>
          <w:lang w:bidi="ar"/>
        </w:rPr>
        <w:t>。</w:t>
      </w:r>
    </w:p>
    <w:p w14:paraId="37E31E17">
      <w:pPr>
        <w:keepNext w:val="0"/>
        <w:keepLines w:val="0"/>
        <w:pageBreakBefore w:val="0"/>
        <w:widowControl w:val="0"/>
        <w:kinsoku/>
        <w:wordWrap w:val="0"/>
        <w:overflowPunct/>
        <w:topLinePunct w:val="0"/>
        <w:autoSpaceDE/>
        <w:autoSpaceDN/>
        <w:bidi w:val="0"/>
        <w:adjustRightInd/>
        <w:snapToGrid/>
        <w:spacing w:line="336" w:lineRule="auto"/>
        <w:ind w:firstLine="482" w:firstLineChars="200"/>
        <w:textAlignment w:val="auto"/>
        <w:rPr>
          <w:rFonts w:ascii="宋体" w:hAnsi="宋体" w:cs="宋体"/>
          <w:b/>
          <w:color w:val="auto"/>
          <w:sz w:val="24"/>
          <w:highlight w:val="none"/>
        </w:rPr>
      </w:pPr>
      <w:bookmarkStart w:id="118" w:name="_Toc21631"/>
      <w:bookmarkStart w:id="119" w:name="_Toc21551"/>
      <w:bookmarkStart w:id="120" w:name="_Toc23292"/>
      <w:r>
        <w:rPr>
          <w:rFonts w:hint="eastAsia" w:ascii="宋体" w:hAnsi="宋体" w:cs="宋体"/>
          <w:b/>
          <w:color w:val="auto"/>
          <w:sz w:val="24"/>
          <w:highlight w:val="none"/>
        </w:rPr>
        <w:t>1.3 价款</w:t>
      </w:r>
      <w:bookmarkEnd w:id="118"/>
      <w:bookmarkEnd w:id="119"/>
      <w:bookmarkEnd w:id="120"/>
    </w:p>
    <w:p w14:paraId="65608E0A">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总预算金额</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大写</w:t>
      </w: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7A9F5757">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bookmarkStart w:id="121" w:name="_Toc22618"/>
      <w:bookmarkStart w:id="122" w:name="_Toc1814"/>
      <w:bookmarkStart w:id="123" w:name="_Toc10340"/>
      <w:r>
        <w:rPr>
          <w:rFonts w:hint="eastAsia" w:ascii="宋体" w:hAnsi="宋体" w:eastAsia="宋体" w:cs="宋体"/>
          <w:color w:val="auto"/>
          <w:sz w:val="24"/>
          <w:highlight w:val="none"/>
          <w:lang w:val="en-US" w:eastAsia="zh-CN"/>
        </w:rPr>
        <w:t>中标下浮系数为：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含税</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182F974">
      <w:pPr>
        <w:keepNext w:val="0"/>
        <w:keepLines w:val="0"/>
        <w:pageBreakBefore w:val="0"/>
        <w:kinsoku/>
        <w:wordWrap w:val="0"/>
        <w:overflowPunct/>
        <w:topLinePunct w:val="0"/>
        <w:bidi w:val="0"/>
        <w:snapToGrid/>
        <w:spacing w:line="336"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注：以南宁市大型农贸市场的市场零售价作为该类货物一个定价周期内的上控单价，</w:t>
      </w:r>
    </w:p>
    <w:p w14:paraId="2100D49D">
      <w:pPr>
        <w:keepNext w:val="0"/>
        <w:keepLines w:val="0"/>
        <w:pageBreakBefore w:val="0"/>
        <w:kinsoku/>
        <w:wordWrap w:val="0"/>
        <w:overflowPunct/>
        <w:topLinePunct w:val="0"/>
        <w:bidi w:val="0"/>
        <w:snapToGrid/>
        <w:spacing w:line="336" w:lineRule="auto"/>
        <w:ind w:firstLine="480" w:firstLineChars="20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即：结算单价=当期上控单价×（1-中标下浮系数）。</w:t>
      </w:r>
    </w:p>
    <w:p w14:paraId="233D5ED7">
      <w:pPr>
        <w:keepNext w:val="0"/>
        <w:keepLines w:val="0"/>
        <w:pageBreakBefore w:val="0"/>
        <w:kinsoku/>
        <w:wordWrap w:val="0"/>
        <w:overflowPunct/>
        <w:topLinePunct w:val="0"/>
        <w:bidi w:val="0"/>
        <w:snapToGrid/>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1.4 付款方式和发票开具方式</w:t>
      </w:r>
      <w:bookmarkEnd w:id="121"/>
      <w:bookmarkEnd w:id="122"/>
      <w:bookmarkEnd w:id="123"/>
    </w:p>
    <w:p w14:paraId="5CF8ACFD">
      <w:pPr>
        <w:keepNext w:val="0"/>
        <w:keepLines w:val="0"/>
        <w:pageBreakBefore w:val="0"/>
        <w:kinsoku/>
        <w:wordWrap w:val="0"/>
        <w:overflowPunct/>
        <w:topLinePunct w:val="0"/>
        <w:bidi w:val="0"/>
        <w:snapToGrid/>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甲方要求配送的食材等费用由乙方先垫付，货款按乙方实际购买的种类及数量据实核算。乙方必须提供详细的物品销售清单与甲方的收货单核对，无误后，甲方在收到乙方开具的等额合法有效的增值税普通发票之日起10个工作日付清完毕</w:t>
      </w:r>
      <w:r>
        <w:rPr>
          <w:rFonts w:hint="eastAsia" w:ascii="宋体" w:hAnsi="宋体" w:cs="宋体"/>
          <w:color w:val="auto"/>
          <w:sz w:val="24"/>
          <w:highlight w:val="none"/>
        </w:rPr>
        <w:t>；</w:t>
      </w:r>
    </w:p>
    <w:p w14:paraId="4FCC808B">
      <w:pPr>
        <w:keepNext w:val="0"/>
        <w:keepLines w:val="0"/>
        <w:pageBreakBefore w:val="0"/>
        <w:kinsoku/>
        <w:wordWrap w:val="0"/>
        <w:overflowPunct/>
        <w:topLinePunct w:val="0"/>
        <w:bidi w:val="0"/>
        <w:snapToGrid/>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乙开具对应金额发票给甲方，见票付款 </w:t>
      </w:r>
      <w:r>
        <w:rPr>
          <w:rFonts w:hint="eastAsia" w:ascii="宋体" w:hAnsi="宋体" w:cs="宋体"/>
          <w:color w:val="auto"/>
          <w:sz w:val="24"/>
          <w:highlight w:val="none"/>
        </w:rPr>
        <w:t>。</w:t>
      </w:r>
    </w:p>
    <w:p w14:paraId="72CDCEE4">
      <w:pPr>
        <w:keepNext w:val="0"/>
        <w:keepLines w:val="0"/>
        <w:pageBreakBefore w:val="0"/>
        <w:kinsoku/>
        <w:wordWrap w:val="0"/>
        <w:overflowPunct/>
        <w:topLinePunct w:val="0"/>
        <w:bidi w:val="0"/>
        <w:snapToGrid/>
        <w:spacing w:line="336" w:lineRule="auto"/>
        <w:ind w:firstLine="482" w:firstLineChars="200"/>
        <w:rPr>
          <w:rFonts w:ascii="宋体" w:hAnsi="宋体" w:cs="宋体"/>
          <w:b/>
          <w:color w:val="auto"/>
          <w:sz w:val="24"/>
          <w:highlight w:val="none"/>
        </w:rPr>
      </w:pPr>
      <w:bookmarkStart w:id="124" w:name="_Toc19304"/>
      <w:bookmarkStart w:id="125" w:name="_Toc2846"/>
      <w:bookmarkStart w:id="126" w:name="_Toc32071"/>
      <w:r>
        <w:rPr>
          <w:rFonts w:hint="eastAsia" w:ascii="宋体" w:hAnsi="宋体" w:cs="宋体"/>
          <w:b/>
          <w:color w:val="auto"/>
          <w:sz w:val="24"/>
          <w:highlight w:val="none"/>
        </w:rPr>
        <w:t>1.5 标的物交付期限、地点、方式</w:t>
      </w:r>
      <w:bookmarkEnd w:id="124"/>
      <w:bookmarkEnd w:id="125"/>
      <w:bookmarkEnd w:id="126"/>
      <w:r>
        <w:rPr>
          <w:rFonts w:hint="eastAsia" w:ascii="宋体" w:hAnsi="宋体" w:cs="宋体"/>
          <w:b/>
          <w:color w:val="auto"/>
          <w:sz w:val="24"/>
          <w:highlight w:val="none"/>
        </w:rPr>
        <w:t>和服务期限</w:t>
      </w:r>
    </w:p>
    <w:p w14:paraId="0702814C">
      <w:pPr>
        <w:keepNext w:val="0"/>
        <w:keepLines w:val="0"/>
        <w:pageBreakBefore w:val="0"/>
        <w:kinsoku/>
        <w:wordWrap w:val="0"/>
        <w:overflowPunct/>
        <w:topLinePunct w:val="0"/>
        <w:bidi w:val="0"/>
        <w:snapToGrid/>
        <w:spacing w:line="336"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 xml:space="preserve">1.5.1 </w:t>
      </w:r>
      <w:r>
        <w:rPr>
          <w:rFonts w:hint="eastAsia" w:ascii="宋体" w:hAnsi="宋体" w:cs="宋体"/>
          <w:color w:val="auto"/>
          <w:sz w:val="24"/>
          <w:highlight w:val="none"/>
          <w:lang w:val="en-US" w:eastAsia="zh-CN"/>
        </w:rPr>
        <w:t>服务期限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eastAsia="zh-CN"/>
        </w:rPr>
        <w:t>；</w:t>
      </w:r>
    </w:p>
    <w:p w14:paraId="7A6258E8">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1.5.2 服务点：</w:t>
      </w:r>
      <w:r>
        <w:rPr>
          <w:rFonts w:hint="eastAsia" w:ascii="宋体" w:hAnsi="宋体" w:cs="宋体"/>
          <w:color w:val="auto"/>
          <w:sz w:val="24"/>
          <w:highlight w:val="none"/>
          <w:u w:val="single"/>
          <w:lang w:val="en-US" w:eastAsia="zh-CN"/>
        </w:rPr>
        <w:t xml:space="preserve">甲方指定地点   </w:t>
      </w:r>
      <w:r>
        <w:rPr>
          <w:rFonts w:hint="eastAsia" w:ascii="宋体" w:hAnsi="宋体" w:cs="宋体"/>
          <w:color w:val="auto"/>
          <w:sz w:val="24"/>
          <w:highlight w:val="none"/>
        </w:rPr>
        <w:t>；</w:t>
      </w:r>
    </w:p>
    <w:p w14:paraId="592F2E30">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按采购文件要求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F14B641">
      <w:pPr>
        <w:keepNext w:val="0"/>
        <w:keepLines w:val="0"/>
        <w:pageBreakBefore w:val="0"/>
        <w:kinsoku/>
        <w:wordWrap w:val="0"/>
        <w:overflowPunct/>
        <w:topLinePunct w:val="0"/>
        <w:bidi w:val="0"/>
        <w:snapToGrid/>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合同签订之日起至项目结束之日</w:t>
      </w:r>
      <w:r>
        <w:rPr>
          <w:rFonts w:hint="eastAsia" w:ascii="宋体" w:hAnsi="宋体" w:cs="宋体"/>
          <w:color w:val="auto"/>
          <w:sz w:val="24"/>
          <w:highlight w:val="none"/>
        </w:rPr>
        <w:t>。</w:t>
      </w:r>
    </w:p>
    <w:p w14:paraId="6D428CA9">
      <w:pPr>
        <w:keepNext w:val="0"/>
        <w:keepLines w:val="0"/>
        <w:pageBreakBefore w:val="0"/>
        <w:kinsoku/>
        <w:wordWrap w:val="0"/>
        <w:overflowPunct/>
        <w:topLinePunct w:val="0"/>
        <w:bidi w:val="0"/>
        <w:snapToGrid/>
        <w:spacing w:line="336" w:lineRule="auto"/>
        <w:ind w:firstLine="480" w:firstLineChars="200"/>
        <w:rPr>
          <w:rFonts w:hint="default" w:ascii="宋体" w:hAnsi="宋体" w:eastAsia="宋体"/>
          <w:color w:val="auto"/>
          <w:sz w:val="24"/>
          <w:highlight w:val="none"/>
          <w:lang w:val="en-US" w:eastAsia="zh-CN"/>
        </w:rPr>
      </w:pPr>
      <w:bookmarkStart w:id="127" w:name="_Toc19554"/>
      <w:bookmarkStart w:id="128" w:name="_Toc21423"/>
      <w:bookmarkStart w:id="129" w:name="_Toc27250"/>
      <w:r>
        <w:rPr>
          <w:rFonts w:hint="eastAsia" w:ascii="宋体" w:hAnsi="宋体" w:eastAsia="宋体" w:cs="宋体"/>
          <w:color w:val="auto"/>
          <w:sz w:val="24"/>
          <w:highlight w:val="none"/>
        </w:rPr>
        <w:t>1.5.5 合同延续年限、条件和方式：</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合同到期后</w:t>
      </w:r>
      <w:r>
        <w:rPr>
          <w:rFonts w:hint="eastAsia" w:ascii="宋体" w:hAnsi="宋体" w:eastAsia="宋体" w:cs="Times New Roman"/>
          <w:color w:val="auto"/>
          <w:sz w:val="24"/>
          <w:highlight w:val="none"/>
          <w:u w:val="single"/>
          <w:lang w:val="en-US" w:eastAsia="zh-CN"/>
        </w:rPr>
        <w:t>不</w:t>
      </w:r>
      <w:r>
        <w:rPr>
          <w:rFonts w:hint="eastAsia" w:ascii="宋体" w:hAnsi="宋体" w:eastAsia="宋体" w:cs="Times New Roman"/>
          <w:color w:val="auto"/>
          <w:sz w:val="24"/>
          <w:highlight w:val="none"/>
          <w:u w:val="single"/>
        </w:rPr>
        <w:t>续签</w:t>
      </w:r>
      <w:r>
        <w:rPr>
          <w:rFonts w:hint="eastAsia" w:ascii="宋体" w:hAnsi="宋体" w:cs="宋体"/>
          <w:color w:val="auto"/>
          <w:sz w:val="24"/>
          <w:highlight w:val="none"/>
        </w:rPr>
        <w:t>。</w:t>
      </w:r>
    </w:p>
    <w:p w14:paraId="2751BC8C">
      <w:pPr>
        <w:keepNext w:val="0"/>
        <w:keepLines w:val="0"/>
        <w:pageBreakBefore w:val="0"/>
        <w:kinsoku/>
        <w:wordWrap w:val="0"/>
        <w:overflowPunct/>
        <w:topLinePunct w:val="0"/>
        <w:bidi w:val="0"/>
        <w:snapToGrid/>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1.6 违约责任</w:t>
      </w:r>
      <w:bookmarkEnd w:id="127"/>
      <w:bookmarkEnd w:id="128"/>
      <w:bookmarkEnd w:id="129"/>
    </w:p>
    <w:p w14:paraId="565E819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bookmarkStart w:id="130" w:name="_Toc16021"/>
      <w:bookmarkStart w:id="131" w:name="_Toc15583"/>
      <w:bookmarkStart w:id="132" w:name="_Toc28375"/>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%；迟延超过【30】日的，甲方有权在要求乙方支付违约金的同时，书面通知乙方解除本合同，乙方应退回全部已收取的合同价款并按合同总金额的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20%</w:t>
      </w:r>
      <w:r>
        <w:rPr>
          <w:rFonts w:hint="eastAsia" w:ascii="宋体" w:hAnsi="宋体" w:cs="宋体"/>
          <w:color w:val="auto"/>
          <w:sz w:val="24"/>
          <w:highlight w:val="none"/>
        </w:rPr>
        <w:t>向甲方支付违约金；</w:t>
      </w:r>
    </w:p>
    <w:p w14:paraId="304EAF8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计算，最高限额为欠付金额的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476EA4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0555D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1.6.4乙方在质保期内未按承诺提供售后等货物的，每发生一次向甲方支付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元的违约金。</w:t>
      </w:r>
    </w:p>
    <w:p w14:paraId="2C3595D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1.6.5 </w:t>
      </w:r>
      <w:r>
        <w:rPr>
          <w:rFonts w:hint="eastAsia" w:ascii="宋体" w:hAnsi="宋体" w:cs="宋体"/>
          <w:color w:val="auto"/>
          <w:sz w:val="24"/>
          <w:highlight w:val="none"/>
          <w:lang w:val="en-US" w:eastAsia="zh-CN"/>
        </w:rPr>
        <w:t>如因乙方食材质量问题，造成甲方或第三人的饮食安全事故，甲方有权单方面解除合同，乙方应退还已支付的不合格产品的货款并赔偿全部损失，同时乙方还应承担法律责任（包括但不限于全部民事责任、行政责任、食品安全责任等）</w:t>
      </w:r>
      <w:r>
        <w:rPr>
          <w:rFonts w:hint="eastAsia" w:ascii="宋体" w:hAnsi="宋体" w:cs="宋体"/>
          <w:color w:val="auto"/>
          <w:sz w:val="24"/>
          <w:highlight w:val="none"/>
        </w:rPr>
        <w:t>；</w:t>
      </w:r>
    </w:p>
    <w:p w14:paraId="0871FE2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458E10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81B39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如果出现政府采购监督管理部门在处理投诉事项期间，书面通知甲方暂停采购活动的情形，或者询问或质疑事项可能影响中标结果的，导致甲方中止履行合同的情形，均不视为甲方违约。</w:t>
      </w:r>
    </w:p>
    <w:p w14:paraId="2ABDBE87">
      <w:pPr>
        <w:keepNext w:val="0"/>
        <w:keepLines w:val="0"/>
        <w:pageBreakBefore w:val="0"/>
        <w:kinsoku/>
        <w:wordWrap w:val="0"/>
        <w:overflowPunct/>
        <w:topLinePunct w:val="0"/>
        <w:bidi w:val="0"/>
        <w:snapToGrid/>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 合同争议的解决</w:t>
      </w:r>
      <w:bookmarkEnd w:id="130"/>
      <w:bookmarkEnd w:id="131"/>
      <w:bookmarkEnd w:id="132"/>
    </w:p>
    <w:p w14:paraId="066F4BD3">
      <w:pPr>
        <w:keepNext w:val="0"/>
        <w:keepLines w:val="0"/>
        <w:pageBreakBefore w:val="0"/>
        <w:kinsoku/>
        <w:wordWrap w:val="0"/>
        <w:overflowPunct/>
        <w:topLinePunct w:val="0"/>
        <w:bidi w:val="0"/>
        <w:snapToGrid/>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1.7.2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0991E2C8">
      <w:pPr>
        <w:keepNext w:val="0"/>
        <w:keepLines w:val="0"/>
        <w:pageBreakBefore w:val="0"/>
        <w:kinsoku/>
        <w:wordWrap w:val="0"/>
        <w:overflowPunct/>
        <w:topLinePunct w:val="0"/>
        <w:bidi w:val="0"/>
        <w:snapToGrid/>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15926060">
      <w:pPr>
        <w:keepNext w:val="0"/>
        <w:keepLines w:val="0"/>
        <w:pageBreakBefore w:val="0"/>
        <w:kinsoku/>
        <w:wordWrap w:val="0"/>
        <w:overflowPunct/>
        <w:topLinePunct w:val="0"/>
        <w:bidi w:val="0"/>
        <w:snapToGrid/>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06EB24D1">
      <w:pPr>
        <w:keepNext w:val="0"/>
        <w:keepLines w:val="0"/>
        <w:pageBreakBefore w:val="0"/>
        <w:kinsoku/>
        <w:wordWrap w:val="0"/>
        <w:overflowPunct/>
        <w:topLinePunct w:val="0"/>
        <w:bidi w:val="0"/>
        <w:snapToGrid/>
        <w:spacing w:line="336" w:lineRule="auto"/>
        <w:ind w:firstLine="482" w:firstLineChars="200"/>
        <w:rPr>
          <w:rFonts w:ascii="宋体" w:hAnsi="宋体" w:cs="宋体"/>
          <w:b/>
          <w:color w:val="auto"/>
          <w:sz w:val="24"/>
          <w:highlight w:val="none"/>
        </w:rPr>
      </w:pPr>
      <w:bookmarkStart w:id="133" w:name="_Toc15322"/>
      <w:bookmarkStart w:id="134" w:name="_Toc7245"/>
      <w:bookmarkStart w:id="135" w:name="_Toc11173"/>
      <w:r>
        <w:rPr>
          <w:rFonts w:hint="eastAsia" w:ascii="宋体" w:hAnsi="宋体" w:cs="宋体"/>
          <w:b/>
          <w:color w:val="auto"/>
          <w:sz w:val="24"/>
          <w:highlight w:val="none"/>
        </w:rPr>
        <w:t>1.8 合同生效</w:t>
      </w:r>
      <w:bookmarkEnd w:id="133"/>
      <w:bookmarkEnd w:id="134"/>
      <w:bookmarkEnd w:id="135"/>
    </w:p>
    <w:p w14:paraId="6FAF8447">
      <w:pPr>
        <w:keepNext w:val="0"/>
        <w:keepLines w:val="0"/>
        <w:pageBreakBefore w:val="0"/>
        <w:kinsoku/>
        <w:wordWrap w:val="0"/>
        <w:overflowPunct/>
        <w:topLinePunct w:val="0"/>
        <w:bidi w:val="0"/>
        <w:snapToGrid/>
        <w:spacing w:line="336"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本合同自双方当事人加盖有效公章时生效。</w:t>
      </w:r>
    </w:p>
    <w:p w14:paraId="602D7FAE">
      <w:pPr>
        <w:wordWrap w:val="0"/>
        <w:spacing w:line="360" w:lineRule="auto"/>
        <w:ind w:firstLine="480"/>
        <w:rPr>
          <w:rFonts w:hint="eastAsia" w:ascii="宋体" w:hAnsi="宋体" w:cs="宋体"/>
          <w:color w:val="auto"/>
          <w:sz w:val="24"/>
          <w:highlight w:val="none"/>
          <w:lang w:val="zh-CN"/>
        </w:rPr>
      </w:pPr>
    </w:p>
    <w:p w14:paraId="53211B75">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77F72B44">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14A4845">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4F2869E0">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D8407FA">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0E3999A2">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02BD79DC">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0D07D407">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0F46B004">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155EE5CF">
      <w:pPr>
        <w:wordWrap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1FB14047">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E7555E7">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07221D43">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1B34CB59">
      <w:pPr>
        <w:wordWrap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E912472">
      <w:pPr>
        <w:wordWrap w:val="0"/>
        <w:spacing w:line="360" w:lineRule="auto"/>
        <w:ind w:firstLine="200"/>
        <w:jc w:val="center"/>
        <w:outlineLvl w:val="0"/>
        <w:rPr>
          <w:rFonts w:ascii="宋体" w:hAnsi="宋体" w:cs="宋体"/>
          <w:b/>
          <w:color w:val="auto"/>
          <w:sz w:val="28"/>
          <w:szCs w:val="28"/>
          <w:highlight w:val="none"/>
        </w:rPr>
      </w:pPr>
      <w:r>
        <w:rPr>
          <w:rFonts w:hint="eastAsia" w:ascii="宋体" w:hAnsi="宋体" w:cs="宋体"/>
          <w:b/>
          <w:color w:val="auto"/>
          <w:highlight w:val="none"/>
        </w:rPr>
        <w:br w:type="page"/>
      </w:r>
      <w:bookmarkStart w:id="136" w:name="_Toc8197"/>
      <w:bookmarkStart w:id="137" w:name="_Toc331685783"/>
      <w:r>
        <w:rPr>
          <w:rFonts w:hint="eastAsia" w:ascii="宋体" w:hAnsi="宋体" w:cs="宋体"/>
          <w:b/>
          <w:color w:val="auto"/>
          <w:sz w:val="28"/>
          <w:szCs w:val="28"/>
          <w:highlight w:val="none"/>
        </w:rPr>
        <w:t>第二部分 合同一般条款</w:t>
      </w:r>
      <w:bookmarkEnd w:id="136"/>
      <w:bookmarkEnd w:id="137"/>
    </w:p>
    <w:p w14:paraId="151174F5">
      <w:pPr>
        <w:wordWrap w:val="0"/>
        <w:spacing w:line="360" w:lineRule="auto"/>
        <w:ind w:firstLine="482" w:firstLineChars="200"/>
        <w:rPr>
          <w:rFonts w:ascii="宋体" w:hAnsi="宋体" w:cs="宋体"/>
          <w:b/>
          <w:color w:val="auto"/>
          <w:sz w:val="24"/>
          <w:highlight w:val="none"/>
        </w:rPr>
      </w:pPr>
      <w:bookmarkStart w:id="138" w:name="_Toc28763"/>
      <w:bookmarkStart w:id="139" w:name="_Toc487900349"/>
      <w:bookmarkStart w:id="140" w:name="_Toc279701240"/>
      <w:bookmarkStart w:id="141" w:name="_Ref467379195"/>
      <w:bookmarkStart w:id="142" w:name="_Toc259093669"/>
      <w:bookmarkStart w:id="143" w:name="_Ref467379225"/>
      <w:bookmarkStart w:id="144" w:name="_Toc16917"/>
      <w:bookmarkStart w:id="145" w:name="_Ref467379094"/>
      <w:bookmarkStart w:id="146" w:name="_Ref467379101"/>
      <w:bookmarkStart w:id="147" w:name="_Ref467379214"/>
      <w:bookmarkStart w:id="148" w:name="_Toc19614"/>
      <w:bookmarkStart w:id="149" w:name="_Ref467378404"/>
      <w:bookmarkStart w:id="150" w:name="_Ref467379109"/>
      <w:bookmarkStart w:id="151" w:name="_Ref467379205"/>
      <w:bookmarkStart w:id="152" w:name="_Ref467378463"/>
      <w:bookmarkStart w:id="153" w:name="_Ref467378499"/>
      <w:r>
        <w:rPr>
          <w:rFonts w:hint="eastAsia" w:ascii="宋体" w:hAnsi="宋体" w:cs="宋体"/>
          <w:b/>
          <w:color w:val="auto"/>
          <w:sz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14B83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4A8C8C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62743E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46580B8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5ED452F">
      <w:pPr>
        <w:wordWrap w:val="0"/>
        <w:spacing w:line="360" w:lineRule="auto"/>
        <w:ind w:firstLine="480" w:firstLineChars="200"/>
        <w:rPr>
          <w:rFonts w:ascii="宋体" w:hAnsi="宋体" w:cs="宋体"/>
          <w:color w:val="auto"/>
          <w:sz w:val="24"/>
          <w:highlight w:val="none"/>
        </w:rPr>
      </w:pPr>
      <w:bookmarkStart w:id="154" w:name="_Ref467378840"/>
      <w:r>
        <w:rPr>
          <w:rFonts w:hint="eastAsia" w:ascii="宋体" w:hAnsi="宋体" w:cs="宋体"/>
          <w:color w:val="auto"/>
          <w:sz w:val="24"/>
          <w:highlight w:val="none"/>
        </w:rPr>
        <w:t>2.1.4 “甲方”系指与中标供应商签署合同的采购人</w:t>
      </w:r>
      <w:bookmarkEnd w:id="154"/>
      <w:r>
        <w:rPr>
          <w:rFonts w:hint="eastAsia" w:ascii="宋体" w:hAnsi="宋体" w:cs="宋体"/>
          <w:color w:val="auto"/>
          <w:sz w:val="24"/>
          <w:highlight w:val="none"/>
        </w:rPr>
        <w:t>；采购人委托采购机构代表其与乙方签订合同的，采购人的授权委托书作为合同附件。</w:t>
      </w:r>
    </w:p>
    <w:p w14:paraId="550EBA5C">
      <w:pPr>
        <w:wordWrap w:val="0"/>
        <w:spacing w:line="360" w:lineRule="auto"/>
        <w:ind w:firstLine="480" w:firstLineChars="200"/>
        <w:rPr>
          <w:rFonts w:ascii="宋体" w:hAnsi="宋体" w:cs="宋体"/>
          <w:color w:val="auto"/>
          <w:sz w:val="24"/>
          <w:highlight w:val="none"/>
        </w:rPr>
      </w:pPr>
      <w:bookmarkStart w:id="155" w:name="_Ref467379400"/>
      <w:r>
        <w:rPr>
          <w:rFonts w:hint="eastAsia" w:ascii="宋体" w:hAnsi="宋体" w:cs="宋体"/>
          <w:color w:val="auto"/>
          <w:sz w:val="24"/>
          <w:highlight w:val="none"/>
        </w:rPr>
        <w:t>2.1.5 “乙方”系指根据合同约定交付标的物的</w:t>
      </w:r>
      <w:bookmarkEnd w:id="155"/>
      <w:r>
        <w:rPr>
          <w:rFonts w:hint="eastAsia" w:ascii="宋体" w:hAnsi="宋体" w:cs="宋体"/>
          <w:color w:val="auto"/>
          <w:sz w:val="24"/>
          <w:highlight w:val="none"/>
        </w:rPr>
        <w:t>中标供应商；两个以上的自然人、</w:t>
      </w:r>
      <w:r>
        <w:rPr>
          <w:rFonts w:hint="eastAsia" w:ascii="宋体" w:hAnsi="宋体" w:cs="宋体"/>
          <w:color w:val="auto"/>
          <w:sz w:val="24"/>
          <w:highlight w:val="none"/>
          <w:lang w:eastAsia="zh-CN"/>
        </w:rPr>
        <w:t>法人/负责人</w:t>
      </w:r>
      <w:r>
        <w:rPr>
          <w:rFonts w:hint="eastAsia" w:ascii="宋体" w:hAnsi="宋体" w:cs="宋体"/>
          <w:color w:val="auto"/>
          <w:sz w:val="24"/>
          <w:highlight w:val="none"/>
        </w:rPr>
        <w:t>或者其他组织组成一个联合体，以一个供应商的身份共同参加政府采购的，联合体各方均应为乙方或者与乙方相同地位的合同当事人，并就合同约定的事项对甲方承担连带责任。</w:t>
      </w:r>
    </w:p>
    <w:p w14:paraId="54148CFE">
      <w:pPr>
        <w:wordWrap w:val="0"/>
        <w:spacing w:line="360" w:lineRule="auto"/>
        <w:ind w:firstLine="480" w:firstLineChars="200"/>
        <w:rPr>
          <w:rFonts w:ascii="宋体" w:hAnsi="宋体" w:cs="宋体"/>
          <w:color w:val="auto"/>
          <w:sz w:val="24"/>
          <w:highlight w:val="none"/>
        </w:rPr>
      </w:pPr>
      <w:bookmarkStart w:id="156" w:name="_Ref467379436"/>
      <w:r>
        <w:rPr>
          <w:rFonts w:hint="eastAsia" w:ascii="宋体" w:hAnsi="宋体" w:cs="宋体"/>
          <w:color w:val="auto"/>
          <w:sz w:val="24"/>
          <w:highlight w:val="none"/>
        </w:rPr>
        <w:t>2.1.6 “现场”系指合同约定标的物将要运至或者实施或者安装的地点。</w:t>
      </w:r>
      <w:bookmarkEnd w:id="156"/>
    </w:p>
    <w:p w14:paraId="4C949E6D">
      <w:pPr>
        <w:wordWrap w:val="0"/>
        <w:spacing w:line="360" w:lineRule="auto"/>
        <w:ind w:firstLine="482" w:firstLineChars="200"/>
        <w:rPr>
          <w:rFonts w:ascii="宋体" w:hAnsi="宋体" w:cs="宋体"/>
          <w:b/>
          <w:color w:val="auto"/>
          <w:sz w:val="24"/>
          <w:highlight w:val="none"/>
        </w:rPr>
      </w:pPr>
      <w:bookmarkStart w:id="157" w:name="_Toc32504"/>
      <w:bookmarkStart w:id="158" w:name="_Toc279701241"/>
      <w:bookmarkStart w:id="159" w:name="_Toc13336"/>
      <w:bookmarkStart w:id="160" w:name="_Toc487900350"/>
      <w:bookmarkStart w:id="161" w:name="_Toc259093670"/>
      <w:bookmarkStart w:id="162" w:name="_Toc27635"/>
      <w:r>
        <w:rPr>
          <w:rFonts w:hint="eastAsia" w:ascii="宋体" w:hAnsi="宋体" w:cs="宋体"/>
          <w:b/>
          <w:color w:val="auto"/>
          <w:sz w:val="24"/>
          <w:highlight w:val="none"/>
        </w:rPr>
        <w:t>2.2 技术规范</w:t>
      </w:r>
      <w:bookmarkEnd w:id="157"/>
      <w:bookmarkEnd w:id="158"/>
      <w:bookmarkEnd w:id="159"/>
      <w:bookmarkEnd w:id="160"/>
      <w:bookmarkEnd w:id="161"/>
      <w:bookmarkEnd w:id="162"/>
    </w:p>
    <w:p w14:paraId="1B6910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D7BE23C">
      <w:pPr>
        <w:wordWrap w:val="0"/>
        <w:spacing w:line="360" w:lineRule="auto"/>
        <w:ind w:firstLine="482" w:firstLineChars="200"/>
        <w:rPr>
          <w:rFonts w:ascii="宋体" w:hAnsi="宋体" w:cs="宋体"/>
          <w:b/>
          <w:color w:val="auto"/>
          <w:sz w:val="24"/>
          <w:highlight w:val="none"/>
        </w:rPr>
      </w:pPr>
      <w:bookmarkStart w:id="163" w:name="_Toc31634"/>
      <w:bookmarkStart w:id="164" w:name="_Toc27853"/>
      <w:bookmarkStart w:id="165" w:name="_Toc487900351"/>
      <w:bookmarkStart w:id="166" w:name="_Toc279701242"/>
      <w:bookmarkStart w:id="167" w:name="_Toc9829"/>
      <w:bookmarkStart w:id="168" w:name="_Toc259093671"/>
      <w:r>
        <w:rPr>
          <w:rFonts w:hint="eastAsia" w:ascii="宋体" w:hAnsi="宋体" w:cs="宋体"/>
          <w:b/>
          <w:color w:val="auto"/>
          <w:sz w:val="24"/>
          <w:highlight w:val="none"/>
        </w:rPr>
        <w:t>2.3 知识产权</w:t>
      </w:r>
      <w:bookmarkEnd w:id="163"/>
      <w:bookmarkEnd w:id="164"/>
      <w:bookmarkEnd w:id="165"/>
      <w:bookmarkEnd w:id="166"/>
      <w:bookmarkEnd w:id="167"/>
      <w:bookmarkEnd w:id="168"/>
    </w:p>
    <w:p w14:paraId="45CE53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271AF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FA5DAEE">
      <w:pPr>
        <w:wordWrap w:val="0"/>
        <w:spacing w:line="360" w:lineRule="auto"/>
        <w:ind w:firstLine="482" w:firstLineChars="200"/>
        <w:rPr>
          <w:rFonts w:ascii="宋体" w:hAnsi="宋体" w:cs="宋体"/>
          <w:b/>
          <w:color w:val="auto"/>
          <w:sz w:val="24"/>
          <w:highlight w:val="none"/>
        </w:rPr>
      </w:pPr>
      <w:bookmarkStart w:id="169" w:name="_Toc29149"/>
      <w:bookmarkStart w:id="170" w:name="_Toc4194"/>
      <w:bookmarkStart w:id="171" w:name="_Toc11932"/>
      <w:r>
        <w:rPr>
          <w:rFonts w:hint="eastAsia" w:ascii="宋体" w:hAnsi="宋体" w:cs="宋体"/>
          <w:b/>
          <w:color w:val="auto"/>
          <w:sz w:val="24"/>
          <w:highlight w:val="none"/>
        </w:rPr>
        <w:t>2.4 包装和装运</w:t>
      </w:r>
      <w:bookmarkEnd w:id="169"/>
      <w:bookmarkEnd w:id="170"/>
      <w:bookmarkEnd w:id="171"/>
    </w:p>
    <w:p w14:paraId="381F242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9EFED0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4533D7A">
      <w:pPr>
        <w:wordWrap w:val="0"/>
        <w:spacing w:line="360" w:lineRule="auto"/>
        <w:ind w:firstLine="482" w:firstLineChars="200"/>
        <w:rPr>
          <w:rFonts w:ascii="宋体" w:hAnsi="宋体" w:cs="宋体"/>
          <w:b/>
          <w:color w:val="auto"/>
          <w:sz w:val="24"/>
          <w:highlight w:val="none"/>
        </w:rPr>
      </w:pPr>
      <w:bookmarkStart w:id="172" w:name="_Toc259093674"/>
      <w:bookmarkStart w:id="173" w:name="_Ref467378541"/>
      <w:bookmarkStart w:id="174" w:name="_Ref467379527"/>
      <w:bookmarkStart w:id="175" w:name="_Toc279701245"/>
      <w:bookmarkStart w:id="176" w:name="_Toc487900354"/>
      <w:bookmarkStart w:id="177" w:name="_Ref467379542"/>
      <w:bookmarkStart w:id="178" w:name="_Ref467378591"/>
      <w:bookmarkStart w:id="179" w:name="_Ref467379536"/>
      <w:bookmarkStart w:id="180" w:name="_Toc26182"/>
      <w:bookmarkStart w:id="181" w:name="_Toc19074"/>
      <w:bookmarkStart w:id="182" w:name="_Toc30272"/>
      <w:r>
        <w:rPr>
          <w:rFonts w:hint="eastAsia" w:ascii="宋体" w:hAnsi="宋体" w:cs="宋体"/>
          <w:b/>
          <w:color w:val="auto"/>
          <w:sz w:val="24"/>
          <w:highlight w:val="none"/>
        </w:rPr>
        <w:t>2.</w:t>
      </w:r>
      <w:bookmarkEnd w:id="172"/>
      <w:bookmarkEnd w:id="173"/>
      <w:bookmarkEnd w:id="174"/>
      <w:bookmarkEnd w:id="175"/>
      <w:bookmarkEnd w:id="176"/>
      <w:bookmarkEnd w:id="177"/>
      <w:bookmarkEnd w:id="178"/>
      <w:bookmarkEnd w:id="179"/>
      <w:r>
        <w:rPr>
          <w:rFonts w:hint="eastAsia" w:ascii="宋体" w:hAnsi="宋体" w:cs="宋体"/>
          <w:b/>
          <w:color w:val="auto"/>
          <w:sz w:val="24"/>
          <w:highlight w:val="none"/>
        </w:rPr>
        <w:t>5 履约检查和问题反馈</w:t>
      </w:r>
      <w:bookmarkEnd w:id="180"/>
      <w:bookmarkEnd w:id="181"/>
      <w:bookmarkEnd w:id="182"/>
    </w:p>
    <w:p w14:paraId="3C745A31">
      <w:pPr>
        <w:wordWrap w:val="0"/>
        <w:spacing w:line="360" w:lineRule="auto"/>
        <w:ind w:firstLine="480" w:firstLineChars="200"/>
        <w:rPr>
          <w:rFonts w:ascii="宋体" w:hAnsi="宋体" w:cs="宋体"/>
          <w:color w:val="auto"/>
          <w:sz w:val="24"/>
          <w:highlight w:val="none"/>
        </w:rPr>
      </w:pPr>
      <w:bookmarkStart w:id="183" w:name="_Ref467379657"/>
      <w:r>
        <w:rPr>
          <w:rFonts w:hint="eastAsia" w:ascii="宋体" w:hAnsi="宋体" w:cs="宋体"/>
          <w:color w:val="auto"/>
          <w:sz w:val="24"/>
          <w:highlight w:val="none"/>
        </w:rPr>
        <w:t>2.5.1</w:t>
      </w:r>
      <w:bookmarkEnd w:id="183"/>
      <w:bookmarkStart w:id="184" w:name="_Toc186431854"/>
      <w:bookmarkStart w:id="185" w:name="_Toc259093676"/>
      <w:bookmarkStart w:id="186" w:name="_Ref467379807"/>
      <w:bookmarkStart w:id="187" w:name="_Ref467379793"/>
      <w:bookmarkStart w:id="188" w:name="_Toc487900357"/>
      <w:bookmarkStart w:id="189" w:name="_Toc27970124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85BD3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4"/>
      <w:bookmarkStart w:id="190" w:name="_Toc186431855"/>
      <w:r>
        <w:rPr>
          <w:rFonts w:hint="eastAsia" w:ascii="宋体" w:hAnsi="宋体" w:cs="宋体"/>
          <w:color w:val="auto"/>
          <w:sz w:val="24"/>
          <w:highlight w:val="none"/>
        </w:rPr>
        <w:t>。</w:t>
      </w:r>
    </w:p>
    <w:bookmarkEnd w:id="190"/>
    <w:p w14:paraId="245A84CE">
      <w:pPr>
        <w:wordWrap w:val="0"/>
        <w:spacing w:line="360" w:lineRule="auto"/>
        <w:ind w:firstLine="482" w:firstLineChars="200"/>
        <w:rPr>
          <w:rFonts w:ascii="宋体" w:hAnsi="宋体" w:cs="宋体"/>
          <w:b/>
          <w:color w:val="auto"/>
          <w:sz w:val="24"/>
          <w:highlight w:val="none"/>
        </w:rPr>
      </w:pPr>
      <w:bookmarkStart w:id="191" w:name="_Toc19219"/>
      <w:bookmarkStart w:id="192" w:name="_Toc28451"/>
      <w:bookmarkStart w:id="193" w:name="_Toc7836"/>
      <w:r>
        <w:rPr>
          <w:rFonts w:hint="eastAsia" w:ascii="宋体" w:hAnsi="宋体" w:cs="宋体"/>
          <w:b/>
          <w:color w:val="auto"/>
          <w:sz w:val="24"/>
          <w:highlight w:val="none"/>
        </w:rPr>
        <w:t>2.6 结算方式和付款条件</w:t>
      </w:r>
      <w:bookmarkEnd w:id="185"/>
      <w:bookmarkEnd w:id="186"/>
      <w:bookmarkEnd w:id="187"/>
      <w:bookmarkEnd w:id="188"/>
      <w:bookmarkEnd w:id="189"/>
      <w:bookmarkEnd w:id="191"/>
      <w:bookmarkEnd w:id="192"/>
      <w:bookmarkEnd w:id="193"/>
    </w:p>
    <w:p w14:paraId="223A7DE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26C523B">
      <w:pPr>
        <w:wordWrap w:val="0"/>
        <w:spacing w:line="360" w:lineRule="auto"/>
        <w:ind w:firstLine="482" w:firstLineChars="200"/>
        <w:rPr>
          <w:rFonts w:ascii="宋体" w:hAnsi="宋体" w:cs="宋体"/>
          <w:b/>
          <w:color w:val="auto"/>
          <w:sz w:val="24"/>
          <w:highlight w:val="none"/>
        </w:rPr>
      </w:pPr>
      <w:bookmarkStart w:id="194" w:name="_Ref467379863"/>
      <w:bookmarkStart w:id="195" w:name="_Toc279701248"/>
      <w:bookmarkStart w:id="196" w:name="_Ref467379923"/>
      <w:bookmarkStart w:id="197" w:name="_Ref467379852"/>
      <w:bookmarkStart w:id="198" w:name="_Toc487900358"/>
      <w:bookmarkStart w:id="199" w:name="_Toc259093677"/>
      <w:bookmarkStart w:id="200" w:name="_Toc774"/>
      <w:bookmarkStart w:id="201" w:name="_Toc16110"/>
      <w:bookmarkStart w:id="202" w:name="_Toc3225"/>
      <w:r>
        <w:rPr>
          <w:rFonts w:hint="eastAsia" w:ascii="宋体" w:hAnsi="宋体" w:cs="宋体"/>
          <w:b/>
          <w:color w:val="auto"/>
          <w:sz w:val="24"/>
          <w:highlight w:val="none"/>
        </w:rPr>
        <w:t>2.7 技术资料</w:t>
      </w:r>
      <w:bookmarkEnd w:id="194"/>
      <w:bookmarkEnd w:id="195"/>
      <w:bookmarkEnd w:id="196"/>
      <w:bookmarkEnd w:id="197"/>
      <w:bookmarkEnd w:id="198"/>
      <w:bookmarkEnd w:id="199"/>
      <w:r>
        <w:rPr>
          <w:rFonts w:hint="eastAsia" w:ascii="宋体" w:hAnsi="宋体" w:cs="宋体"/>
          <w:b/>
          <w:color w:val="auto"/>
          <w:sz w:val="24"/>
          <w:highlight w:val="none"/>
        </w:rPr>
        <w:t>和保密义务</w:t>
      </w:r>
      <w:bookmarkEnd w:id="200"/>
      <w:bookmarkEnd w:id="201"/>
      <w:bookmarkEnd w:id="202"/>
    </w:p>
    <w:p w14:paraId="65220E2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59F180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2C2DBD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BA6EAF8">
      <w:pPr>
        <w:wordWrap w:val="0"/>
        <w:spacing w:line="360" w:lineRule="auto"/>
        <w:ind w:firstLine="482" w:firstLineChars="200"/>
        <w:rPr>
          <w:rFonts w:ascii="宋体" w:hAnsi="宋体" w:cs="宋体"/>
          <w:b/>
          <w:color w:val="auto"/>
          <w:sz w:val="24"/>
          <w:highlight w:val="none"/>
        </w:rPr>
      </w:pPr>
      <w:bookmarkStart w:id="203" w:name="_Toc7860"/>
      <w:r>
        <w:rPr>
          <w:rFonts w:hint="eastAsia" w:ascii="宋体" w:hAnsi="宋体" w:cs="宋体"/>
          <w:b/>
          <w:color w:val="auto"/>
          <w:sz w:val="24"/>
          <w:highlight w:val="none"/>
        </w:rPr>
        <w:t>2.8 质量保证</w:t>
      </w:r>
      <w:bookmarkEnd w:id="203"/>
    </w:p>
    <w:p w14:paraId="6E5F87A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119952B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A4ADE9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574E8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w:t>
      </w:r>
    </w:p>
    <w:p w14:paraId="79B75262">
      <w:pPr>
        <w:wordWrap w:val="0"/>
        <w:spacing w:line="360" w:lineRule="auto"/>
        <w:ind w:firstLine="482" w:firstLineChars="200"/>
        <w:rPr>
          <w:rFonts w:ascii="宋体" w:hAnsi="宋体" w:cs="宋体"/>
          <w:b/>
          <w:color w:val="auto"/>
          <w:sz w:val="24"/>
          <w:highlight w:val="none"/>
        </w:rPr>
      </w:pPr>
      <w:bookmarkStart w:id="204" w:name="_Toc17244"/>
      <w:bookmarkStart w:id="205" w:name="_Toc279701252"/>
      <w:bookmarkStart w:id="206" w:name="_Toc487900362"/>
      <w:bookmarkStart w:id="207" w:name="_Toc259093681"/>
      <w:r>
        <w:rPr>
          <w:rFonts w:hint="eastAsia" w:ascii="宋体" w:hAnsi="宋体" w:cs="宋体"/>
          <w:b/>
          <w:color w:val="auto"/>
          <w:sz w:val="24"/>
          <w:highlight w:val="none"/>
        </w:rPr>
        <w:t>2.9 标的物的风险负担</w:t>
      </w:r>
      <w:bookmarkEnd w:id="204"/>
    </w:p>
    <w:p w14:paraId="44404771">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BC7A417">
      <w:pPr>
        <w:wordWrap w:val="0"/>
        <w:spacing w:line="360" w:lineRule="auto"/>
        <w:ind w:firstLine="482" w:firstLineChars="200"/>
        <w:rPr>
          <w:rFonts w:ascii="宋体" w:hAnsi="宋体" w:cs="宋体"/>
          <w:b/>
          <w:color w:val="auto"/>
          <w:sz w:val="24"/>
          <w:highlight w:val="none"/>
        </w:rPr>
      </w:pPr>
      <w:bookmarkStart w:id="208" w:name="_Toc14055"/>
      <w:r>
        <w:rPr>
          <w:rFonts w:hint="eastAsia" w:ascii="宋体" w:hAnsi="宋体" w:cs="宋体"/>
          <w:b/>
          <w:color w:val="auto"/>
          <w:sz w:val="24"/>
          <w:highlight w:val="none"/>
        </w:rPr>
        <w:t>2.10 延迟交货</w:t>
      </w:r>
      <w:bookmarkEnd w:id="205"/>
      <w:bookmarkEnd w:id="206"/>
      <w:bookmarkEnd w:id="207"/>
      <w:bookmarkEnd w:id="208"/>
      <w:r>
        <w:rPr>
          <w:rFonts w:hint="eastAsia" w:ascii="宋体" w:hAnsi="宋体" w:cs="宋体"/>
          <w:b/>
          <w:color w:val="auto"/>
          <w:sz w:val="24"/>
          <w:highlight w:val="none"/>
        </w:rPr>
        <w:t>/交付</w:t>
      </w:r>
    </w:p>
    <w:p w14:paraId="686AF9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B539B55">
      <w:pPr>
        <w:wordWrap w:val="0"/>
        <w:spacing w:line="360" w:lineRule="auto"/>
        <w:ind w:firstLine="482" w:firstLineChars="200"/>
        <w:rPr>
          <w:rFonts w:ascii="宋体" w:hAnsi="宋体" w:cs="宋体"/>
          <w:b/>
          <w:color w:val="auto"/>
          <w:sz w:val="24"/>
          <w:highlight w:val="none"/>
        </w:rPr>
      </w:pPr>
      <w:bookmarkStart w:id="209" w:name="_Toc7502"/>
      <w:bookmarkStart w:id="210" w:name="_Ref467378121"/>
      <w:bookmarkStart w:id="211" w:name="_Toc279701254"/>
      <w:bookmarkStart w:id="212" w:name="_Toc259093683"/>
      <w:bookmarkStart w:id="213" w:name="_Toc487900364"/>
      <w:r>
        <w:rPr>
          <w:rFonts w:hint="eastAsia" w:ascii="宋体" w:hAnsi="宋体" w:cs="宋体"/>
          <w:b/>
          <w:color w:val="auto"/>
          <w:sz w:val="24"/>
          <w:highlight w:val="none"/>
        </w:rPr>
        <w:t>2.11 合同变更</w:t>
      </w:r>
      <w:bookmarkEnd w:id="209"/>
    </w:p>
    <w:p w14:paraId="3C28C22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0B3F9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4" w:name="_Toc487900369"/>
      <w:bookmarkStart w:id="215" w:name="_Toc279701259"/>
      <w:bookmarkStart w:id="216" w:name="_Toc259093688"/>
    </w:p>
    <w:p w14:paraId="3BD48948">
      <w:pPr>
        <w:wordWrap w:val="0"/>
        <w:spacing w:line="360" w:lineRule="auto"/>
        <w:ind w:firstLine="482" w:firstLineChars="200"/>
        <w:rPr>
          <w:rFonts w:ascii="宋体" w:hAnsi="宋体" w:cs="宋体"/>
          <w:b/>
          <w:color w:val="auto"/>
          <w:sz w:val="24"/>
          <w:highlight w:val="none"/>
        </w:rPr>
      </w:pPr>
      <w:bookmarkStart w:id="217" w:name="_Toc15237"/>
      <w:bookmarkStart w:id="218" w:name="_Toc22955"/>
      <w:bookmarkStart w:id="219" w:name="_Toc10366"/>
      <w:r>
        <w:rPr>
          <w:rFonts w:hint="eastAsia" w:ascii="宋体" w:hAnsi="宋体" w:cs="宋体"/>
          <w:b/>
          <w:color w:val="auto"/>
          <w:sz w:val="24"/>
          <w:highlight w:val="none"/>
        </w:rPr>
        <w:t>2.12 合同转让</w:t>
      </w:r>
      <w:bookmarkEnd w:id="214"/>
      <w:bookmarkEnd w:id="215"/>
      <w:bookmarkEnd w:id="216"/>
      <w:r>
        <w:rPr>
          <w:rFonts w:hint="eastAsia" w:ascii="宋体" w:hAnsi="宋体" w:cs="宋体"/>
          <w:b/>
          <w:color w:val="auto"/>
          <w:sz w:val="24"/>
          <w:highlight w:val="none"/>
        </w:rPr>
        <w:t>和分包</w:t>
      </w:r>
      <w:bookmarkEnd w:id="217"/>
      <w:bookmarkEnd w:id="218"/>
      <w:bookmarkEnd w:id="219"/>
    </w:p>
    <w:p w14:paraId="3F3D65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60350BB">
      <w:pPr>
        <w:wordWrap w:val="0"/>
        <w:spacing w:line="360" w:lineRule="auto"/>
        <w:ind w:firstLine="482" w:firstLineChars="200"/>
        <w:rPr>
          <w:rFonts w:ascii="宋体" w:hAnsi="宋体" w:cs="宋体"/>
          <w:b/>
          <w:color w:val="auto"/>
          <w:sz w:val="24"/>
          <w:highlight w:val="none"/>
        </w:rPr>
      </w:pPr>
      <w:bookmarkStart w:id="220" w:name="_Toc13566"/>
      <w:bookmarkStart w:id="221" w:name="_Toc14066"/>
      <w:bookmarkStart w:id="222" w:name="_Toc16508"/>
      <w:r>
        <w:rPr>
          <w:rFonts w:hint="eastAsia" w:ascii="宋体" w:hAnsi="宋体" w:cs="宋体"/>
          <w:b/>
          <w:color w:val="auto"/>
          <w:sz w:val="24"/>
          <w:highlight w:val="none"/>
        </w:rPr>
        <w:t>2.13 不可抗力</w:t>
      </w:r>
      <w:bookmarkEnd w:id="220"/>
      <w:bookmarkEnd w:id="221"/>
      <w:bookmarkEnd w:id="222"/>
    </w:p>
    <w:p w14:paraId="18BB1E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EF6D0E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DBCDBA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64A7F5E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0F794CA6">
      <w:pPr>
        <w:wordWrap w:val="0"/>
        <w:spacing w:line="360" w:lineRule="auto"/>
        <w:ind w:firstLine="482" w:firstLineChars="200"/>
        <w:rPr>
          <w:rFonts w:ascii="宋体" w:hAnsi="宋体" w:cs="宋体"/>
          <w:b/>
          <w:color w:val="auto"/>
          <w:sz w:val="24"/>
          <w:highlight w:val="none"/>
        </w:rPr>
      </w:pPr>
      <w:bookmarkStart w:id="223" w:name="_Toc689"/>
      <w:bookmarkStart w:id="224" w:name="_Toc487900365"/>
      <w:bookmarkStart w:id="225" w:name="_Toc279701255"/>
      <w:bookmarkStart w:id="226" w:name="_Toc259093684"/>
      <w:bookmarkStart w:id="227" w:name="_Toc30676"/>
      <w:bookmarkStart w:id="228" w:name="_Toc6969"/>
      <w:r>
        <w:rPr>
          <w:rFonts w:hint="eastAsia" w:ascii="宋体" w:hAnsi="宋体" w:cs="宋体"/>
          <w:b/>
          <w:color w:val="auto"/>
          <w:sz w:val="24"/>
          <w:highlight w:val="none"/>
        </w:rPr>
        <w:t>2.14 税费</w:t>
      </w:r>
      <w:bookmarkEnd w:id="223"/>
      <w:bookmarkEnd w:id="224"/>
      <w:bookmarkEnd w:id="225"/>
      <w:bookmarkEnd w:id="226"/>
      <w:bookmarkEnd w:id="227"/>
      <w:bookmarkEnd w:id="228"/>
    </w:p>
    <w:p w14:paraId="118A22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1EBB1213">
      <w:pPr>
        <w:wordWrap w:val="0"/>
        <w:spacing w:line="360" w:lineRule="auto"/>
        <w:ind w:firstLine="482" w:firstLineChars="200"/>
        <w:rPr>
          <w:rFonts w:ascii="宋体" w:hAnsi="宋体" w:cs="宋体"/>
          <w:b/>
          <w:color w:val="auto"/>
          <w:sz w:val="24"/>
          <w:highlight w:val="none"/>
        </w:rPr>
      </w:pPr>
      <w:bookmarkStart w:id="229" w:name="_Toc8298"/>
      <w:bookmarkStart w:id="230" w:name="_Toc487900368"/>
      <w:bookmarkStart w:id="231" w:name="_Toc7102"/>
      <w:bookmarkStart w:id="232" w:name="_Toc16959"/>
      <w:bookmarkStart w:id="233" w:name="_Toc279701258"/>
      <w:bookmarkStart w:id="234" w:name="_Toc259093687"/>
      <w:r>
        <w:rPr>
          <w:rFonts w:hint="eastAsia" w:ascii="宋体" w:hAnsi="宋体" w:cs="宋体"/>
          <w:b/>
          <w:color w:val="auto"/>
          <w:sz w:val="24"/>
          <w:highlight w:val="none"/>
        </w:rPr>
        <w:t>2.15 乙方破产</w:t>
      </w:r>
      <w:bookmarkEnd w:id="229"/>
      <w:bookmarkEnd w:id="230"/>
      <w:bookmarkEnd w:id="231"/>
      <w:bookmarkEnd w:id="232"/>
      <w:bookmarkEnd w:id="233"/>
      <w:bookmarkEnd w:id="234"/>
    </w:p>
    <w:p w14:paraId="4D4D192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5D503E0">
      <w:pPr>
        <w:wordWrap w:val="0"/>
        <w:spacing w:line="360" w:lineRule="auto"/>
        <w:ind w:firstLine="482" w:firstLineChars="200"/>
        <w:rPr>
          <w:rFonts w:ascii="宋体" w:hAnsi="宋体" w:cs="宋体"/>
          <w:b/>
          <w:color w:val="auto"/>
          <w:sz w:val="24"/>
          <w:highlight w:val="none"/>
        </w:rPr>
      </w:pPr>
      <w:bookmarkStart w:id="235" w:name="_Toc6134"/>
      <w:bookmarkStart w:id="236" w:name="_Toc15387"/>
      <w:bookmarkStart w:id="237" w:name="_Toc29333"/>
      <w:r>
        <w:rPr>
          <w:rFonts w:hint="eastAsia" w:ascii="宋体" w:hAnsi="宋体" w:cs="宋体"/>
          <w:b/>
          <w:color w:val="auto"/>
          <w:sz w:val="24"/>
          <w:highlight w:val="none"/>
        </w:rPr>
        <w:t>2.16 合同中止、终止</w:t>
      </w:r>
      <w:bookmarkEnd w:id="235"/>
      <w:bookmarkEnd w:id="236"/>
      <w:bookmarkEnd w:id="237"/>
    </w:p>
    <w:p w14:paraId="464EE21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780D3E2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D6DE379">
      <w:pPr>
        <w:wordWrap w:val="0"/>
        <w:spacing w:line="360" w:lineRule="auto"/>
        <w:ind w:firstLine="482" w:firstLineChars="200"/>
        <w:rPr>
          <w:rFonts w:ascii="宋体" w:hAnsi="宋体" w:cs="宋体"/>
          <w:b/>
          <w:color w:val="auto"/>
          <w:sz w:val="24"/>
          <w:highlight w:val="none"/>
        </w:rPr>
      </w:pPr>
      <w:bookmarkStart w:id="238" w:name="_Toc1125"/>
      <w:bookmarkStart w:id="239" w:name="_Toc6596"/>
      <w:bookmarkStart w:id="240" w:name="_Toc14563"/>
      <w:r>
        <w:rPr>
          <w:rFonts w:hint="eastAsia" w:ascii="宋体" w:hAnsi="宋体" w:cs="宋体"/>
          <w:b/>
          <w:color w:val="auto"/>
          <w:sz w:val="24"/>
          <w:highlight w:val="none"/>
        </w:rPr>
        <w:t>2.17 检验和验收</w:t>
      </w:r>
      <w:bookmarkEnd w:id="238"/>
      <w:bookmarkEnd w:id="239"/>
      <w:bookmarkEnd w:id="240"/>
    </w:p>
    <w:p w14:paraId="38BA5C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45B7B6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F25CB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0"/>
    <w:bookmarkEnd w:id="211"/>
    <w:bookmarkEnd w:id="212"/>
    <w:bookmarkEnd w:id="213"/>
    <w:p w14:paraId="5164FE1D">
      <w:pPr>
        <w:wordWrap w:val="0"/>
        <w:spacing w:line="360" w:lineRule="auto"/>
        <w:ind w:firstLine="482" w:firstLineChars="200"/>
        <w:rPr>
          <w:rFonts w:ascii="宋体" w:hAnsi="宋体" w:cs="宋体"/>
          <w:b/>
          <w:color w:val="auto"/>
          <w:sz w:val="24"/>
          <w:highlight w:val="none"/>
        </w:rPr>
      </w:pPr>
      <w:bookmarkStart w:id="241" w:name="_Toc259093690"/>
      <w:bookmarkStart w:id="242" w:name="_Toc487900371"/>
      <w:bookmarkStart w:id="243" w:name="_Toc279701261"/>
      <w:bookmarkStart w:id="244" w:name="_Toc11284"/>
      <w:bookmarkStart w:id="245" w:name="_Toc19604"/>
      <w:bookmarkStart w:id="246" w:name="_Toc25182"/>
      <w:r>
        <w:rPr>
          <w:rFonts w:hint="eastAsia" w:ascii="宋体" w:hAnsi="宋体" w:cs="宋体"/>
          <w:b/>
          <w:color w:val="auto"/>
          <w:sz w:val="24"/>
          <w:highlight w:val="none"/>
        </w:rPr>
        <w:t>2.18 通知</w:t>
      </w:r>
      <w:bookmarkEnd w:id="241"/>
      <w:bookmarkEnd w:id="242"/>
      <w:bookmarkEnd w:id="243"/>
      <w:r>
        <w:rPr>
          <w:rFonts w:hint="eastAsia" w:ascii="宋体" w:hAnsi="宋体" w:cs="宋体"/>
          <w:b/>
          <w:color w:val="auto"/>
          <w:sz w:val="24"/>
          <w:highlight w:val="none"/>
        </w:rPr>
        <w:t>和送达</w:t>
      </w:r>
      <w:bookmarkEnd w:id="244"/>
      <w:bookmarkEnd w:id="245"/>
      <w:bookmarkEnd w:id="246"/>
    </w:p>
    <w:p w14:paraId="0A20A50F">
      <w:pPr>
        <w:wordWrap w:val="0"/>
        <w:spacing w:line="360" w:lineRule="auto"/>
        <w:ind w:firstLine="480" w:firstLineChars="200"/>
        <w:rPr>
          <w:rFonts w:ascii="宋体" w:hAnsi="宋体" w:cs="宋体"/>
          <w:color w:val="auto"/>
          <w:sz w:val="24"/>
          <w:highlight w:val="none"/>
        </w:rPr>
      </w:pPr>
      <w:bookmarkStart w:id="247" w:name="_Toc3135"/>
      <w:bookmarkStart w:id="248" w:name="_Toc6698"/>
      <w:bookmarkStart w:id="249" w:name="_Toc279701262"/>
      <w:bookmarkStart w:id="250" w:name="_Toc487900372"/>
      <w:bookmarkStart w:id="251"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247"/>
      <w:bookmarkEnd w:id="248"/>
    </w:p>
    <w:p w14:paraId="17B3EB41">
      <w:pPr>
        <w:wordWrap w:val="0"/>
        <w:spacing w:line="360" w:lineRule="auto"/>
        <w:ind w:firstLine="480" w:firstLineChars="200"/>
        <w:rPr>
          <w:rFonts w:ascii="宋体" w:hAnsi="宋体" w:cs="宋体"/>
          <w:color w:val="auto"/>
          <w:sz w:val="24"/>
          <w:highlight w:val="none"/>
        </w:rPr>
      </w:pPr>
      <w:bookmarkStart w:id="252" w:name="_Toc23294"/>
      <w:bookmarkStart w:id="253"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p w14:paraId="1709C783">
      <w:pPr>
        <w:wordWrap w:val="0"/>
        <w:spacing w:line="360" w:lineRule="auto"/>
        <w:ind w:firstLine="482" w:firstLineChars="200"/>
        <w:rPr>
          <w:rFonts w:ascii="宋体" w:hAnsi="宋体" w:cs="宋体"/>
          <w:b/>
          <w:color w:val="auto"/>
          <w:sz w:val="24"/>
          <w:highlight w:val="none"/>
        </w:rPr>
      </w:pPr>
      <w:bookmarkStart w:id="254" w:name="_Toc30599"/>
      <w:bookmarkStart w:id="255" w:name="_Toc4355"/>
      <w:bookmarkStart w:id="256" w:name="_Toc18540"/>
      <w:r>
        <w:rPr>
          <w:rFonts w:hint="eastAsia" w:ascii="宋体" w:hAnsi="宋体" w:cs="宋体"/>
          <w:b/>
          <w:color w:val="auto"/>
          <w:sz w:val="24"/>
          <w:highlight w:val="none"/>
        </w:rPr>
        <w:t>2.19 计量单位</w:t>
      </w:r>
      <w:bookmarkEnd w:id="249"/>
      <w:bookmarkEnd w:id="250"/>
      <w:bookmarkEnd w:id="251"/>
      <w:bookmarkEnd w:id="254"/>
      <w:bookmarkEnd w:id="255"/>
      <w:bookmarkEnd w:id="256"/>
    </w:p>
    <w:p w14:paraId="6773C98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B984A85">
      <w:pPr>
        <w:wordWrap w:val="0"/>
        <w:spacing w:line="360" w:lineRule="auto"/>
        <w:ind w:firstLine="482" w:firstLineChars="200"/>
        <w:rPr>
          <w:rFonts w:ascii="宋体" w:hAnsi="宋体" w:cs="宋体"/>
          <w:b/>
          <w:color w:val="auto"/>
          <w:sz w:val="24"/>
          <w:highlight w:val="none"/>
        </w:rPr>
      </w:pPr>
      <w:bookmarkStart w:id="257" w:name="_Toc259093692"/>
      <w:bookmarkStart w:id="258" w:name="_Toc18567"/>
      <w:bookmarkStart w:id="259" w:name="_Toc12773"/>
      <w:bookmarkStart w:id="260" w:name="_Toc10330"/>
      <w:bookmarkStart w:id="261" w:name="_Toc279701263"/>
      <w:bookmarkStart w:id="262" w:name="_Toc487900373"/>
      <w:r>
        <w:rPr>
          <w:rFonts w:hint="eastAsia" w:ascii="宋体" w:hAnsi="宋体" w:cs="宋体"/>
          <w:b/>
          <w:color w:val="auto"/>
          <w:sz w:val="24"/>
          <w:highlight w:val="none"/>
        </w:rPr>
        <w:t>2.20 合同使用的文字和适用的法律</w:t>
      </w:r>
      <w:bookmarkEnd w:id="257"/>
      <w:bookmarkEnd w:id="258"/>
      <w:bookmarkEnd w:id="259"/>
      <w:bookmarkEnd w:id="260"/>
      <w:bookmarkEnd w:id="261"/>
      <w:bookmarkEnd w:id="262"/>
    </w:p>
    <w:p w14:paraId="784ECAA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4675A08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09FCC342">
      <w:pPr>
        <w:wordWrap w:val="0"/>
        <w:spacing w:line="360" w:lineRule="auto"/>
        <w:ind w:firstLine="482" w:firstLineChars="200"/>
        <w:rPr>
          <w:rFonts w:ascii="宋体" w:hAnsi="宋体" w:cs="宋体"/>
          <w:b/>
          <w:color w:val="auto"/>
          <w:sz w:val="24"/>
          <w:highlight w:val="none"/>
        </w:rPr>
      </w:pPr>
      <w:bookmarkStart w:id="263" w:name="_Toc3148"/>
      <w:bookmarkStart w:id="264" w:name="_Toc12004"/>
      <w:bookmarkStart w:id="265" w:name="_Toc279701264"/>
      <w:bookmarkStart w:id="266" w:name="_Toc259093693"/>
      <w:bookmarkStart w:id="267" w:name="_Toc16673"/>
      <w:bookmarkStart w:id="268" w:name="_Toc487900374"/>
      <w:r>
        <w:rPr>
          <w:rFonts w:hint="eastAsia" w:ascii="宋体" w:hAnsi="宋体" w:cs="宋体"/>
          <w:b/>
          <w:color w:val="auto"/>
          <w:sz w:val="24"/>
          <w:highlight w:val="none"/>
        </w:rPr>
        <w:t>2.21 履约保证金</w:t>
      </w:r>
      <w:bookmarkEnd w:id="263"/>
      <w:bookmarkEnd w:id="264"/>
      <w:bookmarkEnd w:id="265"/>
      <w:bookmarkEnd w:id="266"/>
      <w:bookmarkEnd w:id="267"/>
    </w:p>
    <w:p w14:paraId="3D3A8B2F">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4F95C363">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6D03C941">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5B42AE7D">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8"/>
    <w:p w14:paraId="6180E0ED">
      <w:pPr>
        <w:wordWrap w:val="0"/>
        <w:spacing w:line="360" w:lineRule="auto"/>
        <w:ind w:firstLine="482" w:firstLineChars="200"/>
        <w:rPr>
          <w:rFonts w:ascii="宋体" w:hAnsi="宋体" w:cs="宋体"/>
          <w:b/>
          <w:color w:val="auto"/>
          <w:sz w:val="24"/>
          <w:highlight w:val="none"/>
        </w:rPr>
      </w:pPr>
      <w:bookmarkStart w:id="269" w:name="_Toc14001"/>
      <w:bookmarkStart w:id="270" w:name="_Toc19890"/>
      <w:bookmarkStart w:id="271" w:name="_Toc6885"/>
      <w:r>
        <w:rPr>
          <w:rFonts w:hint="eastAsia" w:ascii="宋体" w:hAnsi="宋体" w:cs="宋体"/>
          <w:b/>
          <w:color w:val="auto"/>
          <w:sz w:val="24"/>
          <w:highlight w:val="none"/>
        </w:rPr>
        <w:t>2.23 合同份数</w:t>
      </w:r>
      <w:bookmarkEnd w:id="269"/>
      <w:bookmarkEnd w:id="270"/>
      <w:bookmarkEnd w:id="271"/>
    </w:p>
    <w:p w14:paraId="0F1F0DD2">
      <w:pPr>
        <w:wordWrap w:val="0"/>
        <w:spacing w:line="360" w:lineRule="auto"/>
        <w:ind w:firstLine="480" w:firstLineChars="200"/>
        <w:jc w:val="both"/>
        <w:rPr>
          <w:rFonts w:hint="eastAsia" w:ascii="宋体" w:hAnsi="宋体"/>
          <w:color w:val="auto"/>
          <w:sz w:val="24"/>
          <w:highlight w:val="none"/>
        </w:rPr>
      </w:pPr>
      <w:r>
        <w:rPr>
          <w:rFonts w:hint="eastAsia" w:ascii="宋体" w:hAnsi="宋体"/>
          <w:color w:val="auto"/>
          <w:sz w:val="24"/>
          <w:highlight w:val="none"/>
        </w:rPr>
        <w:t>本合同壹式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陆</w:t>
      </w:r>
      <w:r>
        <w:rPr>
          <w:rFonts w:hint="eastAsia" w:ascii="宋体" w:hAnsi="宋体"/>
          <w:color w:val="auto"/>
          <w:sz w:val="24"/>
          <w:highlight w:val="none"/>
          <w:u w:val="single"/>
        </w:rPr>
        <w:t xml:space="preserve"> </w:t>
      </w:r>
      <w:r>
        <w:rPr>
          <w:rFonts w:hint="eastAsia" w:ascii="宋体" w:hAnsi="宋体"/>
          <w:color w:val="auto"/>
          <w:sz w:val="24"/>
          <w:highlight w:val="none"/>
        </w:rPr>
        <w:t>份，甲方执</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叁</w:t>
      </w:r>
      <w:r>
        <w:rPr>
          <w:rFonts w:hint="eastAsia" w:ascii="宋体" w:hAnsi="宋体"/>
          <w:color w:val="auto"/>
          <w:sz w:val="24"/>
          <w:highlight w:val="none"/>
          <w:u w:val="single"/>
        </w:rPr>
        <w:t xml:space="preserve">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hint="eastAsia" w:ascii="宋体" w:hAnsi="宋体"/>
          <w:color w:val="auto"/>
          <w:sz w:val="24"/>
          <w:highlight w:val="none"/>
          <w:u w:val="single"/>
        </w:rPr>
        <w:t xml:space="preserve"> </w:t>
      </w:r>
      <w:r>
        <w:rPr>
          <w:rFonts w:hint="eastAsia" w:ascii="宋体" w:hAnsi="宋体"/>
          <w:color w:val="auto"/>
          <w:sz w:val="24"/>
          <w:highlight w:val="none"/>
        </w:rPr>
        <w:t>份，代理机构执</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壹</w:t>
      </w:r>
      <w:r>
        <w:rPr>
          <w:rFonts w:ascii="宋体" w:hAnsi="宋体"/>
          <w:color w:val="auto"/>
          <w:sz w:val="24"/>
          <w:highlight w:val="none"/>
          <w:u w:val="single"/>
        </w:rPr>
        <w:t xml:space="preserve"> </w:t>
      </w:r>
      <w:r>
        <w:rPr>
          <w:rFonts w:hint="eastAsia" w:ascii="宋体" w:hAnsi="宋体"/>
          <w:color w:val="auto"/>
          <w:sz w:val="24"/>
          <w:highlight w:val="none"/>
        </w:rPr>
        <w:t>份。每份均具有同等法律效力。</w:t>
      </w:r>
    </w:p>
    <w:p w14:paraId="02C68258">
      <w:pPr>
        <w:wordWrap w:val="0"/>
        <w:spacing w:line="360" w:lineRule="auto"/>
        <w:ind w:firstLine="420" w:firstLineChars="200"/>
        <w:jc w:val="center"/>
        <w:outlineLvl w:val="0"/>
        <w:rPr>
          <w:rFonts w:ascii="宋体" w:hAnsi="宋体" w:cs="宋体"/>
          <w:b/>
          <w:color w:val="auto"/>
          <w:sz w:val="28"/>
          <w:szCs w:val="28"/>
          <w:highlight w:val="none"/>
        </w:rPr>
      </w:pPr>
      <w:r>
        <w:rPr>
          <w:rFonts w:hint="eastAsia" w:ascii="宋体" w:hAnsi="宋体" w:cs="宋体"/>
          <w:color w:val="auto"/>
          <w:highlight w:val="none"/>
        </w:rPr>
        <w:br w:type="page"/>
      </w:r>
      <w:bookmarkStart w:id="272" w:name="_Toc331685784"/>
      <w:bookmarkStart w:id="273" w:name="_Toc8514"/>
      <w:r>
        <w:rPr>
          <w:rFonts w:hint="eastAsia" w:ascii="宋体" w:hAnsi="宋体" w:cs="宋体"/>
          <w:b/>
          <w:color w:val="auto"/>
          <w:sz w:val="28"/>
          <w:szCs w:val="28"/>
          <w:highlight w:val="none"/>
        </w:rPr>
        <w:t>第三部分 合同专用条款</w:t>
      </w:r>
      <w:bookmarkEnd w:id="272"/>
      <w:bookmarkEnd w:id="273"/>
    </w:p>
    <w:p w14:paraId="214B5F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F064975">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rPr>
        <w:t>（1）本合同履行过程中形成的各类成果的知识产权归双方共有，双方均有权使用。任何一方均有权自行决定其使用方式，且使用收益归各自所有，无须向对方支付收益分成或费用，但不得损害对方权益。（2）双方各自原有的知识产权仍归各自所有。（3）其他情形按《民法典》第600条规定执行。</w:t>
      </w:r>
    </w:p>
    <w:p w14:paraId="53620FA1">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p>
    <w:p w14:paraId="273CBCB9">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6592C58A">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0A64A103">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本合同</w:t>
      </w:r>
      <w:r>
        <w:rPr>
          <w:rFonts w:hint="eastAsia" w:ascii="宋体" w:hAnsi="宋体" w:cs="宋体"/>
          <w:color w:val="auto"/>
          <w:kern w:val="0"/>
          <w:sz w:val="24"/>
          <w:highlight w:val="none"/>
          <w:lang w:val="en-US" w:eastAsia="zh-CN"/>
        </w:rPr>
        <w:t>总预算金额为：</w:t>
      </w:r>
      <w:r>
        <w:rPr>
          <w:rFonts w:hint="eastAsia" w:ascii="宋体" w:hAnsi="宋体" w:cs="宋体"/>
          <w:color w:val="auto"/>
          <w:kern w:val="0"/>
          <w:sz w:val="24"/>
          <w:highlight w:val="none"/>
          <w:lang w:val="zh-CN"/>
        </w:rPr>
        <w:t>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zh-CN"/>
        </w:rPr>
        <w:t>（¥</w:t>
      </w:r>
      <w:r>
        <w:rPr>
          <w:rFonts w:hint="eastAsia" w:ascii="宋体" w:hAnsi="宋体" w:cs="宋体"/>
          <w:color w:val="auto"/>
          <w:kern w:val="0"/>
          <w:sz w:val="24"/>
          <w:highlight w:val="none"/>
          <w:u w:val="none"/>
          <w:lang w:val="en-US" w:eastAsia="zh-CN"/>
        </w:rPr>
        <w:t xml:space="preserve"> </w:t>
      </w:r>
      <w:r>
        <w:rPr>
          <w:rFonts w:hint="eastAsia" w:ascii="宋体" w:hAnsi="宋体" w:cs="宋体"/>
          <w:color w:val="auto"/>
          <w:kern w:val="0"/>
          <w:sz w:val="24"/>
          <w:highlight w:val="none"/>
          <w:u w:val="none"/>
          <w:lang w:val="zh-CN"/>
        </w:rPr>
        <w:t>）</w:t>
      </w:r>
      <w:r>
        <w:rPr>
          <w:rFonts w:hint="eastAsia" w:ascii="宋体" w:hAnsi="宋体" w:cs="宋体"/>
          <w:color w:val="auto"/>
          <w:kern w:val="0"/>
          <w:sz w:val="24"/>
          <w:highlight w:val="none"/>
          <w:lang w:val="zh-CN"/>
        </w:rPr>
        <w:t>。</w:t>
      </w:r>
    </w:p>
    <w:p w14:paraId="3AF2F81A">
      <w:pPr>
        <w:wordWrap w:val="0"/>
        <w:spacing w:line="360" w:lineRule="auto"/>
        <w:ind w:firstLine="480" w:firstLineChars="200"/>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中标下浮系数为：</w:t>
      </w:r>
      <w:r>
        <w:rPr>
          <w:rFonts w:hint="eastAsia" w:ascii="宋体" w:hAnsi="宋体" w:cs="宋体"/>
          <w:color w:val="auto"/>
          <w:kern w:val="0"/>
          <w:sz w:val="24"/>
          <w:highlight w:val="none"/>
          <w:u w:val="single"/>
          <w:lang w:val="zh-CN"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zh-CN" w:eastAsia="zh-CN"/>
        </w:rPr>
        <w:t>（含税）</w:t>
      </w:r>
    </w:p>
    <w:p w14:paraId="17A4CD41">
      <w:pPr>
        <w:wordWrap w:val="0"/>
        <w:spacing w:line="360" w:lineRule="auto"/>
        <w:ind w:firstLine="480" w:firstLineChars="200"/>
        <w:rPr>
          <w:rFonts w:hint="eastAsia" w:ascii="宋体" w:hAnsi="宋体" w:cs="宋体"/>
          <w:color w:val="auto"/>
          <w:kern w:val="0"/>
          <w:sz w:val="24"/>
          <w:highlight w:val="none"/>
          <w:u w:val="single"/>
          <w:lang w:val="zh-CN" w:eastAsia="zh-CN"/>
        </w:rPr>
      </w:pPr>
      <w:r>
        <w:rPr>
          <w:rFonts w:hint="eastAsia" w:ascii="宋体" w:hAnsi="宋体" w:cs="宋体"/>
          <w:color w:val="auto"/>
          <w:kern w:val="0"/>
          <w:sz w:val="24"/>
          <w:highlight w:val="none"/>
          <w:u w:val="none"/>
          <w:lang w:val="zh-CN" w:eastAsia="zh-CN"/>
        </w:rPr>
        <w:t>注：</w:t>
      </w:r>
      <w:r>
        <w:rPr>
          <w:rFonts w:hint="eastAsia" w:ascii="宋体" w:hAnsi="宋体" w:cs="宋体"/>
          <w:color w:val="auto"/>
          <w:kern w:val="0"/>
          <w:sz w:val="24"/>
          <w:highlight w:val="none"/>
          <w:u w:val="single"/>
          <w:lang w:val="zh-CN" w:eastAsia="zh-CN"/>
        </w:rPr>
        <w:t>以南宁市大型农贸市场的市场零售价作为该类货物一个定价周期内的上控单价，</w:t>
      </w:r>
    </w:p>
    <w:p w14:paraId="60F27D2D">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lang w:val="zh-CN" w:eastAsia="zh-CN"/>
        </w:rPr>
        <w:t>即：结算单价=当期上控单价×（1-</w:t>
      </w:r>
      <w:r>
        <w:rPr>
          <w:rFonts w:hint="eastAsia" w:ascii="宋体" w:hAnsi="宋体" w:cs="宋体"/>
          <w:color w:val="auto"/>
          <w:kern w:val="0"/>
          <w:sz w:val="24"/>
          <w:highlight w:val="none"/>
          <w:u w:val="single"/>
          <w:lang w:val="en-US" w:eastAsia="zh-CN"/>
        </w:rPr>
        <w:t>中标下浮系数</w:t>
      </w:r>
      <w:r>
        <w:rPr>
          <w:rFonts w:hint="eastAsia" w:ascii="宋体" w:hAnsi="宋体" w:cs="宋体"/>
          <w:color w:val="auto"/>
          <w:kern w:val="0"/>
          <w:sz w:val="24"/>
          <w:highlight w:val="none"/>
          <w:u w:val="single"/>
          <w:lang w:val="zh-CN" w:eastAsia="zh-CN"/>
        </w:rPr>
        <w:t>）。</w:t>
      </w:r>
    </w:p>
    <w:p w14:paraId="6EF938B5">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本项目采用以下勾选结算方式进行支付：</w:t>
      </w:r>
    </w:p>
    <w:p w14:paraId="50C66BBC">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44ECD458">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rPr>
        <w:t>要求配送的食材等费用由</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先垫付，货款按</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实际购买的种类及数量据实核算。</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提供详细的物品销售清单与</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rPr>
        <w:t>的收货单核对，无误后，</w:t>
      </w:r>
      <w:r>
        <w:rPr>
          <w:rFonts w:hint="eastAsia" w:ascii="宋体" w:hAnsi="宋体" w:cs="宋体"/>
          <w:color w:val="auto"/>
          <w:kern w:val="0"/>
          <w:sz w:val="24"/>
          <w:highlight w:val="none"/>
          <w:u w:val="single"/>
          <w:lang w:val="en-US" w:eastAsia="zh-CN"/>
        </w:rPr>
        <w:t>甲方</w:t>
      </w:r>
      <w:r>
        <w:rPr>
          <w:rFonts w:hint="eastAsia" w:ascii="宋体" w:hAnsi="宋体" w:cs="宋体"/>
          <w:color w:val="auto"/>
          <w:kern w:val="0"/>
          <w:sz w:val="24"/>
          <w:highlight w:val="none"/>
          <w:u w:val="single"/>
        </w:rPr>
        <w:t>在收到</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开具的等额合法有效的增值税普通发票之日起 10 个工作日付清完毕；</w:t>
      </w:r>
    </w:p>
    <w:p w14:paraId="6344345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w:t>
      </w:r>
      <w:r>
        <w:rPr>
          <w:rFonts w:hint="eastAsia" w:ascii="宋体" w:hAnsi="宋体" w:eastAsia="宋体" w:cs="宋体"/>
          <w:color w:val="auto"/>
          <w:sz w:val="24"/>
          <w:highlight w:val="none"/>
        </w:rPr>
        <w:t>额度的</w:t>
      </w:r>
      <w:r>
        <w:rPr>
          <w:rFonts w:hint="eastAsia" w:ascii="宋体" w:hAnsi="宋体" w:eastAsia="宋体" w:cs="宋体"/>
          <w:color w:val="auto"/>
          <w:sz w:val="24"/>
          <w:highlight w:val="none"/>
          <w:u w:val="single"/>
        </w:rPr>
        <w:t xml:space="preserve"> 万分之五 </w:t>
      </w:r>
      <w:r>
        <w:rPr>
          <w:rFonts w:hint="eastAsia" w:ascii="宋体" w:hAnsi="宋体" w:eastAsia="宋体" w:cs="宋体"/>
          <w:color w:val="auto"/>
          <w:sz w:val="24"/>
          <w:highlight w:val="none"/>
        </w:rPr>
        <w:t>承</w:t>
      </w:r>
      <w:r>
        <w:rPr>
          <w:rFonts w:hint="eastAsia" w:ascii="宋体" w:hAnsi="宋体" w:cs="宋体"/>
          <w:color w:val="auto"/>
          <w:sz w:val="24"/>
          <w:highlight w:val="none"/>
        </w:rPr>
        <w:t>担违约责任，违约金上限按照《合同书》约定执行。</w:t>
      </w:r>
    </w:p>
    <w:p w14:paraId="08E20EE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14BA0563">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标的物或者在途标的物或者交付给第一承运人后的标的物毁损、灭失的风险负担：</w:t>
      </w:r>
      <w:r>
        <w:rPr>
          <w:rFonts w:hint="eastAsia" w:ascii="宋体" w:hAnsi="宋体" w:cs="宋体"/>
          <w:color w:val="auto"/>
          <w:sz w:val="24"/>
          <w:highlight w:val="none"/>
          <w:u w:val="single"/>
        </w:rPr>
        <w:t>乙方</w:t>
      </w:r>
    </w:p>
    <w:p w14:paraId="0A2B86A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日内以书面形式通知对方当事人，并在</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日内，将有关部门出具的证明文件送达对方当事人。</w:t>
      </w:r>
    </w:p>
    <w:p w14:paraId="49CF77C2">
      <w:pPr>
        <w:wordWrap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3.5.2</w:t>
      </w:r>
      <w:r>
        <w:rPr>
          <w:rFonts w:hint="eastAsia" w:ascii="宋体" w:hAnsi="宋体" w:cs="宋体"/>
          <w:color w:val="auto"/>
          <w:sz w:val="24"/>
          <w:highlight w:val="none"/>
          <w:lang w:val="en-US" w:eastAsia="zh-CN"/>
        </w:rPr>
        <w:t>在合同有效期内，任何乙方应不可抗力事件导致不能履行合同，则合同履行期可延长，其延长期与不可抗力影响期相同。</w:t>
      </w:r>
      <w:r>
        <w:rPr>
          <w:rFonts w:hint="eastAsia" w:ascii="宋体" w:hAnsi="宋体" w:cs="宋体"/>
          <w:color w:val="auto"/>
          <w:sz w:val="24"/>
          <w:highlight w:val="none"/>
        </w:rPr>
        <w:t>因不可抗力致使合同有变更必要的，双方当事人应在</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日内以书面形式变更合同；</w:t>
      </w:r>
      <w:r>
        <w:rPr>
          <w:rFonts w:hint="eastAsia" w:ascii="宋体" w:hAnsi="宋体" w:cs="宋体"/>
          <w:color w:val="auto"/>
          <w:sz w:val="24"/>
          <w:highlight w:val="none"/>
          <w:lang w:val="en-US" w:eastAsia="zh-CN"/>
        </w:rPr>
        <w:t>不可抗力事件延续 天以上，双方应通过友好协商，确定是否继续履行合同。</w:t>
      </w:r>
    </w:p>
    <w:p w14:paraId="0EF0184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日内发起验收，并可依法邀请相关方参加，验收应出具验收书。</w:t>
      </w:r>
    </w:p>
    <w:p w14:paraId="6120259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按国家有关规定及招标文件的质量要求和技术要求、乙方的投标文件及承诺与合同约定标准进行验收；甲乙双方如对质量要求和技术要求的约定标准有相互抵触或异议的事项，由甲方在招标文件与投标文件中按质量要求和技术要求比较优胜原则确定该项的约定标准进行验收。其他未尽事宜参照《财政部关于进一步加强政府采购需求和履约验收管理的指导意见》[财库〔2016〕205号]》 </w:t>
      </w:r>
      <w:r>
        <w:rPr>
          <w:rFonts w:hint="eastAsia" w:ascii="宋体" w:hAnsi="宋体" w:cs="宋体"/>
          <w:color w:val="auto"/>
          <w:sz w:val="24"/>
          <w:highlight w:val="none"/>
          <w:u w:val="single"/>
        </w:rPr>
        <w:t xml:space="preserve"> </w:t>
      </w:r>
    </w:p>
    <w:p w14:paraId="7553367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p>
    <w:p w14:paraId="24F77D32">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780268A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8744D22">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762E5A3">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w:t>
      </w:r>
      <w:r>
        <w:rPr>
          <w:rFonts w:hint="eastAsia" w:ascii="宋体" w:hAnsi="宋体" w:eastAsia="宋体" w:cs="宋体"/>
          <w:color w:val="auto"/>
          <w:kern w:val="0"/>
          <w:sz w:val="24"/>
          <w:highlight w:val="none"/>
        </w:rPr>
        <w:t>合同书》约定执行。</w:t>
      </w:r>
    </w:p>
    <w:p w14:paraId="4B40F758">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3.6.4验收产生的费用：验收产生的费用首次验收费用由</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乙方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承担，如首次验收不合格，后续验收费用由</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乙方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支付。</w:t>
      </w:r>
    </w:p>
    <w:p w14:paraId="777FD399">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0CB31303">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6FEAED85">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774"/>
        <w:gridCol w:w="5625"/>
      </w:tblGrid>
      <w:tr w14:paraId="46F3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19" w:type="dxa"/>
            <w:noWrap w:val="0"/>
            <w:vAlign w:val="center"/>
          </w:tcPr>
          <w:p w14:paraId="4FACD298">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序号</w:t>
            </w:r>
          </w:p>
        </w:tc>
        <w:tc>
          <w:tcPr>
            <w:tcW w:w="2774" w:type="dxa"/>
            <w:noWrap w:val="0"/>
            <w:vAlign w:val="center"/>
          </w:tcPr>
          <w:p w14:paraId="1A8693C9">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验收内容</w:t>
            </w:r>
          </w:p>
        </w:tc>
        <w:tc>
          <w:tcPr>
            <w:tcW w:w="5625" w:type="dxa"/>
            <w:noWrap w:val="0"/>
            <w:vAlign w:val="center"/>
          </w:tcPr>
          <w:p w14:paraId="7B6FD9A5">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验收标准</w:t>
            </w:r>
          </w:p>
        </w:tc>
      </w:tr>
      <w:tr w14:paraId="62AF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19" w:type="dxa"/>
            <w:noWrap w:val="0"/>
            <w:vAlign w:val="center"/>
          </w:tcPr>
          <w:p w14:paraId="18EAF6EB">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1</w:t>
            </w:r>
          </w:p>
        </w:tc>
        <w:tc>
          <w:tcPr>
            <w:tcW w:w="2774" w:type="dxa"/>
            <w:noWrap w:val="0"/>
            <w:vAlign w:val="center"/>
          </w:tcPr>
          <w:p w14:paraId="0461E190">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服务的数量</w:t>
            </w:r>
          </w:p>
        </w:tc>
        <w:tc>
          <w:tcPr>
            <w:tcW w:w="5625" w:type="dxa"/>
            <w:noWrap w:val="0"/>
            <w:vAlign w:val="center"/>
          </w:tcPr>
          <w:p w14:paraId="67884FD0">
            <w:pPr>
              <w:widowControl/>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6A3F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9" w:type="dxa"/>
            <w:noWrap w:val="0"/>
            <w:vAlign w:val="center"/>
          </w:tcPr>
          <w:p w14:paraId="3BEE01DF">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2</w:t>
            </w:r>
          </w:p>
        </w:tc>
        <w:tc>
          <w:tcPr>
            <w:tcW w:w="2774" w:type="dxa"/>
            <w:noWrap w:val="0"/>
            <w:vAlign w:val="center"/>
          </w:tcPr>
          <w:p w14:paraId="05DD3CD6">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服务标的的质量文件</w:t>
            </w:r>
          </w:p>
        </w:tc>
        <w:tc>
          <w:tcPr>
            <w:tcW w:w="5625" w:type="dxa"/>
            <w:noWrap w:val="0"/>
            <w:vAlign w:val="center"/>
          </w:tcPr>
          <w:p w14:paraId="48936C3B">
            <w:pPr>
              <w:widowControl/>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7AA1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9" w:type="dxa"/>
            <w:noWrap w:val="0"/>
            <w:vAlign w:val="center"/>
          </w:tcPr>
          <w:p w14:paraId="230DC010">
            <w:pPr>
              <w:widowControl/>
              <w:spacing w:line="360" w:lineRule="auto"/>
              <w:jc w:val="center"/>
              <w:rPr>
                <w:rFonts w:ascii="宋体" w:hAnsi="宋体" w:cs="仿宋"/>
                <w:bCs/>
                <w:color w:val="auto"/>
                <w:kern w:val="0"/>
                <w:sz w:val="24"/>
                <w:highlight w:val="none"/>
              </w:rPr>
            </w:pPr>
            <w:r>
              <w:rPr>
                <w:rFonts w:ascii="宋体" w:hAnsi="宋体" w:cs="仿宋"/>
                <w:bCs/>
                <w:color w:val="auto"/>
                <w:kern w:val="0"/>
                <w:sz w:val="24"/>
                <w:highlight w:val="none"/>
              </w:rPr>
              <w:t>3</w:t>
            </w:r>
          </w:p>
        </w:tc>
        <w:tc>
          <w:tcPr>
            <w:tcW w:w="2774" w:type="dxa"/>
            <w:noWrap w:val="0"/>
            <w:vAlign w:val="center"/>
          </w:tcPr>
          <w:p w14:paraId="6B782485">
            <w:pPr>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服务标的技术、性能指标</w:t>
            </w:r>
          </w:p>
        </w:tc>
        <w:tc>
          <w:tcPr>
            <w:tcW w:w="5625" w:type="dxa"/>
            <w:noWrap w:val="0"/>
            <w:vAlign w:val="center"/>
          </w:tcPr>
          <w:p w14:paraId="7C7992B0">
            <w:pPr>
              <w:spacing w:line="360" w:lineRule="auto"/>
              <w:jc w:val="center"/>
              <w:rPr>
                <w:rFonts w:ascii="宋体" w:hAnsi="宋体" w:cs="仿宋"/>
                <w:color w:val="auto"/>
                <w:highlight w:val="none"/>
              </w:rPr>
            </w:pPr>
            <w:r>
              <w:rPr>
                <w:rFonts w:hint="eastAsia" w:ascii="宋体" w:hAnsi="宋体" w:cs="仿宋"/>
                <w:color w:val="auto"/>
                <w:kern w:val="0"/>
                <w:sz w:val="24"/>
                <w:highlight w:val="none"/>
              </w:rPr>
              <w:t>按项目招标文件要求和投标（响应）文件执行</w:t>
            </w:r>
          </w:p>
        </w:tc>
      </w:tr>
      <w:tr w14:paraId="5F94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19" w:type="dxa"/>
            <w:noWrap w:val="0"/>
            <w:vAlign w:val="center"/>
          </w:tcPr>
          <w:p w14:paraId="2F5C4FC3">
            <w:pPr>
              <w:widowControl/>
              <w:spacing w:line="360" w:lineRule="auto"/>
              <w:jc w:val="center"/>
              <w:rPr>
                <w:rFonts w:ascii="宋体" w:hAnsi="宋体" w:cs="仿宋"/>
                <w:color w:val="auto"/>
                <w:kern w:val="0"/>
                <w:sz w:val="24"/>
                <w:highlight w:val="none"/>
              </w:rPr>
            </w:pPr>
            <w:r>
              <w:rPr>
                <w:rFonts w:ascii="宋体" w:hAnsi="宋体" w:cs="仿宋"/>
                <w:color w:val="auto"/>
                <w:kern w:val="0"/>
                <w:sz w:val="24"/>
                <w:highlight w:val="none"/>
              </w:rPr>
              <w:t>4</w:t>
            </w:r>
          </w:p>
        </w:tc>
        <w:tc>
          <w:tcPr>
            <w:tcW w:w="2774" w:type="dxa"/>
            <w:noWrap w:val="0"/>
            <w:vAlign w:val="center"/>
          </w:tcPr>
          <w:p w14:paraId="0E592E56">
            <w:pPr>
              <w:spacing w:line="360" w:lineRule="auto"/>
              <w:jc w:val="center"/>
              <w:rPr>
                <w:rFonts w:ascii="宋体" w:hAnsi="宋体" w:cs="仿宋"/>
                <w:bCs/>
                <w:color w:val="auto"/>
                <w:kern w:val="0"/>
                <w:sz w:val="24"/>
                <w:highlight w:val="none"/>
              </w:rPr>
            </w:pPr>
            <w:r>
              <w:rPr>
                <w:rFonts w:hint="eastAsia" w:ascii="宋体" w:hAnsi="宋体" w:cs="仿宋"/>
                <w:color w:val="auto"/>
                <w:sz w:val="24"/>
                <w:highlight w:val="none"/>
              </w:rPr>
              <w:t>售后服务承诺</w:t>
            </w:r>
          </w:p>
        </w:tc>
        <w:tc>
          <w:tcPr>
            <w:tcW w:w="5625" w:type="dxa"/>
            <w:noWrap w:val="0"/>
            <w:vAlign w:val="center"/>
          </w:tcPr>
          <w:p w14:paraId="1EB2EF90">
            <w:pPr>
              <w:widowControl/>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23AC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9" w:type="dxa"/>
            <w:noWrap w:val="0"/>
            <w:vAlign w:val="center"/>
          </w:tcPr>
          <w:p w14:paraId="4AACE01B">
            <w:pPr>
              <w:widowControl/>
              <w:spacing w:line="360" w:lineRule="auto"/>
              <w:jc w:val="center"/>
              <w:rPr>
                <w:rFonts w:ascii="宋体" w:hAnsi="宋体" w:cs="仿宋"/>
                <w:bCs/>
                <w:color w:val="auto"/>
                <w:kern w:val="0"/>
                <w:sz w:val="24"/>
                <w:highlight w:val="none"/>
              </w:rPr>
            </w:pPr>
            <w:r>
              <w:rPr>
                <w:rFonts w:ascii="宋体" w:hAnsi="宋体" w:cs="仿宋"/>
                <w:bCs/>
                <w:color w:val="auto"/>
                <w:kern w:val="0"/>
                <w:sz w:val="24"/>
                <w:highlight w:val="none"/>
              </w:rPr>
              <w:t>5</w:t>
            </w:r>
          </w:p>
        </w:tc>
        <w:tc>
          <w:tcPr>
            <w:tcW w:w="2774" w:type="dxa"/>
            <w:noWrap w:val="0"/>
            <w:vAlign w:val="center"/>
          </w:tcPr>
          <w:p w14:paraId="4BDDEE78">
            <w:pPr>
              <w:widowControl/>
              <w:spacing w:line="360" w:lineRule="auto"/>
              <w:jc w:val="center"/>
              <w:rPr>
                <w:rFonts w:ascii="宋体" w:hAnsi="宋体" w:cs="仿宋"/>
                <w:bCs/>
                <w:color w:val="auto"/>
                <w:kern w:val="0"/>
                <w:sz w:val="24"/>
                <w:highlight w:val="none"/>
              </w:rPr>
            </w:pPr>
            <w:r>
              <w:rPr>
                <w:rFonts w:hint="eastAsia" w:ascii="宋体" w:hAnsi="宋体" w:cs="仿宋"/>
                <w:bCs/>
                <w:color w:val="auto"/>
                <w:kern w:val="0"/>
                <w:sz w:val="24"/>
                <w:highlight w:val="none"/>
              </w:rPr>
              <w:t>其他工作</w:t>
            </w:r>
          </w:p>
        </w:tc>
        <w:tc>
          <w:tcPr>
            <w:tcW w:w="5625" w:type="dxa"/>
            <w:noWrap w:val="0"/>
            <w:vAlign w:val="center"/>
          </w:tcPr>
          <w:p w14:paraId="7D6094FD">
            <w:pPr>
              <w:widowControl/>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bl>
    <w:p w14:paraId="42217E6B">
      <w:pPr>
        <w:tabs>
          <w:tab w:val="left" w:pos="904"/>
        </w:tabs>
        <w:wordWrap w:val="0"/>
        <w:snapToGrid w:val="0"/>
        <w:spacing w:line="360" w:lineRule="auto"/>
        <w:ind w:firstLine="480" w:firstLineChars="200"/>
        <w:jc w:val="left"/>
        <w:rPr>
          <w:rFonts w:hint="eastAsia" w:ascii="宋体" w:hAnsi="宋体" w:cs="宋体"/>
          <w:color w:val="auto"/>
          <w:sz w:val="24"/>
          <w:highlight w:val="none"/>
        </w:rPr>
      </w:pPr>
    </w:p>
    <w:p w14:paraId="7C59A863">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B9B09D8">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4F1ADA4">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（1）招标文件；</w:t>
      </w:r>
    </w:p>
    <w:p w14:paraId="1938EDD0">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2E9796C1">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（3）采购合同；</w:t>
      </w:r>
    </w:p>
    <w:p w14:paraId="0CE67425">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（4）其他需提供的相关材料：（业主根据项目实际增减第（4）点验收资料内容）。</w:t>
      </w:r>
    </w:p>
    <w:p w14:paraId="135CBC6D">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44A15A66">
      <w:pPr>
        <w:pStyle w:val="15"/>
        <w:tabs>
          <w:tab w:val="left" w:pos="2472"/>
        </w:tabs>
        <w:wordWrap w:val="0"/>
        <w:spacing w:line="360" w:lineRule="auto"/>
        <w:rPr>
          <w:rFonts w:hAnsi="宋体" w:cs="宋体"/>
          <w:b/>
          <w:color w:val="auto"/>
          <w:sz w:val="36"/>
          <w:highlight w:val="none"/>
        </w:rPr>
      </w:pPr>
    </w:p>
    <w:p w14:paraId="1B23F81C">
      <w:pPr>
        <w:pStyle w:val="15"/>
        <w:tabs>
          <w:tab w:val="left" w:pos="2472"/>
        </w:tabs>
        <w:wordWrap w:val="0"/>
        <w:spacing w:line="360" w:lineRule="auto"/>
        <w:rPr>
          <w:rFonts w:hAnsi="宋体" w:cs="宋体"/>
          <w:b/>
          <w:color w:val="auto"/>
          <w:sz w:val="36"/>
          <w:highlight w:val="none"/>
        </w:rPr>
      </w:pPr>
    </w:p>
    <w:p w14:paraId="3D44DB56">
      <w:pPr>
        <w:pStyle w:val="15"/>
        <w:tabs>
          <w:tab w:val="left" w:pos="2472"/>
        </w:tabs>
        <w:wordWrap w:val="0"/>
        <w:spacing w:line="360" w:lineRule="auto"/>
        <w:rPr>
          <w:rFonts w:hAnsi="宋体" w:cs="宋体"/>
          <w:b/>
          <w:color w:val="auto"/>
          <w:sz w:val="36"/>
          <w:highlight w:val="none"/>
        </w:rPr>
      </w:pPr>
    </w:p>
    <w:p w14:paraId="238A0B15">
      <w:pPr>
        <w:pStyle w:val="15"/>
        <w:tabs>
          <w:tab w:val="left" w:pos="2472"/>
        </w:tabs>
        <w:wordWrap w:val="0"/>
        <w:spacing w:line="360" w:lineRule="auto"/>
        <w:rPr>
          <w:rFonts w:hAnsi="宋体" w:cs="宋体"/>
          <w:b/>
          <w:color w:val="auto"/>
          <w:sz w:val="36"/>
          <w:highlight w:val="none"/>
        </w:rPr>
      </w:pPr>
    </w:p>
    <w:p w14:paraId="6CDA4917">
      <w:pPr>
        <w:pStyle w:val="15"/>
        <w:tabs>
          <w:tab w:val="left" w:pos="2472"/>
        </w:tabs>
        <w:wordWrap w:val="0"/>
        <w:spacing w:line="360" w:lineRule="auto"/>
        <w:rPr>
          <w:rFonts w:hAnsi="宋体" w:cs="宋体"/>
          <w:b/>
          <w:color w:val="auto"/>
          <w:sz w:val="36"/>
          <w:highlight w:val="none"/>
        </w:rPr>
      </w:pPr>
    </w:p>
    <w:p w14:paraId="749896CF">
      <w:pPr>
        <w:pStyle w:val="15"/>
        <w:tabs>
          <w:tab w:val="left" w:pos="2472"/>
        </w:tabs>
        <w:wordWrap w:val="0"/>
        <w:spacing w:line="360" w:lineRule="auto"/>
        <w:rPr>
          <w:rFonts w:hAnsi="宋体" w:cs="宋体"/>
          <w:b/>
          <w:color w:val="auto"/>
          <w:sz w:val="36"/>
          <w:highlight w:val="none"/>
        </w:rPr>
      </w:pPr>
    </w:p>
    <w:p w14:paraId="33D93325">
      <w:pPr>
        <w:pStyle w:val="15"/>
        <w:tabs>
          <w:tab w:val="left" w:pos="2472"/>
        </w:tabs>
        <w:wordWrap w:val="0"/>
        <w:spacing w:line="360" w:lineRule="auto"/>
        <w:rPr>
          <w:rFonts w:hAnsi="宋体" w:cs="宋体"/>
          <w:b/>
          <w:color w:val="auto"/>
          <w:sz w:val="36"/>
          <w:highlight w:val="none"/>
        </w:rPr>
      </w:pPr>
    </w:p>
    <w:p w14:paraId="347CB6E7">
      <w:pPr>
        <w:pStyle w:val="15"/>
        <w:tabs>
          <w:tab w:val="left" w:pos="2472"/>
        </w:tabs>
        <w:wordWrap w:val="0"/>
        <w:spacing w:line="360" w:lineRule="auto"/>
        <w:jc w:val="center"/>
        <w:outlineLvl w:val="0"/>
        <w:rPr>
          <w:rFonts w:hAnsi="宋体" w:cs="宋体"/>
          <w:b/>
          <w:color w:val="auto"/>
          <w:sz w:val="36"/>
          <w:highlight w:val="none"/>
        </w:rPr>
      </w:pPr>
      <w:bookmarkStart w:id="274" w:name="_Toc18946"/>
      <w:r>
        <w:rPr>
          <w:rFonts w:hint="eastAsia" w:hAnsi="宋体" w:cs="宋体"/>
          <w:b/>
          <w:color w:val="auto"/>
          <w:sz w:val="36"/>
          <w:highlight w:val="none"/>
        </w:rPr>
        <w:t>第六章 投标文件格式</w:t>
      </w:r>
      <w:bookmarkEnd w:id="274"/>
    </w:p>
    <w:p w14:paraId="254D6B0D">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7C2B28F9">
      <w:pPr>
        <w:pStyle w:val="15"/>
        <w:wordWrap w:val="0"/>
        <w:spacing w:line="360" w:lineRule="auto"/>
        <w:ind w:firstLine="551" w:firstLineChars="196"/>
        <w:jc w:val="center"/>
        <w:outlineLvl w:val="1"/>
        <w:rPr>
          <w:rFonts w:hAnsi="宋体" w:cs="宋体"/>
          <w:b/>
          <w:bCs/>
          <w:color w:val="auto"/>
          <w:sz w:val="28"/>
          <w:szCs w:val="28"/>
          <w:highlight w:val="none"/>
        </w:rPr>
      </w:pPr>
      <w:bookmarkStart w:id="275" w:name="_Toc11850"/>
      <w:r>
        <w:rPr>
          <w:rFonts w:hint="eastAsia" w:hAnsi="宋体" w:cs="宋体"/>
          <w:b/>
          <w:bCs/>
          <w:color w:val="auto"/>
          <w:sz w:val="28"/>
          <w:szCs w:val="28"/>
          <w:highlight w:val="none"/>
        </w:rPr>
        <w:t>第一节 投标文件外层包装封面</w:t>
      </w:r>
      <w:bookmarkEnd w:id="275"/>
    </w:p>
    <w:p w14:paraId="0A288B03">
      <w:pPr>
        <w:wordWrap w:val="0"/>
        <w:spacing w:line="360" w:lineRule="auto"/>
        <w:jc w:val="center"/>
        <w:rPr>
          <w:rFonts w:ascii="宋体" w:hAnsi="宋体" w:cs="宋体"/>
          <w:color w:val="auto"/>
          <w:spacing w:val="20"/>
          <w:sz w:val="44"/>
          <w:szCs w:val="44"/>
          <w:highlight w:val="none"/>
        </w:rPr>
      </w:pPr>
    </w:p>
    <w:p w14:paraId="6F7402C0">
      <w:pPr>
        <w:wordWrap w:val="0"/>
        <w:spacing w:line="360" w:lineRule="auto"/>
        <w:jc w:val="center"/>
        <w:rPr>
          <w:rFonts w:ascii="宋体" w:hAnsi="宋体" w:cs="宋体"/>
          <w:color w:val="auto"/>
          <w:spacing w:val="20"/>
          <w:sz w:val="44"/>
          <w:szCs w:val="44"/>
          <w:highlight w:val="none"/>
        </w:rPr>
      </w:pPr>
    </w:p>
    <w:p w14:paraId="2BBF10B4">
      <w:pPr>
        <w:wordWrap w:val="0"/>
        <w:spacing w:line="360" w:lineRule="auto"/>
        <w:jc w:val="center"/>
        <w:rPr>
          <w:rFonts w:ascii="宋体" w:hAnsi="宋体" w:cs="宋体"/>
          <w:color w:val="auto"/>
          <w:spacing w:val="20"/>
          <w:sz w:val="44"/>
          <w:szCs w:val="44"/>
          <w:highlight w:val="none"/>
        </w:rPr>
      </w:pPr>
    </w:p>
    <w:p w14:paraId="38A65068">
      <w:pPr>
        <w:wordWrap w:val="0"/>
        <w:spacing w:line="360" w:lineRule="auto"/>
        <w:jc w:val="center"/>
        <w:rPr>
          <w:rFonts w:ascii="宋体" w:hAnsi="宋体" w:cs="宋体"/>
          <w:color w:val="auto"/>
          <w:spacing w:val="20"/>
          <w:sz w:val="44"/>
          <w:szCs w:val="44"/>
          <w:highlight w:val="none"/>
        </w:rPr>
      </w:pPr>
    </w:p>
    <w:p w14:paraId="20AA95E4">
      <w:pPr>
        <w:wordWrap w:val="0"/>
        <w:spacing w:line="360" w:lineRule="auto"/>
        <w:jc w:val="center"/>
        <w:rPr>
          <w:rFonts w:hint="eastAsia" w:ascii="宋体" w:hAnsi="宋体" w:eastAsia="宋体" w:cs="宋体"/>
          <w:color w:val="auto"/>
          <w:spacing w:val="20"/>
          <w:sz w:val="44"/>
          <w:szCs w:val="44"/>
          <w:highlight w:val="none"/>
          <w:lang w:eastAsia="zh-CN"/>
        </w:rPr>
      </w:pPr>
      <w:r>
        <w:rPr>
          <w:rFonts w:hint="eastAsia" w:ascii="宋体" w:hAnsi="宋体" w:cs="宋体"/>
          <w:color w:val="auto"/>
          <w:spacing w:val="20"/>
          <w:sz w:val="44"/>
          <w:szCs w:val="44"/>
          <w:highlight w:val="none"/>
          <w:u w:val="single"/>
          <w:lang w:val="en-US" w:eastAsia="zh-CN"/>
        </w:rPr>
        <w:t xml:space="preserve">             </w:t>
      </w:r>
      <w:r>
        <w:rPr>
          <w:rFonts w:hint="eastAsia" w:ascii="宋体" w:hAnsi="宋体" w:cs="宋体"/>
          <w:color w:val="auto"/>
          <w:spacing w:val="20"/>
          <w:sz w:val="44"/>
          <w:szCs w:val="44"/>
          <w:highlight w:val="none"/>
          <w:lang w:eastAsia="zh-CN"/>
        </w:rPr>
        <w:t>项目</w:t>
      </w:r>
    </w:p>
    <w:p w14:paraId="466C7D74">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3CE61EC6">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6"/>
        <w:tblW w:w="7773" w:type="dxa"/>
        <w:jc w:val="center"/>
        <w:tblLayout w:type="fixed"/>
        <w:tblCellMar>
          <w:top w:w="0" w:type="dxa"/>
          <w:left w:w="108" w:type="dxa"/>
          <w:bottom w:w="0" w:type="dxa"/>
          <w:right w:w="108" w:type="dxa"/>
        </w:tblCellMar>
      </w:tblPr>
      <w:tblGrid>
        <w:gridCol w:w="1601"/>
        <w:gridCol w:w="6172"/>
      </w:tblGrid>
      <w:tr w14:paraId="442970BA">
        <w:tblPrEx>
          <w:tblCellMar>
            <w:top w:w="0" w:type="dxa"/>
            <w:left w:w="108" w:type="dxa"/>
            <w:bottom w:w="0" w:type="dxa"/>
            <w:right w:w="108" w:type="dxa"/>
          </w:tblCellMar>
        </w:tblPrEx>
        <w:trPr>
          <w:jc w:val="center"/>
        </w:trPr>
        <w:tc>
          <w:tcPr>
            <w:tcW w:w="1601" w:type="dxa"/>
            <w:vAlign w:val="bottom"/>
          </w:tcPr>
          <w:p w14:paraId="2C1745B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41D27DA8">
            <w:pPr>
              <w:wordWrap w:val="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p>
        </w:tc>
      </w:tr>
      <w:tr w14:paraId="41416E21">
        <w:tblPrEx>
          <w:tblCellMar>
            <w:top w:w="0" w:type="dxa"/>
            <w:left w:w="108" w:type="dxa"/>
            <w:bottom w:w="0" w:type="dxa"/>
            <w:right w:w="108" w:type="dxa"/>
          </w:tblCellMar>
        </w:tblPrEx>
        <w:trPr>
          <w:jc w:val="center"/>
        </w:trPr>
        <w:tc>
          <w:tcPr>
            <w:tcW w:w="1601" w:type="dxa"/>
            <w:vAlign w:val="bottom"/>
          </w:tcPr>
          <w:p w14:paraId="4406BDD5">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lang w:val="en-US" w:eastAsia="zh-CN"/>
              </w:rPr>
              <w:t>投标方式</w:t>
            </w:r>
            <w:r>
              <w:rPr>
                <w:rFonts w:hint="eastAsia" w:ascii="宋体" w:hAnsi="宋体" w:cs="宋体"/>
                <w:color w:val="auto"/>
                <w:sz w:val="24"/>
                <w:highlight w:val="none"/>
              </w:rPr>
              <w:t>：</w:t>
            </w:r>
          </w:p>
        </w:tc>
        <w:tc>
          <w:tcPr>
            <w:tcW w:w="6172" w:type="dxa"/>
            <w:tcBorders>
              <w:top w:val="single" w:color="000000" w:sz="4" w:space="0"/>
              <w:left w:val="nil"/>
              <w:bottom w:val="single" w:color="000000" w:sz="4" w:space="0"/>
              <w:right w:val="nil"/>
            </w:tcBorders>
            <w:vAlign w:val="bottom"/>
          </w:tcPr>
          <w:p w14:paraId="3B589E40">
            <w:pPr>
              <w:wordWrap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在线投标</w:t>
            </w:r>
          </w:p>
        </w:tc>
      </w:tr>
      <w:tr w14:paraId="5C7CF69D">
        <w:tblPrEx>
          <w:tblCellMar>
            <w:top w:w="0" w:type="dxa"/>
            <w:left w:w="108" w:type="dxa"/>
            <w:bottom w:w="0" w:type="dxa"/>
            <w:right w:w="108" w:type="dxa"/>
          </w:tblCellMar>
        </w:tblPrEx>
        <w:trPr>
          <w:jc w:val="center"/>
        </w:trPr>
        <w:tc>
          <w:tcPr>
            <w:tcW w:w="1601" w:type="dxa"/>
            <w:vAlign w:val="bottom"/>
          </w:tcPr>
          <w:p w14:paraId="30431BA0">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36C73419">
            <w:pPr>
              <w:wordWrap w:val="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p>
        </w:tc>
      </w:tr>
      <w:tr w14:paraId="59DF4F72">
        <w:tblPrEx>
          <w:tblCellMar>
            <w:top w:w="0" w:type="dxa"/>
            <w:left w:w="108" w:type="dxa"/>
            <w:bottom w:w="0" w:type="dxa"/>
            <w:right w:w="108" w:type="dxa"/>
          </w:tblCellMar>
        </w:tblPrEx>
        <w:trPr>
          <w:jc w:val="center"/>
        </w:trPr>
        <w:tc>
          <w:tcPr>
            <w:tcW w:w="1601" w:type="dxa"/>
            <w:vAlign w:val="bottom"/>
          </w:tcPr>
          <w:p w14:paraId="25E5CCD3">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0B8B68E8">
            <w:pPr>
              <w:wordWrap w:val="0"/>
              <w:spacing w:line="360" w:lineRule="auto"/>
              <w:jc w:val="left"/>
              <w:rPr>
                <w:rFonts w:ascii="宋体" w:hAnsi="宋体" w:cs="宋体"/>
                <w:color w:val="auto"/>
                <w:sz w:val="24"/>
                <w:highlight w:val="none"/>
              </w:rPr>
            </w:pPr>
          </w:p>
        </w:tc>
      </w:tr>
      <w:tr w14:paraId="31E30DF1">
        <w:tblPrEx>
          <w:tblCellMar>
            <w:top w:w="0" w:type="dxa"/>
            <w:left w:w="108" w:type="dxa"/>
            <w:bottom w:w="0" w:type="dxa"/>
            <w:right w:w="108" w:type="dxa"/>
          </w:tblCellMar>
        </w:tblPrEx>
        <w:trPr>
          <w:jc w:val="center"/>
        </w:trPr>
        <w:tc>
          <w:tcPr>
            <w:tcW w:w="1601" w:type="dxa"/>
            <w:vAlign w:val="bottom"/>
          </w:tcPr>
          <w:p w14:paraId="0CE7CF5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89F5ADD">
            <w:pPr>
              <w:wordWrap w:val="0"/>
              <w:spacing w:line="360" w:lineRule="auto"/>
              <w:jc w:val="left"/>
              <w:rPr>
                <w:rFonts w:ascii="宋体" w:hAnsi="宋体" w:cs="宋体"/>
                <w:color w:val="auto"/>
                <w:sz w:val="24"/>
                <w:highlight w:val="none"/>
              </w:rPr>
            </w:pPr>
          </w:p>
        </w:tc>
      </w:tr>
      <w:tr w14:paraId="7320AD50">
        <w:tblPrEx>
          <w:tblCellMar>
            <w:top w:w="0" w:type="dxa"/>
            <w:left w:w="108" w:type="dxa"/>
            <w:bottom w:w="0" w:type="dxa"/>
            <w:right w:w="108" w:type="dxa"/>
          </w:tblCellMar>
        </w:tblPrEx>
        <w:trPr>
          <w:jc w:val="center"/>
        </w:trPr>
        <w:tc>
          <w:tcPr>
            <w:tcW w:w="1601" w:type="dxa"/>
            <w:vAlign w:val="bottom"/>
          </w:tcPr>
          <w:p w14:paraId="2AB42042">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311CE872">
            <w:pPr>
              <w:wordWrap w:val="0"/>
              <w:spacing w:line="360" w:lineRule="auto"/>
              <w:jc w:val="left"/>
              <w:rPr>
                <w:rFonts w:ascii="宋体" w:hAnsi="宋体" w:cs="宋体"/>
                <w:color w:val="auto"/>
                <w:sz w:val="24"/>
                <w:highlight w:val="none"/>
              </w:rPr>
            </w:pPr>
          </w:p>
        </w:tc>
      </w:tr>
    </w:tbl>
    <w:p w14:paraId="128EB7B1">
      <w:pPr>
        <w:wordWrap w:val="0"/>
        <w:spacing w:line="360" w:lineRule="auto"/>
        <w:ind w:firstLine="4200" w:firstLineChars="1750"/>
        <w:rPr>
          <w:rFonts w:ascii="宋体" w:hAnsi="宋体" w:cs="宋体"/>
          <w:color w:val="auto"/>
          <w:sz w:val="24"/>
          <w:highlight w:val="none"/>
        </w:rPr>
      </w:pPr>
    </w:p>
    <w:p w14:paraId="2899E191">
      <w:pPr>
        <w:wordWrap w:val="0"/>
        <w:spacing w:line="360" w:lineRule="auto"/>
        <w:ind w:firstLine="4200" w:firstLineChars="1750"/>
        <w:rPr>
          <w:rFonts w:ascii="宋体" w:hAnsi="宋体" w:cs="宋体"/>
          <w:color w:val="auto"/>
          <w:sz w:val="24"/>
          <w:highlight w:val="none"/>
        </w:rPr>
      </w:pPr>
    </w:p>
    <w:p w14:paraId="5CA1357D">
      <w:pPr>
        <w:wordWrap w:val="0"/>
        <w:spacing w:line="360" w:lineRule="auto"/>
        <w:ind w:firstLine="4200" w:firstLineChars="1750"/>
        <w:rPr>
          <w:rFonts w:ascii="宋体" w:hAnsi="宋体" w:cs="宋体"/>
          <w:color w:val="auto"/>
          <w:sz w:val="24"/>
          <w:highlight w:val="none"/>
        </w:rPr>
      </w:pPr>
    </w:p>
    <w:p w14:paraId="0676D3BE">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5EF6C8D">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3EA1EE28">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6EDB104C">
      <w:pPr>
        <w:pStyle w:val="15"/>
        <w:wordWrap w:val="0"/>
        <w:spacing w:line="360" w:lineRule="auto"/>
        <w:jc w:val="center"/>
        <w:outlineLvl w:val="1"/>
        <w:rPr>
          <w:rFonts w:hAnsi="宋体" w:cs="宋体"/>
          <w:b/>
          <w:bCs/>
          <w:color w:val="auto"/>
          <w:sz w:val="28"/>
          <w:szCs w:val="28"/>
          <w:highlight w:val="none"/>
        </w:rPr>
      </w:pPr>
      <w:bookmarkStart w:id="276" w:name="_Toc30701"/>
      <w:r>
        <w:rPr>
          <w:rFonts w:hint="eastAsia" w:hAnsi="宋体" w:cs="宋体"/>
          <w:b/>
          <w:bCs/>
          <w:color w:val="auto"/>
          <w:sz w:val="28"/>
          <w:szCs w:val="28"/>
          <w:highlight w:val="none"/>
        </w:rPr>
        <w:t>第二节 资格证明文件格式</w:t>
      </w:r>
      <w:bookmarkEnd w:id="276"/>
    </w:p>
    <w:p w14:paraId="1D74AF50">
      <w:pPr>
        <w:pStyle w:val="15"/>
        <w:wordWrap w:val="0"/>
        <w:spacing w:line="360" w:lineRule="auto"/>
        <w:ind w:firstLine="420"/>
        <w:rPr>
          <w:rFonts w:hAnsi="宋体" w:cs="宋体"/>
          <w:color w:val="auto"/>
          <w:sz w:val="30"/>
          <w:highlight w:val="none"/>
        </w:rPr>
      </w:pPr>
    </w:p>
    <w:p w14:paraId="67DB9DE1">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F1902E3">
      <w:pPr>
        <w:wordWrap w:val="0"/>
        <w:snapToGrid w:val="0"/>
        <w:spacing w:line="360" w:lineRule="auto"/>
        <w:rPr>
          <w:rFonts w:ascii="宋体" w:hAnsi="宋体" w:cs="宋体"/>
          <w:color w:val="auto"/>
          <w:sz w:val="24"/>
          <w:szCs w:val="20"/>
          <w:highlight w:val="none"/>
        </w:rPr>
      </w:pPr>
    </w:p>
    <w:p w14:paraId="7FE6AB3A">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71E836AD">
      <w:pPr>
        <w:wordWrap w:val="0"/>
        <w:snapToGrid w:val="0"/>
        <w:spacing w:line="360" w:lineRule="auto"/>
        <w:rPr>
          <w:rFonts w:ascii="宋体" w:hAnsi="宋体" w:cs="宋体"/>
          <w:bCs/>
          <w:color w:val="auto"/>
          <w:sz w:val="24"/>
          <w:szCs w:val="20"/>
          <w:highlight w:val="none"/>
        </w:rPr>
      </w:pPr>
    </w:p>
    <w:p w14:paraId="5B1F5D55">
      <w:pPr>
        <w:wordWrap w:val="0"/>
        <w:snapToGrid w:val="0"/>
        <w:spacing w:line="360" w:lineRule="auto"/>
        <w:rPr>
          <w:rFonts w:ascii="宋体" w:hAnsi="宋体" w:cs="宋体"/>
          <w:bCs/>
          <w:color w:val="auto"/>
          <w:sz w:val="24"/>
          <w:szCs w:val="20"/>
          <w:highlight w:val="none"/>
        </w:rPr>
      </w:pPr>
    </w:p>
    <w:p w14:paraId="7DA5F98A">
      <w:pPr>
        <w:wordWrap w:val="0"/>
        <w:snapToGrid w:val="0"/>
        <w:spacing w:line="360" w:lineRule="auto"/>
        <w:rPr>
          <w:rFonts w:ascii="宋体" w:hAnsi="宋体" w:cs="宋体"/>
          <w:bCs/>
          <w:color w:val="auto"/>
          <w:sz w:val="24"/>
          <w:szCs w:val="20"/>
          <w:highlight w:val="none"/>
        </w:rPr>
      </w:pPr>
    </w:p>
    <w:p w14:paraId="00187CB6">
      <w:pPr>
        <w:wordWrap w:val="0"/>
        <w:snapToGrid w:val="0"/>
        <w:spacing w:line="360" w:lineRule="auto"/>
        <w:rPr>
          <w:rFonts w:ascii="宋体" w:hAnsi="宋体" w:cs="宋体"/>
          <w:bCs/>
          <w:color w:val="auto"/>
          <w:sz w:val="24"/>
          <w:szCs w:val="20"/>
          <w:highlight w:val="none"/>
        </w:rPr>
      </w:pPr>
    </w:p>
    <w:p w14:paraId="46C44DD2">
      <w:pPr>
        <w:wordWrap w:val="0"/>
        <w:snapToGrid w:val="0"/>
        <w:spacing w:line="360" w:lineRule="auto"/>
        <w:rPr>
          <w:rFonts w:ascii="宋体" w:hAnsi="宋体" w:cs="宋体"/>
          <w:bCs/>
          <w:color w:val="auto"/>
          <w:sz w:val="24"/>
          <w:szCs w:val="20"/>
          <w:highlight w:val="none"/>
        </w:rPr>
      </w:pPr>
    </w:p>
    <w:p w14:paraId="13977DD7">
      <w:pPr>
        <w:wordWrap w:val="0"/>
        <w:snapToGrid w:val="0"/>
        <w:spacing w:line="360" w:lineRule="auto"/>
        <w:rPr>
          <w:rFonts w:ascii="宋体" w:hAnsi="宋体" w:cs="宋体"/>
          <w:bCs/>
          <w:color w:val="auto"/>
          <w:sz w:val="24"/>
          <w:szCs w:val="20"/>
          <w:highlight w:val="none"/>
        </w:rPr>
      </w:pPr>
    </w:p>
    <w:p w14:paraId="180105EA">
      <w:pPr>
        <w:wordWrap w:val="0"/>
        <w:snapToGrid w:val="0"/>
        <w:spacing w:line="360" w:lineRule="auto"/>
        <w:rPr>
          <w:rFonts w:ascii="宋体" w:hAnsi="宋体" w:cs="宋体"/>
          <w:bCs/>
          <w:color w:val="auto"/>
          <w:sz w:val="24"/>
          <w:szCs w:val="20"/>
          <w:highlight w:val="none"/>
        </w:rPr>
      </w:pPr>
    </w:p>
    <w:p w14:paraId="4DC51DC0">
      <w:pPr>
        <w:wordWrap w:val="0"/>
        <w:snapToGrid w:val="0"/>
        <w:spacing w:line="360" w:lineRule="auto"/>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val="en-US" w:eastAsia="zh-CN"/>
        </w:rPr>
        <w:t xml:space="preserve"> </w:t>
      </w:r>
    </w:p>
    <w:p w14:paraId="6E3A6F99">
      <w:pPr>
        <w:wordWrap w:val="0"/>
        <w:snapToGrid w:val="0"/>
        <w:spacing w:line="360" w:lineRule="auto"/>
        <w:ind w:firstLine="540" w:firstLineChars="225"/>
        <w:rPr>
          <w:rFonts w:ascii="宋体" w:hAnsi="宋体" w:cs="宋体"/>
          <w:bCs/>
          <w:color w:val="auto"/>
          <w:sz w:val="24"/>
          <w:szCs w:val="20"/>
          <w:highlight w:val="none"/>
        </w:rPr>
      </w:pPr>
    </w:p>
    <w:p w14:paraId="5C0BB8E0">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lang w:val="en-US" w:eastAsia="zh-CN"/>
        </w:rPr>
        <w:t xml:space="preserve"> </w:t>
      </w:r>
    </w:p>
    <w:p w14:paraId="237181BA">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E49CE9B">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5CB7A63">
      <w:pPr>
        <w:pStyle w:val="11"/>
        <w:wordWrap w:val="0"/>
        <w:snapToGrid w:val="0"/>
        <w:spacing w:line="360" w:lineRule="auto"/>
        <w:ind w:firstLine="540" w:firstLineChars="225"/>
        <w:rPr>
          <w:rFonts w:ascii="宋体" w:hAnsi="宋体" w:cs="宋体"/>
          <w:bCs/>
          <w:color w:val="auto"/>
          <w:sz w:val="24"/>
          <w:szCs w:val="24"/>
          <w:highlight w:val="none"/>
        </w:rPr>
      </w:pPr>
    </w:p>
    <w:p w14:paraId="65D4D27C">
      <w:pPr>
        <w:pStyle w:val="11"/>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07D06E6">
      <w:pPr>
        <w:pStyle w:val="11"/>
        <w:wordWrap w:val="0"/>
        <w:snapToGrid w:val="0"/>
        <w:spacing w:line="360" w:lineRule="auto"/>
        <w:ind w:firstLine="540" w:firstLineChars="225"/>
        <w:rPr>
          <w:rFonts w:ascii="宋体" w:hAnsi="宋体" w:cs="宋体"/>
          <w:bCs/>
          <w:color w:val="auto"/>
          <w:sz w:val="24"/>
          <w:szCs w:val="24"/>
          <w:highlight w:val="none"/>
        </w:rPr>
      </w:pPr>
    </w:p>
    <w:p w14:paraId="05E09DA1">
      <w:pPr>
        <w:pStyle w:val="11"/>
        <w:wordWrap w:val="0"/>
        <w:snapToGrid w:val="0"/>
        <w:spacing w:line="360" w:lineRule="auto"/>
        <w:ind w:firstLine="960" w:firstLineChars="400"/>
        <w:rPr>
          <w:rFonts w:ascii="宋体" w:hAnsi="宋体" w:cs="宋体"/>
          <w:bCs/>
          <w:color w:val="auto"/>
          <w:sz w:val="24"/>
          <w:szCs w:val="24"/>
          <w:highlight w:val="none"/>
        </w:rPr>
      </w:pPr>
    </w:p>
    <w:p w14:paraId="01E38C44">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D7E6EA0">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6A52DAE0">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A315CB6">
      <w:pPr>
        <w:wordWrap w:val="0"/>
        <w:snapToGrid w:val="0"/>
        <w:spacing w:line="360" w:lineRule="auto"/>
        <w:rPr>
          <w:rFonts w:ascii="宋体" w:hAnsi="宋体" w:cs="宋体"/>
          <w:color w:val="auto"/>
          <w:kern w:val="0"/>
          <w:sz w:val="24"/>
          <w:highlight w:val="none"/>
        </w:rPr>
      </w:pPr>
    </w:p>
    <w:p w14:paraId="2849DF8D">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E3BBC58">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799B797A">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FB739C4">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2318C2F">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20DF06A4">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264A5EE7">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val="en-US" w:eastAsia="zh-CN"/>
        </w:rPr>
        <w:t>有效的《食品经营许可证》或《食品生产许可证》或《仅销售预包装食品经营者备案信息采集表》复印件。</w:t>
      </w:r>
      <w:r>
        <w:rPr>
          <w:rFonts w:hint="eastAsia" w:ascii="宋体" w:hAnsi="宋体" w:eastAsia="宋体" w:cs="宋体"/>
          <w:color w:val="auto"/>
          <w:kern w:val="0"/>
          <w:sz w:val="24"/>
          <w:highlight w:val="none"/>
        </w:rPr>
        <w:t>………………………………………………………………………（页码）</w:t>
      </w:r>
    </w:p>
    <w:p w14:paraId="22C0693E">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4BFF0E15">
      <w:pPr>
        <w:wordWrap w:val="0"/>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九、除招标文件规定必须提供以外，投标人认为需要提供的其他证明材料</w:t>
      </w:r>
      <w:r>
        <w:rPr>
          <w:rFonts w:hint="eastAsia" w:ascii="宋体" w:hAnsi="宋体" w:cs="宋体"/>
          <w:color w:val="auto"/>
          <w:kern w:val="0"/>
          <w:sz w:val="24"/>
          <w:highlight w:val="none"/>
        </w:rPr>
        <w:t>………（页码）</w:t>
      </w:r>
    </w:p>
    <w:p w14:paraId="14638137">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2854002">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5A2F4D82">
      <w:pPr>
        <w:wordWrap w:val="0"/>
        <w:snapToGrid w:val="0"/>
        <w:spacing w:line="360" w:lineRule="auto"/>
        <w:rPr>
          <w:rFonts w:ascii="宋体" w:hAnsi="宋体" w:cs="宋体"/>
          <w:b/>
          <w:color w:val="auto"/>
          <w:kern w:val="0"/>
          <w:sz w:val="32"/>
          <w:szCs w:val="32"/>
          <w:highlight w:val="none"/>
          <w:lang w:val="zh-CN"/>
        </w:rPr>
      </w:pPr>
    </w:p>
    <w:p w14:paraId="79CD4834">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12AA7604">
      <w:pPr>
        <w:wordWrap w:val="0"/>
        <w:spacing w:line="360" w:lineRule="auto"/>
        <w:rPr>
          <w:rFonts w:ascii="宋体" w:hAnsi="宋体" w:cs="宋体"/>
          <w:b/>
          <w:color w:val="auto"/>
          <w:sz w:val="30"/>
          <w:szCs w:val="30"/>
          <w:highlight w:val="none"/>
        </w:rPr>
      </w:pPr>
    </w:p>
    <w:p w14:paraId="6EF309FE">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0FB8569D">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02580503">
      <w:pPr>
        <w:wordWrap w:val="0"/>
        <w:spacing w:line="360" w:lineRule="auto"/>
        <w:jc w:val="center"/>
        <w:rPr>
          <w:rFonts w:ascii="宋体" w:hAnsi="宋体" w:cs="宋体"/>
          <w:b/>
          <w:color w:val="auto"/>
          <w:sz w:val="30"/>
          <w:szCs w:val="30"/>
          <w:highlight w:val="none"/>
        </w:rPr>
      </w:pPr>
    </w:p>
    <w:p w14:paraId="70AC0442">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20E9E85C">
      <w:pPr>
        <w:wordWrap w:val="0"/>
        <w:snapToGrid w:val="0"/>
        <w:spacing w:line="360" w:lineRule="auto"/>
        <w:ind w:firstLine="480" w:firstLineChars="200"/>
        <w:rPr>
          <w:rFonts w:ascii="宋体" w:hAnsi="宋体" w:cs="宋体"/>
          <w:color w:val="auto"/>
          <w:sz w:val="24"/>
          <w:highlight w:val="none"/>
        </w:rPr>
      </w:pPr>
    </w:p>
    <w:p w14:paraId="6DE080A1">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6174541">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53C99A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63FDFF7">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2B3FD5BA">
      <w:pPr>
        <w:wordWrap w:val="0"/>
        <w:snapToGrid w:val="0"/>
        <w:spacing w:line="360" w:lineRule="auto"/>
        <w:ind w:firstLine="480" w:firstLineChars="200"/>
        <w:rPr>
          <w:rFonts w:ascii="宋体" w:hAnsi="宋体" w:cs="宋体"/>
          <w:color w:val="auto"/>
          <w:sz w:val="24"/>
          <w:highlight w:val="none"/>
        </w:rPr>
      </w:pPr>
    </w:p>
    <w:p w14:paraId="5064ACD5">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721258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122CDF6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54B2C58">
      <w:pPr>
        <w:wordWrap w:val="0"/>
        <w:snapToGrid w:val="0"/>
        <w:spacing w:line="360" w:lineRule="auto"/>
        <w:ind w:firstLine="5160" w:firstLineChars="2150"/>
        <w:rPr>
          <w:rFonts w:ascii="宋体" w:hAnsi="宋体" w:cs="宋体"/>
          <w:color w:val="auto"/>
          <w:kern w:val="0"/>
          <w:sz w:val="24"/>
          <w:highlight w:val="none"/>
          <w:lang w:val="zh-CN"/>
        </w:rPr>
      </w:pPr>
    </w:p>
    <w:p w14:paraId="5CBACDC2">
      <w:pPr>
        <w:wordWrap w:val="0"/>
        <w:snapToGrid w:val="0"/>
        <w:spacing w:line="360" w:lineRule="auto"/>
        <w:ind w:right="480"/>
        <w:jc w:val="center"/>
        <w:rPr>
          <w:rFonts w:ascii="宋体" w:hAnsi="宋体" w:cs="宋体"/>
          <w:b/>
          <w:color w:val="auto"/>
          <w:kern w:val="0"/>
          <w:sz w:val="32"/>
          <w:szCs w:val="32"/>
          <w:highlight w:val="none"/>
          <w:lang w:val="zh-CN"/>
        </w:rPr>
      </w:pPr>
    </w:p>
    <w:p w14:paraId="40754190">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3AD854DE">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6"/>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52C6E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2F5C23">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2E395E">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04179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6FE49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F783023">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C4FD5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BE1C3">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6DAE8">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FED553">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5E222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9049F">
            <w:pPr>
              <w:wordWrap w:val="0"/>
              <w:spacing w:line="360" w:lineRule="auto"/>
              <w:jc w:val="center"/>
              <w:rPr>
                <w:rFonts w:ascii="宋体" w:hAnsi="宋体" w:cs="宋体"/>
                <w:color w:val="auto"/>
                <w:kern w:val="0"/>
                <w:sz w:val="24"/>
                <w:highlight w:val="none"/>
              </w:rPr>
            </w:pPr>
          </w:p>
        </w:tc>
      </w:tr>
      <w:tr w14:paraId="4714436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4690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C6515F">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26C8C">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597FD">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441FA3">
            <w:pPr>
              <w:wordWrap w:val="0"/>
              <w:spacing w:line="360" w:lineRule="auto"/>
              <w:jc w:val="center"/>
              <w:rPr>
                <w:rFonts w:ascii="宋体" w:hAnsi="宋体" w:cs="宋体"/>
                <w:color w:val="auto"/>
                <w:kern w:val="0"/>
                <w:sz w:val="24"/>
                <w:highlight w:val="none"/>
              </w:rPr>
            </w:pPr>
          </w:p>
        </w:tc>
      </w:tr>
      <w:tr w14:paraId="0E3B0B7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673D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B12DAF">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2B6DD0">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EE292">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2267E">
            <w:pPr>
              <w:wordWrap w:val="0"/>
              <w:spacing w:line="360" w:lineRule="auto"/>
              <w:jc w:val="center"/>
              <w:rPr>
                <w:rFonts w:ascii="宋体" w:hAnsi="宋体" w:cs="宋体"/>
                <w:color w:val="auto"/>
                <w:kern w:val="0"/>
                <w:sz w:val="24"/>
                <w:highlight w:val="none"/>
              </w:rPr>
            </w:pPr>
          </w:p>
        </w:tc>
      </w:tr>
      <w:tr w14:paraId="0FD4000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B4FDB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8D2C2">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DEEE6B">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781FA">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19B3B3">
            <w:pPr>
              <w:wordWrap w:val="0"/>
              <w:spacing w:line="360" w:lineRule="auto"/>
              <w:jc w:val="center"/>
              <w:rPr>
                <w:rFonts w:ascii="宋体" w:hAnsi="宋体" w:cs="宋体"/>
                <w:color w:val="auto"/>
                <w:kern w:val="0"/>
                <w:sz w:val="24"/>
                <w:highlight w:val="none"/>
              </w:rPr>
            </w:pPr>
          </w:p>
        </w:tc>
      </w:tr>
    </w:tbl>
    <w:p w14:paraId="6093CC5B">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D466312">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50637F">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C181895">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68CE606">
      <w:pPr>
        <w:wordWrap w:val="0"/>
        <w:snapToGrid w:val="0"/>
        <w:spacing w:line="360" w:lineRule="auto"/>
        <w:jc w:val="left"/>
        <w:rPr>
          <w:rFonts w:ascii="宋体" w:hAnsi="宋体" w:cs="宋体"/>
          <w:color w:val="auto"/>
          <w:sz w:val="24"/>
          <w:highlight w:val="none"/>
        </w:rPr>
      </w:pPr>
    </w:p>
    <w:p w14:paraId="0D8A41EB">
      <w:pPr>
        <w:wordWrap w:val="0"/>
        <w:snapToGrid w:val="0"/>
        <w:spacing w:line="360" w:lineRule="auto"/>
        <w:jc w:val="left"/>
        <w:rPr>
          <w:rFonts w:ascii="宋体" w:hAnsi="宋体" w:cs="宋体"/>
          <w:color w:val="auto"/>
          <w:sz w:val="24"/>
          <w:highlight w:val="none"/>
        </w:rPr>
      </w:pPr>
    </w:p>
    <w:p w14:paraId="68FE7AEC">
      <w:pPr>
        <w:wordWrap w:val="0"/>
        <w:snapToGrid w:val="0"/>
        <w:spacing w:line="360" w:lineRule="auto"/>
        <w:jc w:val="left"/>
        <w:rPr>
          <w:rFonts w:ascii="宋体" w:hAnsi="宋体" w:cs="宋体"/>
          <w:color w:val="auto"/>
          <w:sz w:val="24"/>
          <w:highlight w:val="none"/>
        </w:rPr>
      </w:pPr>
    </w:p>
    <w:p w14:paraId="34B16C53">
      <w:pPr>
        <w:wordWrap w:val="0"/>
        <w:snapToGrid w:val="0"/>
        <w:spacing w:line="360" w:lineRule="auto"/>
        <w:jc w:val="left"/>
        <w:rPr>
          <w:rFonts w:ascii="宋体" w:hAnsi="宋体" w:cs="宋体"/>
          <w:color w:val="auto"/>
          <w:sz w:val="24"/>
          <w:highlight w:val="none"/>
        </w:rPr>
      </w:pPr>
    </w:p>
    <w:p w14:paraId="4D4379E9">
      <w:pPr>
        <w:wordWrap w:val="0"/>
        <w:snapToGrid w:val="0"/>
        <w:spacing w:line="360" w:lineRule="auto"/>
        <w:jc w:val="left"/>
        <w:rPr>
          <w:rFonts w:ascii="宋体" w:hAnsi="宋体" w:cs="宋体"/>
          <w:color w:val="auto"/>
          <w:sz w:val="24"/>
          <w:highlight w:val="none"/>
        </w:rPr>
      </w:pPr>
    </w:p>
    <w:p w14:paraId="402F606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5AAB06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15D73B3">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E615CFC">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6"/>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CEE23C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487B5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E9E4FB">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425A22">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AECF24">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C2C9E6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87A378">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EDEA9">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B6F808">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7CE19">
            <w:pPr>
              <w:wordWrap w:val="0"/>
              <w:spacing w:line="360" w:lineRule="auto"/>
              <w:jc w:val="center"/>
              <w:rPr>
                <w:rFonts w:ascii="宋体" w:hAnsi="宋体" w:cs="宋体"/>
                <w:color w:val="auto"/>
                <w:kern w:val="0"/>
                <w:sz w:val="24"/>
                <w:highlight w:val="none"/>
              </w:rPr>
            </w:pPr>
          </w:p>
        </w:tc>
      </w:tr>
      <w:tr w14:paraId="6DCE245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178D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F2466C">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0F0EE5">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92BE9">
            <w:pPr>
              <w:wordWrap w:val="0"/>
              <w:spacing w:line="360" w:lineRule="auto"/>
              <w:jc w:val="center"/>
              <w:rPr>
                <w:rFonts w:ascii="宋体" w:hAnsi="宋体" w:cs="宋体"/>
                <w:color w:val="auto"/>
                <w:kern w:val="0"/>
                <w:sz w:val="24"/>
                <w:highlight w:val="none"/>
              </w:rPr>
            </w:pPr>
          </w:p>
        </w:tc>
      </w:tr>
      <w:tr w14:paraId="70EF166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5095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F85B11">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EA272">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2BFCB6">
            <w:pPr>
              <w:wordWrap w:val="0"/>
              <w:spacing w:line="360" w:lineRule="auto"/>
              <w:jc w:val="center"/>
              <w:rPr>
                <w:rFonts w:ascii="宋体" w:hAnsi="宋体" w:cs="宋体"/>
                <w:color w:val="auto"/>
                <w:kern w:val="0"/>
                <w:sz w:val="24"/>
                <w:highlight w:val="none"/>
              </w:rPr>
            </w:pPr>
          </w:p>
        </w:tc>
      </w:tr>
      <w:tr w14:paraId="2140650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E49A82">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5BCC9">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3F6A6">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0EA449">
            <w:pPr>
              <w:wordWrap w:val="0"/>
              <w:spacing w:line="360" w:lineRule="auto"/>
              <w:jc w:val="center"/>
              <w:rPr>
                <w:rFonts w:ascii="宋体" w:hAnsi="宋体" w:cs="宋体"/>
                <w:color w:val="auto"/>
                <w:kern w:val="0"/>
                <w:sz w:val="24"/>
                <w:highlight w:val="none"/>
              </w:rPr>
            </w:pPr>
          </w:p>
        </w:tc>
      </w:tr>
    </w:tbl>
    <w:p w14:paraId="2ABFA947">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33D249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E820F97">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045660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7C1AC9DE">
      <w:pPr>
        <w:wordWrap w:val="0"/>
        <w:snapToGrid w:val="0"/>
        <w:spacing w:line="360" w:lineRule="auto"/>
        <w:jc w:val="left"/>
        <w:rPr>
          <w:rFonts w:ascii="宋体" w:hAnsi="宋体" w:cs="宋体"/>
          <w:color w:val="auto"/>
          <w:sz w:val="24"/>
          <w:highlight w:val="none"/>
        </w:rPr>
      </w:pPr>
    </w:p>
    <w:p w14:paraId="604AD827">
      <w:pPr>
        <w:wordWrap w:val="0"/>
        <w:snapToGrid w:val="0"/>
        <w:spacing w:line="360" w:lineRule="auto"/>
        <w:jc w:val="left"/>
        <w:rPr>
          <w:rFonts w:ascii="宋体" w:hAnsi="宋体" w:cs="宋体"/>
          <w:color w:val="auto"/>
          <w:sz w:val="24"/>
          <w:highlight w:val="none"/>
        </w:rPr>
      </w:pPr>
    </w:p>
    <w:p w14:paraId="04067C76">
      <w:pPr>
        <w:wordWrap w:val="0"/>
        <w:snapToGrid w:val="0"/>
        <w:spacing w:line="360" w:lineRule="auto"/>
        <w:jc w:val="left"/>
        <w:rPr>
          <w:rFonts w:ascii="宋体" w:hAnsi="宋体" w:cs="宋体"/>
          <w:color w:val="auto"/>
          <w:sz w:val="24"/>
          <w:highlight w:val="none"/>
        </w:rPr>
      </w:pPr>
    </w:p>
    <w:p w14:paraId="30C29528">
      <w:pPr>
        <w:wordWrap w:val="0"/>
        <w:snapToGrid w:val="0"/>
        <w:spacing w:line="360" w:lineRule="auto"/>
        <w:jc w:val="left"/>
        <w:rPr>
          <w:rFonts w:ascii="宋体" w:hAnsi="宋体" w:cs="宋体"/>
          <w:color w:val="auto"/>
          <w:sz w:val="24"/>
          <w:highlight w:val="none"/>
        </w:rPr>
      </w:pPr>
    </w:p>
    <w:p w14:paraId="44655DF2">
      <w:pPr>
        <w:wordWrap w:val="0"/>
        <w:snapToGrid w:val="0"/>
        <w:spacing w:line="360" w:lineRule="auto"/>
        <w:jc w:val="left"/>
        <w:rPr>
          <w:rFonts w:ascii="宋体" w:hAnsi="宋体" w:cs="宋体"/>
          <w:color w:val="auto"/>
          <w:sz w:val="24"/>
          <w:highlight w:val="none"/>
        </w:rPr>
      </w:pPr>
    </w:p>
    <w:p w14:paraId="5BE15CAC">
      <w:pPr>
        <w:wordWrap w:val="0"/>
        <w:snapToGrid w:val="0"/>
        <w:spacing w:line="360" w:lineRule="auto"/>
        <w:jc w:val="left"/>
        <w:rPr>
          <w:rFonts w:ascii="宋体" w:hAnsi="宋体" w:cs="宋体"/>
          <w:color w:val="auto"/>
          <w:sz w:val="24"/>
          <w:highlight w:val="none"/>
        </w:rPr>
      </w:pPr>
    </w:p>
    <w:p w14:paraId="79E18B70">
      <w:pPr>
        <w:wordWrap w:val="0"/>
        <w:snapToGrid w:val="0"/>
        <w:spacing w:line="360" w:lineRule="auto"/>
        <w:jc w:val="left"/>
        <w:rPr>
          <w:rFonts w:ascii="宋体" w:hAnsi="宋体" w:cs="宋体"/>
          <w:color w:val="auto"/>
          <w:sz w:val="24"/>
          <w:highlight w:val="none"/>
        </w:rPr>
      </w:pPr>
    </w:p>
    <w:p w14:paraId="7F9F7E84">
      <w:pPr>
        <w:wordWrap w:val="0"/>
        <w:snapToGrid w:val="0"/>
        <w:spacing w:line="360" w:lineRule="auto"/>
        <w:jc w:val="left"/>
        <w:rPr>
          <w:rFonts w:ascii="宋体" w:hAnsi="宋体" w:cs="宋体"/>
          <w:color w:val="auto"/>
          <w:sz w:val="24"/>
          <w:highlight w:val="none"/>
        </w:rPr>
      </w:pPr>
    </w:p>
    <w:p w14:paraId="26D0F56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ADF100F">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2763CCF">
      <w:pPr>
        <w:wordWrap w:val="0"/>
        <w:snapToGrid w:val="0"/>
        <w:spacing w:line="360" w:lineRule="auto"/>
        <w:jc w:val="left"/>
        <w:rPr>
          <w:rFonts w:ascii="宋体" w:hAnsi="宋体" w:cs="宋体"/>
          <w:color w:val="auto"/>
          <w:szCs w:val="21"/>
          <w:highlight w:val="none"/>
        </w:rPr>
      </w:pPr>
    </w:p>
    <w:p w14:paraId="173B0EFC">
      <w:pPr>
        <w:wordWrap w:val="0"/>
        <w:snapToGrid w:val="0"/>
        <w:spacing w:line="360" w:lineRule="auto"/>
        <w:jc w:val="left"/>
        <w:rPr>
          <w:rFonts w:ascii="宋体" w:hAnsi="宋体" w:cs="宋体"/>
          <w:b/>
          <w:color w:val="auto"/>
          <w:sz w:val="24"/>
          <w:szCs w:val="20"/>
          <w:highlight w:val="none"/>
        </w:rPr>
      </w:pPr>
    </w:p>
    <w:p w14:paraId="3AF6B2CF">
      <w:pPr>
        <w:wordWrap w:val="0"/>
        <w:snapToGrid w:val="0"/>
        <w:spacing w:line="360" w:lineRule="auto"/>
        <w:jc w:val="left"/>
        <w:rPr>
          <w:rFonts w:ascii="宋体" w:hAnsi="宋体" w:cs="宋体"/>
          <w:b/>
          <w:color w:val="auto"/>
          <w:sz w:val="24"/>
          <w:highlight w:val="none"/>
        </w:rPr>
      </w:pPr>
    </w:p>
    <w:p w14:paraId="64CEE3CA">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2590482">
      <w:pPr>
        <w:wordWrap w:val="0"/>
        <w:snapToGrid w:val="0"/>
        <w:spacing w:line="360" w:lineRule="auto"/>
        <w:jc w:val="left"/>
        <w:rPr>
          <w:rFonts w:ascii="宋体" w:hAnsi="宋体" w:cs="宋体"/>
          <w:b/>
          <w:color w:val="auto"/>
          <w:sz w:val="24"/>
          <w:szCs w:val="20"/>
          <w:highlight w:val="none"/>
        </w:rPr>
      </w:pPr>
    </w:p>
    <w:p w14:paraId="479BEDB2">
      <w:pPr>
        <w:wordWrap w:val="0"/>
        <w:snapToGrid w:val="0"/>
        <w:spacing w:line="360" w:lineRule="auto"/>
        <w:jc w:val="left"/>
        <w:rPr>
          <w:rFonts w:ascii="宋体" w:hAnsi="宋体" w:cs="宋体"/>
          <w:color w:val="auto"/>
          <w:highlight w:val="none"/>
        </w:rPr>
      </w:pPr>
    </w:p>
    <w:p w14:paraId="765431E1">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B86EAE6">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7" w:name="PO_3000001866_PM031_5"/>
      <w:r>
        <w:rPr>
          <w:rFonts w:hint="eastAsia" w:ascii="宋体" w:hAnsi="宋体" w:cs="宋体"/>
          <w:color w:val="auto"/>
          <w:szCs w:val="21"/>
          <w:highlight w:val="none"/>
          <w:u w:val="single"/>
        </w:rPr>
        <w:t>广西邕政采购代理有限公司</w:t>
      </w:r>
      <w:bookmarkEnd w:id="277"/>
      <w:r>
        <w:rPr>
          <w:rFonts w:hint="eastAsia" w:ascii="宋体" w:hAnsi="宋体" w:cs="宋体"/>
          <w:color w:val="auto"/>
          <w:szCs w:val="21"/>
          <w:highlight w:val="none"/>
          <w:u w:val="single"/>
        </w:rPr>
        <w:t xml:space="preserve"> </w:t>
      </w:r>
    </w:p>
    <w:p w14:paraId="595F220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lang w:val="en-US" w:eastAsia="zh-CN"/>
        </w:rPr>
        <w:t xml:space="preserve">    （项目名称）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1CDA7B1D">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B33D5C7">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A796FB">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24B791B0">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3AD27D2">
      <w:pPr>
        <w:tabs>
          <w:tab w:val="left" w:pos="7200"/>
        </w:tabs>
        <w:wordWrap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795E251E">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4AF38AEA">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0035A7">
      <w:pPr>
        <w:wordWrap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718870C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43F5BF7B">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2AA23D7D">
      <w:pPr>
        <w:pStyle w:val="15"/>
        <w:wordWrap w:val="0"/>
        <w:spacing w:line="360" w:lineRule="auto"/>
        <w:jc w:val="center"/>
        <w:rPr>
          <w:rFonts w:hAnsi="宋体" w:cs="宋体"/>
          <w:b/>
          <w:bCs/>
          <w:color w:val="auto"/>
          <w:sz w:val="30"/>
          <w:szCs w:val="30"/>
          <w:highlight w:val="none"/>
        </w:rPr>
      </w:pPr>
    </w:p>
    <w:p w14:paraId="104D1489">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3A2D7345">
      <w:pPr>
        <w:wordWrap w:val="0"/>
        <w:spacing w:line="360" w:lineRule="auto"/>
        <w:jc w:val="center"/>
        <w:rPr>
          <w:rFonts w:hint="eastAsia" w:hAnsi="宋体" w:cs="宋体"/>
          <w:b/>
          <w:bCs/>
          <w:color w:val="auto"/>
          <w:sz w:val="30"/>
          <w:szCs w:val="30"/>
          <w:highlight w:val="none"/>
        </w:rPr>
      </w:pPr>
    </w:p>
    <w:p w14:paraId="194267ED">
      <w:pPr>
        <w:wordWrap w:val="0"/>
        <w:spacing w:line="360" w:lineRule="auto"/>
        <w:jc w:val="center"/>
        <w:rPr>
          <w:rFonts w:ascii="宋体" w:hAnsi="宋体" w:cs="宋体"/>
          <w:b/>
          <w:color w:val="auto"/>
          <w:sz w:val="30"/>
          <w:szCs w:val="30"/>
          <w:highlight w:val="none"/>
        </w:rPr>
      </w:pPr>
      <w:r>
        <w:rPr>
          <w:rFonts w:hint="eastAsia" w:hAnsi="宋体" w:cs="宋体"/>
          <w:b/>
          <w:bCs/>
          <w:color w:val="auto"/>
          <w:sz w:val="30"/>
          <w:szCs w:val="30"/>
          <w:highlight w:val="none"/>
        </w:rPr>
        <w:t>七、</w:t>
      </w:r>
      <w:r>
        <w:rPr>
          <w:rFonts w:hint="eastAsia" w:hAnsi="宋体" w:cs="宋体"/>
          <w:b/>
          <w:bCs/>
          <w:color w:val="auto"/>
          <w:sz w:val="30"/>
          <w:szCs w:val="30"/>
          <w:highlight w:val="none"/>
          <w:lang w:val="en-US" w:eastAsia="zh-CN"/>
        </w:rPr>
        <w:t>有效的《食品经营许可证》或《食品生产许可证》或《仅销售预包装食品经营者备案信息采集表》复印件。</w:t>
      </w:r>
    </w:p>
    <w:p w14:paraId="343E649D">
      <w:pPr>
        <w:wordWrap w:val="0"/>
        <w:spacing w:line="360" w:lineRule="auto"/>
        <w:rPr>
          <w:rFonts w:ascii="宋体" w:hAnsi="宋体" w:cs="宋体"/>
          <w:b/>
          <w:color w:val="auto"/>
          <w:sz w:val="30"/>
          <w:szCs w:val="30"/>
          <w:highlight w:val="none"/>
        </w:rPr>
      </w:pPr>
    </w:p>
    <w:p w14:paraId="0A56AA8F">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41BDF3AD">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31A8887E">
      <w:pPr>
        <w:pStyle w:val="15"/>
        <w:wordWrap w:val="0"/>
        <w:spacing w:line="360" w:lineRule="auto"/>
        <w:rPr>
          <w:rFonts w:hAnsi="宋体" w:cs="宋体"/>
          <w:color w:val="auto"/>
          <w:szCs w:val="21"/>
          <w:highlight w:val="none"/>
        </w:rPr>
      </w:pPr>
    </w:p>
    <w:p w14:paraId="6E663EDC">
      <w:pPr>
        <w:pStyle w:val="15"/>
        <w:wordWrap w:val="0"/>
        <w:spacing w:line="360" w:lineRule="auto"/>
        <w:jc w:val="center"/>
        <w:rPr>
          <w:rFonts w:hint="eastAsia" w:hAnsi="宋体" w:cs="宋体"/>
          <w:b/>
          <w:bCs/>
          <w:color w:val="auto"/>
          <w:sz w:val="30"/>
          <w:szCs w:val="30"/>
          <w:highlight w:val="none"/>
        </w:rPr>
      </w:pPr>
    </w:p>
    <w:p w14:paraId="340DBEAD">
      <w:pPr>
        <w:rPr>
          <w:rFonts w:hint="eastAsia" w:hAnsi="宋体" w:cs="宋体"/>
          <w:b/>
          <w:bCs/>
          <w:color w:val="auto"/>
          <w:sz w:val="30"/>
          <w:szCs w:val="30"/>
          <w:highlight w:val="none"/>
        </w:rPr>
      </w:pPr>
      <w:r>
        <w:rPr>
          <w:rFonts w:hint="eastAsia" w:hAnsi="宋体" w:cs="宋体"/>
          <w:b/>
          <w:bCs/>
          <w:color w:val="auto"/>
          <w:sz w:val="30"/>
          <w:szCs w:val="30"/>
          <w:highlight w:val="none"/>
        </w:rPr>
        <w:br w:type="page"/>
      </w:r>
    </w:p>
    <w:p w14:paraId="37E5DAFA">
      <w:pPr>
        <w:pStyle w:val="15"/>
        <w:wordWrap w:val="0"/>
        <w:spacing w:line="360" w:lineRule="auto"/>
        <w:jc w:val="center"/>
        <w:rPr>
          <w:rFonts w:hint="eastAsia" w:hAnsi="宋体" w:eastAsia="宋体" w:cs="宋体"/>
          <w:color w:val="auto"/>
          <w:highlight w:val="none"/>
          <w:lang w:eastAsia="zh-CN"/>
        </w:rPr>
      </w:pPr>
      <w:r>
        <w:rPr>
          <w:rFonts w:hint="eastAsia" w:hAnsi="宋体" w:cs="宋体"/>
          <w:b/>
          <w:bCs/>
          <w:color w:val="auto"/>
          <w:sz w:val="30"/>
          <w:szCs w:val="30"/>
          <w:highlight w:val="none"/>
          <w:lang w:val="en-US" w:eastAsia="zh-CN"/>
        </w:rPr>
        <w:t>八、</w:t>
      </w:r>
      <w:r>
        <w:rPr>
          <w:rFonts w:hint="eastAsia" w:hAnsi="宋体" w:cs="宋体"/>
          <w:b/>
          <w:bCs/>
          <w:color w:val="auto"/>
          <w:sz w:val="30"/>
          <w:szCs w:val="30"/>
          <w:highlight w:val="none"/>
        </w:rPr>
        <w:t>联合体协议书</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格式</w:t>
      </w:r>
      <w:r>
        <w:rPr>
          <w:rFonts w:hint="eastAsia" w:hAnsi="宋体" w:cs="宋体"/>
          <w:b/>
          <w:bCs/>
          <w:color w:val="auto"/>
          <w:sz w:val="30"/>
          <w:szCs w:val="30"/>
          <w:highlight w:val="none"/>
          <w:lang w:eastAsia="zh-CN"/>
        </w:rPr>
        <w:t>）</w:t>
      </w:r>
    </w:p>
    <w:p w14:paraId="455CAAC5">
      <w:pPr>
        <w:wordWrap w:val="0"/>
        <w:autoSpaceDE w:val="0"/>
        <w:autoSpaceDN w:val="0"/>
        <w:adjustRightInd w:val="0"/>
        <w:spacing w:line="360" w:lineRule="auto"/>
        <w:jc w:val="left"/>
        <w:rPr>
          <w:rFonts w:ascii="宋体" w:hAnsi="宋体" w:cs="宋体"/>
          <w:color w:val="auto"/>
          <w:kern w:val="0"/>
          <w:szCs w:val="21"/>
          <w:highlight w:val="none"/>
          <w:u w:val="single"/>
        </w:rPr>
      </w:pPr>
    </w:p>
    <w:p w14:paraId="263A0E4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8" w:name="PO_3000001866_PM031_6"/>
      <w:r>
        <w:rPr>
          <w:rFonts w:hint="eastAsia" w:ascii="宋体" w:hAnsi="宋体" w:cs="宋体"/>
          <w:color w:val="auto"/>
          <w:kern w:val="0"/>
          <w:szCs w:val="21"/>
          <w:highlight w:val="none"/>
          <w:u w:val="single"/>
        </w:rPr>
        <w:t>广西邕政采购代理有限公司</w:t>
      </w:r>
      <w:bookmarkEnd w:id="278"/>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（项目名称）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）投标。现就联合体投标事宜订立如下协议：</w:t>
      </w:r>
    </w:p>
    <w:p w14:paraId="103D070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3AE741A1">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55A31C7">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7054F8D">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67DB5A99">
      <w:pPr>
        <w:pStyle w:val="15"/>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7A017394">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F96359B">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CE6766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04E8E86C">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1928C68">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45889413">
      <w:pPr>
        <w:wordWrap w:val="0"/>
        <w:autoSpaceDE w:val="0"/>
        <w:autoSpaceDN w:val="0"/>
        <w:adjustRightInd w:val="0"/>
        <w:spacing w:line="360" w:lineRule="auto"/>
        <w:jc w:val="left"/>
        <w:rPr>
          <w:rFonts w:ascii="宋体" w:hAnsi="宋体" w:cs="宋体"/>
          <w:color w:val="auto"/>
          <w:kern w:val="0"/>
          <w:szCs w:val="21"/>
          <w:highlight w:val="none"/>
        </w:rPr>
      </w:pPr>
    </w:p>
    <w:p w14:paraId="3D101BB9">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33DE9DA1">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24CE188A">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5F37FAB6">
      <w:pPr>
        <w:pStyle w:val="15"/>
        <w:wordWrap w:val="0"/>
        <w:spacing w:line="360" w:lineRule="auto"/>
        <w:jc w:val="center"/>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53120CA4">
      <w:pPr>
        <w:rPr>
          <w:rFonts w:hint="eastAsia" w:hAnsi="宋体" w:cs="宋体"/>
          <w:color w:val="auto"/>
          <w:kern w:val="0"/>
          <w:szCs w:val="21"/>
          <w:highlight w:val="none"/>
        </w:rPr>
      </w:pPr>
      <w:r>
        <w:rPr>
          <w:rFonts w:hint="eastAsia" w:hAnsi="宋体" w:cs="宋体"/>
          <w:color w:val="auto"/>
          <w:kern w:val="0"/>
          <w:szCs w:val="21"/>
          <w:highlight w:val="none"/>
        </w:rPr>
        <w:br w:type="page"/>
      </w:r>
    </w:p>
    <w:p w14:paraId="1FB490BF">
      <w:pPr>
        <w:pStyle w:val="15"/>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九、除招标文件规定必须提供以外，投标人认为需要提供的其他证明材料</w:t>
      </w:r>
    </w:p>
    <w:p w14:paraId="09CC6A41">
      <w:pPr>
        <w:rPr>
          <w:rFonts w:hint="eastAsia" w:hAnsi="宋体" w:cs="宋体"/>
          <w:color w:val="auto"/>
          <w:kern w:val="0"/>
          <w:szCs w:val="21"/>
          <w:highlight w:val="none"/>
        </w:rPr>
      </w:pPr>
      <w:r>
        <w:rPr>
          <w:rFonts w:hint="eastAsia" w:hAnsi="宋体" w:cs="宋体"/>
          <w:color w:val="auto"/>
          <w:kern w:val="0"/>
          <w:szCs w:val="21"/>
          <w:highlight w:val="none"/>
        </w:rPr>
        <w:br w:type="page"/>
      </w:r>
    </w:p>
    <w:p w14:paraId="55D34F07">
      <w:pPr>
        <w:wordWrap w:val="0"/>
        <w:spacing w:line="360" w:lineRule="auto"/>
        <w:rPr>
          <w:color w:val="auto"/>
          <w:highlight w:val="none"/>
        </w:rPr>
      </w:pPr>
    </w:p>
    <w:p w14:paraId="638B5358">
      <w:pPr>
        <w:wordWrap w:val="0"/>
        <w:spacing w:line="360" w:lineRule="auto"/>
        <w:rPr>
          <w:color w:val="auto"/>
          <w:highlight w:val="none"/>
        </w:rPr>
      </w:pPr>
      <w:bookmarkStart w:id="279" w:name="_Toc19686838"/>
    </w:p>
    <w:p w14:paraId="6D901538">
      <w:pPr>
        <w:pStyle w:val="4"/>
        <w:wordWrap w:val="0"/>
        <w:spacing w:after="0" w:line="360" w:lineRule="auto"/>
        <w:rPr>
          <w:rFonts w:hint="eastAsia" w:hAnsi="宋体" w:cs="宋体"/>
          <w:b/>
          <w:bCs/>
          <w:color w:val="auto"/>
          <w:sz w:val="28"/>
          <w:szCs w:val="28"/>
          <w:highlight w:val="none"/>
        </w:rPr>
      </w:pPr>
    </w:p>
    <w:p w14:paraId="0CBD64E6">
      <w:pPr>
        <w:pStyle w:val="15"/>
        <w:wordWrap w:val="0"/>
        <w:spacing w:line="360" w:lineRule="auto"/>
        <w:jc w:val="center"/>
        <w:outlineLvl w:val="1"/>
        <w:rPr>
          <w:rFonts w:hAnsi="宋体" w:cs="宋体"/>
          <w:b/>
          <w:bCs/>
          <w:color w:val="auto"/>
          <w:sz w:val="28"/>
          <w:szCs w:val="28"/>
          <w:highlight w:val="none"/>
        </w:rPr>
      </w:pPr>
      <w:bookmarkStart w:id="280" w:name="_Toc16129"/>
      <w:r>
        <w:rPr>
          <w:rFonts w:hint="eastAsia" w:hAnsi="宋体" w:cs="宋体"/>
          <w:b/>
          <w:bCs/>
          <w:color w:val="auto"/>
          <w:sz w:val="28"/>
          <w:szCs w:val="28"/>
          <w:highlight w:val="none"/>
        </w:rPr>
        <w:t>第三节 商务文件格式</w:t>
      </w:r>
      <w:bookmarkEnd w:id="279"/>
      <w:bookmarkEnd w:id="280"/>
    </w:p>
    <w:p w14:paraId="552AD8A5">
      <w:pPr>
        <w:wordWrap w:val="0"/>
        <w:snapToGrid w:val="0"/>
        <w:spacing w:line="360" w:lineRule="auto"/>
        <w:rPr>
          <w:rFonts w:ascii="宋体" w:hAnsi="宋体" w:cs="宋体"/>
          <w:color w:val="auto"/>
          <w:sz w:val="30"/>
          <w:szCs w:val="20"/>
          <w:highlight w:val="none"/>
        </w:rPr>
      </w:pPr>
    </w:p>
    <w:p w14:paraId="08C4470C">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3182314C">
      <w:pPr>
        <w:wordWrap w:val="0"/>
        <w:snapToGrid w:val="0"/>
        <w:spacing w:line="360" w:lineRule="auto"/>
        <w:rPr>
          <w:rFonts w:ascii="宋体" w:hAnsi="宋体" w:cs="宋体"/>
          <w:color w:val="auto"/>
          <w:sz w:val="24"/>
          <w:szCs w:val="20"/>
          <w:highlight w:val="none"/>
        </w:rPr>
      </w:pPr>
    </w:p>
    <w:p w14:paraId="2927726B">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5BA9D4FE">
      <w:pPr>
        <w:wordWrap w:val="0"/>
        <w:snapToGrid w:val="0"/>
        <w:spacing w:line="360" w:lineRule="auto"/>
        <w:rPr>
          <w:rFonts w:ascii="宋体" w:hAnsi="宋体" w:cs="宋体"/>
          <w:bCs/>
          <w:color w:val="auto"/>
          <w:sz w:val="24"/>
          <w:szCs w:val="20"/>
          <w:highlight w:val="none"/>
        </w:rPr>
      </w:pPr>
    </w:p>
    <w:p w14:paraId="61353579">
      <w:pPr>
        <w:wordWrap w:val="0"/>
        <w:snapToGrid w:val="0"/>
        <w:spacing w:line="360" w:lineRule="auto"/>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val="en-US" w:eastAsia="zh-CN"/>
        </w:rPr>
        <w:t xml:space="preserve"> </w:t>
      </w:r>
    </w:p>
    <w:p w14:paraId="30877F96">
      <w:pPr>
        <w:wordWrap w:val="0"/>
        <w:snapToGrid w:val="0"/>
        <w:spacing w:line="360" w:lineRule="auto"/>
        <w:ind w:firstLine="540" w:firstLineChars="225"/>
        <w:rPr>
          <w:rFonts w:ascii="宋体" w:hAnsi="宋体" w:cs="宋体"/>
          <w:bCs/>
          <w:color w:val="auto"/>
          <w:sz w:val="24"/>
          <w:szCs w:val="20"/>
          <w:highlight w:val="none"/>
        </w:rPr>
      </w:pPr>
    </w:p>
    <w:p w14:paraId="2D3D62AE">
      <w:pPr>
        <w:wordWrap w:val="0"/>
        <w:snapToGrid w:val="0"/>
        <w:spacing w:line="360" w:lineRule="auto"/>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lang w:val="en-US" w:eastAsia="zh-CN"/>
        </w:rPr>
        <w:t xml:space="preserve"> </w:t>
      </w:r>
    </w:p>
    <w:p w14:paraId="1DECC17E">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4DD9CFD">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B7FB24D">
      <w:pPr>
        <w:wordWrap w:val="0"/>
        <w:snapToGrid w:val="0"/>
        <w:spacing w:line="360" w:lineRule="auto"/>
        <w:ind w:firstLine="540" w:firstLineChars="225"/>
        <w:rPr>
          <w:rFonts w:ascii="宋体" w:hAnsi="宋体" w:cs="宋体"/>
          <w:bCs/>
          <w:color w:val="auto"/>
          <w:sz w:val="24"/>
          <w:szCs w:val="20"/>
          <w:highlight w:val="none"/>
        </w:rPr>
      </w:pPr>
    </w:p>
    <w:p w14:paraId="4EC8C756">
      <w:pPr>
        <w:pStyle w:val="11"/>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C5C7778">
      <w:pPr>
        <w:pStyle w:val="11"/>
        <w:wordWrap w:val="0"/>
        <w:snapToGrid w:val="0"/>
        <w:spacing w:line="360" w:lineRule="auto"/>
        <w:ind w:firstLine="540" w:firstLineChars="225"/>
        <w:rPr>
          <w:rFonts w:ascii="宋体" w:hAnsi="宋体" w:cs="宋体"/>
          <w:bCs/>
          <w:color w:val="auto"/>
          <w:sz w:val="24"/>
          <w:szCs w:val="24"/>
          <w:highlight w:val="none"/>
        </w:rPr>
      </w:pPr>
    </w:p>
    <w:p w14:paraId="099533DD">
      <w:pPr>
        <w:pStyle w:val="11"/>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0369ACA9">
      <w:pPr>
        <w:pStyle w:val="11"/>
        <w:wordWrap w:val="0"/>
        <w:snapToGrid w:val="0"/>
        <w:spacing w:line="360" w:lineRule="auto"/>
        <w:ind w:firstLine="960" w:firstLineChars="400"/>
        <w:rPr>
          <w:rFonts w:ascii="宋体" w:hAnsi="宋体" w:cs="宋体"/>
          <w:bCs/>
          <w:color w:val="auto"/>
          <w:sz w:val="24"/>
          <w:szCs w:val="24"/>
          <w:highlight w:val="none"/>
        </w:rPr>
      </w:pPr>
    </w:p>
    <w:p w14:paraId="1D1E4139">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10E9F7EF">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354D328">
      <w:pPr>
        <w:wordWrap w:val="0"/>
        <w:spacing w:line="360" w:lineRule="auto"/>
        <w:ind w:right="420"/>
        <w:rPr>
          <w:rFonts w:ascii="宋体" w:hAnsi="宋体" w:cs="宋体"/>
          <w:color w:val="auto"/>
          <w:sz w:val="24"/>
          <w:szCs w:val="20"/>
          <w:highlight w:val="none"/>
        </w:rPr>
      </w:pPr>
    </w:p>
    <w:p w14:paraId="3883CC24">
      <w:pPr>
        <w:wordWrap w:val="0"/>
        <w:spacing w:line="360" w:lineRule="auto"/>
        <w:ind w:right="420"/>
        <w:rPr>
          <w:rFonts w:ascii="宋体" w:hAnsi="宋体" w:cs="宋体"/>
          <w:color w:val="auto"/>
          <w:sz w:val="24"/>
          <w:szCs w:val="20"/>
          <w:highlight w:val="none"/>
        </w:rPr>
      </w:pPr>
    </w:p>
    <w:p w14:paraId="3C1D95F1">
      <w:pPr>
        <w:wordWrap w:val="0"/>
        <w:spacing w:line="360" w:lineRule="auto"/>
        <w:ind w:right="420"/>
        <w:rPr>
          <w:rFonts w:ascii="宋体" w:hAnsi="宋体" w:cs="宋体"/>
          <w:color w:val="auto"/>
          <w:sz w:val="24"/>
          <w:szCs w:val="20"/>
          <w:highlight w:val="none"/>
        </w:rPr>
      </w:pPr>
    </w:p>
    <w:p w14:paraId="7BE1EE11">
      <w:pPr>
        <w:wordWrap w:val="0"/>
        <w:spacing w:line="360" w:lineRule="auto"/>
        <w:ind w:right="420"/>
        <w:rPr>
          <w:rFonts w:ascii="宋体" w:hAnsi="宋体" w:cs="宋体"/>
          <w:color w:val="auto"/>
          <w:sz w:val="24"/>
          <w:szCs w:val="20"/>
          <w:highlight w:val="none"/>
        </w:rPr>
      </w:pPr>
    </w:p>
    <w:p w14:paraId="289224BC">
      <w:pPr>
        <w:wordWrap w:val="0"/>
        <w:spacing w:line="360" w:lineRule="auto"/>
        <w:ind w:right="420"/>
        <w:rPr>
          <w:rFonts w:ascii="宋体" w:hAnsi="宋体" w:cs="宋体"/>
          <w:color w:val="auto"/>
          <w:sz w:val="24"/>
          <w:szCs w:val="20"/>
          <w:highlight w:val="none"/>
        </w:rPr>
      </w:pPr>
    </w:p>
    <w:p w14:paraId="20B60FB5">
      <w:pPr>
        <w:wordWrap w:val="0"/>
        <w:spacing w:line="360" w:lineRule="auto"/>
        <w:ind w:right="420"/>
        <w:rPr>
          <w:rFonts w:ascii="宋体" w:hAnsi="宋体" w:cs="宋体"/>
          <w:color w:val="auto"/>
          <w:sz w:val="24"/>
          <w:szCs w:val="20"/>
          <w:highlight w:val="none"/>
        </w:rPr>
      </w:pPr>
    </w:p>
    <w:p w14:paraId="77832A83">
      <w:pPr>
        <w:wordWrap w:val="0"/>
        <w:spacing w:line="360" w:lineRule="auto"/>
        <w:ind w:right="420"/>
        <w:rPr>
          <w:rFonts w:ascii="宋体" w:hAnsi="宋体" w:cs="宋体"/>
          <w:color w:val="auto"/>
          <w:sz w:val="24"/>
          <w:szCs w:val="20"/>
          <w:highlight w:val="none"/>
        </w:rPr>
      </w:pPr>
    </w:p>
    <w:p w14:paraId="45AEBBDD">
      <w:pPr>
        <w:wordWrap w:val="0"/>
        <w:spacing w:line="360" w:lineRule="auto"/>
        <w:ind w:right="420"/>
        <w:rPr>
          <w:rFonts w:ascii="宋体" w:hAnsi="宋体" w:cs="宋体"/>
          <w:color w:val="auto"/>
          <w:sz w:val="24"/>
          <w:szCs w:val="20"/>
          <w:highlight w:val="none"/>
        </w:rPr>
      </w:pPr>
    </w:p>
    <w:p w14:paraId="1A1C7933">
      <w:pPr>
        <w:wordWrap w:val="0"/>
        <w:spacing w:line="360" w:lineRule="auto"/>
        <w:ind w:right="420"/>
        <w:rPr>
          <w:rFonts w:ascii="宋体" w:hAnsi="宋体" w:cs="宋体"/>
          <w:color w:val="auto"/>
          <w:sz w:val="24"/>
          <w:szCs w:val="20"/>
          <w:highlight w:val="none"/>
        </w:rPr>
      </w:pPr>
    </w:p>
    <w:p w14:paraId="3B1ED10B">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03964859">
      <w:pPr>
        <w:wordWrap w:val="0"/>
        <w:spacing w:line="360" w:lineRule="auto"/>
        <w:rPr>
          <w:rFonts w:ascii="宋体" w:hAnsi="宋体" w:cs="宋体"/>
          <w:b/>
          <w:color w:val="auto"/>
          <w:kern w:val="0"/>
          <w:sz w:val="24"/>
          <w:highlight w:val="none"/>
        </w:rPr>
      </w:pPr>
    </w:p>
    <w:p w14:paraId="224912E5">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43A38FA8">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925364F">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19B3542">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7F59101">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8C8ED55">
      <w:pPr>
        <w:pStyle w:val="38"/>
        <w:wordWrap w:val="0"/>
        <w:spacing w:line="360" w:lineRule="auto"/>
        <w:rPr>
          <w:rFonts w:ascii="宋体" w:hAnsi="宋体" w:eastAsia="宋体" w:cs="宋体"/>
          <w:color w:val="auto"/>
          <w:highlight w:val="none"/>
        </w:rPr>
      </w:pPr>
      <w:bookmarkStart w:id="281" w:name="OLE_LINK6"/>
      <w:bookmarkStart w:id="282" w:name="OLE_LINK7"/>
      <w:bookmarkStart w:id="283"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9D4E588">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1"/>
      <w:bookmarkEnd w:id="282"/>
    </w:p>
    <w:p w14:paraId="087FCE76">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3"/>
    <w:p w14:paraId="7EAE8C3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1D1933C5">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72A4B4DE">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1C0D5E0B">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4A1B3A97">
      <w:pPr>
        <w:wordWrap w:val="0"/>
        <w:snapToGrid w:val="0"/>
        <w:spacing w:line="360" w:lineRule="auto"/>
        <w:rPr>
          <w:rFonts w:ascii="宋体" w:hAnsi="宋体" w:cs="宋体"/>
          <w:b/>
          <w:color w:val="auto"/>
          <w:szCs w:val="21"/>
          <w:highlight w:val="none"/>
        </w:rPr>
      </w:pPr>
    </w:p>
    <w:p w14:paraId="3A68DDD8">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663CEB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5CF6E990">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4A8B621">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5B106E4">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5CAB30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97F89A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A08CD99">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6D84CB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19899F34">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16FB24B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1DAA595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E941D4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DE0BFF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93F7CE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06F2124F">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3B090177">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697686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F8C145">
      <w:pPr>
        <w:pStyle w:val="15"/>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3530B4F9">
      <w:pPr>
        <w:wordWrap w:val="0"/>
        <w:spacing w:line="360" w:lineRule="auto"/>
        <w:ind w:left="540"/>
        <w:jc w:val="center"/>
        <w:rPr>
          <w:rFonts w:ascii="宋体" w:hAnsi="宋体" w:cs="宋体"/>
          <w:b/>
          <w:color w:val="auto"/>
          <w:sz w:val="32"/>
          <w:szCs w:val="32"/>
          <w:highlight w:val="none"/>
        </w:rPr>
      </w:pPr>
    </w:p>
    <w:p w14:paraId="0A3AFA7E">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5CED49E0">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787052BC">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947F2D6">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8FC7BEE">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B517D91">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DBCA036">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772365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537660C">
      <w:pPr>
        <w:wordWrap w:val="0"/>
        <w:spacing w:line="360" w:lineRule="auto"/>
        <w:ind w:left="540"/>
        <w:rPr>
          <w:rFonts w:ascii="宋体" w:hAnsi="宋体" w:cs="宋体"/>
          <w:color w:val="auto"/>
          <w:sz w:val="24"/>
          <w:highlight w:val="none"/>
        </w:rPr>
      </w:pPr>
    </w:p>
    <w:p w14:paraId="6B4368E9">
      <w:pPr>
        <w:wordWrap w:val="0"/>
        <w:spacing w:line="360" w:lineRule="auto"/>
        <w:ind w:left="540"/>
        <w:rPr>
          <w:rFonts w:ascii="宋体" w:hAnsi="宋体" w:cs="宋体"/>
          <w:color w:val="auto"/>
          <w:sz w:val="24"/>
          <w:highlight w:val="none"/>
        </w:rPr>
      </w:pPr>
    </w:p>
    <w:p w14:paraId="417F03F6">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703CF99">
      <w:pPr>
        <w:wordWrap w:val="0"/>
        <w:spacing w:line="360" w:lineRule="auto"/>
        <w:ind w:left="540"/>
        <w:rPr>
          <w:rFonts w:ascii="宋体" w:hAnsi="宋体" w:cs="宋体"/>
          <w:color w:val="auto"/>
          <w:sz w:val="24"/>
          <w:highlight w:val="none"/>
        </w:rPr>
      </w:pPr>
    </w:p>
    <w:p w14:paraId="224DF18F">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83687F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605291">
      <w:pPr>
        <w:wordWrap w:val="0"/>
        <w:snapToGrid w:val="0"/>
        <w:spacing w:line="360" w:lineRule="auto"/>
        <w:jc w:val="center"/>
        <w:rPr>
          <w:rFonts w:ascii="宋体" w:hAnsi="宋体" w:cs="宋体"/>
          <w:b/>
          <w:color w:val="auto"/>
          <w:sz w:val="24"/>
          <w:highlight w:val="none"/>
        </w:rPr>
      </w:pPr>
    </w:p>
    <w:p w14:paraId="6C607742">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A6F5312">
      <w:pPr>
        <w:wordWrap w:val="0"/>
        <w:snapToGrid w:val="0"/>
        <w:spacing w:line="360" w:lineRule="auto"/>
        <w:ind w:firstLine="600" w:firstLineChars="250"/>
        <w:jc w:val="left"/>
        <w:rPr>
          <w:rFonts w:ascii="宋体" w:hAnsi="宋体" w:cs="宋体"/>
          <w:color w:val="auto"/>
          <w:sz w:val="24"/>
          <w:highlight w:val="none"/>
        </w:rPr>
      </w:pPr>
    </w:p>
    <w:p w14:paraId="251D7CC3">
      <w:pPr>
        <w:wordWrap w:val="0"/>
        <w:snapToGrid w:val="0"/>
        <w:spacing w:line="360" w:lineRule="auto"/>
        <w:ind w:firstLine="602" w:firstLineChars="250"/>
        <w:jc w:val="left"/>
        <w:rPr>
          <w:rFonts w:ascii="宋体" w:hAnsi="宋体" w:cs="宋体"/>
          <w:b/>
          <w:color w:val="auto"/>
          <w:sz w:val="24"/>
          <w:szCs w:val="20"/>
          <w:highlight w:val="none"/>
        </w:r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027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37366769">
            <w:pPr>
              <w:wordWrap w:val="0"/>
              <w:spacing w:line="360" w:lineRule="auto"/>
              <w:rPr>
                <w:rFonts w:ascii="宋体" w:hAnsi="宋体" w:cs="宋体"/>
                <w:b/>
                <w:color w:val="auto"/>
                <w:sz w:val="24"/>
                <w:highlight w:val="none"/>
              </w:rPr>
            </w:pPr>
          </w:p>
          <w:p w14:paraId="20FE733C">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3498DC6C">
      <w:pPr>
        <w:pStyle w:val="15"/>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36524A1E">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0D02C5F8">
      <w:pPr>
        <w:wordWrap w:val="0"/>
        <w:snapToGrid w:val="0"/>
        <w:spacing w:line="360" w:lineRule="auto"/>
        <w:jc w:val="center"/>
        <w:rPr>
          <w:rFonts w:ascii="宋体" w:hAnsi="宋体" w:cs="宋体"/>
          <w:b/>
          <w:color w:val="auto"/>
          <w:sz w:val="24"/>
          <w:highlight w:val="none"/>
        </w:rPr>
      </w:pPr>
    </w:p>
    <w:p w14:paraId="551A1802">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4" w:name="PO_3000001866_PM031_7"/>
      <w:r>
        <w:rPr>
          <w:rFonts w:hint="eastAsia" w:hAnsi="宋体" w:cs="宋体"/>
          <w:color w:val="auto"/>
          <w:highlight w:val="none"/>
          <w:u w:val="single"/>
        </w:rPr>
        <w:t>广西邕政采购代理有限公司</w:t>
      </w:r>
      <w:bookmarkEnd w:id="284"/>
      <w:r>
        <w:rPr>
          <w:rFonts w:hint="eastAsia" w:hAnsi="宋体" w:cs="宋体"/>
          <w:color w:val="auto"/>
          <w:highlight w:val="none"/>
          <w:u w:val="single"/>
        </w:rPr>
        <w:t xml:space="preserve"> </w:t>
      </w:r>
    </w:p>
    <w:p w14:paraId="517A57ED">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ascii="宋体" w:hAnsi="宋体" w:cs="宋体"/>
          <w:color w:val="auto"/>
          <w:szCs w:val="21"/>
          <w:highlight w:val="none"/>
          <w:u w:val="single"/>
          <w:lang w:val="en-US" w:eastAsia="zh-CN"/>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r>
        <w:rPr>
          <w:rFonts w:hint="eastAsia" w:hAnsi="宋体" w:cs="宋体"/>
          <w:color w:val="auto"/>
          <w:highlight w:val="none"/>
        </w:rPr>
        <w:t>）的投标文件、签订合同和处理一切有关事宜，其法律后果由我方承担。</w:t>
      </w:r>
    </w:p>
    <w:p w14:paraId="7E0F6F1F">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7361336B">
      <w:pPr>
        <w:pStyle w:val="15"/>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0A31F893">
      <w:pPr>
        <w:pStyle w:val="15"/>
        <w:wordWrap w:val="0"/>
        <w:spacing w:line="360" w:lineRule="auto"/>
        <w:ind w:firstLine="420"/>
        <w:rPr>
          <w:rFonts w:hAnsi="宋体" w:cs="宋体"/>
          <w:color w:val="auto"/>
          <w:highlight w:val="none"/>
        </w:rPr>
      </w:pPr>
    </w:p>
    <w:p w14:paraId="20DB0570">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4D0EE942">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27AF515B">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3A47EF0F">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375A8C07">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6CD617DB">
      <w:pPr>
        <w:pStyle w:val="15"/>
        <w:wordWrap w:val="0"/>
        <w:spacing w:line="360" w:lineRule="auto"/>
        <w:ind w:firstLine="420"/>
        <w:rPr>
          <w:rFonts w:hAnsi="宋体" w:cs="宋体"/>
          <w:color w:val="auto"/>
          <w:highlight w:val="none"/>
          <w:u w:val="single"/>
        </w:rPr>
      </w:pPr>
    </w:p>
    <w:p w14:paraId="28982441">
      <w:pPr>
        <w:pStyle w:val="15"/>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176B2B8A">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74FA3BE">
      <w:pPr>
        <w:pStyle w:val="15"/>
        <w:wordWrap w:val="0"/>
        <w:spacing w:line="360" w:lineRule="auto"/>
        <w:ind w:firstLine="420"/>
        <w:rPr>
          <w:rFonts w:hAnsi="宋体" w:cs="宋体"/>
          <w:color w:val="auto"/>
          <w:highlight w:val="none"/>
          <w:u w:val="single"/>
        </w:rPr>
      </w:pPr>
    </w:p>
    <w:p w14:paraId="3E579F61">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115FFF3D">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hAnsi="宋体" w:cs="宋体"/>
          <w:color w:val="auto"/>
          <w:highlight w:val="none"/>
        </w:rPr>
        <w:t>签字</w:t>
      </w:r>
      <w:r>
        <w:rPr>
          <w:rFonts w:hint="eastAsia" w:ascii="宋体" w:hAnsi="宋体" w:cs="宋体"/>
          <w:color w:val="auto"/>
          <w:kern w:val="0"/>
          <w:szCs w:val="21"/>
          <w:highlight w:val="none"/>
        </w:rPr>
        <w:t>）</w:t>
      </w:r>
    </w:p>
    <w:p w14:paraId="1286B0B4">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392855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1AA9AF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3F0A835D">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245359C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0CA9266">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6D579F8">
      <w:pPr>
        <w:wordWrap w:val="0"/>
        <w:spacing w:line="360" w:lineRule="auto"/>
        <w:rPr>
          <w:rFonts w:ascii="宋体" w:hAnsi="宋体" w:cs="宋体"/>
          <w:b/>
          <w:color w:val="auto"/>
          <w:sz w:val="24"/>
          <w:highlight w:val="none"/>
        </w:rPr>
      </w:pPr>
    </w:p>
    <w:p w14:paraId="6316A4F7">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527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3A3EEBD4">
            <w:pPr>
              <w:wordWrap w:val="0"/>
              <w:spacing w:line="360" w:lineRule="auto"/>
              <w:rPr>
                <w:rFonts w:ascii="宋体" w:hAnsi="宋体" w:cs="宋体"/>
                <w:b/>
                <w:color w:val="auto"/>
                <w:sz w:val="24"/>
                <w:highlight w:val="none"/>
              </w:rPr>
            </w:pPr>
          </w:p>
          <w:p w14:paraId="3EB968A9">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1EFB38E">
      <w:pPr>
        <w:wordWrap w:val="0"/>
        <w:snapToGrid w:val="0"/>
        <w:spacing w:line="360" w:lineRule="auto"/>
        <w:jc w:val="left"/>
        <w:rPr>
          <w:rFonts w:ascii="宋体" w:hAnsi="宋体" w:cs="宋体"/>
          <w:color w:val="auto"/>
          <w:szCs w:val="21"/>
          <w:highlight w:val="none"/>
        </w:rPr>
      </w:pPr>
    </w:p>
    <w:p w14:paraId="6B2CDEF9">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65687518">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4CE9C72F">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2B9CBCEF">
      <w:pPr>
        <w:wordWrap w:val="0"/>
        <w:snapToGrid w:val="0"/>
        <w:spacing w:line="360" w:lineRule="auto"/>
        <w:jc w:val="left"/>
        <w:rPr>
          <w:rFonts w:ascii="宋体" w:hAnsi="宋体" w:cs="宋体"/>
          <w:color w:val="auto"/>
          <w:sz w:val="24"/>
          <w:highlight w:val="none"/>
        </w:rPr>
      </w:pPr>
    </w:p>
    <w:p w14:paraId="1D529B15">
      <w:pPr>
        <w:pStyle w:val="15"/>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FDB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15134E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6A71F9F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5A516C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3404FB9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26B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7928A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6A2282C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0DB3B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07CB8C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26AA818">
            <w:pPr>
              <w:wordWrap w:val="0"/>
              <w:spacing w:line="360" w:lineRule="auto"/>
              <w:rPr>
                <w:rFonts w:ascii="宋体" w:hAnsi="宋体" w:cs="宋体"/>
                <w:color w:val="auto"/>
                <w:szCs w:val="21"/>
                <w:highlight w:val="none"/>
              </w:rPr>
            </w:pPr>
          </w:p>
        </w:tc>
      </w:tr>
      <w:tr w14:paraId="4C5C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7C6705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257AB5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B462B8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9F387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D5D94A4">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7A137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D9DAA73">
            <w:pPr>
              <w:wordWrap w:val="0"/>
              <w:spacing w:line="360" w:lineRule="auto"/>
              <w:rPr>
                <w:rFonts w:ascii="宋体" w:hAnsi="宋体" w:cs="宋体"/>
                <w:color w:val="auto"/>
                <w:szCs w:val="21"/>
                <w:highlight w:val="none"/>
              </w:rPr>
            </w:pPr>
          </w:p>
        </w:tc>
      </w:tr>
      <w:tr w14:paraId="3079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C7456B3">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1F238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15B8B5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0FBC91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F282DF2">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5D800B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1A73262">
            <w:pPr>
              <w:wordWrap w:val="0"/>
              <w:spacing w:line="360" w:lineRule="auto"/>
              <w:rPr>
                <w:rFonts w:ascii="宋体" w:hAnsi="宋体" w:cs="宋体"/>
                <w:color w:val="auto"/>
                <w:szCs w:val="21"/>
                <w:highlight w:val="none"/>
              </w:rPr>
            </w:pPr>
          </w:p>
        </w:tc>
      </w:tr>
      <w:tr w14:paraId="24A0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2FDFE38">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2E8FE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3CE4AA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4919F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0A7AD80">
            <w:pPr>
              <w:wordWrap w:val="0"/>
              <w:spacing w:line="360" w:lineRule="auto"/>
              <w:rPr>
                <w:rFonts w:ascii="宋体" w:hAnsi="宋体" w:cs="宋体"/>
                <w:color w:val="auto"/>
                <w:szCs w:val="21"/>
                <w:highlight w:val="none"/>
              </w:rPr>
            </w:pPr>
          </w:p>
        </w:tc>
      </w:tr>
      <w:tr w14:paraId="000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443081B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5AA50AD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76566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EAA26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50E700E">
            <w:pPr>
              <w:wordWrap w:val="0"/>
              <w:spacing w:line="360" w:lineRule="auto"/>
              <w:rPr>
                <w:rFonts w:ascii="宋体" w:hAnsi="宋体" w:cs="宋体"/>
                <w:color w:val="auto"/>
                <w:szCs w:val="21"/>
                <w:highlight w:val="none"/>
              </w:rPr>
            </w:pPr>
          </w:p>
        </w:tc>
      </w:tr>
      <w:tr w14:paraId="1D41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453CF4D">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BF3C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94D821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E6E74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A6A5BD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0E87BF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BA0CCAD">
            <w:pPr>
              <w:wordWrap w:val="0"/>
              <w:spacing w:line="360" w:lineRule="auto"/>
              <w:rPr>
                <w:rFonts w:ascii="宋体" w:hAnsi="宋体" w:cs="宋体"/>
                <w:color w:val="auto"/>
                <w:szCs w:val="21"/>
                <w:highlight w:val="none"/>
              </w:rPr>
            </w:pPr>
          </w:p>
        </w:tc>
      </w:tr>
      <w:tr w14:paraId="76ED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243692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9E809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7A4B4A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FA2C1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173379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1C37A0D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083C433">
            <w:pPr>
              <w:wordWrap w:val="0"/>
              <w:spacing w:line="360" w:lineRule="auto"/>
              <w:rPr>
                <w:rFonts w:ascii="宋体" w:hAnsi="宋体" w:cs="宋体"/>
                <w:color w:val="auto"/>
                <w:szCs w:val="21"/>
                <w:highlight w:val="none"/>
              </w:rPr>
            </w:pPr>
          </w:p>
        </w:tc>
      </w:tr>
      <w:tr w14:paraId="750D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1847E4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A80F18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A6624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515C0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11EB004">
            <w:pPr>
              <w:wordWrap w:val="0"/>
              <w:spacing w:line="360" w:lineRule="auto"/>
              <w:rPr>
                <w:rFonts w:ascii="宋体" w:hAnsi="宋体" w:cs="宋体"/>
                <w:color w:val="auto"/>
                <w:szCs w:val="21"/>
                <w:highlight w:val="none"/>
              </w:rPr>
            </w:pPr>
          </w:p>
        </w:tc>
      </w:tr>
      <w:tr w14:paraId="69FE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A6310B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5960FF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7DA3FC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B725CA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AEC8211">
            <w:pPr>
              <w:wordWrap w:val="0"/>
              <w:spacing w:line="360" w:lineRule="auto"/>
              <w:rPr>
                <w:rFonts w:ascii="宋体" w:hAnsi="宋体" w:cs="宋体"/>
                <w:color w:val="auto"/>
                <w:szCs w:val="21"/>
                <w:highlight w:val="none"/>
              </w:rPr>
            </w:pPr>
          </w:p>
        </w:tc>
      </w:tr>
      <w:tr w14:paraId="0795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4E0F81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DEC54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49E56C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14756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5F6F3E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612633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1927050">
            <w:pPr>
              <w:wordWrap w:val="0"/>
              <w:spacing w:line="360" w:lineRule="auto"/>
              <w:rPr>
                <w:rFonts w:ascii="宋体" w:hAnsi="宋体" w:cs="宋体"/>
                <w:color w:val="auto"/>
                <w:szCs w:val="21"/>
                <w:highlight w:val="none"/>
              </w:rPr>
            </w:pPr>
          </w:p>
        </w:tc>
      </w:tr>
      <w:tr w14:paraId="13EF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5C52043">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2C45DB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AD66476">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65574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4631775">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403A2A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773E7AE">
            <w:pPr>
              <w:wordWrap w:val="0"/>
              <w:spacing w:line="360" w:lineRule="auto"/>
              <w:rPr>
                <w:rFonts w:ascii="宋体" w:hAnsi="宋体" w:cs="宋体"/>
                <w:color w:val="auto"/>
                <w:szCs w:val="21"/>
                <w:highlight w:val="none"/>
              </w:rPr>
            </w:pPr>
          </w:p>
        </w:tc>
      </w:tr>
      <w:tr w14:paraId="5596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ACCD90F">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EB678E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2FD2A4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DFCEE7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D1853B4">
            <w:pPr>
              <w:wordWrap w:val="0"/>
              <w:spacing w:line="360" w:lineRule="auto"/>
              <w:rPr>
                <w:rFonts w:ascii="宋体" w:hAnsi="宋体" w:cs="宋体"/>
                <w:color w:val="auto"/>
                <w:szCs w:val="21"/>
                <w:highlight w:val="none"/>
              </w:rPr>
            </w:pPr>
          </w:p>
        </w:tc>
      </w:tr>
      <w:tr w14:paraId="7410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FA1BCEC">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20139026">
      <w:pPr>
        <w:pStyle w:val="15"/>
        <w:wordWrap w:val="0"/>
        <w:spacing w:line="360" w:lineRule="auto"/>
        <w:ind w:left="-708" w:leftChars="-337"/>
        <w:rPr>
          <w:rFonts w:hAnsi="宋体" w:cs="宋体"/>
          <w:color w:val="auto"/>
          <w:highlight w:val="none"/>
        </w:rPr>
      </w:pPr>
    </w:p>
    <w:p w14:paraId="4C743A9A">
      <w:pPr>
        <w:pStyle w:val="15"/>
        <w:wordWrap w:val="0"/>
        <w:spacing w:line="360" w:lineRule="auto"/>
        <w:ind w:left="-708" w:leftChars="-337"/>
        <w:rPr>
          <w:rFonts w:hAnsi="宋体" w:cs="宋体"/>
          <w:b/>
          <w:bCs/>
          <w:color w:val="auto"/>
          <w:highlight w:val="none"/>
        </w:rPr>
      </w:pPr>
      <w:r>
        <w:rPr>
          <w:rFonts w:hint="eastAsia" w:hAnsi="宋体" w:cs="宋体"/>
          <w:b/>
          <w:bCs/>
          <w:color w:val="auto"/>
          <w:highlight w:val="none"/>
        </w:rPr>
        <w:t>注：</w:t>
      </w:r>
    </w:p>
    <w:p w14:paraId="355510B9">
      <w:pPr>
        <w:pStyle w:val="15"/>
        <w:wordWrap w:val="0"/>
        <w:spacing w:line="360" w:lineRule="auto"/>
        <w:ind w:left="-708" w:leftChars="-337" w:firstLine="422" w:firstLineChars="200"/>
        <w:rPr>
          <w:rFonts w:hAnsi="宋体" w:cs="宋体"/>
          <w:b/>
          <w:bCs/>
          <w:color w:val="auto"/>
          <w:highlight w:val="none"/>
        </w:rPr>
      </w:pPr>
      <w:r>
        <w:rPr>
          <w:rFonts w:hint="eastAsia" w:hAnsi="宋体" w:cs="宋体"/>
          <w:b/>
          <w:bCs/>
          <w:color w:val="auto"/>
          <w:highlight w:val="none"/>
        </w:rPr>
        <w:t>1.表格内容均需按要求填写并盖章，不得留空，否则按投标无效处理。</w:t>
      </w:r>
    </w:p>
    <w:p w14:paraId="0A7B9AE3">
      <w:pPr>
        <w:pStyle w:val="15"/>
        <w:wordWrap w:val="0"/>
        <w:spacing w:line="360" w:lineRule="auto"/>
        <w:ind w:left="-603" w:leftChars="-287" w:firstLine="316" w:firstLineChars="150"/>
        <w:rPr>
          <w:rFonts w:hAnsi="宋体" w:cs="宋体"/>
          <w:b/>
          <w:bCs/>
          <w:color w:val="auto"/>
          <w:highlight w:val="none"/>
        </w:rPr>
      </w:pPr>
      <w:r>
        <w:rPr>
          <w:rFonts w:hint="eastAsia" w:hAnsi="宋体" w:cs="宋体"/>
          <w:b/>
          <w:bCs/>
          <w:color w:val="auto"/>
          <w:highlight w:val="none"/>
          <w:lang w:val="en-US" w:eastAsia="zh-CN"/>
        </w:rPr>
        <w:t>2</w:t>
      </w:r>
      <w:r>
        <w:rPr>
          <w:rFonts w:hint="eastAsia" w:hAnsi="宋体" w:cs="宋体"/>
          <w:b/>
          <w:bCs/>
          <w:color w:val="auto"/>
          <w:highlight w:val="none"/>
        </w:rPr>
        <w:t>.当投标文件的商务内容低于招标文件要求时，投标人应当如实写明“负偏离”，否则视为虚假应标。</w:t>
      </w:r>
    </w:p>
    <w:p w14:paraId="75783C35">
      <w:pPr>
        <w:pStyle w:val="15"/>
        <w:wordWrap w:val="0"/>
        <w:spacing w:line="360" w:lineRule="auto"/>
        <w:ind w:left="-708" w:leftChars="-337" w:firstLine="422" w:firstLineChars="200"/>
        <w:rPr>
          <w:rFonts w:hAnsi="宋体" w:cs="宋体"/>
          <w:b/>
          <w:bCs/>
          <w:color w:val="auto"/>
          <w:highlight w:val="none"/>
        </w:rPr>
      </w:pPr>
      <w:r>
        <w:rPr>
          <w:rFonts w:hint="eastAsia" w:hAnsi="宋体" w:cs="宋体"/>
          <w:b/>
          <w:bCs/>
          <w:color w:val="auto"/>
          <w:szCs w:val="21"/>
          <w:highlight w:val="none"/>
          <w:lang w:val="en-US" w:eastAsia="zh-CN"/>
        </w:rPr>
        <w:t>3</w:t>
      </w:r>
      <w:r>
        <w:rPr>
          <w:rFonts w:hint="eastAsia" w:hAnsi="宋体" w:cs="宋体"/>
          <w:b/>
          <w:bCs/>
          <w:color w:val="auto"/>
          <w:szCs w:val="21"/>
          <w:highlight w:val="none"/>
        </w:rPr>
        <w:t>.采购需求中带“▲”及“★”的条款，也要分别在本表“投标文件的商务需求”、“投标文件承诺的商务条款”中标记</w:t>
      </w:r>
      <w:r>
        <w:rPr>
          <w:rFonts w:hint="eastAsia" w:hAnsi="宋体" w:cs="宋体"/>
          <w:b/>
          <w:bCs/>
          <w:color w:val="auto"/>
          <w:szCs w:val="21"/>
          <w:highlight w:val="none"/>
          <w:lang w:eastAsia="zh-CN"/>
        </w:rPr>
        <w:t>，</w:t>
      </w:r>
      <w:r>
        <w:rPr>
          <w:rFonts w:hint="eastAsia" w:hAnsi="宋体" w:cs="宋体"/>
          <w:b/>
          <w:bCs/>
          <w:color w:val="auto"/>
          <w:highlight w:val="none"/>
        </w:rPr>
        <w:t>否则按投标无效处理</w:t>
      </w:r>
      <w:r>
        <w:rPr>
          <w:rFonts w:hint="eastAsia" w:hAnsi="宋体" w:cs="宋体"/>
          <w:b/>
          <w:bCs/>
          <w:color w:val="auto"/>
          <w:szCs w:val="21"/>
          <w:highlight w:val="none"/>
        </w:rPr>
        <w:t>。</w:t>
      </w:r>
    </w:p>
    <w:p w14:paraId="1DD9F0A9">
      <w:pPr>
        <w:wordWrap w:val="0"/>
        <w:snapToGrid w:val="0"/>
        <w:spacing w:line="360" w:lineRule="auto"/>
        <w:rPr>
          <w:rFonts w:ascii="宋体" w:hAnsi="宋体" w:cs="宋体"/>
          <w:color w:val="auto"/>
          <w:sz w:val="24"/>
          <w:highlight w:val="none"/>
        </w:rPr>
      </w:pPr>
    </w:p>
    <w:p w14:paraId="2CE463A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150A7E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2E8B15C">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6E746CB0">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4BE4BCBB">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050F06D0">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116F301C">
      <w:pPr>
        <w:wordWrap w:val="0"/>
        <w:snapToGrid w:val="0"/>
        <w:spacing w:line="360" w:lineRule="auto"/>
        <w:ind w:firstLine="4935" w:firstLineChars="2350"/>
        <w:rPr>
          <w:rFonts w:ascii="宋体" w:hAnsi="宋体" w:cs="宋体"/>
          <w:color w:val="auto"/>
          <w:szCs w:val="21"/>
          <w:highlight w:val="none"/>
        </w:rPr>
      </w:pPr>
    </w:p>
    <w:p w14:paraId="18438DB1">
      <w:pPr>
        <w:wordWrap w:val="0"/>
        <w:snapToGrid w:val="0"/>
        <w:spacing w:line="360" w:lineRule="auto"/>
        <w:ind w:firstLine="4935" w:firstLineChars="2350"/>
        <w:rPr>
          <w:rFonts w:ascii="宋体" w:hAnsi="宋体" w:cs="宋体"/>
          <w:color w:val="auto"/>
          <w:szCs w:val="21"/>
          <w:highlight w:val="none"/>
        </w:rPr>
      </w:pPr>
    </w:p>
    <w:p w14:paraId="27C014D9">
      <w:pPr>
        <w:wordWrap w:val="0"/>
        <w:snapToGrid w:val="0"/>
        <w:spacing w:line="360" w:lineRule="auto"/>
        <w:ind w:firstLine="4935" w:firstLineChars="2350"/>
        <w:rPr>
          <w:rFonts w:ascii="宋体" w:hAnsi="宋体" w:cs="宋体"/>
          <w:color w:val="auto"/>
          <w:szCs w:val="21"/>
          <w:highlight w:val="none"/>
        </w:rPr>
      </w:pPr>
    </w:p>
    <w:p w14:paraId="290E359D">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B1A5ED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68B2E0">
      <w:pPr>
        <w:wordWrap w:val="0"/>
        <w:snapToGrid w:val="0"/>
        <w:spacing w:line="360" w:lineRule="auto"/>
        <w:ind w:firstLine="602" w:firstLineChars="200"/>
        <w:jc w:val="center"/>
        <w:rPr>
          <w:rFonts w:ascii="宋体" w:hAnsi="宋体" w:cs="宋体"/>
          <w:b/>
          <w:bCs/>
          <w:color w:val="auto"/>
          <w:sz w:val="30"/>
          <w:szCs w:val="30"/>
          <w:highlight w:val="none"/>
        </w:rPr>
      </w:pPr>
    </w:p>
    <w:p w14:paraId="0BC22467">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6ACD587C">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1D62A662">
      <w:pPr>
        <w:pStyle w:val="20"/>
        <w:wordWrap w:val="0"/>
        <w:snapToGrid w:val="0"/>
        <w:spacing w:line="360" w:lineRule="auto"/>
        <w:ind w:left="480" w:hanging="480"/>
        <w:rPr>
          <w:rFonts w:ascii="宋体" w:hAnsi="宋体" w:cs="宋体"/>
          <w:color w:val="auto"/>
          <w:sz w:val="24"/>
          <w:highlight w:val="none"/>
        </w:rPr>
      </w:pPr>
    </w:p>
    <w:p w14:paraId="053BCBFC">
      <w:pPr>
        <w:pStyle w:val="20"/>
        <w:wordWrap w:val="0"/>
        <w:snapToGrid w:val="0"/>
        <w:spacing w:line="360" w:lineRule="auto"/>
        <w:ind w:left="480" w:hanging="480"/>
        <w:rPr>
          <w:rFonts w:ascii="宋体" w:hAnsi="宋体" w:cs="宋体"/>
          <w:color w:val="auto"/>
          <w:sz w:val="24"/>
          <w:highlight w:val="none"/>
        </w:rPr>
      </w:pPr>
    </w:p>
    <w:p w14:paraId="7526BFBA">
      <w:pPr>
        <w:pStyle w:val="20"/>
        <w:wordWrap w:val="0"/>
        <w:snapToGrid w:val="0"/>
        <w:spacing w:line="360" w:lineRule="auto"/>
        <w:ind w:left="480" w:hanging="480"/>
        <w:rPr>
          <w:rFonts w:ascii="宋体" w:hAnsi="宋体" w:cs="宋体"/>
          <w:color w:val="auto"/>
          <w:sz w:val="24"/>
          <w:highlight w:val="none"/>
        </w:rPr>
      </w:pPr>
    </w:p>
    <w:p w14:paraId="7139661B">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w:t>
      </w:r>
      <w:r>
        <w:rPr>
          <w:rFonts w:hint="eastAsia" w:ascii="宋体" w:hAnsi="宋体" w:cs="宋体"/>
          <w:b/>
          <w:color w:val="auto"/>
          <w:sz w:val="24"/>
          <w:highlight w:val="none"/>
          <w:lang w:val="en-US" w:eastAsia="zh-CN"/>
        </w:rPr>
        <w:t>培训</w:t>
      </w:r>
      <w:r>
        <w:rPr>
          <w:rFonts w:hint="eastAsia" w:ascii="宋体" w:hAnsi="宋体" w:cs="宋体"/>
          <w:b/>
          <w:color w:val="auto"/>
          <w:sz w:val="24"/>
          <w:highlight w:val="none"/>
        </w:rPr>
        <w:t>项目合同复印件、用户验收报告、用户评价意见格式自拟）</w:t>
      </w:r>
    </w:p>
    <w:tbl>
      <w:tblPr>
        <w:tblStyle w:val="26"/>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09DCB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578A152">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0F334E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EA99224">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6BB4C54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1069D0F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76C33A6">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CA41F5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71A29E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E1E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5E703E6">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0337AAB">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0EF884C">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865A45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0C19EF3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1EEF1B22">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D907E11">
            <w:pPr>
              <w:widowControl/>
              <w:wordWrap w:val="0"/>
              <w:spacing w:line="360" w:lineRule="auto"/>
              <w:jc w:val="left"/>
              <w:rPr>
                <w:rFonts w:ascii="宋体" w:hAnsi="宋体" w:cs="宋体"/>
                <w:color w:val="auto"/>
                <w:sz w:val="24"/>
                <w:highlight w:val="none"/>
              </w:rPr>
            </w:pPr>
          </w:p>
        </w:tc>
      </w:tr>
      <w:tr w14:paraId="0B558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E137702">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B6580C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1DAA92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B7917D4">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3AA8BC6">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BB36341">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0A2CBEA">
            <w:pPr>
              <w:wordWrap w:val="0"/>
              <w:snapToGrid w:val="0"/>
              <w:spacing w:line="360" w:lineRule="auto"/>
              <w:jc w:val="left"/>
              <w:rPr>
                <w:rFonts w:ascii="宋体" w:hAnsi="宋体" w:cs="宋体"/>
                <w:color w:val="auto"/>
                <w:sz w:val="24"/>
                <w:highlight w:val="none"/>
              </w:rPr>
            </w:pPr>
          </w:p>
        </w:tc>
      </w:tr>
      <w:tr w14:paraId="3829C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788793">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7411B4D">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79D628C">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3CDEEEE">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4312A5">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DD3D482">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58416B0">
            <w:pPr>
              <w:wordWrap w:val="0"/>
              <w:snapToGrid w:val="0"/>
              <w:spacing w:line="360" w:lineRule="auto"/>
              <w:jc w:val="left"/>
              <w:rPr>
                <w:rFonts w:ascii="宋体" w:hAnsi="宋体" w:cs="宋体"/>
                <w:color w:val="auto"/>
                <w:sz w:val="24"/>
                <w:highlight w:val="none"/>
              </w:rPr>
            </w:pPr>
          </w:p>
        </w:tc>
      </w:tr>
      <w:tr w14:paraId="14774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9B5C73B">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06FFF7A">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CA18EAF">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396D05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4367B37">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3C6A9BD">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53572A6">
            <w:pPr>
              <w:wordWrap w:val="0"/>
              <w:snapToGrid w:val="0"/>
              <w:spacing w:line="360" w:lineRule="auto"/>
              <w:jc w:val="left"/>
              <w:rPr>
                <w:rFonts w:ascii="宋体" w:hAnsi="宋体" w:cs="宋体"/>
                <w:color w:val="auto"/>
                <w:sz w:val="24"/>
                <w:highlight w:val="none"/>
              </w:rPr>
            </w:pPr>
          </w:p>
        </w:tc>
      </w:tr>
      <w:tr w14:paraId="7A82C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D0D1CBB">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DCAAEEB">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471C172">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FBA72D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28B7068">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124E175">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A4A8436">
            <w:pPr>
              <w:wordWrap w:val="0"/>
              <w:snapToGrid w:val="0"/>
              <w:spacing w:line="360" w:lineRule="auto"/>
              <w:jc w:val="left"/>
              <w:rPr>
                <w:rFonts w:ascii="宋体" w:hAnsi="宋体" w:cs="宋体"/>
                <w:color w:val="auto"/>
                <w:sz w:val="24"/>
                <w:highlight w:val="none"/>
              </w:rPr>
            </w:pPr>
          </w:p>
        </w:tc>
      </w:tr>
      <w:tr w14:paraId="45719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EDC2A02">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0D4B200">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3937A3E">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DE4987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4896C8E">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6B25C21">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1229DF5">
            <w:pPr>
              <w:wordWrap w:val="0"/>
              <w:snapToGrid w:val="0"/>
              <w:spacing w:line="360" w:lineRule="auto"/>
              <w:jc w:val="left"/>
              <w:rPr>
                <w:rFonts w:ascii="宋体" w:hAnsi="宋体" w:cs="宋体"/>
                <w:color w:val="auto"/>
                <w:sz w:val="24"/>
                <w:highlight w:val="none"/>
              </w:rPr>
            </w:pPr>
          </w:p>
        </w:tc>
      </w:tr>
    </w:tbl>
    <w:p w14:paraId="4840FA63">
      <w:pPr>
        <w:pStyle w:val="15"/>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7338FD34">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B0988D8">
      <w:pPr>
        <w:wordWrap w:val="0"/>
        <w:snapToGrid w:val="0"/>
        <w:spacing w:line="360" w:lineRule="auto"/>
        <w:ind w:firstLine="4935" w:firstLineChars="2350"/>
        <w:rPr>
          <w:rFonts w:ascii="宋体" w:hAnsi="宋体" w:cs="宋体"/>
          <w:color w:val="auto"/>
          <w:szCs w:val="21"/>
          <w:highlight w:val="none"/>
        </w:rPr>
      </w:pPr>
    </w:p>
    <w:p w14:paraId="54C6926B">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95E77CA">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B556D1F">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18B49FE3">
      <w:pPr>
        <w:pStyle w:val="15"/>
        <w:wordWrap w:val="0"/>
        <w:spacing w:line="360" w:lineRule="auto"/>
        <w:jc w:val="center"/>
        <w:outlineLvl w:val="1"/>
        <w:rPr>
          <w:rFonts w:hAnsi="宋体" w:cs="宋体"/>
          <w:b/>
          <w:bCs/>
          <w:color w:val="auto"/>
          <w:sz w:val="28"/>
          <w:szCs w:val="28"/>
          <w:highlight w:val="none"/>
        </w:rPr>
      </w:pPr>
      <w:bookmarkStart w:id="285" w:name="_Toc19686839"/>
      <w:bookmarkStart w:id="286" w:name="_Toc10106"/>
      <w:r>
        <w:rPr>
          <w:rFonts w:hint="eastAsia" w:hAnsi="宋体" w:cs="宋体"/>
          <w:b/>
          <w:bCs/>
          <w:color w:val="auto"/>
          <w:sz w:val="28"/>
          <w:szCs w:val="28"/>
          <w:highlight w:val="none"/>
        </w:rPr>
        <w:t>第四节 技术文件格式</w:t>
      </w:r>
      <w:bookmarkEnd w:id="285"/>
      <w:bookmarkEnd w:id="286"/>
    </w:p>
    <w:p w14:paraId="364EBF84">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ADBCD98">
      <w:pPr>
        <w:wordWrap w:val="0"/>
        <w:snapToGrid w:val="0"/>
        <w:spacing w:line="360" w:lineRule="auto"/>
        <w:rPr>
          <w:rFonts w:ascii="宋体" w:hAnsi="宋体" w:cs="宋体"/>
          <w:color w:val="auto"/>
          <w:sz w:val="24"/>
          <w:szCs w:val="20"/>
          <w:highlight w:val="none"/>
        </w:rPr>
      </w:pPr>
    </w:p>
    <w:p w14:paraId="6E227094">
      <w:pPr>
        <w:wordWrap w:val="0"/>
        <w:snapToGrid w:val="0"/>
        <w:spacing w:line="360" w:lineRule="auto"/>
        <w:jc w:val="center"/>
        <w:rPr>
          <w:rFonts w:ascii="宋体" w:hAnsi="宋体" w:cs="宋体"/>
          <w:b/>
          <w:bCs/>
          <w:color w:val="auto"/>
          <w:sz w:val="32"/>
          <w:szCs w:val="32"/>
          <w:highlight w:val="none"/>
        </w:rPr>
      </w:pPr>
    </w:p>
    <w:p w14:paraId="31BB3E1D">
      <w:pPr>
        <w:wordWrap w:val="0"/>
        <w:snapToGrid w:val="0"/>
        <w:spacing w:line="360" w:lineRule="auto"/>
        <w:jc w:val="center"/>
        <w:rPr>
          <w:rFonts w:ascii="宋体" w:hAnsi="宋体" w:cs="宋体"/>
          <w:b/>
          <w:bCs/>
          <w:color w:val="auto"/>
          <w:sz w:val="32"/>
          <w:szCs w:val="32"/>
          <w:highlight w:val="none"/>
        </w:rPr>
      </w:pPr>
    </w:p>
    <w:p w14:paraId="7E8857F0">
      <w:pPr>
        <w:wordWrap w:val="0"/>
        <w:snapToGrid w:val="0"/>
        <w:spacing w:line="360" w:lineRule="auto"/>
        <w:jc w:val="center"/>
        <w:rPr>
          <w:rFonts w:ascii="宋体" w:hAnsi="宋体" w:cs="宋体"/>
          <w:b/>
          <w:bCs/>
          <w:color w:val="auto"/>
          <w:sz w:val="32"/>
          <w:szCs w:val="32"/>
          <w:highlight w:val="none"/>
        </w:rPr>
      </w:pPr>
    </w:p>
    <w:p w14:paraId="6DDCAE0A">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15F64441">
      <w:pPr>
        <w:wordWrap w:val="0"/>
        <w:snapToGrid w:val="0"/>
        <w:spacing w:line="360" w:lineRule="auto"/>
        <w:rPr>
          <w:rFonts w:ascii="宋体" w:hAnsi="宋体" w:cs="宋体"/>
          <w:bCs/>
          <w:color w:val="auto"/>
          <w:sz w:val="24"/>
          <w:szCs w:val="20"/>
          <w:highlight w:val="none"/>
        </w:rPr>
      </w:pPr>
    </w:p>
    <w:p w14:paraId="1D5C5415">
      <w:pPr>
        <w:wordWrap w:val="0"/>
        <w:snapToGrid w:val="0"/>
        <w:spacing w:line="360" w:lineRule="auto"/>
        <w:ind w:left="599" w:leftChars="228" w:hanging="120" w:hangingChars="50"/>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 xml:space="preserve">项目名称： </w:t>
      </w:r>
      <w:r>
        <w:rPr>
          <w:rFonts w:hint="eastAsia" w:ascii="宋体" w:hAnsi="宋体" w:cs="宋体"/>
          <w:bCs/>
          <w:color w:val="auto"/>
          <w:sz w:val="24"/>
          <w:highlight w:val="none"/>
          <w:lang w:val="en-US" w:eastAsia="zh-CN"/>
        </w:rPr>
        <w:t xml:space="preserve">    </w:t>
      </w:r>
    </w:p>
    <w:p w14:paraId="6A36420B">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EBF09D9">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4FAB55E0">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7C07A366">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73D7F9E0">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B30B5A7">
      <w:pPr>
        <w:wordWrap w:val="0"/>
        <w:snapToGrid w:val="0"/>
        <w:spacing w:line="360" w:lineRule="auto"/>
        <w:ind w:firstLine="645"/>
        <w:jc w:val="center"/>
        <w:rPr>
          <w:rFonts w:ascii="宋体" w:hAnsi="宋体" w:cs="宋体"/>
          <w:color w:val="auto"/>
          <w:sz w:val="24"/>
          <w:szCs w:val="20"/>
          <w:highlight w:val="none"/>
        </w:rPr>
      </w:pPr>
    </w:p>
    <w:p w14:paraId="3CC03657">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09384A28">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0CCD3A28">
      <w:pPr>
        <w:pStyle w:val="38"/>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BAD24B8">
      <w:pPr>
        <w:pStyle w:val="38"/>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34BBDA">
      <w:pPr>
        <w:pStyle w:val="38"/>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F51BFB4">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08AD94B">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1F4F1D5">
      <w:pPr>
        <w:pStyle w:val="38"/>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25B93B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17D6DE13">
      <w:pPr>
        <w:wordWrap w:val="0"/>
        <w:snapToGrid w:val="0"/>
        <w:spacing w:line="360" w:lineRule="auto"/>
        <w:ind w:left="143" w:leftChars="68" w:firstLine="472" w:firstLineChars="196"/>
        <w:jc w:val="left"/>
        <w:rPr>
          <w:rFonts w:ascii="宋体" w:hAnsi="宋体" w:cs="宋体"/>
          <w:b/>
          <w:color w:val="auto"/>
          <w:sz w:val="24"/>
          <w:highlight w:val="none"/>
        </w:rPr>
      </w:pPr>
    </w:p>
    <w:p w14:paraId="44FAE64B">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25631BFB">
      <w:pPr>
        <w:pStyle w:val="15"/>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43F4CA0F">
      <w:pPr>
        <w:pStyle w:val="15"/>
        <w:wordWrap w:val="0"/>
        <w:spacing w:line="360" w:lineRule="auto"/>
        <w:ind w:firstLine="420" w:firstLineChars="200"/>
        <w:rPr>
          <w:rFonts w:hAnsi="宋体" w:cs="宋体"/>
          <w:color w:val="auto"/>
          <w:highlight w:val="none"/>
        </w:rPr>
      </w:pPr>
    </w:p>
    <w:p w14:paraId="5E02649F">
      <w:pPr>
        <w:pStyle w:val="15"/>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CB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B5993F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F868A9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337C493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ABF9D7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371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DEFA01B">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87B50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4C88F0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78A8064B">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14EDC82">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1A910CEC">
            <w:pPr>
              <w:widowControl/>
              <w:wordWrap w:val="0"/>
              <w:spacing w:line="360" w:lineRule="auto"/>
              <w:jc w:val="left"/>
              <w:rPr>
                <w:rFonts w:ascii="宋体" w:hAnsi="宋体" w:cs="宋体"/>
                <w:color w:val="auto"/>
                <w:szCs w:val="21"/>
                <w:highlight w:val="none"/>
              </w:rPr>
            </w:pPr>
          </w:p>
        </w:tc>
      </w:tr>
      <w:tr w14:paraId="72D0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0B3CB8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2C4248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CD514A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C94625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AA0756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A7B6DC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8DC679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92DB52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EE4F27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FC5C60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04FEBD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FEC6F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F71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22491B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B92780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67F191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12DFB12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E8D00A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119ACB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539F46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2D1A1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D94BA3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71B47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6D0F38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B0B04F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591D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D3AFD3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0BFA2D4">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9E888BE">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63F46B2">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01F33686">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0A36284">
            <w:pPr>
              <w:wordWrap w:val="0"/>
              <w:spacing w:line="360" w:lineRule="auto"/>
              <w:rPr>
                <w:rFonts w:ascii="宋体" w:hAnsi="宋体" w:cs="宋体"/>
                <w:color w:val="auto"/>
                <w:szCs w:val="21"/>
                <w:highlight w:val="none"/>
              </w:rPr>
            </w:pPr>
          </w:p>
        </w:tc>
      </w:tr>
      <w:tr w14:paraId="63B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F13580E">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5F8756FE">
      <w:pPr>
        <w:pStyle w:val="15"/>
        <w:wordWrap w:val="0"/>
        <w:spacing w:line="360" w:lineRule="auto"/>
        <w:rPr>
          <w:rFonts w:hAnsi="宋体" w:cs="宋体"/>
          <w:b/>
          <w:bCs/>
          <w:color w:val="auto"/>
          <w:szCs w:val="21"/>
          <w:highlight w:val="none"/>
        </w:rPr>
      </w:pPr>
      <w:r>
        <w:rPr>
          <w:rFonts w:hint="eastAsia" w:hAnsi="宋体" w:cs="宋体"/>
          <w:b/>
          <w:bCs/>
          <w:color w:val="auto"/>
          <w:szCs w:val="21"/>
          <w:highlight w:val="none"/>
        </w:rPr>
        <w:t>注：</w:t>
      </w:r>
    </w:p>
    <w:p w14:paraId="64447845">
      <w:pPr>
        <w:pStyle w:val="15"/>
        <w:wordWrap w:val="0"/>
        <w:spacing w:line="360" w:lineRule="auto"/>
        <w:rPr>
          <w:rFonts w:hAnsi="宋体" w:cs="宋体"/>
          <w:b/>
          <w:bCs/>
          <w:color w:val="auto"/>
          <w:szCs w:val="21"/>
          <w:highlight w:val="none"/>
        </w:rPr>
      </w:pPr>
      <w:r>
        <w:rPr>
          <w:rFonts w:hint="eastAsia" w:hAnsi="宋体" w:cs="宋体"/>
          <w:b/>
          <w:bCs/>
          <w:color w:val="auto"/>
          <w:szCs w:val="21"/>
          <w:highlight w:val="none"/>
        </w:rPr>
        <w:t>1.表格内容均需按要求填写并盖章，不得留空，否则按投标无效处理。</w:t>
      </w:r>
    </w:p>
    <w:p w14:paraId="4DF2CBFC">
      <w:pPr>
        <w:pStyle w:val="15"/>
        <w:wordWrap w:val="0"/>
        <w:spacing w:line="360" w:lineRule="auto"/>
        <w:rPr>
          <w:rFonts w:hAnsi="宋体" w:cs="宋体"/>
          <w:b/>
          <w:bCs/>
          <w:color w:val="auto"/>
          <w:szCs w:val="21"/>
          <w:highlight w:val="none"/>
        </w:rPr>
      </w:pPr>
      <w:r>
        <w:rPr>
          <w:rFonts w:hint="eastAsia" w:hAnsi="宋体" w:cs="宋体"/>
          <w:b/>
          <w:bCs/>
          <w:color w:val="auto"/>
          <w:szCs w:val="21"/>
          <w:highlight w:val="none"/>
        </w:rPr>
        <w:t>2.当投标文件的服务内容低于招标文件要求时，投标人应当如实写明“负偏离”，否则视为虚假应标。</w:t>
      </w:r>
    </w:p>
    <w:p w14:paraId="381EA318">
      <w:pPr>
        <w:pStyle w:val="15"/>
        <w:wordWrap w:val="0"/>
        <w:spacing w:line="360" w:lineRule="auto"/>
        <w:rPr>
          <w:rFonts w:hAnsi="宋体" w:cs="宋体"/>
          <w:b/>
          <w:bCs/>
          <w:color w:val="auto"/>
          <w:highlight w:val="none"/>
        </w:rPr>
      </w:pPr>
      <w:r>
        <w:rPr>
          <w:rFonts w:hint="eastAsia" w:hAnsi="宋体" w:cs="宋体"/>
          <w:b/>
          <w:bCs/>
          <w:color w:val="auto"/>
          <w:highlight w:val="none"/>
        </w:rPr>
        <w:t>3.</w:t>
      </w:r>
      <w:r>
        <w:rPr>
          <w:rFonts w:hint="eastAsia" w:hAnsi="宋体" w:cs="宋体"/>
          <w:b/>
          <w:bCs/>
          <w:color w:val="auto"/>
          <w:szCs w:val="21"/>
          <w:highlight w:val="none"/>
        </w:rPr>
        <w:t>采购需求中带“▲”及“★”的条款，也要分别在本表“服务参数”、“所提供服务的内容”中标记，否则按投标无效处理。</w:t>
      </w:r>
    </w:p>
    <w:p w14:paraId="0B1CC8CB">
      <w:pPr>
        <w:wordWrap w:val="0"/>
        <w:snapToGrid w:val="0"/>
        <w:spacing w:line="360" w:lineRule="auto"/>
        <w:ind w:firstLine="5640" w:firstLineChars="2350"/>
        <w:rPr>
          <w:rFonts w:ascii="宋体" w:hAnsi="宋体" w:cs="宋体"/>
          <w:color w:val="auto"/>
          <w:kern w:val="0"/>
          <w:sz w:val="24"/>
          <w:highlight w:val="none"/>
          <w:lang w:val="zh-CN"/>
        </w:rPr>
      </w:pPr>
    </w:p>
    <w:p w14:paraId="484604FE">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F59F0FC">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D5906D1">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24C0809F">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67C9FB9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8743E23">
      <w:pPr>
        <w:wordWrap w:val="0"/>
        <w:spacing w:line="360" w:lineRule="auto"/>
        <w:rPr>
          <w:rFonts w:ascii="宋体" w:hAnsi="宋体" w:cs="宋体"/>
          <w:b/>
          <w:bCs/>
          <w:color w:val="auto"/>
          <w:kern w:val="0"/>
          <w:sz w:val="24"/>
          <w:highlight w:val="none"/>
          <w:lang w:val="zh-CN"/>
        </w:rPr>
      </w:pPr>
    </w:p>
    <w:p w14:paraId="3564A218">
      <w:pPr>
        <w:wordWrap w:val="0"/>
        <w:spacing w:line="360" w:lineRule="auto"/>
        <w:rPr>
          <w:rFonts w:ascii="宋体" w:hAnsi="宋体" w:cs="宋体"/>
          <w:b/>
          <w:bCs/>
          <w:color w:val="auto"/>
          <w:kern w:val="0"/>
          <w:sz w:val="24"/>
          <w:highlight w:val="none"/>
          <w:lang w:val="zh-CN"/>
        </w:rPr>
      </w:pPr>
    </w:p>
    <w:p w14:paraId="1E210348">
      <w:pPr>
        <w:wordWrap w:val="0"/>
        <w:spacing w:line="360" w:lineRule="auto"/>
        <w:rPr>
          <w:rFonts w:ascii="宋体" w:hAnsi="宋体" w:cs="宋体"/>
          <w:b/>
          <w:bCs/>
          <w:color w:val="auto"/>
          <w:kern w:val="0"/>
          <w:sz w:val="24"/>
          <w:highlight w:val="none"/>
          <w:lang w:val="zh-CN"/>
        </w:rPr>
      </w:pPr>
    </w:p>
    <w:p w14:paraId="58640E18">
      <w:pPr>
        <w:wordWrap w:val="0"/>
        <w:spacing w:line="360" w:lineRule="auto"/>
        <w:rPr>
          <w:rFonts w:ascii="宋体" w:hAnsi="宋体" w:cs="宋体"/>
          <w:b/>
          <w:bCs/>
          <w:color w:val="auto"/>
          <w:kern w:val="0"/>
          <w:sz w:val="24"/>
          <w:highlight w:val="none"/>
          <w:lang w:val="zh-CN"/>
        </w:rPr>
      </w:pPr>
      <w:bookmarkStart w:id="287"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7"/>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C27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8CABDDC">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EEC7C95">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2C1170E">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F1F7FB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EEC7C9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2C1170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1F7FBA">
                              <w:pPr>
                                <w:snapToGrid w:val="0"/>
                              </w:pPr>
                              <w:r>
                                <w:rPr>
                                  <w:rFonts w:hint="eastAsia"/>
                                </w:rPr>
                                <w:t>日</w:t>
                              </w:r>
                            </w:p>
                          </w:txbxContent>
                        </v:textbox>
                      </v:shape>
                    </v:group>
                  </w:pict>
                </mc:Fallback>
              </mc:AlternateContent>
            </w:r>
          </w:p>
          <w:p w14:paraId="7B18D163">
            <w:pPr>
              <w:wordWrap w:val="0"/>
              <w:spacing w:line="360" w:lineRule="auto"/>
              <w:rPr>
                <w:rFonts w:ascii="宋体" w:hAnsi="宋体" w:cs="宋体"/>
                <w:color w:val="auto"/>
                <w:sz w:val="24"/>
                <w:highlight w:val="none"/>
              </w:rPr>
            </w:pPr>
          </w:p>
          <w:p w14:paraId="17A34A98">
            <w:pPr>
              <w:wordWrap w:val="0"/>
              <w:spacing w:line="360" w:lineRule="auto"/>
              <w:rPr>
                <w:rFonts w:ascii="宋体" w:hAnsi="宋体" w:cs="宋体"/>
                <w:color w:val="auto"/>
                <w:sz w:val="24"/>
                <w:highlight w:val="none"/>
              </w:rPr>
            </w:pPr>
          </w:p>
          <w:p w14:paraId="4694EDD9">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3B7CDC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65271F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4FB2512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008E8F9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1EEFA69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25CC417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3907E77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81656E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12DECCA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0F9EEB0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BC74D58">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FD3627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156338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65FC74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0B4DFDF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404EEC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0766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40722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2992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46E54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5CD56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B6B4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BECB5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416F6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D4F4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86059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435C1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ABB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F599E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4149C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67BCD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63C95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F77B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3439EC">
            <w:pPr>
              <w:wordWrap w:val="0"/>
              <w:spacing w:line="360" w:lineRule="auto"/>
              <w:rPr>
                <w:rFonts w:ascii="宋体" w:hAnsi="宋体" w:cs="宋体"/>
                <w:color w:val="auto"/>
                <w:sz w:val="24"/>
                <w:highlight w:val="none"/>
              </w:rPr>
            </w:pPr>
          </w:p>
        </w:tc>
      </w:tr>
      <w:tr w14:paraId="633A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4E7CE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40D16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AAAA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059A9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90E05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36BF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77A86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380C0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9ECE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9AC07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A0A83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1CB4D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AFEE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27130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1218C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A24BF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22F8F2">
            <w:pPr>
              <w:wordWrap w:val="0"/>
              <w:spacing w:line="360" w:lineRule="auto"/>
              <w:rPr>
                <w:rFonts w:ascii="宋体" w:hAnsi="宋体" w:cs="宋体"/>
                <w:color w:val="auto"/>
                <w:sz w:val="24"/>
                <w:highlight w:val="none"/>
              </w:rPr>
            </w:pPr>
          </w:p>
        </w:tc>
      </w:tr>
      <w:tr w14:paraId="58D8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E1D65E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12F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7851C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B0027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7246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6B79E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1A64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19DB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3F72C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4E2D1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03510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42137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45640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1EF72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22E3C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DA92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0A7F96">
            <w:pPr>
              <w:wordWrap w:val="0"/>
              <w:spacing w:line="360" w:lineRule="auto"/>
              <w:rPr>
                <w:rFonts w:ascii="宋体" w:hAnsi="宋体" w:cs="宋体"/>
                <w:color w:val="auto"/>
                <w:sz w:val="24"/>
                <w:highlight w:val="none"/>
              </w:rPr>
            </w:pPr>
          </w:p>
        </w:tc>
      </w:tr>
      <w:tr w14:paraId="67E1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F547B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4C4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8B0CA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E4D37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5FF2E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B9A6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8D7B3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DD77F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79A9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E0461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F1877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18104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A4430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58E4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34359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D9D78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25D980">
            <w:pPr>
              <w:wordWrap w:val="0"/>
              <w:spacing w:line="360" w:lineRule="auto"/>
              <w:rPr>
                <w:rFonts w:ascii="宋体" w:hAnsi="宋体" w:cs="宋体"/>
                <w:color w:val="auto"/>
                <w:sz w:val="24"/>
                <w:highlight w:val="none"/>
              </w:rPr>
            </w:pPr>
          </w:p>
        </w:tc>
      </w:tr>
      <w:tr w14:paraId="495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10522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347C2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284B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81004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F9AB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1C7FE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E3EDC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8368D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58D8E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077AE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37A97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F29C4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5CDA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FB1F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83E94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9CFFE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A8F122">
            <w:pPr>
              <w:wordWrap w:val="0"/>
              <w:spacing w:line="360" w:lineRule="auto"/>
              <w:rPr>
                <w:rFonts w:ascii="宋体" w:hAnsi="宋体" w:cs="宋体"/>
                <w:color w:val="auto"/>
                <w:sz w:val="24"/>
                <w:highlight w:val="none"/>
              </w:rPr>
            </w:pPr>
          </w:p>
        </w:tc>
      </w:tr>
      <w:tr w14:paraId="4448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E2D8C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8447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F7A79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38B06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499745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BD1D8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B11B9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26CE4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0A503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41BF4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D46CD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1D37E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9F01E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3F663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0254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0133C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68FEB6">
            <w:pPr>
              <w:wordWrap w:val="0"/>
              <w:spacing w:line="360" w:lineRule="auto"/>
              <w:rPr>
                <w:rFonts w:ascii="宋体" w:hAnsi="宋体" w:cs="宋体"/>
                <w:color w:val="auto"/>
                <w:sz w:val="24"/>
                <w:highlight w:val="none"/>
              </w:rPr>
            </w:pPr>
          </w:p>
        </w:tc>
      </w:tr>
      <w:tr w14:paraId="7741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DA54E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19C1E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4D871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832CB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4B535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5485B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19307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15E48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5D6CD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00D7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F7EA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0D8BA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B8E9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9C16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733F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5958B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9B81E4">
            <w:pPr>
              <w:wordWrap w:val="0"/>
              <w:spacing w:line="360" w:lineRule="auto"/>
              <w:rPr>
                <w:rFonts w:ascii="宋体" w:hAnsi="宋体" w:cs="宋体"/>
                <w:color w:val="auto"/>
                <w:sz w:val="24"/>
                <w:highlight w:val="none"/>
              </w:rPr>
            </w:pPr>
          </w:p>
        </w:tc>
      </w:tr>
      <w:tr w14:paraId="1B07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3F692E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29300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79CB9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65FB9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34FF0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01465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22D53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E1D28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F580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4B22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FD6C3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2E148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C25BD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E8874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71FD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22A16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48EE6C">
            <w:pPr>
              <w:wordWrap w:val="0"/>
              <w:spacing w:line="360" w:lineRule="auto"/>
              <w:rPr>
                <w:rFonts w:ascii="宋体" w:hAnsi="宋体" w:cs="宋体"/>
                <w:color w:val="auto"/>
                <w:sz w:val="24"/>
                <w:highlight w:val="none"/>
              </w:rPr>
            </w:pPr>
          </w:p>
        </w:tc>
      </w:tr>
      <w:tr w14:paraId="013F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5BFA99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EB099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EDA9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EB816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9EE70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D1AF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53D8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53A7D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3654F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42C45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11578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0A907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2F5F5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5FAF4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C7BFB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5864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4F955D">
            <w:pPr>
              <w:wordWrap w:val="0"/>
              <w:spacing w:line="360" w:lineRule="auto"/>
              <w:rPr>
                <w:rFonts w:ascii="宋体" w:hAnsi="宋体" w:cs="宋体"/>
                <w:color w:val="auto"/>
                <w:sz w:val="24"/>
                <w:highlight w:val="none"/>
              </w:rPr>
            </w:pPr>
          </w:p>
        </w:tc>
      </w:tr>
    </w:tbl>
    <w:p w14:paraId="664D733E">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1FB4E208">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6A5E9FA6">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05F780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BB78869">
      <w:pPr>
        <w:wordWrap w:val="0"/>
        <w:snapToGrid w:val="0"/>
        <w:spacing w:line="360" w:lineRule="auto"/>
        <w:jc w:val="center"/>
        <w:rPr>
          <w:rFonts w:hint="eastAsia"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5DB99232">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42C8A1F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659D8348">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76E0FF9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A25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FEDA8BC">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2566D516">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32BFD3BA">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57BD6D7">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376D6D0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4939C3A">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49BB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865169A">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6B19575">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0F90BDB">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3181F04">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A0BBD3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3FCD038">
            <w:pPr>
              <w:wordWrap w:val="0"/>
              <w:autoSpaceDE w:val="0"/>
              <w:autoSpaceDN w:val="0"/>
              <w:spacing w:line="360" w:lineRule="auto"/>
              <w:jc w:val="center"/>
              <w:rPr>
                <w:rFonts w:ascii="宋体" w:hAnsi="宋体" w:cs="宋体"/>
                <w:color w:val="auto"/>
                <w:sz w:val="24"/>
                <w:highlight w:val="none"/>
              </w:rPr>
            </w:pPr>
          </w:p>
        </w:tc>
      </w:tr>
      <w:tr w14:paraId="076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9625E50">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3262AA0">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B12447">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6072CAA">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8E1C58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F789A68">
            <w:pPr>
              <w:wordWrap w:val="0"/>
              <w:autoSpaceDE w:val="0"/>
              <w:autoSpaceDN w:val="0"/>
              <w:spacing w:line="360" w:lineRule="auto"/>
              <w:jc w:val="center"/>
              <w:rPr>
                <w:rFonts w:ascii="宋体" w:hAnsi="宋体" w:cs="宋体"/>
                <w:color w:val="auto"/>
                <w:sz w:val="24"/>
                <w:highlight w:val="none"/>
              </w:rPr>
            </w:pPr>
          </w:p>
        </w:tc>
      </w:tr>
      <w:tr w14:paraId="7468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17793EF">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63537D1">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1B07717">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30565F7F">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E7E0B9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A471688">
            <w:pPr>
              <w:wordWrap w:val="0"/>
              <w:autoSpaceDE w:val="0"/>
              <w:autoSpaceDN w:val="0"/>
              <w:spacing w:line="360" w:lineRule="auto"/>
              <w:jc w:val="center"/>
              <w:rPr>
                <w:rFonts w:ascii="宋体" w:hAnsi="宋体" w:cs="宋体"/>
                <w:color w:val="auto"/>
                <w:sz w:val="24"/>
                <w:highlight w:val="none"/>
              </w:rPr>
            </w:pPr>
          </w:p>
        </w:tc>
      </w:tr>
    </w:tbl>
    <w:p w14:paraId="368961E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7AD88AC6">
      <w:pPr>
        <w:wordWrap w:val="0"/>
        <w:autoSpaceDE w:val="0"/>
        <w:autoSpaceDN w:val="0"/>
        <w:spacing w:line="360" w:lineRule="auto"/>
        <w:rPr>
          <w:rFonts w:ascii="宋体" w:hAnsi="宋体" w:cs="宋体"/>
          <w:color w:val="auto"/>
          <w:kern w:val="0"/>
          <w:sz w:val="24"/>
          <w:highlight w:val="none"/>
        </w:rPr>
      </w:pPr>
    </w:p>
    <w:p w14:paraId="6291B470">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E68CCA1">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FB783C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545756B2">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DE2AF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F6C656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AF23F4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BBFAB6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535A3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37C255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023D9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4C110D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9FCA5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841536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39D03FB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1666D9A0">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0ECD36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C30FCBB">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4CA3B8">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89F31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3E5C11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CB033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A6ED02">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1B5140A">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CD54D73">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15E23FE">
            <w:pPr>
              <w:wordWrap w:val="0"/>
              <w:autoSpaceDE w:val="0"/>
              <w:autoSpaceDN w:val="0"/>
              <w:spacing w:line="360" w:lineRule="auto"/>
              <w:rPr>
                <w:rFonts w:ascii="宋体" w:hAnsi="宋体" w:cs="宋体"/>
                <w:color w:val="auto"/>
                <w:sz w:val="24"/>
                <w:highlight w:val="none"/>
              </w:rPr>
            </w:pPr>
          </w:p>
        </w:tc>
      </w:tr>
      <w:tr w14:paraId="17AEB25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FA0E766">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47997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94FF382">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2E8D96C">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69D4B5B">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ADCA6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09B22B">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9D3A6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07FA423">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4022A84">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A59948A">
            <w:pPr>
              <w:wordWrap w:val="0"/>
              <w:autoSpaceDE w:val="0"/>
              <w:autoSpaceDN w:val="0"/>
              <w:spacing w:line="360" w:lineRule="auto"/>
              <w:rPr>
                <w:rFonts w:ascii="宋体" w:hAnsi="宋体" w:cs="宋体"/>
                <w:color w:val="auto"/>
                <w:sz w:val="24"/>
                <w:highlight w:val="none"/>
              </w:rPr>
            </w:pPr>
          </w:p>
        </w:tc>
      </w:tr>
      <w:tr w14:paraId="7D89D03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A8E3B49">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24F0ED">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28DB77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4093967">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6559F1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C4B6A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9F0D2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2607B3">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AC49A1A">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BA7A06B">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091B790">
            <w:pPr>
              <w:wordWrap w:val="0"/>
              <w:autoSpaceDE w:val="0"/>
              <w:autoSpaceDN w:val="0"/>
              <w:spacing w:line="360" w:lineRule="auto"/>
              <w:rPr>
                <w:rFonts w:ascii="宋体" w:hAnsi="宋体" w:cs="宋体"/>
                <w:color w:val="auto"/>
                <w:sz w:val="24"/>
                <w:highlight w:val="none"/>
              </w:rPr>
            </w:pPr>
          </w:p>
        </w:tc>
      </w:tr>
      <w:tr w14:paraId="2DE9C57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10FBE08">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9489702">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570567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3982C7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2FA02D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D3EF6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06AA64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B182F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E692CFA">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13DA343">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58AEE2A">
            <w:pPr>
              <w:wordWrap w:val="0"/>
              <w:autoSpaceDE w:val="0"/>
              <w:autoSpaceDN w:val="0"/>
              <w:spacing w:line="360" w:lineRule="auto"/>
              <w:rPr>
                <w:rFonts w:ascii="宋体" w:hAnsi="宋体" w:cs="宋体"/>
                <w:color w:val="auto"/>
                <w:sz w:val="24"/>
                <w:highlight w:val="none"/>
              </w:rPr>
            </w:pPr>
          </w:p>
        </w:tc>
      </w:tr>
    </w:tbl>
    <w:p w14:paraId="67361F82">
      <w:pPr>
        <w:wordWrap w:val="0"/>
        <w:snapToGrid w:val="0"/>
        <w:spacing w:line="360" w:lineRule="auto"/>
        <w:ind w:left="142"/>
        <w:jc w:val="center"/>
        <w:rPr>
          <w:rFonts w:ascii="宋体" w:hAnsi="宋体" w:cs="宋体"/>
          <w:b/>
          <w:color w:val="auto"/>
          <w:sz w:val="32"/>
          <w:szCs w:val="32"/>
          <w:highlight w:val="none"/>
        </w:rPr>
      </w:pPr>
    </w:p>
    <w:p w14:paraId="03BBFCE2">
      <w:pPr>
        <w:wordWrap w:val="0"/>
        <w:snapToGrid w:val="0"/>
        <w:spacing w:line="360" w:lineRule="auto"/>
        <w:ind w:right="480" w:firstLine="3967" w:firstLineChars="1653"/>
        <w:rPr>
          <w:rFonts w:ascii="宋体" w:hAnsi="宋体" w:cs="宋体"/>
          <w:color w:val="auto"/>
          <w:sz w:val="24"/>
          <w:highlight w:val="none"/>
        </w:rPr>
      </w:pPr>
    </w:p>
    <w:p w14:paraId="1F420976">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C89679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2AF766B">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544F76AB">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017E3FBC">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FBBF4F0">
      <w:pPr>
        <w:pStyle w:val="15"/>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2387D78">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1173FC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3680C9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70D04F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940219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E5B1709">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35C0063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63839F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85FD08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BDE4281">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3F20968">
            <w:pPr>
              <w:wordWrap w:val="0"/>
              <w:autoSpaceDE w:val="0"/>
              <w:autoSpaceDN w:val="0"/>
              <w:spacing w:line="360" w:lineRule="auto"/>
              <w:jc w:val="center"/>
              <w:rPr>
                <w:rFonts w:ascii="宋体" w:hAnsi="宋体" w:cs="宋体"/>
                <w:color w:val="auto"/>
                <w:sz w:val="24"/>
                <w:highlight w:val="none"/>
              </w:rPr>
            </w:pPr>
          </w:p>
        </w:tc>
      </w:tr>
      <w:tr w14:paraId="157C760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ED9B1A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37F7FE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34EC06D">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8AD191">
            <w:pPr>
              <w:widowControl/>
              <w:wordWrap w:val="0"/>
              <w:spacing w:line="360" w:lineRule="auto"/>
              <w:jc w:val="left"/>
              <w:rPr>
                <w:rFonts w:ascii="宋体" w:hAnsi="宋体" w:cs="宋体"/>
                <w:color w:val="auto"/>
                <w:sz w:val="24"/>
                <w:highlight w:val="none"/>
              </w:rPr>
            </w:pPr>
          </w:p>
        </w:tc>
      </w:tr>
      <w:tr w14:paraId="5076102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670B5C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07105C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43828E7">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BCD9BA0">
            <w:pPr>
              <w:widowControl/>
              <w:wordWrap w:val="0"/>
              <w:spacing w:line="360" w:lineRule="auto"/>
              <w:jc w:val="left"/>
              <w:rPr>
                <w:rFonts w:ascii="宋体" w:hAnsi="宋体" w:cs="宋体"/>
                <w:color w:val="auto"/>
                <w:sz w:val="24"/>
                <w:highlight w:val="none"/>
              </w:rPr>
            </w:pPr>
          </w:p>
        </w:tc>
      </w:tr>
      <w:tr w14:paraId="33E3C6D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6221B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F01F0C0">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3DDCFA">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2C21001">
            <w:pPr>
              <w:widowControl/>
              <w:wordWrap w:val="0"/>
              <w:spacing w:line="360" w:lineRule="auto"/>
              <w:jc w:val="left"/>
              <w:rPr>
                <w:rFonts w:ascii="宋体" w:hAnsi="宋体" w:cs="宋体"/>
                <w:color w:val="auto"/>
                <w:sz w:val="24"/>
                <w:highlight w:val="none"/>
              </w:rPr>
            </w:pPr>
          </w:p>
        </w:tc>
      </w:tr>
      <w:tr w14:paraId="1341E26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F88611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397EB9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92FF1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8744CD">
            <w:pPr>
              <w:widowControl/>
              <w:wordWrap w:val="0"/>
              <w:spacing w:line="360" w:lineRule="auto"/>
              <w:jc w:val="left"/>
              <w:rPr>
                <w:rFonts w:ascii="宋体" w:hAnsi="宋体" w:cs="宋体"/>
                <w:color w:val="auto"/>
                <w:sz w:val="24"/>
                <w:highlight w:val="none"/>
              </w:rPr>
            </w:pPr>
          </w:p>
        </w:tc>
      </w:tr>
      <w:tr w14:paraId="3F9625C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E89BF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B0EB9A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F9BF09">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85D43B5">
            <w:pPr>
              <w:widowControl/>
              <w:wordWrap w:val="0"/>
              <w:spacing w:line="360" w:lineRule="auto"/>
              <w:jc w:val="left"/>
              <w:rPr>
                <w:rFonts w:ascii="宋体" w:hAnsi="宋体" w:cs="宋体"/>
                <w:color w:val="auto"/>
                <w:sz w:val="24"/>
                <w:highlight w:val="none"/>
              </w:rPr>
            </w:pPr>
          </w:p>
        </w:tc>
      </w:tr>
      <w:tr w14:paraId="7E5533D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35198B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2D7DA34">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89A78B">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2D6858F">
            <w:pPr>
              <w:widowControl/>
              <w:wordWrap w:val="0"/>
              <w:spacing w:line="360" w:lineRule="auto"/>
              <w:jc w:val="left"/>
              <w:rPr>
                <w:rFonts w:ascii="宋体" w:hAnsi="宋体" w:cs="宋体"/>
                <w:color w:val="auto"/>
                <w:sz w:val="24"/>
                <w:highlight w:val="none"/>
              </w:rPr>
            </w:pPr>
          </w:p>
        </w:tc>
      </w:tr>
      <w:tr w14:paraId="413D5F0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C3670D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C94FC0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E250C8">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73472A4">
            <w:pPr>
              <w:widowControl/>
              <w:wordWrap w:val="0"/>
              <w:spacing w:line="360" w:lineRule="auto"/>
              <w:jc w:val="left"/>
              <w:rPr>
                <w:rFonts w:ascii="宋体" w:hAnsi="宋体" w:cs="宋体"/>
                <w:color w:val="auto"/>
                <w:sz w:val="24"/>
                <w:highlight w:val="none"/>
              </w:rPr>
            </w:pPr>
          </w:p>
        </w:tc>
      </w:tr>
      <w:tr w14:paraId="5E830E8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5BB2AA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754AAF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5BD167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2E2E07D">
            <w:pPr>
              <w:widowControl/>
              <w:wordWrap w:val="0"/>
              <w:spacing w:line="360" w:lineRule="auto"/>
              <w:jc w:val="left"/>
              <w:rPr>
                <w:rFonts w:ascii="宋体" w:hAnsi="宋体" w:cs="宋体"/>
                <w:color w:val="auto"/>
                <w:sz w:val="24"/>
                <w:highlight w:val="none"/>
              </w:rPr>
            </w:pPr>
          </w:p>
        </w:tc>
      </w:tr>
    </w:tbl>
    <w:p w14:paraId="56D1AFC7">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DC8C0C7">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4BA73A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AAA139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F2C45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6530CB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7D3BB9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14228A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6C20871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CB142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73D5BB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6B053A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83021B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C98F9B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BD387D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E54233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791850A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A2D5B38">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C272523">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1323B0">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FD9C6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ABA53C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6BA1155">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87D6D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630A9A3">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7780779">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D4F47BD">
            <w:pPr>
              <w:wordWrap w:val="0"/>
              <w:autoSpaceDE w:val="0"/>
              <w:autoSpaceDN w:val="0"/>
              <w:spacing w:line="360" w:lineRule="auto"/>
              <w:rPr>
                <w:rFonts w:ascii="宋体" w:hAnsi="宋体" w:cs="宋体"/>
                <w:color w:val="auto"/>
                <w:sz w:val="24"/>
                <w:highlight w:val="none"/>
              </w:rPr>
            </w:pPr>
          </w:p>
        </w:tc>
      </w:tr>
      <w:tr w14:paraId="06FAB36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3F4C512">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66C6D7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82B170C">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58DDF2B">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C49E05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0EC2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1D4B10">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1E086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EFEBF7">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79420DC">
            <w:pPr>
              <w:wordWrap w:val="0"/>
              <w:autoSpaceDE w:val="0"/>
              <w:autoSpaceDN w:val="0"/>
              <w:spacing w:line="360" w:lineRule="auto"/>
              <w:rPr>
                <w:rFonts w:ascii="宋体" w:hAnsi="宋体" w:cs="宋体"/>
                <w:color w:val="auto"/>
                <w:sz w:val="24"/>
                <w:highlight w:val="none"/>
              </w:rPr>
            </w:pPr>
          </w:p>
        </w:tc>
      </w:tr>
    </w:tbl>
    <w:p w14:paraId="462075D2">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156331EA">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272981">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91FF254">
      <w:pPr>
        <w:wordWrap w:val="0"/>
        <w:snapToGrid w:val="0"/>
        <w:spacing w:line="360" w:lineRule="auto"/>
        <w:rPr>
          <w:rFonts w:ascii="宋体" w:hAnsi="宋体" w:cs="宋体"/>
          <w:color w:val="auto"/>
          <w:sz w:val="24"/>
          <w:highlight w:val="none"/>
        </w:rPr>
      </w:pPr>
    </w:p>
    <w:p w14:paraId="65CA44E2">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7B0290E8">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5F285A19">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2184A2C3">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1CF454C">
      <w:pPr>
        <w:wordWrap w:val="0"/>
        <w:snapToGrid w:val="0"/>
        <w:spacing w:line="360" w:lineRule="auto"/>
        <w:ind w:firstLine="4935" w:firstLineChars="2350"/>
        <w:rPr>
          <w:rFonts w:ascii="宋体" w:hAnsi="宋体" w:cs="宋体"/>
          <w:color w:val="auto"/>
          <w:szCs w:val="21"/>
          <w:highlight w:val="none"/>
        </w:rPr>
      </w:pPr>
    </w:p>
    <w:p w14:paraId="5DA8F82F">
      <w:pPr>
        <w:wordWrap w:val="0"/>
        <w:snapToGrid w:val="0"/>
        <w:spacing w:line="360" w:lineRule="auto"/>
        <w:ind w:firstLine="4935" w:firstLineChars="2350"/>
        <w:rPr>
          <w:rFonts w:ascii="宋体" w:hAnsi="宋体" w:cs="宋体"/>
          <w:color w:val="auto"/>
          <w:szCs w:val="21"/>
          <w:highlight w:val="none"/>
        </w:rPr>
      </w:pPr>
    </w:p>
    <w:p w14:paraId="33DEAC70">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427F8F2">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7CF4EC">
      <w:pPr>
        <w:wordWrap w:val="0"/>
        <w:spacing w:line="360" w:lineRule="auto"/>
        <w:jc w:val="center"/>
        <w:rPr>
          <w:rFonts w:hint="eastAsia" w:ascii="宋体" w:hAnsi="宋体" w:cs="宋体"/>
          <w:b/>
          <w:color w:val="auto"/>
          <w:sz w:val="32"/>
          <w:szCs w:val="32"/>
          <w:highlight w:val="none"/>
        </w:rPr>
      </w:pPr>
    </w:p>
    <w:p w14:paraId="3F92740C">
      <w:pPr>
        <w:wordWrap w:val="0"/>
        <w:spacing w:line="360" w:lineRule="auto"/>
        <w:jc w:val="center"/>
        <w:rPr>
          <w:rFonts w:hint="eastAsia" w:ascii="宋体" w:hAnsi="宋体" w:cs="宋体"/>
          <w:b/>
          <w:color w:val="auto"/>
          <w:sz w:val="32"/>
          <w:szCs w:val="32"/>
          <w:highlight w:val="none"/>
        </w:rPr>
      </w:pPr>
    </w:p>
    <w:p w14:paraId="23164659">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7E71EA3F">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4113CB5">
      <w:pPr>
        <w:wordWrap w:val="0"/>
        <w:spacing w:line="360" w:lineRule="auto"/>
        <w:jc w:val="center"/>
        <w:rPr>
          <w:rFonts w:ascii="宋体" w:hAnsi="宋体" w:cs="宋体"/>
          <w:color w:val="auto"/>
          <w:sz w:val="18"/>
          <w:szCs w:val="18"/>
          <w:highlight w:val="none"/>
        </w:rPr>
      </w:pPr>
    </w:p>
    <w:p w14:paraId="7FAC68E7">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4B5583C">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FFDE9D">
      <w:pPr>
        <w:wordWrap w:val="0"/>
        <w:autoSpaceDE w:val="0"/>
        <w:autoSpaceDN w:val="0"/>
        <w:spacing w:line="360" w:lineRule="auto"/>
        <w:jc w:val="center"/>
        <w:rPr>
          <w:rFonts w:hint="eastAsia" w:ascii="宋体" w:hAnsi="宋体" w:cs="宋体"/>
          <w:b/>
          <w:color w:val="auto"/>
          <w:sz w:val="32"/>
          <w:szCs w:val="32"/>
          <w:highlight w:val="none"/>
        </w:rPr>
      </w:pPr>
    </w:p>
    <w:p w14:paraId="174EF69F">
      <w:pPr>
        <w:wordWrap w:val="0"/>
        <w:autoSpaceDE w:val="0"/>
        <w:autoSpaceDN w:val="0"/>
        <w:spacing w:line="360" w:lineRule="auto"/>
        <w:jc w:val="center"/>
        <w:rPr>
          <w:rFonts w:hint="eastAsia" w:ascii="宋体" w:hAnsi="宋体" w:cs="宋体"/>
          <w:b/>
          <w:color w:val="auto"/>
          <w:sz w:val="32"/>
          <w:szCs w:val="32"/>
          <w:highlight w:val="none"/>
        </w:rPr>
      </w:pPr>
    </w:p>
    <w:p w14:paraId="62DD680E">
      <w:pPr>
        <w:wordWrap w:val="0"/>
        <w:autoSpaceDE w:val="0"/>
        <w:autoSpaceDN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七、认为需要的其他技术文件或说明（如有）</w:t>
      </w:r>
    </w:p>
    <w:p w14:paraId="01A377BB">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67CC431">
      <w:pPr>
        <w:wordWrap w:val="0"/>
        <w:spacing w:line="360" w:lineRule="auto"/>
        <w:jc w:val="center"/>
        <w:rPr>
          <w:rFonts w:ascii="宋体" w:hAnsi="宋体" w:cs="宋体"/>
          <w:color w:val="auto"/>
          <w:sz w:val="24"/>
          <w:highlight w:val="none"/>
        </w:rPr>
      </w:pPr>
    </w:p>
    <w:p w14:paraId="1DB42D8A">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5D11BBC8">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D8E6A19">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0520D776">
      <w:pPr>
        <w:pStyle w:val="15"/>
        <w:wordWrap w:val="0"/>
        <w:spacing w:line="360" w:lineRule="auto"/>
        <w:jc w:val="center"/>
        <w:outlineLvl w:val="1"/>
        <w:rPr>
          <w:rFonts w:hAnsi="宋体" w:cs="宋体"/>
          <w:b/>
          <w:bCs/>
          <w:color w:val="auto"/>
          <w:sz w:val="28"/>
          <w:szCs w:val="28"/>
          <w:highlight w:val="none"/>
        </w:rPr>
      </w:pPr>
      <w:bookmarkStart w:id="288" w:name="_Toc30690"/>
      <w:r>
        <w:rPr>
          <w:rFonts w:hint="eastAsia" w:hAnsi="宋体" w:cs="宋体"/>
          <w:b/>
          <w:bCs/>
          <w:color w:val="auto"/>
          <w:sz w:val="28"/>
          <w:szCs w:val="28"/>
          <w:highlight w:val="none"/>
        </w:rPr>
        <w:t>第五节 报价文件格式</w:t>
      </w:r>
      <w:bookmarkEnd w:id="288"/>
    </w:p>
    <w:p w14:paraId="248542EF">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7AEB6F72">
      <w:pPr>
        <w:wordWrap w:val="0"/>
        <w:snapToGrid w:val="0"/>
        <w:spacing w:line="360" w:lineRule="auto"/>
        <w:jc w:val="center"/>
        <w:rPr>
          <w:rFonts w:ascii="宋体" w:hAnsi="宋体" w:cs="宋体"/>
          <w:bCs/>
          <w:color w:val="auto"/>
          <w:sz w:val="24"/>
          <w:szCs w:val="20"/>
          <w:highlight w:val="none"/>
        </w:rPr>
      </w:pPr>
    </w:p>
    <w:p w14:paraId="58B899D8">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346FF69C">
      <w:pPr>
        <w:wordWrap w:val="0"/>
        <w:snapToGrid w:val="0"/>
        <w:spacing w:line="360" w:lineRule="auto"/>
        <w:rPr>
          <w:rFonts w:ascii="宋体" w:hAnsi="宋体" w:cs="宋体"/>
          <w:bCs/>
          <w:color w:val="auto"/>
          <w:sz w:val="24"/>
          <w:szCs w:val="20"/>
          <w:highlight w:val="none"/>
        </w:rPr>
      </w:pPr>
    </w:p>
    <w:p w14:paraId="18B61D2F">
      <w:pPr>
        <w:wordWrap w:val="0"/>
        <w:snapToGrid w:val="0"/>
        <w:spacing w:line="360" w:lineRule="auto"/>
        <w:rPr>
          <w:rFonts w:ascii="宋体" w:hAnsi="宋体" w:cs="宋体"/>
          <w:bCs/>
          <w:color w:val="auto"/>
          <w:sz w:val="24"/>
          <w:szCs w:val="20"/>
          <w:highlight w:val="none"/>
        </w:rPr>
      </w:pPr>
    </w:p>
    <w:p w14:paraId="03C10E08">
      <w:pPr>
        <w:wordWrap w:val="0"/>
        <w:snapToGrid w:val="0"/>
        <w:spacing w:line="360" w:lineRule="auto"/>
        <w:rPr>
          <w:rFonts w:ascii="宋体" w:hAnsi="宋体" w:cs="宋体"/>
          <w:bCs/>
          <w:color w:val="auto"/>
          <w:sz w:val="24"/>
          <w:szCs w:val="20"/>
          <w:highlight w:val="none"/>
        </w:rPr>
      </w:pPr>
    </w:p>
    <w:p w14:paraId="4F9B71BB">
      <w:pPr>
        <w:wordWrap w:val="0"/>
        <w:snapToGrid w:val="0"/>
        <w:spacing w:line="360" w:lineRule="auto"/>
        <w:rPr>
          <w:rFonts w:ascii="宋体" w:hAnsi="宋体" w:cs="宋体"/>
          <w:bCs/>
          <w:color w:val="auto"/>
          <w:sz w:val="24"/>
          <w:szCs w:val="20"/>
          <w:highlight w:val="none"/>
        </w:rPr>
      </w:pPr>
    </w:p>
    <w:p w14:paraId="34998FAD">
      <w:pPr>
        <w:wordWrap w:val="0"/>
        <w:snapToGrid w:val="0"/>
        <w:spacing w:line="360" w:lineRule="auto"/>
        <w:ind w:firstLine="360" w:firstLineChars="15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项目名称： </w:t>
      </w:r>
      <w:r>
        <w:rPr>
          <w:rFonts w:hint="eastAsia" w:ascii="宋体" w:hAnsi="宋体" w:cs="宋体"/>
          <w:bCs/>
          <w:color w:val="auto"/>
          <w:sz w:val="24"/>
          <w:highlight w:val="none"/>
          <w:lang w:val="en-US" w:eastAsia="zh-CN"/>
        </w:rPr>
        <w:t xml:space="preserve"> </w:t>
      </w:r>
    </w:p>
    <w:p w14:paraId="6384F203">
      <w:pPr>
        <w:wordWrap w:val="0"/>
        <w:snapToGrid w:val="0"/>
        <w:spacing w:line="360" w:lineRule="auto"/>
        <w:ind w:firstLine="360" w:firstLineChars="150"/>
        <w:rPr>
          <w:rFonts w:ascii="宋体" w:hAnsi="宋体" w:cs="宋体"/>
          <w:bCs/>
          <w:color w:val="auto"/>
          <w:sz w:val="24"/>
          <w:highlight w:val="none"/>
        </w:rPr>
      </w:pPr>
    </w:p>
    <w:p w14:paraId="4913055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lang w:val="en-US" w:eastAsia="zh-CN"/>
        </w:rPr>
        <w:t xml:space="preserve"> </w:t>
      </w:r>
    </w:p>
    <w:p w14:paraId="46684E71">
      <w:pPr>
        <w:wordWrap w:val="0"/>
        <w:snapToGrid w:val="0"/>
        <w:spacing w:line="360" w:lineRule="auto"/>
        <w:ind w:firstLine="360" w:firstLineChars="150"/>
        <w:rPr>
          <w:rFonts w:ascii="宋体" w:hAnsi="宋体" w:cs="宋体"/>
          <w:bCs/>
          <w:color w:val="auto"/>
          <w:sz w:val="24"/>
          <w:highlight w:val="none"/>
        </w:rPr>
      </w:pPr>
    </w:p>
    <w:p w14:paraId="7DC91FFF">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534B08A0">
      <w:pPr>
        <w:wordWrap w:val="0"/>
        <w:snapToGrid w:val="0"/>
        <w:spacing w:line="360" w:lineRule="auto"/>
        <w:ind w:firstLine="360" w:firstLineChars="150"/>
        <w:rPr>
          <w:rFonts w:ascii="宋体" w:hAnsi="宋体" w:cs="宋体"/>
          <w:bCs/>
          <w:color w:val="auto"/>
          <w:sz w:val="24"/>
          <w:highlight w:val="none"/>
        </w:rPr>
      </w:pPr>
    </w:p>
    <w:p w14:paraId="2B317642">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66A69CF">
      <w:pPr>
        <w:wordWrap w:val="0"/>
        <w:snapToGrid w:val="0"/>
        <w:spacing w:line="360" w:lineRule="auto"/>
        <w:ind w:firstLine="360" w:firstLineChars="150"/>
        <w:rPr>
          <w:rFonts w:ascii="宋体" w:hAnsi="宋体" w:cs="宋体"/>
          <w:bCs/>
          <w:color w:val="auto"/>
          <w:sz w:val="24"/>
          <w:highlight w:val="none"/>
        </w:rPr>
      </w:pPr>
    </w:p>
    <w:p w14:paraId="68DCF9A8">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B7E5FDF">
      <w:pPr>
        <w:pStyle w:val="11"/>
        <w:wordWrap w:val="0"/>
        <w:snapToGrid w:val="0"/>
        <w:spacing w:line="360" w:lineRule="auto"/>
        <w:ind w:firstLine="960" w:firstLineChars="400"/>
        <w:rPr>
          <w:rFonts w:ascii="宋体" w:hAnsi="宋体" w:cs="宋体"/>
          <w:bCs/>
          <w:color w:val="auto"/>
          <w:sz w:val="24"/>
          <w:szCs w:val="24"/>
          <w:highlight w:val="none"/>
        </w:rPr>
      </w:pPr>
    </w:p>
    <w:p w14:paraId="4D5D73C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331239DA">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BE3127B">
      <w:pPr>
        <w:wordWrap w:val="0"/>
        <w:spacing w:line="360" w:lineRule="auto"/>
        <w:rPr>
          <w:rFonts w:ascii="宋体" w:hAnsi="宋体" w:cs="宋体"/>
          <w:color w:val="auto"/>
          <w:highlight w:val="none"/>
        </w:rPr>
      </w:pPr>
    </w:p>
    <w:p w14:paraId="7B389C82">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77D2D87B">
      <w:pPr>
        <w:wordWrap w:val="0"/>
        <w:spacing w:line="360" w:lineRule="auto"/>
        <w:rPr>
          <w:rFonts w:ascii="宋体" w:hAnsi="宋体" w:cs="宋体"/>
          <w:color w:val="auto"/>
          <w:highlight w:val="none"/>
        </w:rPr>
      </w:pPr>
    </w:p>
    <w:p w14:paraId="132D4D90">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34F6A829">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2BEE7490">
      <w:pPr>
        <w:wordWrap w:val="0"/>
        <w:spacing w:line="360" w:lineRule="auto"/>
        <w:rPr>
          <w:rFonts w:hint="default" w:ascii="宋体" w:hAnsi="宋体" w:cs="宋体"/>
          <w:color w:val="auto"/>
          <w:kern w:val="0"/>
          <w:sz w:val="24"/>
          <w:highlight w:val="none"/>
          <w:lang w:val="en-US" w:eastAsia="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投标人针对报价需要说明的其他文件和说明。…………（页码）</w:t>
      </w:r>
    </w:p>
    <w:p w14:paraId="1F7E5213">
      <w:pPr>
        <w:pStyle w:val="15"/>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272FAC77">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9" w:name="PO_3000001866_PM031_4"/>
      <w:r>
        <w:rPr>
          <w:rFonts w:hint="eastAsia" w:hAnsi="宋体" w:cs="宋体"/>
          <w:color w:val="auto"/>
          <w:highlight w:val="none"/>
          <w:u w:val="single"/>
        </w:rPr>
        <w:t>广西邕政采购代理有限公司</w:t>
      </w:r>
      <w:bookmarkEnd w:id="289"/>
    </w:p>
    <w:p w14:paraId="776D5F1B">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ascii="宋体" w:hAnsi="宋体" w:cs="宋体"/>
          <w:color w:val="auto"/>
          <w:szCs w:val="21"/>
          <w:highlight w:val="none"/>
          <w:u w:val="single"/>
          <w:lang w:val="en-US" w:eastAsia="zh-CN"/>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lang w:val="en-US" w:eastAsia="zh-CN"/>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4B9462B8">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55013808">
      <w:pPr>
        <w:pStyle w:val="15"/>
        <w:wordWrap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600B7A55">
      <w:pPr>
        <w:pStyle w:val="15"/>
        <w:wordWrap w:val="0"/>
        <w:spacing w:line="360" w:lineRule="auto"/>
        <w:ind w:firstLine="482"/>
        <w:rPr>
          <w:rFonts w:hAnsi="宋体" w:cs="宋体"/>
          <w:color w:val="auto"/>
          <w:highlight w:val="none"/>
        </w:rPr>
      </w:pPr>
      <w:r>
        <w:rPr>
          <w:rFonts w:hint="eastAsia" w:hAnsi="宋体" w:cs="宋体"/>
          <w:color w:val="auto"/>
          <w:highlight w:val="none"/>
        </w:rPr>
        <w:t>三、商务文件电子版</w:t>
      </w:r>
      <w:r>
        <w:rPr>
          <w:rFonts w:hint="eastAsia" w:hAnsi="宋体" w:cs="宋体"/>
          <w:color w:val="auto"/>
          <w:highlight w:val="none"/>
          <w:lang w:val="en-US" w:eastAsia="zh-CN"/>
        </w:rPr>
        <w:t>及</w:t>
      </w:r>
      <w:r>
        <w:rPr>
          <w:rFonts w:hint="eastAsia" w:hAnsi="宋体" w:cs="宋体"/>
          <w:color w:val="auto"/>
          <w:highlight w:val="none"/>
        </w:rPr>
        <w:t>技术文件电子版</w:t>
      </w:r>
      <w:r>
        <w:rPr>
          <w:rFonts w:hint="eastAsia" w:hAnsi="宋体" w:cs="宋体"/>
          <w:color w:val="auto"/>
          <w:highlight w:val="none"/>
          <w:lang w:val="en-US" w:eastAsia="zh-CN"/>
        </w:rPr>
        <w:t>合并</w:t>
      </w:r>
      <w:r>
        <w:rPr>
          <w:rFonts w:hint="eastAsia" w:hAnsi="宋体" w:cs="宋体"/>
          <w:color w:val="auto"/>
          <w:highlight w:val="none"/>
        </w:rPr>
        <w:t>一份（包含按投标人须知前附表要求提交的全部文件）；</w:t>
      </w:r>
    </w:p>
    <w:p w14:paraId="6FCB5454">
      <w:pPr>
        <w:pStyle w:val="15"/>
        <w:wordWrap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19AF3191">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1、我方愿意以（无分标时填写）下浮系数</w:t>
      </w:r>
      <w:r>
        <w:rPr>
          <w:rFonts w:hint="eastAsia"/>
          <w:color w:val="auto"/>
          <w:szCs w:val="21"/>
          <w:highlight w:val="none"/>
          <w:u w:val="single"/>
        </w:rPr>
        <w:t xml:space="preserve">      </w:t>
      </w:r>
      <w:r>
        <w:rPr>
          <w:rFonts w:hint="eastAsia" w:hAnsi="宋体" w:cs="宋体"/>
          <w:color w:val="auto"/>
          <w:highlight w:val="none"/>
        </w:rPr>
        <w:t>的投标总报价，</w:t>
      </w:r>
      <w:r>
        <w:rPr>
          <w:rFonts w:hint="eastAsia" w:ascii="宋体" w:hAnsi="宋体" w:cs="宋体"/>
          <w:color w:val="auto"/>
          <w:szCs w:val="21"/>
          <w:highlight w:val="none"/>
        </w:rPr>
        <w:t>合同履行期限</w:t>
      </w:r>
      <w:r>
        <w:rPr>
          <w:rFonts w:hint="eastAsia" w:hAnsi="宋体" w:cs="宋体"/>
          <w:color w:val="auto"/>
          <w:highlight w:val="none"/>
          <w:lang w:eastAsia="zh-CN"/>
        </w:rPr>
        <w:t>：</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0083A085">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2BA8E1BD">
      <w:pPr>
        <w:pStyle w:val="15"/>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分标报价为下浮系数</w:t>
      </w:r>
      <w:r>
        <w:rPr>
          <w:rFonts w:hint="eastAsia"/>
          <w:color w:val="auto"/>
          <w:szCs w:val="21"/>
          <w:highlight w:val="none"/>
          <w:u w:val="single"/>
        </w:rPr>
        <w:t xml:space="preserve">      </w:t>
      </w:r>
      <w:r>
        <w:rPr>
          <w:rFonts w:hint="eastAsia" w:hAnsi="宋体" w:cs="宋体"/>
          <w:color w:val="auto"/>
          <w:highlight w:val="none"/>
        </w:rPr>
        <w:t>，</w:t>
      </w:r>
      <w:r>
        <w:rPr>
          <w:rFonts w:hint="eastAsia" w:ascii="宋体" w:hAnsi="宋体" w:cs="宋体"/>
          <w:color w:val="auto"/>
          <w:szCs w:val="21"/>
          <w:highlight w:val="none"/>
        </w:rPr>
        <w:t>合同履行期限</w:t>
      </w:r>
      <w:r>
        <w:rPr>
          <w:rFonts w:hint="eastAsia" w:hAnsi="宋体" w:cs="宋体"/>
          <w:color w:val="auto"/>
          <w:highlight w:val="none"/>
          <w:lang w:eastAsia="zh-CN"/>
        </w:rPr>
        <w:t>：</w:t>
      </w:r>
      <w:r>
        <w:rPr>
          <w:rFonts w:hint="eastAsia" w:hAnsi="宋体" w:cs="宋体"/>
          <w:color w:val="auto"/>
          <w:highlight w:val="none"/>
          <w:u w:val="single"/>
        </w:rPr>
        <w:t xml:space="preserve">          </w:t>
      </w:r>
      <w:r>
        <w:rPr>
          <w:rFonts w:hint="eastAsia" w:hAnsi="宋体" w:cs="宋体"/>
          <w:color w:val="auto"/>
          <w:highlight w:val="none"/>
        </w:rPr>
        <w:t>；</w:t>
      </w:r>
    </w:p>
    <w:p w14:paraId="2CC5D767">
      <w:pPr>
        <w:pStyle w:val="15"/>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分标报价为下浮系数</w:t>
      </w:r>
      <w:r>
        <w:rPr>
          <w:rFonts w:hint="eastAsia"/>
          <w:color w:val="auto"/>
          <w:szCs w:val="21"/>
          <w:highlight w:val="none"/>
          <w:u w:val="single"/>
        </w:rPr>
        <w:t xml:space="preserve">      </w:t>
      </w:r>
      <w:r>
        <w:rPr>
          <w:rFonts w:hint="eastAsia" w:hAnsi="宋体" w:cs="宋体"/>
          <w:color w:val="auto"/>
          <w:highlight w:val="none"/>
        </w:rPr>
        <w:t>，</w:t>
      </w:r>
      <w:r>
        <w:rPr>
          <w:rFonts w:hint="eastAsia" w:ascii="宋体" w:hAnsi="宋体" w:cs="宋体"/>
          <w:color w:val="auto"/>
          <w:szCs w:val="21"/>
          <w:highlight w:val="none"/>
        </w:rPr>
        <w:t>合同履行期限</w:t>
      </w:r>
      <w:r>
        <w:rPr>
          <w:rFonts w:hint="eastAsia" w:hAnsi="宋体" w:cs="宋体"/>
          <w:color w:val="auto"/>
          <w:highlight w:val="none"/>
          <w:lang w:eastAsia="zh-CN"/>
        </w:rPr>
        <w:t>：</w:t>
      </w:r>
      <w:r>
        <w:rPr>
          <w:rFonts w:hint="eastAsia" w:hAnsi="宋体" w:cs="宋体"/>
          <w:color w:val="auto"/>
          <w:highlight w:val="none"/>
          <w:u w:val="single"/>
        </w:rPr>
        <w:t xml:space="preserve">          </w:t>
      </w:r>
      <w:r>
        <w:rPr>
          <w:rFonts w:hint="eastAsia" w:hAnsi="宋体" w:cs="宋体"/>
          <w:color w:val="auto"/>
          <w:highlight w:val="none"/>
        </w:rPr>
        <w:t>；</w:t>
      </w:r>
    </w:p>
    <w:p w14:paraId="02815B86">
      <w:pPr>
        <w:pStyle w:val="15"/>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215FDC39">
      <w:pPr>
        <w:pStyle w:val="15"/>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353E0CB1">
      <w:pPr>
        <w:pStyle w:val="15"/>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742F47DF">
      <w:pPr>
        <w:pStyle w:val="15"/>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078139B">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B28A832">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6907420C">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6C5D849A">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5FA0F74A">
      <w:pPr>
        <w:pStyle w:val="15"/>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1A116F">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提供虚假材料谋取中标、成交的；</w:t>
      </w:r>
    </w:p>
    <w:p w14:paraId="13EC07DB">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4B57C273">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714EEDB2">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C879A95">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33802958">
      <w:pPr>
        <w:pStyle w:val="15"/>
        <w:numPr>
          <w:ilvl w:val="0"/>
          <w:numId w:val="7"/>
        </w:numPr>
        <w:wordWrap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21F833C3">
      <w:pPr>
        <w:pStyle w:val="15"/>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0B3B9AFF">
      <w:pPr>
        <w:pStyle w:val="15"/>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3C31C6A">
      <w:pPr>
        <w:pStyle w:val="15"/>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522DE211">
      <w:pPr>
        <w:pStyle w:val="15"/>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0120D0BE">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19C49106">
      <w:pPr>
        <w:pStyle w:val="15"/>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635CCE6B">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1BB11D2B">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4143103C">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02C11E86">
      <w:pPr>
        <w:pStyle w:val="15"/>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4CBA28A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F54B6F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2555CD2">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2A2D8436">
      <w:pPr>
        <w:pStyle w:val="15"/>
        <w:wordWrap w:val="0"/>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4F8A86D5">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2A93896A">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92558A7">
      <w:pPr>
        <w:pStyle w:val="15"/>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6"/>
        <w:tblW w:w="950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428"/>
        <w:gridCol w:w="1020"/>
        <w:gridCol w:w="1605"/>
        <w:gridCol w:w="1650"/>
        <w:gridCol w:w="825"/>
      </w:tblGrid>
      <w:tr w14:paraId="0975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FB665D5">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04EA884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2428" w:type="dxa"/>
            <w:tcBorders>
              <w:top w:val="single" w:color="auto" w:sz="4" w:space="0"/>
              <w:left w:val="single" w:color="auto" w:sz="4" w:space="0"/>
              <w:bottom w:val="single" w:color="auto" w:sz="4" w:space="0"/>
              <w:right w:val="single" w:color="auto" w:sz="4" w:space="0"/>
            </w:tcBorders>
            <w:vAlign w:val="center"/>
          </w:tcPr>
          <w:p w14:paraId="1A647AE4">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20" w:type="dxa"/>
            <w:tcBorders>
              <w:top w:val="single" w:color="auto" w:sz="4" w:space="0"/>
              <w:left w:val="single" w:color="auto" w:sz="4" w:space="0"/>
              <w:bottom w:val="single" w:color="auto" w:sz="4" w:space="0"/>
              <w:right w:val="single" w:color="auto" w:sz="4" w:space="0"/>
            </w:tcBorders>
            <w:vAlign w:val="center"/>
          </w:tcPr>
          <w:p w14:paraId="2113F6A8">
            <w:pPr>
              <w:wordWrap w:val="0"/>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单位</w:t>
            </w:r>
          </w:p>
        </w:tc>
        <w:tc>
          <w:tcPr>
            <w:tcW w:w="1605" w:type="dxa"/>
            <w:tcBorders>
              <w:top w:val="single" w:color="auto" w:sz="4" w:space="0"/>
              <w:left w:val="single" w:color="auto" w:sz="4" w:space="0"/>
              <w:bottom w:val="single" w:color="auto" w:sz="4" w:space="0"/>
              <w:right w:val="single" w:color="auto" w:sz="4" w:space="0"/>
            </w:tcBorders>
            <w:vAlign w:val="center"/>
          </w:tcPr>
          <w:p w14:paraId="558EA21C">
            <w:pPr>
              <w:wordWrap w:val="0"/>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下浮系数</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w:t>
            </w:r>
            <w:r>
              <w:rPr>
                <w:rFonts w:hint="eastAsia" w:ascii="宋体" w:hAnsi="宋体" w:cs="宋体"/>
                <w:color w:val="auto"/>
                <w:szCs w:val="22"/>
                <w:highlight w:val="none"/>
                <w:lang w:eastAsia="zh-CN"/>
              </w:rPr>
              <w:t>）</w:t>
            </w:r>
          </w:p>
        </w:tc>
        <w:tc>
          <w:tcPr>
            <w:tcW w:w="1650" w:type="dxa"/>
            <w:tcBorders>
              <w:top w:val="single" w:color="auto" w:sz="4" w:space="0"/>
              <w:left w:val="single" w:color="auto" w:sz="4" w:space="0"/>
              <w:bottom w:val="single" w:color="auto" w:sz="4" w:space="0"/>
              <w:right w:val="single" w:color="auto" w:sz="4" w:space="0"/>
            </w:tcBorders>
            <w:vAlign w:val="center"/>
          </w:tcPr>
          <w:p w14:paraId="107D3C79">
            <w:pPr>
              <w:wordWrap w:val="0"/>
              <w:spacing w:line="360" w:lineRule="auto"/>
              <w:jc w:val="center"/>
              <w:rPr>
                <w:rFonts w:ascii="宋体" w:hAnsi="宋体" w:cs="宋体"/>
                <w:color w:val="auto"/>
                <w:szCs w:val="22"/>
                <w:highlight w:val="none"/>
              </w:rPr>
            </w:pPr>
            <w:r>
              <w:rPr>
                <w:rFonts w:hint="eastAsia" w:ascii="宋体" w:hAnsi="宋体" w:cs="宋体"/>
                <w:color w:val="auto"/>
                <w:szCs w:val="21"/>
                <w:highlight w:val="none"/>
              </w:rPr>
              <w:t>合同履行期限</w:t>
            </w:r>
          </w:p>
        </w:tc>
        <w:tc>
          <w:tcPr>
            <w:tcW w:w="825" w:type="dxa"/>
            <w:tcBorders>
              <w:top w:val="single" w:color="auto" w:sz="4" w:space="0"/>
              <w:left w:val="single" w:color="auto" w:sz="4" w:space="0"/>
              <w:bottom w:val="single" w:color="auto" w:sz="4" w:space="0"/>
              <w:right w:val="single" w:color="auto" w:sz="4" w:space="0"/>
            </w:tcBorders>
            <w:vAlign w:val="center"/>
          </w:tcPr>
          <w:p w14:paraId="7AFC324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4E57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66E5885">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334580A">
            <w:pPr>
              <w:wordWrap w:val="0"/>
              <w:spacing w:line="360" w:lineRule="auto"/>
              <w:rPr>
                <w:rFonts w:ascii="宋体" w:hAnsi="宋体" w:cs="宋体"/>
                <w:color w:val="auto"/>
                <w:szCs w:val="22"/>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14:paraId="79DFBF03">
            <w:pPr>
              <w:wordWrap w:val="0"/>
              <w:spacing w:line="360" w:lineRule="auto"/>
              <w:rPr>
                <w:rFonts w:ascii="宋体" w:hAnsi="宋体" w:cs="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6DC61241">
            <w:pPr>
              <w:wordWrap w:val="0"/>
              <w:spacing w:line="360" w:lineRule="auto"/>
              <w:rPr>
                <w:rFonts w:ascii="宋体" w:hAnsi="宋体" w:cs="宋体"/>
                <w:color w:val="auto"/>
                <w:szCs w:val="22"/>
                <w:highlight w:val="none"/>
              </w:rPr>
            </w:pPr>
          </w:p>
        </w:tc>
        <w:tc>
          <w:tcPr>
            <w:tcW w:w="1605" w:type="dxa"/>
            <w:vMerge w:val="restart"/>
            <w:tcBorders>
              <w:top w:val="single" w:color="auto" w:sz="4" w:space="0"/>
              <w:left w:val="single" w:color="auto" w:sz="4" w:space="0"/>
              <w:right w:val="single" w:color="auto" w:sz="4" w:space="0"/>
            </w:tcBorders>
            <w:vAlign w:val="center"/>
          </w:tcPr>
          <w:p w14:paraId="2B9A15EC">
            <w:pPr>
              <w:wordWrap w:val="0"/>
              <w:spacing w:line="360" w:lineRule="auto"/>
              <w:rPr>
                <w:rFonts w:ascii="宋体" w:hAnsi="宋体" w:cs="宋体"/>
                <w:color w:val="auto"/>
                <w:szCs w:val="22"/>
                <w:highlight w:val="none"/>
              </w:rPr>
            </w:pPr>
          </w:p>
        </w:tc>
        <w:tc>
          <w:tcPr>
            <w:tcW w:w="1650" w:type="dxa"/>
            <w:vMerge w:val="restart"/>
            <w:tcBorders>
              <w:top w:val="single" w:color="auto" w:sz="4" w:space="0"/>
              <w:left w:val="single" w:color="auto" w:sz="4" w:space="0"/>
              <w:right w:val="single" w:color="auto" w:sz="4" w:space="0"/>
            </w:tcBorders>
          </w:tcPr>
          <w:p w14:paraId="5125F9F1">
            <w:pPr>
              <w:wordWrap w:val="0"/>
              <w:spacing w:line="360" w:lineRule="auto"/>
              <w:rPr>
                <w:rFonts w:ascii="宋体" w:hAnsi="宋体" w:cs="宋体"/>
                <w:color w:val="auto"/>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6237F173">
            <w:pPr>
              <w:wordWrap w:val="0"/>
              <w:spacing w:line="360" w:lineRule="auto"/>
              <w:rPr>
                <w:rFonts w:ascii="宋体" w:hAnsi="宋体" w:cs="宋体"/>
                <w:color w:val="auto"/>
                <w:szCs w:val="22"/>
                <w:highlight w:val="none"/>
              </w:rPr>
            </w:pPr>
          </w:p>
        </w:tc>
      </w:tr>
      <w:tr w14:paraId="2E0A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5DB6629F">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0AA0A07">
            <w:pPr>
              <w:wordWrap w:val="0"/>
              <w:spacing w:line="360" w:lineRule="auto"/>
              <w:rPr>
                <w:rFonts w:ascii="宋体" w:hAnsi="宋体" w:cs="宋体"/>
                <w:color w:val="auto"/>
                <w:szCs w:val="22"/>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14:paraId="12421423">
            <w:pPr>
              <w:wordWrap w:val="0"/>
              <w:spacing w:line="360" w:lineRule="auto"/>
              <w:rPr>
                <w:rFonts w:ascii="宋体" w:hAnsi="宋体" w:cs="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59B22A08">
            <w:pPr>
              <w:wordWrap w:val="0"/>
              <w:spacing w:line="360" w:lineRule="auto"/>
              <w:rPr>
                <w:rFonts w:ascii="宋体" w:hAnsi="宋体" w:cs="宋体"/>
                <w:color w:val="auto"/>
                <w:szCs w:val="22"/>
                <w:highlight w:val="none"/>
              </w:rPr>
            </w:pPr>
          </w:p>
        </w:tc>
        <w:tc>
          <w:tcPr>
            <w:tcW w:w="1605" w:type="dxa"/>
            <w:vMerge w:val="continue"/>
            <w:tcBorders>
              <w:left w:val="single" w:color="auto" w:sz="4" w:space="0"/>
              <w:right w:val="single" w:color="auto" w:sz="4" w:space="0"/>
            </w:tcBorders>
            <w:vAlign w:val="center"/>
          </w:tcPr>
          <w:p w14:paraId="29DBD570">
            <w:pPr>
              <w:wordWrap w:val="0"/>
              <w:spacing w:line="360" w:lineRule="auto"/>
              <w:rPr>
                <w:rFonts w:ascii="宋体" w:hAnsi="宋体" w:cs="宋体"/>
                <w:color w:val="auto"/>
                <w:szCs w:val="22"/>
                <w:highlight w:val="none"/>
              </w:rPr>
            </w:pPr>
          </w:p>
        </w:tc>
        <w:tc>
          <w:tcPr>
            <w:tcW w:w="1650" w:type="dxa"/>
            <w:vMerge w:val="continue"/>
            <w:tcBorders>
              <w:left w:val="single" w:color="auto" w:sz="4" w:space="0"/>
              <w:right w:val="single" w:color="auto" w:sz="4" w:space="0"/>
            </w:tcBorders>
          </w:tcPr>
          <w:p w14:paraId="588B1ED7">
            <w:pPr>
              <w:wordWrap w:val="0"/>
              <w:spacing w:line="360" w:lineRule="auto"/>
              <w:rPr>
                <w:rFonts w:ascii="宋体" w:hAnsi="宋体" w:cs="宋体"/>
                <w:color w:val="auto"/>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5E2238F4">
            <w:pPr>
              <w:wordWrap w:val="0"/>
              <w:spacing w:line="360" w:lineRule="auto"/>
              <w:rPr>
                <w:rFonts w:ascii="宋体" w:hAnsi="宋体" w:cs="宋体"/>
                <w:color w:val="auto"/>
                <w:szCs w:val="22"/>
                <w:highlight w:val="none"/>
              </w:rPr>
            </w:pPr>
          </w:p>
        </w:tc>
      </w:tr>
      <w:tr w14:paraId="7427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7D6FD84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09A76B1">
            <w:pPr>
              <w:wordWrap w:val="0"/>
              <w:spacing w:line="360" w:lineRule="auto"/>
              <w:rPr>
                <w:rFonts w:ascii="宋体" w:hAnsi="宋体" w:cs="宋体"/>
                <w:color w:val="auto"/>
                <w:szCs w:val="22"/>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14:paraId="6B493670">
            <w:pPr>
              <w:wordWrap w:val="0"/>
              <w:spacing w:line="360" w:lineRule="auto"/>
              <w:rPr>
                <w:rFonts w:ascii="宋体" w:hAnsi="宋体" w:cs="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7E52DF72">
            <w:pPr>
              <w:wordWrap w:val="0"/>
              <w:spacing w:line="360" w:lineRule="auto"/>
              <w:rPr>
                <w:rFonts w:ascii="宋体" w:hAnsi="宋体" w:cs="宋体"/>
                <w:color w:val="auto"/>
                <w:szCs w:val="22"/>
                <w:highlight w:val="none"/>
              </w:rPr>
            </w:pPr>
          </w:p>
        </w:tc>
        <w:tc>
          <w:tcPr>
            <w:tcW w:w="1605" w:type="dxa"/>
            <w:vMerge w:val="continue"/>
            <w:tcBorders>
              <w:left w:val="single" w:color="auto" w:sz="4" w:space="0"/>
              <w:bottom w:val="single" w:color="auto" w:sz="4" w:space="0"/>
              <w:right w:val="single" w:color="auto" w:sz="4" w:space="0"/>
            </w:tcBorders>
            <w:vAlign w:val="center"/>
          </w:tcPr>
          <w:p w14:paraId="1BF2375B">
            <w:pPr>
              <w:wordWrap w:val="0"/>
              <w:spacing w:line="360" w:lineRule="auto"/>
              <w:rPr>
                <w:rFonts w:ascii="宋体" w:hAnsi="宋体" w:cs="宋体"/>
                <w:color w:val="auto"/>
                <w:szCs w:val="22"/>
                <w:highlight w:val="none"/>
              </w:rPr>
            </w:pPr>
          </w:p>
        </w:tc>
        <w:tc>
          <w:tcPr>
            <w:tcW w:w="1650" w:type="dxa"/>
            <w:vMerge w:val="continue"/>
            <w:tcBorders>
              <w:left w:val="single" w:color="auto" w:sz="4" w:space="0"/>
              <w:bottom w:val="single" w:color="auto" w:sz="4" w:space="0"/>
              <w:right w:val="single" w:color="auto" w:sz="4" w:space="0"/>
            </w:tcBorders>
          </w:tcPr>
          <w:p w14:paraId="2822E8EB">
            <w:pPr>
              <w:wordWrap w:val="0"/>
              <w:spacing w:line="360" w:lineRule="auto"/>
              <w:rPr>
                <w:rFonts w:ascii="宋体" w:hAnsi="宋体" w:cs="宋体"/>
                <w:color w:val="auto"/>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0BE74F78">
            <w:pPr>
              <w:wordWrap w:val="0"/>
              <w:spacing w:line="360" w:lineRule="auto"/>
              <w:rPr>
                <w:rFonts w:ascii="宋体" w:hAnsi="宋体" w:cs="宋体"/>
                <w:color w:val="auto"/>
                <w:szCs w:val="22"/>
                <w:highlight w:val="none"/>
              </w:rPr>
            </w:pPr>
          </w:p>
        </w:tc>
      </w:tr>
    </w:tbl>
    <w:p w14:paraId="4091EEBC">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991970C">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27956EF1">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71FB2909">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5B35588C">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372F4CCB">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3A0793E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28C336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2719A3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A0F4691">
      <w:pPr>
        <w:wordWrap w:val="0"/>
        <w:spacing w:line="360" w:lineRule="auto"/>
        <w:rPr>
          <w:rFonts w:hint="eastAsia" w:hAnsi="宋体" w:cs="宋体"/>
          <w:b/>
          <w:color w:val="auto"/>
          <w:kern w:val="0"/>
          <w:sz w:val="24"/>
          <w:highlight w:val="none"/>
          <w:lang w:val="en-US" w:eastAsia="zh-CN"/>
        </w:rPr>
      </w:pPr>
    </w:p>
    <w:p w14:paraId="22766150">
      <w:pPr>
        <w:wordWrap w:val="0"/>
        <w:spacing w:line="360" w:lineRule="auto"/>
        <w:rPr>
          <w:rFonts w:hint="eastAsia" w:hAnsi="宋体" w:cs="宋体"/>
          <w:b/>
          <w:color w:val="auto"/>
          <w:kern w:val="0"/>
          <w:sz w:val="24"/>
          <w:highlight w:val="none"/>
          <w:lang w:val="en-US" w:eastAsia="zh-CN"/>
        </w:rPr>
      </w:pPr>
    </w:p>
    <w:p w14:paraId="4D784613">
      <w:pPr>
        <w:wordWrap w:val="0"/>
        <w:spacing w:line="360" w:lineRule="auto"/>
        <w:rPr>
          <w:rFonts w:hint="eastAsia" w:hAnsi="宋体" w:cs="宋体"/>
          <w:b/>
          <w:color w:val="auto"/>
          <w:kern w:val="0"/>
          <w:sz w:val="24"/>
          <w:highlight w:val="none"/>
          <w:lang w:val="en-US" w:eastAsia="zh-CN"/>
        </w:rPr>
      </w:pPr>
    </w:p>
    <w:p w14:paraId="4D45C114">
      <w:pPr>
        <w:wordWrap w:val="0"/>
        <w:spacing w:line="360" w:lineRule="auto"/>
        <w:rPr>
          <w:rFonts w:hint="eastAsia" w:hAnsi="宋体" w:cs="宋体"/>
          <w:b/>
          <w:color w:val="auto"/>
          <w:kern w:val="0"/>
          <w:sz w:val="24"/>
          <w:highlight w:val="none"/>
          <w:lang w:val="en-US" w:eastAsia="zh-CN"/>
        </w:rPr>
      </w:pPr>
    </w:p>
    <w:p w14:paraId="335F35A1">
      <w:pPr>
        <w:wordWrap w:val="0"/>
        <w:spacing w:line="360" w:lineRule="auto"/>
        <w:rPr>
          <w:rFonts w:hint="eastAsia" w:hAnsi="宋体" w:cs="宋体"/>
          <w:b/>
          <w:color w:val="auto"/>
          <w:kern w:val="0"/>
          <w:sz w:val="24"/>
          <w:highlight w:val="none"/>
          <w:lang w:val="en-US" w:eastAsia="zh-CN"/>
        </w:rPr>
      </w:pPr>
    </w:p>
    <w:p w14:paraId="2163DFA5">
      <w:pPr>
        <w:wordWrap w:val="0"/>
        <w:spacing w:line="360" w:lineRule="auto"/>
        <w:rPr>
          <w:rFonts w:ascii="宋体" w:hAnsi="宋体" w:cs="宋体"/>
          <w:color w:val="auto"/>
          <w:sz w:val="30"/>
          <w:szCs w:val="20"/>
          <w:highlight w:val="none"/>
        </w:rPr>
      </w:pPr>
      <w:r>
        <w:rPr>
          <w:rFonts w:hint="eastAsia" w:hAnsi="宋体" w:cs="宋体"/>
          <w:b/>
          <w:color w:val="auto"/>
          <w:kern w:val="0"/>
          <w:sz w:val="24"/>
          <w:highlight w:val="none"/>
          <w:lang w:val="en-US" w:eastAsia="zh-CN"/>
        </w:rPr>
        <w:t>三、</w:t>
      </w:r>
      <w:r>
        <w:rPr>
          <w:rFonts w:hint="eastAsia" w:hAnsi="宋体" w:cs="宋体"/>
          <w:b/>
          <w:color w:val="auto"/>
          <w:kern w:val="0"/>
          <w:sz w:val="24"/>
          <w:highlight w:val="none"/>
          <w:lang w:val="zh-CN"/>
        </w:rPr>
        <w:t>投标人针对报价需要说明的其他文件和说明。</w:t>
      </w:r>
      <w:r>
        <w:rPr>
          <w:rFonts w:hint="eastAsia" w:hAnsi="宋体" w:cs="宋体"/>
          <w:b/>
          <w:bCs/>
          <w:color w:val="auto"/>
          <w:sz w:val="28"/>
          <w:szCs w:val="28"/>
          <w:highlight w:val="none"/>
        </w:rPr>
        <w:br w:type="page"/>
      </w:r>
    </w:p>
    <w:p w14:paraId="3E3843F8">
      <w:pPr>
        <w:pStyle w:val="4"/>
        <w:wordWrap w:val="0"/>
        <w:spacing w:after="0" w:line="360" w:lineRule="auto"/>
        <w:rPr>
          <w:color w:val="auto"/>
          <w:highlight w:val="none"/>
        </w:rPr>
      </w:pPr>
    </w:p>
    <w:p w14:paraId="7391C631">
      <w:pPr>
        <w:pStyle w:val="15"/>
        <w:wordWrap w:val="0"/>
        <w:spacing w:line="360" w:lineRule="auto"/>
        <w:jc w:val="center"/>
        <w:rPr>
          <w:rFonts w:hint="eastAsia" w:hAnsi="宋体" w:cs="宋体"/>
          <w:b/>
          <w:color w:val="auto"/>
          <w:kern w:val="0"/>
          <w:sz w:val="24"/>
          <w:highlight w:val="none"/>
          <w:lang w:val="zh-CN"/>
        </w:rPr>
      </w:pPr>
      <w:bookmarkStart w:id="290" w:name="_Toc19686840"/>
      <w:bookmarkStart w:id="291" w:name="_Toc24671"/>
    </w:p>
    <w:p w14:paraId="24544A7D">
      <w:pPr>
        <w:wordWrap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90"/>
      <w:bookmarkEnd w:id="291"/>
    </w:p>
    <w:p w14:paraId="4C53BD21">
      <w:pPr>
        <w:wordWrap w:val="0"/>
        <w:spacing w:line="360" w:lineRule="auto"/>
        <w:jc w:val="center"/>
        <w:rPr>
          <w:rFonts w:ascii="宋体" w:hAnsi="宋体" w:cs="宋体"/>
          <w:b/>
          <w:bCs/>
          <w:color w:val="auto"/>
          <w:sz w:val="32"/>
          <w:szCs w:val="32"/>
          <w:highlight w:val="none"/>
          <w:lang w:val="en"/>
        </w:rPr>
      </w:pPr>
    </w:p>
    <w:p w14:paraId="6F43CA87">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5656CA6F">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1BBAA3BE">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eastAsia="宋体" w:cs="宋体"/>
          <w:color w:val="auto"/>
          <w:sz w:val="30"/>
          <w:szCs w:val="30"/>
          <w:highlight w:val="none"/>
          <w:u w:val="single"/>
          <w:lang w:val="en" w:eastAsia="zh-CN"/>
        </w:rPr>
        <w:t>（</w:t>
      </w:r>
      <w:r>
        <w:rPr>
          <w:rFonts w:hint="eastAsia" w:ascii="宋体" w:hAnsi="宋体" w:eastAsia="宋体" w:cs="宋体"/>
          <w:color w:val="auto"/>
          <w:sz w:val="30"/>
          <w:szCs w:val="30"/>
          <w:highlight w:val="none"/>
          <w:u w:val="single"/>
          <w:lang w:val="en-US" w:eastAsia="zh-CN"/>
        </w:rPr>
        <w:t>项目名称</w:t>
      </w:r>
      <w:r>
        <w:rPr>
          <w:rFonts w:hint="eastAsia" w:ascii="宋体" w:hAnsi="宋体" w:eastAsia="宋体" w:cs="宋体"/>
          <w:color w:val="auto"/>
          <w:sz w:val="30"/>
          <w:szCs w:val="30"/>
          <w:highlight w:val="none"/>
          <w:u w:val="single"/>
          <w:lang w:val="en" w:eastAsia="zh-C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3D433D1">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2BCD8DEA">
      <w:pPr>
        <w:wordWrap w:val="0"/>
        <w:snapToGrid w:val="0"/>
        <w:spacing w:line="360" w:lineRule="auto"/>
        <w:ind w:left="5137" w:leftChars="1736" w:hanging="1491" w:hangingChars="825"/>
        <w:rPr>
          <w:rFonts w:ascii="宋体" w:hAnsi="宋体" w:cs="宋体"/>
          <w:b/>
          <w:color w:val="auto"/>
          <w:sz w:val="18"/>
          <w:szCs w:val="18"/>
          <w:highlight w:val="none"/>
        </w:rPr>
      </w:pPr>
    </w:p>
    <w:p w14:paraId="5EAC5EED">
      <w:pPr>
        <w:wordWrap w:val="0"/>
        <w:snapToGrid w:val="0"/>
        <w:spacing w:line="360" w:lineRule="auto"/>
        <w:ind w:left="5137" w:leftChars="1736" w:hanging="1491" w:hangingChars="825"/>
        <w:rPr>
          <w:rFonts w:ascii="宋体" w:hAnsi="宋体" w:cs="宋体"/>
          <w:b/>
          <w:color w:val="auto"/>
          <w:sz w:val="18"/>
          <w:szCs w:val="18"/>
          <w:highlight w:val="none"/>
        </w:rPr>
      </w:pPr>
    </w:p>
    <w:p w14:paraId="472C99E3">
      <w:pPr>
        <w:wordWrap w:val="0"/>
        <w:snapToGrid w:val="0"/>
        <w:spacing w:line="360" w:lineRule="auto"/>
        <w:ind w:left="5137" w:leftChars="1736" w:hanging="1491" w:hangingChars="825"/>
        <w:rPr>
          <w:rFonts w:ascii="宋体" w:hAnsi="宋体" w:cs="宋体"/>
          <w:b/>
          <w:color w:val="auto"/>
          <w:sz w:val="18"/>
          <w:szCs w:val="18"/>
          <w:highlight w:val="none"/>
        </w:rPr>
      </w:pPr>
    </w:p>
    <w:p w14:paraId="46544B7B">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A48EF3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21E9F60">
      <w:pPr>
        <w:pStyle w:val="15"/>
        <w:wordWrap w:val="0"/>
        <w:spacing w:line="360" w:lineRule="auto"/>
        <w:jc w:val="center"/>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br w:type="page"/>
      </w:r>
      <w:r>
        <w:rPr>
          <w:rFonts w:hint="eastAsia" w:hAnsi="宋体" w:cs="宋体"/>
          <w:b/>
          <w:color w:val="auto"/>
          <w:sz w:val="30"/>
          <w:szCs w:val="30"/>
          <w:highlight w:val="none"/>
        </w:rPr>
        <w:t>中小企业声明函</w:t>
      </w: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如有</w:t>
      </w:r>
      <w:r>
        <w:rPr>
          <w:rFonts w:hint="eastAsia" w:hAnsi="宋体" w:cs="宋体"/>
          <w:b/>
          <w:color w:val="auto"/>
          <w:sz w:val="30"/>
          <w:szCs w:val="30"/>
          <w:highlight w:val="none"/>
          <w:lang w:eastAsia="zh-CN"/>
        </w:rPr>
        <w:t>）</w:t>
      </w:r>
    </w:p>
    <w:p w14:paraId="71ACC3B5">
      <w:pPr>
        <w:pStyle w:val="13"/>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3611EC01">
      <w:pPr>
        <w:pStyle w:val="13"/>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74C22A95">
      <w:pPr>
        <w:pStyle w:val="13"/>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36E6A7A2">
      <w:pPr>
        <w:pStyle w:val="13"/>
        <w:wordWrap w:val="0"/>
        <w:spacing w:line="360" w:lineRule="auto"/>
        <w:ind w:firstLine="404" w:firstLineChars="200"/>
        <w:rPr>
          <w:rFonts w:hAnsi="宋体" w:cs="宋体"/>
          <w:color w:val="auto"/>
          <w:sz w:val="21"/>
          <w:szCs w:val="21"/>
          <w:highlight w:val="none"/>
        </w:rPr>
      </w:pPr>
    </w:p>
    <w:p w14:paraId="2564CD2D">
      <w:pPr>
        <w:pStyle w:val="4"/>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lang w:val="en-US" w:eastAsia="zh-CN"/>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项目名称</w:t>
      </w:r>
      <w:r>
        <w:rPr>
          <w:rFonts w:hint="eastAsia" w:ascii="宋体" w:hAnsi="宋体" w:cs="宋体"/>
          <w:color w:val="auto"/>
          <w:highlight w:val="none"/>
          <w:u w:val="single"/>
          <w:lang w:eastAsia="zh-CN"/>
        </w:rPr>
        <w:t>）</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64B10F14">
      <w:pPr>
        <w:numPr>
          <w:ilvl w:val="0"/>
          <w:numId w:val="8"/>
        </w:num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（采购服务标的名称）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B35D2A5">
      <w:pPr>
        <w:pStyle w:val="4"/>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614E823">
      <w:pPr>
        <w:pStyle w:val="4"/>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53B89E20">
      <w:pPr>
        <w:pStyle w:val="15"/>
        <w:wordWrap w:val="0"/>
        <w:spacing w:line="360" w:lineRule="auto"/>
        <w:ind w:firstLine="420" w:firstLineChars="200"/>
        <w:rPr>
          <w:rFonts w:hAnsi="宋体" w:cs="宋体"/>
          <w:color w:val="auto"/>
          <w:szCs w:val="21"/>
          <w:highlight w:val="none"/>
        </w:rPr>
      </w:pPr>
    </w:p>
    <w:p w14:paraId="6EA26BAC">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2E4463C">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B82D30E">
      <w:pPr>
        <w:pStyle w:val="15"/>
        <w:wordWrap w:val="0"/>
        <w:spacing w:line="360" w:lineRule="auto"/>
        <w:ind w:firstLine="420" w:firstLineChars="200"/>
        <w:rPr>
          <w:rFonts w:hAnsi="宋体" w:cs="宋体"/>
          <w:color w:val="auto"/>
          <w:szCs w:val="21"/>
          <w:highlight w:val="none"/>
        </w:rPr>
      </w:pPr>
    </w:p>
    <w:p w14:paraId="67E55D2D">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2762AC7C">
      <w:pPr>
        <w:numPr>
          <w:ilvl w:val="0"/>
          <w:numId w:val="9"/>
        </w:num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372D75FD">
      <w:pPr>
        <w:pStyle w:val="15"/>
        <w:wordWrap w:val="0"/>
        <w:spacing w:line="360" w:lineRule="auto"/>
        <w:rPr>
          <w:rFonts w:hAnsi="宋体" w:cs="宋体"/>
          <w:color w:val="auto"/>
          <w:szCs w:val="21"/>
          <w:highlight w:val="none"/>
        </w:rPr>
      </w:pPr>
      <w:r>
        <w:rPr>
          <w:rFonts w:hint="eastAsia" w:hAnsi="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2445A598">
      <w:pPr>
        <w:pStyle w:val="15"/>
        <w:wordWrap w:val="0"/>
        <w:spacing w:line="360" w:lineRule="auto"/>
        <w:jc w:val="center"/>
        <w:rPr>
          <w:rFonts w:hint="eastAsia" w:hAnsi="宋体" w:cs="宋体"/>
          <w:b/>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2996CCBD">
      <w:pPr>
        <w:pStyle w:val="15"/>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残疾人福利性单位声明函（如有）</w:t>
      </w:r>
    </w:p>
    <w:p w14:paraId="0193EF62">
      <w:pPr>
        <w:pStyle w:val="15"/>
        <w:wordWrap w:val="0"/>
        <w:spacing w:line="360" w:lineRule="auto"/>
        <w:jc w:val="center"/>
        <w:rPr>
          <w:rFonts w:hAnsi="宋体" w:cs="宋体"/>
          <w:b/>
          <w:color w:val="auto"/>
          <w:sz w:val="30"/>
          <w:szCs w:val="30"/>
          <w:highlight w:val="none"/>
        </w:rPr>
      </w:pPr>
    </w:p>
    <w:p w14:paraId="7AE57A96">
      <w:pPr>
        <w:pStyle w:val="15"/>
        <w:wordWrap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采购人名称</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11492283">
      <w:pPr>
        <w:pStyle w:val="15"/>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2CFC0D2F">
      <w:pPr>
        <w:pStyle w:val="15"/>
        <w:wordWrap w:val="0"/>
        <w:spacing w:line="360" w:lineRule="auto"/>
        <w:jc w:val="left"/>
        <w:rPr>
          <w:rFonts w:hAnsi="宋体" w:cs="宋体"/>
          <w:b/>
          <w:color w:val="auto"/>
          <w:szCs w:val="21"/>
          <w:highlight w:val="none"/>
        </w:rPr>
      </w:pPr>
    </w:p>
    <w:p w14:paraId="2CAFF572">
      <w:pPr>
        <w:pStyle w:val="15"/>
        <w:wordWrap w:val="0"/>
        <w:spacing w:line="360" w:lineRule="auto"/>
        <w:jc w:val="left"/>
        <w:rPr>
          <w:rFonts w:hAnsi="宋体" w:cs="宋体"/>
          <w:b/>
          <w:color w:val="auto"/>
          <w:szCs w:val="21"/>
          <w:highlight w:val="none"/>
        </w:rPr>
      </w:pPr>
    </w:p>
    <w:p w14:paraId="47A7DFE5">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4BA16E0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A1461C0">
      <w:pPr>
        <w:pStyle w:val="15"/>
        <w:wordWrap w:val="0"/>
        <w:spacing w:line="360" w:lineRule="auto"/>
        <w:ind w:left="5132" w:leftChars="1979" w:hanging="976" w:hangingChars="488"/>
        <w:rPr>
          <w:rFonts w:hAnsi="宋体" w:cs="宋体"/>
          <w:color w:val="auto"/>
          <w:sz w:val="20"/>
          <w:highlight w:val="none"/>
        </w:rPr>
      </w:pPr>
    </w:p>
    <w:p w14:paraId="20478AF9">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9A1CE74">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3072896A">
      <w:pPr>
        <w:wordWrap w:val="0"/>
        <w:snapToGrid w:val="0"/>
        <w:spacing w:line="360" w:lineRule="auto"/>
        <w:jc w:val="left"/>
        <w:rPr>
          <w:rFonts w:ascii="宋体" w:hAnsi="宋体" w:cs="宋体"/>
          <w:color w:val="auto"/>
          <w:sz w:val="20"/>
          <w:highlight w:val="none"/>
        </w:rPr>
      </w:pPr>
    </w:p>
    <w:p w14:paraId="5DC32F07">
      <w:pPr>
        <w:pStyle w:val="15"/>
        <w:tabs>
          <w:tab w:val="left" w:pos="2472"/>
        </w:tabs>
        <w:wordWrap w:val="0"/>
        <w:spacing w:line="360" w:lineRule="auto"/>
        <w:jc w:val="center"/>
        <w:rPr>
          <w:rFonts w:hAnsi="宋体" w:cs="宋体"/>
          <w:b/>
          <w:color w:val="auto"/>
          <w:sz w:val="36"/>
          <w:highlight w:val="none"/>
        </w:rPr>
      </w:pPr>
    </w:p>
    <w:p w14:paraId="0461692F">
      <w:pPr>
        <w:pStyle w:val="15"/>
        <w:tabs>
          <w:tab w:val="left" w:pos="2472"/>
        </w:tabs>
        <w:wordWrap w:val="0"/>
        <w:spacing w:line="360" w:lineRule="auto"/>
        <w:jc w:val="center"/>
        <w:rPr>
          <w:rFonts w:hAnsi="宋体" w:cs="宋体"/>
          <w:b/>
          <w:color w:val="auto"/>
          <w:sz w:val="36"/>
          <w:highlight w:val="none"/>
        </w:rPr>
      </w:pPr>
    </w:p>
    <w:p w14:paraId="1E7B88CA">
      <w:pPr>
        <w:pStyle w:val="15"/>
        <w:tabs>
          <w:tab w:val="left" w:pos="2472"/>
        </w:tabs>
        <w:wordWrap w:val="0"/>
        <w:spacing w:line="360" w:lineRule="auto"/>
        <w:jc w:val="center"/>
        <w:rPr>
          <w:rFonts w:hAnsi="宋体" w:cs="宋体"/>
          <w:b/>
          <w:color w:val="auto"/>
          <w:sz w:val="36"/>
          <w:highlight w:val="none"/>
        </w:rPr>
      </w:pPr>
    </w:p>
    <w:p w14:paraId="72D23DC9">
      <w:pPr>
        <w:pStyle w:val="15"/>
        <w:tabs>
          <w:tab w:val="left" w:pos="2472"/>
        </w:tabs>
        <w:wordWrap w:val="0"/>
        <w:spacing w:line="360" w:lineRule="auto"/>
        <w:jc w:val="center"/>
        <w:rPr>
          <w:rFonts w:hAnsi="宋体" w:cs="宋体"/>
          <w:b/>
          <w:color w:val="auto"/>
          <w:sz w:val="36"/>
          <w:highlight w:val="none"/>
        </w:rPr>
      </w:pPr>
    </w:p>
    <w:p w14:paraId="528529F0">
      <w:pPr>
        <w:pStyle w:val="15"/>
        <w:tabs>
          <w:tab w:val="left" w:pos="2472"/>
        </w:tabs>
        <w:wordWrap w:val="0"/>
        <w:spacing w:line="360" w:lineRule="auto"/>
        <w:jc w:val="center"/>
        <w:rPr>
          <w:rFonts w:hAnsi="宋体" w:cs="宋体"/>
          <w:b/>
          <w:color w:val="auto"/>
          <w:sz w:val="36"/>
          <w:highlight w:val="none"/>
        </w:rPr>
      </w:pPr>
    </w:p>
    <w:p w14:paraId="69EB9A52">
      <w:pPr>
        <w:pStyle w:val="15"/>
        <w:tabs>
          <w:tab w:val="left" w:pos="2472"/>
        </w:tabs>
        <w:wordWrap w:val="0"/>
        <w:spacing w:line="360" w:lineRule="auto"/>
        <w:jc w:val="center"/>
        <w:rPr>
          <w:rFonts w:hAnsi="宋体" w:cs="宋体"/>
          <w:b/>
          <w:color w:val="auto"/>
          <w:sz w:val="36"/>
          <w:highlight w:val="none"/>
        </w:rPr>
      </w:pPr>
    </w:p>
    <w:p w14:paraId="1C84DAC0">
      <w:pPr>
        <w:pStyle w:val="15"/>
        <w:tabs>
          <w:tab w:val="left" w:pos="2472"/>
        </w:tabs>
        <w:wordWrap w:val="0"/>
        <w:spacing w:line="360" w:lineRule="auto"/>
        <w:jc w:val="center"/>
        <w:rPr>
          <w:rFonts w:hAnsi="宋体" w:cs="宋体"/>
          <w:b/>
          <w:color w:val="auto"/>
          <w:sz w:val="36"/>
          <w:highlight w:val="none"/>
        </w:rPr>
      </w:pPr>
    </w:p>
    <w:p w14:paraId="3F7010CD">
      <w:pPr>
        <w:pStyle w:val="15"/>
        <w:tabs>
          <w:tab w:val="left" w:pos="2472"/>
        </w:tabs>
        <w:wordWrap w:val="0"/>
        <w:spacing w:line="360" w:lineRule="auto"/>
        <w:jc w:val="center"/>
        <w:rPr>
          <w:rFonts w:hAnsi="宋体" w:cs="宋体"/>
          <w:b/>
          <w:color w:val="auto"/>
          <w:sz w:val="36"/>
          <w:highlight w:val="none"/>
        </w:rPr>
      </w:pPr>
    </w:p>
    <w:p w14:paraId="15E06C0F">
      <w:pPr>
        <w:pStyle w:val="15"/>
        <w:tabs>
          <w:tab w:val="left" w:pos="2472"/>
        </w:tabs>
        <w:wordWrap w:val="0"/>
        <w:spacing w:line="360" w:lineRule="auto"/>
        <w:jc w:val="center"/>
        <w:rPr>
          <w:rFonts w:hAnsi="宋体" w:cs="宋体"/>
          <w:b/>
          <w:color w:val="auto"/>
          <w:sz w:val="36"/>
          <w:highlight w:val="none"/>
        </w:rPr>
      </w:pPr>
    </w:p>
    <w:p w14:paraId="5A7F2BBC">
      <w:pPr>
        <w:pStyle w:val="15"/>
        <w:tabs>
          <w:tab w:val="left" w:pos="2472"/>
        </w:tabs>
        <w:wordWrap w:val="0"/>
        <w:spacing w:line="360" w:lineRule="auto"/>
        <w:jc w:val="center"/>
        <w:rPr>
          <w:rFonts w:hAnsi="宋体" w:cs="宋体"/>
          <w:b/>
          <w:color w:val="auto"/>
          <w:sz w:val="36"/>
          <w:highlight w:val="none"/>
        </w:rPr>
      </w:pPr>
    </w:p>
    <w:p w14:paraId="70E81B10">
      <w:pPr>
        <w:pStyle w:val="15"/>
        <w:tabs>
          <w:tab w:val="left" w:pos="2472"/>
        </w:tabs>
        <w:wordWrap w:val="0"/>
        <w:spacing w:line="360" w:lineRule="auto"/>
        <w:jc w:val="center"/>
        <w:rPr>
          <w:rFonts w:hAnsi="宋体" w:cs="宋体"/>
          <w:b/>
          <w:color w:val="auto"/>
          <w:sz w:val="36"/>
          <w:highlight w:val="none"/>
        </w:rPr>
      </w:pPr>
    </w:p>
    <w:p w14:paraId="54A593A1">
      <w:pPr>
        <w:pStyle w:val="15"/>
        <w:tabs>
          <w:tab w:val="left" w:pos="2472"/>
        </w:tabs>
        <w:wordWrap w:val="0"/>
        <w:spacing w:line="360" w:lineRule="auto"/>
        <w:jc w:val="center"/>
        <w:outlineLvl w:val="0"/>
        <w:rPr>
          <w:rFonts w:hAnsi="宋体" w:cs="宋体"/>
          <w:b/>
          <w:color w:val="auto"/>
          <w:sz w:val="36"/>
          <w:highlight w:val="none"/>
        </w:rPr>
      </w:pPr>
      <w:bookmarkStart w:id="292" w:name="_Toc29757"/>
      <w:r>
        <w:rPr>
          <w:rFonts w:hint="eastAsia" w:hAnsi="宋体" w:cs="宋体"/>
          <w:b/>
          <w:color w:val="auto"/>
          <w:sz w:val="36"/>
          <w:highlight w:val="none"/>
        </w:rPr>
        <w:t>第七章 质疑、投诉证明材料格式</w:t>
      </w:r>
      <w:bookmarkEnd w:id="292"/>
    </w:p>
    <w:p w14:paraId="3030890D">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4EA1B9B3">
      <w:pPr>
        <w:widowControl/>
        <w:shd w:val="clear" w:color="auto" w:fill="FFFFFF"/>
        <w:wordWrap w:val="0"/>
        <w:spacing w:line="360" w:lineRule="auto"/>
        <w:jc w:val="left"/>
        <w:rPr>
          <w:rFonts w:ascii="宋体" w:hAnsi="宋体" w:cs="宋体"/>
          <w:b/>
          <w:bCs/>
          <w:color w:val="auto"/>
          <w:sz w:val="28"/>
          <w:szCs w:val="28"/>
          <w:highlight w:val="none"/>
        </w:rPr>
      </w:pPr>
    </w:p>
    <w:p w14:paraId="58540A93">
      <w:pPr>
        <w:pStyle w:val="6"/>
        <w:wordWrap w:val="0"/>
        <w:spacing w:before="0" w:after="0" w:line="360" w:lineRule="auto"/>
        <w:jc w:val="center"/>
        <w:rPr>
          <w:rFonts w:ascii="宋体" w:hAnsi="宋体" w:eastAsia="宋体" w:cs="宋体"/>
          <w:b w:val="0"/>
          <w:bCs w:val="0"/>
          <w:color w:val="auto"/>
          <w:highlight w:val="none"/>
        </w:rPr>
      </w:pPr>
      <w:bookmarkStart w:id="293" w:name="_Toc340"/>
      <w:r>
        <w:rPr>
          <w:rFonts w:hint="eastAsia" w:ascii="宋体" w:hAnsi="宋体" w:eastAsia="宋体" w:cs="宋体"/>
          <w:b w:val="0"/>
          <w:bCs w:val="0"/>
          <w:color w:val="auto"/>
          <w:highlight w:val="none"/>
        </w:rPr>
        <w:t>第一节 质疑函（格式）</w:t>
      </w:r>
      <w:bookmarkEnd w:id="293"/>
    </w:p>
    <w:p w14:paraId="4A40B69D">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E496F3E">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5890F1A1">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6253DBDA">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6B0428E">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E61FFD5">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75FCD86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F3E283C">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44DA1ED">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69A3F3BF">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p>
    <w:p w14:paraId="6D00838D">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6E9BDAFF">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29283CD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77B15C49">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365A5F8F">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035E499D">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564A3D83">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1FE4EE3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48F7FE9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06673A1">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4FA9D622">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49E72D62">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79E163C5">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29A54D82">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5DBAACB3">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50496C6C">
      <w:pPr>
        <w:wordWrap w:val="0"/>
        <w:adjustRightInd w:val="0"/>
        <w:snapToGrid w:val="0"/>
        <w:spacing w:line="360" w:lineRule="auto"/>
        <w:rPr>
          <w:rFonts w:ascii="宋体" w:hAnsi="宋体" w:cs="宋体"/>
          <w:color w:val="auto"/>
          <w:sz w:val="32"/>
          <w:szCs w:val="32"/>
          <w:highlight w:val="none"/>
        </w:rPr>
      </w:pPr>
    </w:p>
    <w:p w14:paraId="307FA10E">
      <w:pPr>
        <w:wordWrap w:val="0"/>
        <w:adjustRightInd w:val="0"/>
        <w:snapToGrid w:val="0"/>
        <w:spacing w:line="360" w:lineRule="auto"/>
        <w:rPr>
          <w:rFonts w:ascii="宋体" w:hAnsi="宋体" w:cs="宋体"/>
          <w:color w:val="auto"/>
          <w:sz w:val="32"/>
          <w:szCs w:val="32"/>
          <w:highlight w:val="none"/>
        </w:rPr>
      </w:pPr>
    </w:p>
    <w:p w14:paraId="6B5853D3">
      <w:pPr>
        <w:wordWrap w:val="0"/>
        <w:spacing w:line="360" w:lineRule="auto"/>
        <w:jc w:val="center"/>
        <w:rPr>
          <w:rFonts w:ascii="宋体" w:hAnsi="宋体" w:cs="宋体"/>
          <w:b/>
          <w:bCs/>
          <w:color w:val="auto"/>
          <w:sz w:val="32"/>
          <w:szCs w:val="32"/>
          <w:highlight w:val="none"/>
        </w:rPr>
      </w:pPr>
    </w:p>
    <w:p w14:paraId="540364F7">
      <w:pPr>
        <w:wordWrap w:val="0"/>
        <w:spacing w:line="360" w:lineRule="auto"/>
        <w:jc w:val="center"/>
        <w:rPr>
          <w:rFonts w:ascii="宋体" w:hAnsi="宋体" w:cs="宋体"/>
          <w:b/>
          <w:bCs/>
          <w:color w:val="auto"/>
          <w:sz w:val="32"/>
          <w:szCs w:val="32"/>
          <w:highlight w:val="none"/>
        </w:rPr>
      </w:pPr>
    </w:p>
    <w:p w14:paraId="553235A1">
      <w:pPr>
        <w:wordWrap w:val="0"/>
        <w:spacing w:line="360" w:lineRule="auto"/>
        <w:jc w:val="center"/>
        <w:rPr>
          <w:rFonts w:ascii="宋体" w:hAnsi="宋体" w:cs="宋体"/>
          <w:b/>
          <w:bCs/>
          <w:color w:val="auto"/>
          <w:sz w:val="32"/>
          <w:szCs w:val="32"/>
          <w:highlight w:val="none"/>
        </w:rPr>
      </w:pPr>
    </w:p>
    <w:p w14:paraId="23B040C3">
      <w:pPr>
        <w:wordWrap w:val="0"/>
        <w:spacing w:line="360" w:lineRule="auto"/>
        <w:jc w:val="center"/>
        <w:rPr>
          <w:rFonts w:ascii="宋体" w:hAnsi="宋体" w:cs="宋体"/>
          <w:b/>
          <w:bCs/>
          <w:color w:val="auto"/>
          <w:sz w:val="32"/>
          <w:szCs w:val="32"/>
          <w:highlight w:val="none"/>
        </w:rPr>
      </w:pPr>
    </w:p>
    <w:p w14:paraId="19A45C8B">
      <w:pPr>
        <w:wordWrap w:val="0"/>
        <w:spacing w:line="360" w:lineRule="auto"/>
        <w:jc w:val="center"/>
        <w:rPr>
          <w:rFonts w:ascii="宋体" w:hAnsi="宋体" w:cs="宋体"/>
          <w:b/>
          <w:bCs/>
          <w:color w:val="auto"/>
          <w:sz w:val="32"/>
          <w:szCs w:val="32"/>
          <w:highlight w:val="none"/>
        </w:rPr>
      </w:pPr>
    </w:p>
    <w:p w14:paraId="078AC9B5">
      <w:pPr>
        <w:wordWrap w:val="0"/>
        <w:spacing w:line="360" w:lineRule="auto"/>
        <w:jc w:val="center"/>
        <w:rPr>
          <w:rFonts w:ascii="宋体" w:hAnsi="宋体" w:cs="宋体"/>
          <w:b/>
          <w:bCs/>
          <w:color w:val="auto"/>
          <w:sz w:val="32"/>
          <w:szCs w:val="32"/>
          <w:highlight w:val="none"/>
        </w:rPr>
      </w:pPr>
    </w:p>
    <w:p w14:paraId="67DD4A94">
      <w:pPr>
        <w:wordWrap w:val="0"/>
        <w:spacing w:line="360" w:lineRule="auto"/>
        <w:jc w:val="center"/>
        <w:rPr>
          <w:rFonts w:ascii="宋体" w:hAnsi="宋体" w:cs="宋体"/>
          <w:b/>
          <w:bCs/>
          <w:color w:val="auto"/>
          <w:sz w:val="32"/>
          <w:szCs w:val="32"/>
          <w:highlight w:val="none"/>
        </w:rPr>
      </w:pPr>
    </w:p>
    <w:p w14:paraId="6369C7D6">
      <w:pPr>
        <w:wordWrap w:val="0"/>
        <w:spacing w:line="360" w:lineRule="auto"/>
        <w:rPr>
          <w:rFonts w:ascii="宋体" w:hAnsi="宋体" w:cs="宋体"/>
          <w:b/>
          <w:color w:val="auto"/>
          <w:sz w:val="32"/>
          <w:szCs w:val="32"/>
          <w:highlight w:val="none"/>
        </w:rPr>
      </w:pPr>
    </w:p>
    <w:p w14:paraId="1A3057D6">
      <w:pPr>
        <w:wordWrap w:val="0"/>
        <w:spacing w:line="360" w:lineRule="auto"/>
        <w:rPr>
          <w:rFonts w:ascii="宋体" w:hAnsi="宋体" w:cs="宋体"/>
          <w:b/>
          <w:color w:val="auto"/>
          <w:sz w:val="32"/>
          <w:szCs w:val="32"/>
          <w:highlight w:val="none"/>
        </w:rPr>
      </w:pPr>
    </w:p>
    <w:p w14:paraId="4F7923AA">
      <w:pPr>
        <w:wordWrap w:val="0"/>
        <w:spacing w:line="360" w:lineRule="auto"/>
        <w:rPr>
          <w:rFonts w:ascii="宋体" w:hAnsi="宋体" w:cs="宋体"/>
          <w:b/>
          <w:color w:val="auto"/>
          <w:sz w:val="32"/>
          <w:szCs w:val="32"/>
          <w:highlight w:val="none"/>
        </w:rPr>
      </w:pPr>
    </w:p>
    <w:p w14:paraId="3040AC56">
      <w:pPr>
        <w:wordWrap w:val="0"/>
        <w:spacing w:line="360" w:lineRule="auto"/>
        <w:rPr>
          <w:rFonts w:ascii="宋体" w:hAnsi="宋体" w:cs="宋体"/>
          <w:b/>
          <w:color w:val="auto"/>
          <w:sz w:val="32"/>
          <w:szCs w:val="32"/>
          <w:highlight w:val="none"/>
        </w:rPr>
      </w:pPr>
    </w:p>
    <w:p w14:paraId="1E3DE4CB">
      <w:pPr>
        <w:wordWrap w:val="0"/>
        <w:spacing w:line="360" w:lineRule="auto"/>
        <w:rPr>
          <w:rFonts w:ascii="宋体" w:hAnsi="宋体" w:cs="宋体"/>
          <w:b/>
          <w:color w:val="auto"/>
          <w:sz w:val="32"/>
          <w:szCs w:val="32"/>
          <w:highlight w:val="none"/>
        </w:rPr>
      </w:pPr>
    </w:p>
    <w:p w14:paraId="5F273144">
      <w:pPr>
        <w:wordWrap w:val="0"/>
        <w:spacing w:line="360" w:lineRule="auto"/>
        <w:rPr>
          <w:rFonts w:ascii="宋体" w:hAnsi="宋体" w:cs="宋体"/>
          <w:b/>
          <w:color w:val="auto"/>
          <w:sz w:val="32"/>
          <w:szCs w:val="32"/>
          <w:highlight w:val="none"/>
        </w:rPr>
      </w:pPr>
    </w:p>
    <w:p w14:paraId="71650688">
      <w:pPr>
        <w:wordWrap w:val="0"/>
        <w:spacing w:line="360" w:lineRule="auto"/>
        <w:rPr>
          <w:rFonts w:ascii="宋体" w:hAnsi="宋体" w:cs="宋体"/>
          <w:b/>
          <w:color w:val="auto"/>
          <w:sz w:val="32"/>
          <w:szCs w:val="32"/>
          <w:highlight w:val="none"/>
        </w:rPr>
      </w:pPr>
    </w:p>
    <w:p w14:paraId="0F2B2B5E">
      <w:pPr>
        <w:wordWrap w:val="0"/>
        <w:spacing w:line="360" w:lineRule="auto"/>
        <w:rPr>
          <w:rFonts w:ascii="宋体" w:hAnsi="宋体" w:cs="宋体"/>
          <w:b/>
          <w:color w:val="auto"/>
          <w:sz w:val="32"/>
          <w:szCs w:val="32"/>
          <w:highlight w:val="none"/>
        </w:rPr>
      </w:pPr>
    </w:p>
    <w:p w14:paraId="7D453472">
      <w:pPr>
        <w:wordWrap w:val="0"/>
        <w:spacing w:line="360" w:lineRule="auto"/>
        <w:rPr>
          <w:rFonts w:ascii="宋体" w:hAnsi="宋体" w:cs="宋体"/>
          <w:b/>
          <w:color w:val="auto"/>
          <w:sz w:val="32"/>
          <w:szCs w:val="32"/>
          <w:highlight w:val="none"/>
        </w:rPr>
      </w:pPr>
    </w:p>
    <w:p w14:paraId="76FD031E">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5F757EC6">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0978539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58470F3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68DFDDB2">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E81A7BC">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471A83E4">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4A06743C">
      <w:pPr>
        <w:widowControl/>
        <w:wordWrap w:val="0"/>
        <w:spacing w:line="360" w:lineRule="auto"/>
        <w:ind w:firstLine="600" w:firstLineChars="200"/>
        <w:jc w:val="left"/>
        <w:rPr>
          <w:rFonts w:ascii="宋体" w:hAnsi="宋体" w:cs="宋体"/>
          <w:color w:val="auto"/>
          <w:sz w:val="30"/>
          <w:szCs w:val="30"/>
          <w:highlight w:val="none"/>
        </w:rPr>
      </w:pPr>
    </w:p>
    <w:p w14:paraId="1519901A">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6FA79634">
      <w:pPr>
        <w:pStyle w:val="6"/>
        <w:wordWrap w:val="0"/>
        <w:spacing w:before="0" w:after="0" w:line="360" w:lineRule="auto"/>
        <w:jc w:val="center"/>
        <w:rPr>
          <w:rFonts w:ascii="宋体" w:hAnsi="宋体" w:eastAsia="宋体" w:cs="宋体"/>
          <w:b w:val="0"/>
          <w:bCs w:val="0"/>
          <w:color w:val="auto"/>
          <w:highlight w:val="none"/>
        </w:rPr>
      </w:pPr>
      <w:bookmarkStart w:id="294" w:name="_Toc11752"/>
      <w:r>
        <w:rPr>
          <w:rFonts w:hint="eastAsia" w:ascii="宋体" w:hAnsi="宋体" w:eastAsia="宋体" w:cs="宋体"/>
          <w:b w:val="0"/>
          <w:bCs w:val="0"/>
          <w:color w:val="auto"/>
          <w:highlight w:val="none"/>
        </w:rPr>
        <w:t>第二节 投诉书（格式）</w:t>
      </w:r>
      <w:bookmarkEnd w:id="294"/>
    </w:p>
    <w:p w14:paraId="2D501226">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5AC614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7F845EBE">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04FCDDD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7E37650">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172E51D">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528FD1E4">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D5A91A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15696C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FD35F79">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30223D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3BE29FD">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1A7F204C">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226ABA87">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E913826">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D8AC97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BB46DA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617E55FB">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p>
    <w:p w14:paraId="7A0F730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1D4105C">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南宁市体育运动学校</w:t>
      </w:r>
      <w:r>
        <w:rPr>
          <w:rFonts w:hint="eastAsia" w:ascii="宋体" w:hAnsi="宋体" w:cs="宋体"/>
          <w:color w:val="auto"/>
          <w:sz w:val="32"/>
          <w:szCs w:val="32"/>
          <w:highlight w:val="none"/>
          <w:u w:val="single"/>
        </w:rPr>
        <w:t xml:space="preserve">  </w:t>
      </w:r>
    </w:p>
    <w:p w14:paraId="44A79E56">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C9ECE0C">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7B9938B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452F272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0B801411">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5EA61A23">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7C437E5">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6AFC667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587E7923">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569F6025">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13462D6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48B2138">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1E7649A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0CB829C">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0CF328D4">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CC5E5F0">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58D117F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1065847">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61596C08">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5C5AD51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643041D1">
      <w:pPr>
        <w:wordWrap w:val="0"/>
        <w:spacing w:line="360" w:lineRule="auto"/>
        <w:rPr>
          <w:rFonts w:ascii="宋体" w:hAnsi="宋体" w:cs="宋体"/>
          <w:b/>
          <w:color w:val="auto"/>
          <w:sz w:val="32"/>
          <w:szCs w:val="32"/>
          <w:highlight w:val="none"/>
        </w:rPr>
      </w:pPr>
    </w:p>
    <w:p w14:paraId="1BC42527">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0EFE06F2">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3700BC12">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25FC8A07">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20F60ED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35F51C5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01A54644">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195995BC">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44983720">
      <w:pPr>
        <w:wordWrap w:val="0"/>
        <w:spacing w:line="360" w:lineRule="auto"/>
        <w:rPr>
          <w:rFonts w:ascii="宋体" w:hAnsi="宋体" w:cs="宋体"/>
          <w:color w:val="auto"/>
          <w:highlight w:val="none"/>
        </w:rPr>
      </w:pPr>
    </w:p>
    <w:sectPr>
      <w:footerReference r:id="rId13" w:type="first"/>
      <w:headerReference r:id="rId10" w:type="default"/>
      <w:footerReference r:id="rId11" w:type="default"/>
      <w:footerReference r:id="rId12"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BFF3">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484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A7484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DA95">
    <w:pPr>
      <w:pStyle w:val="17"/>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E851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2E8511">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A5925">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843145">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843145">
                    <w:pPr>
                      <w:pStyle w:val="17"/>
                    </w:pPr>
                    <w:r>
                      <w:fldChar w:fldCharType="begin"/>
                    </w:r>
                    <w:r>
                      <w:instrText xml:space="preserve"> PAGE  \* MERGEFORMAT </w:instrText>
                    </w:r>
                    <w:r>
                      <w:fldChar w:fldCharType="separate"/>
                    </w:r>
                    <w:r>
                      <w:t>2</w:t>
                    </w:r>
                    <w:r>
                      <w:fldChar w:fldCharType="end"/>
                    </w:r>
                  </w:p>
                </w:txbxContent>
              </v:textbox>
            </v:shape>
          </w:pict>
        </mc:Fallback>
      </mc:AlternateContent>
    </w:r>
  </w:p>
  <w:p w14:paraId="05365DBE">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5DAB">
    <w:pPr>
      <w:snapToGrid w:val="0"/>
      <w:jc w:val="left"/>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4A61">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934A61">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83D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AC9B4">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5AC9B4">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C7A0">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E9EB">
                          <w:pPr>
                            <w:pStyle w:val="1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02E9EB">
                    <w:pPr>
                      <w:pStyle w:val="17"/>
                    </w:pPr>
                    <w:r>
                      <w:fldChar w:fldCharType="begin"/>
                    </w:r>
                    <w:r>
                      <w:instrText xml:space="preserve"> PAGE  \* MERGEFORMAT </w:instrText>
                    </w:r>
                    <w:r>
                      <w:fldChar w:fldCharType="separate"/>
                    </w:r>
                    <w:r>
                      <w:t>108</w:t>
                    </w:r>
                    <w:r>
                      <w:fldChar w:fldCharType="end"/>
                    </w:r>
                  </w:p>
                </w:txbxContent>
              </v:textbox>
            </v:shape>
          </w:pict>
        </mc:Fallback>
      </mc:AlternateContent>
    </w:r>
  </w:p>
  <w:p w14:paraId="670D6D2D">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0BF0">
    <w:pPr>
      <w:pStyle w:val="17"/>
      <w:framePr w:wrap="around" w:vAnchor="text" w:hAnchor="margin" w:xAlign="center" w:y="1"/>
      <w:rPr>
        <w:rStyle w:val="29"/>
      </w:rPr>
    </w:pPr>
    <w:r>
      <w:fldChar w:fldCharType="begin"/>
    </w:r>
    <w:r>
      <w:rPr>
        <w:rStyle w:val="29"/>
      </w:rPr>
      <w:instrText xml:space="preserve">PAGE  </w:instrText>
    </w:r>
    <w:r>
      <w:fldChar w:fldCharType="end"/>
    </w:r>
  </w:p>
  <w:p w14:paraId="364A96DB">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7269">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14:paraId="27173012">
    <w:pPr>
      <w:pStyle w:val="17"/>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C141">
    <w:pPr>
      <w:widowControl/>
      <w:ind w:left="-360" w:right="360"/>
      <w:rPr>
        <w:rFonts w:hint="eastAsia" w:eastAsia="宋体"/>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B0CA">
    <w:pPr>
      <w:pStyle w:val="18"/>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0515">
    <w:pPr>
      <w:pStyle w:val="1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1865099"/>
    <w:multiLevelType w:val="singleLevel"/>
    <w:tmpl w:val="11865099"/>
    <w:lvl w:ilvl="0" w:tentative="0">
      <w:start w:val="1"/>
      <w:numFmt w:val="decimal"/>
      <w:suff w:val="space"/>
      <w:lvlText w:val="%1."/>
      <w:lvlJc w:val="left"/>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5143AC5D"/>
    <w:multiLevelType w:val="singleLevel"/>
    <w:tmpl w:val="5143AC5D"/>
    <w:lvl w:ilvl="0" w:tentative="0">
      <w:start w:val="2"/>
      <w:numFmt w:val="decimal"/>
      <w:lvlText w:val="%1."/>
      <w:lvlJc w:val="left"/>
      <w:pPr>
        <w:tabs>
          <w:tab w:val="left" w:pos="312"/>
        </w:tabs>
      </w:pPr>
    </w:lvl>
  </w:abstractNum>
  <w:abstractNum w:abstractNumId="6">
    <w:nsid w:val="51536378"/>
    <w:multiLevelType w:val="singleLevel"/>
    <w:tmpl w:val="51536378"/>
    <w:lvl w:ilvl="0" w:tentative="0">
      <w:start w:val="1"/>
      <w:numFmt w:val="decimal"/>
      <w:suff w:val="nothing"/>
      <w:lvlText w:val="（%1）"/>
      <w:lvlJc w:val="left"/>
      <w:pPr>
        <w:ind w:left="0" w:firstLine="0"/>
      </w:pPr>
    </w:lvl>
  </w:abstractNum>
  <w:abstractNum w:abstractNumId="7">
    <w:nsid w:val="704FD9C0"/>
    <w:multiLevelType w:val="singleLevel"/>
    <w:tmpl w:val="704FD9C0"/>
    <w:lvl w:ilvl="0" w:tentative="0">
      <w:start w:val="2"/>
      <w:numFmt w:val="decimal"/>
      <w:lvlText w:val="%1."/>
      <w:lvlJc w:val="left"/>
      <w:pPr>
        <w:tabs>
          <w:tab w:val="left" w:pos="312"/>
        </w:tabs>
      </w:pPr>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7"/>
  </w:num>
  <w:num w:numId="3">
    <w:abstractNumId w:val="0"/>
  </w:num>
  <w:num w:numId="4">
    <w:abstractNumId w:val="6"/>
    <w:lvlOverride w:ilvl="0">
      <w:startOverride w:val="1"/>
    </w:lvlOverride>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dit="readOnly" w:enforcement="1" w:cryptProviderType="rsaFull" w:cryptAlgorithmClass="hash" w:cryptAlgorithmType="typeAny" w:cryptAlgorithmSid="4" w:cryptSpinCount="0" w:hash="9GXxNQPh5HVaG2PZ/wh1xXSZ+IY=" w:salt="FB8E0swhWlWKufy8Chhk/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mU5MzQwMjY5MTlhZGU4ZDQ3NmM4ZGI0OTljN2QifQ=="/>
  </w:docVars>
  <w:rsids>
    <w:rsidRoot w:val="00AA1F45"/>
    <w:rsid w:val="00006AB7"/>
    <w:rsid w:val="000732BC"/>
    <w:rsid w:val="000B44D5"/>
    <w:rsid w:val="000E201F"/>
    <w:rsid w:val="000E3FB5"/>
    <w:rsid w:val="000E553A"/>
    <w:rsid w:val="000F0023"/>
    <w:rsid w:val="000F16E9"/>
    <w:rsid w:val="00173644"/>
    <w:rsid w:val="00175D2B"/>
    <w:rsid w:val="00176A8B"/>
    <w:rsid w:val="00197FC6"/>
    <w:rsid w:val="001E1A1B"/>
    <w:rsid w:val="001E3E99"/>
    <w:rsid w:val="00227EAC"/>
    <w:rsid w:val="00292EFC"/>
    <w:rsid w:val="003278B2"/>
    <w:rsid w:val="0035189D"/>
    <w:rsid w:val="003B5C00"/>
    <w:rsid w:val="003C272D"/>
    <w:rsid w:val="00407726"/>
    <w:rsid w:val="004767DB"/>
    <w:rsid w:val="004771C4"/>
    <w:rsid w:val="004F072A"/>
    <w:rsid w:val="00590F15"/>
    <w:rsid w:val="005F6C45"/>
    <w:rsid w:val="0061219B"/>
    <w:rsid w:val="006140F2"/>
    <w:rsid w:val="006612AC"/>
    <w:rsid w:val="00694A90"/>
    <w:rsid w:val="006B7DB2"/>
    <w:rsid w:val="00793EAD"/>
    <w:rsid w:val="00834535"/>
    <w:rsid w:val="0085788E"/>
    <w:rsid w:val="008927F4"/>
    <w:rsid w:val="008E59B6"/>
    <w:rsid w:val="00913A8D"/>
    <w:rsid w:val="00913FC0"/>
    <w:rsid w:val="009940E3"/>
    <w:rsid w:val="009D03D1"/>
    <w:rsid w:val="009F04A7"/>
    <w:rsid w:val="00A3129F"/>
    <w:rsid w:val="00A3435A"/>
    <w:rsid w:val="00A534CA"/>
    <w:rsid w:val="00A85A50"/>
    <w:rsid w:val="00AA1F45"/>
    <w:rsid w:val="00AD1F20"/>
    <w:rsid w:val="00B15B35"/>
    <w:rsid w:val="00BD4991"/>
    <w:rsid w:val="00C109DB"/>
    <w:rsid w:val="00C35082"/>
    <w:rsid w:val="00C65D3A"/>
    <w:rsid w:val="00C70800"/>
    <w:rsid w:val="00CE4173"/>
    <w:rsid w:val="00D053C3"/>
    <w:rsid w:val="00D879EF"/>
    <w:rsid w:val="00DC7908"/>
    <w:rsid w:val="00DF0E7E"/>
    <w:rsid w:val="00E006C2"/>
    <w:rsid w:val="00E23E81"/>
    <w:rsid w:val="00E330DE"/>
    <w:rsid w:val="00E61DEC"/>
    <w:rsid w:val="00EA0228"/>
    <w:rsid w:val="00EC47C4"/>
    <w:rsid w:val="00EC588D"/>
    <w:rsid w:val="00F00D81"/>
    <w:rsid w:val="00F13B20"/>
    <w:rsid w:val="00F156F9"/>
    <w:rsid w:val="00F34602"/>
    <w:rsid w:val="00F840EF"/>
    <w:rsid w:val="00F92C92"/>
    <w:rsid w:val="00FD1602"/>
    <w:rsid w:val="015F6189"/>
    <w:rsid w:val="01651945"/>
    <w:rsid w:val="01910A08"/>
    <w:rsid w:val="01947735"/>
    <w:rsid w:val="01F66079"/>
    <w:rsid w:val="02274EC8"/>
    <w:rsid w:val="02443CCC"/>
    <w:rsid w:val="024617F2"/>
    <w:rsid w:val="024A5025"/>
    <w:rsid w:val="02DB38C9"/>
    <w:rsid w:val="02E26F86"/>
    <w:rsid w:val="031A0569"/>
    <w:rsid w:val="034803EA"/>
    <w:rsid w:val="03652C04"/>
    <w:rsid w:val="03A10CAA"/>
    <w:rsid w:val="03A71CA2"/>
    <w:rsid w:val="03D80B70"/>
    <w:rsid w:val="04510922"/>
    <w:rsid w:val="04717EE2"/>
    <w:rsid w:val="049B7081"/>
    <w:rsid w:val="049C150C"/>
    <w:rsid w:val="04A46CA4"/>
    <w:rsid w:val="05171E73"/>
    <w:rsid w:val="052A656F"/>
    <w:rsid w:val="05A36F5B"/>
    <w:rsid w:val="05A625A8"/>
    <w:rsid w:val="05AA3EC8"/>
    <w:rsid w:val="05AB19D6"/>
    <w:rsid w:val="05B44CC5"/>
    <w:rsid w:val="05C06DB8"/>
    <w:rsid w:val="05D610DF"/>
    <w:rsid w:val="05DC421B"/>
    <w:rsid w:val="05E313CB"/>
    <w:rsid w:val="05E5389B"/>
    <w:rsid w:val="0645485E"/>
    <w:rsid w:val="06530982"/>
    <w:rsid w:val="06836650"/>
    <w:rsid w:val="068C566F"/>
    <w:rsid w:val="06C158EB"/>
    <w:rsid w:val="06D867B3"/>
    <w:rsid w:val="06F35CC1"/>
    <w:rsid w:val="07416A2C"/>
    <w:rsid w:val="074873AE"/>
    <w:rsid w:val="077B36C0"/>
    <w:rsid w:val="07B63E83"/>
    <w:rsid w:val="08892CC7"/>
    <w:rsid w:val="08DA06F5"/>
    <w:rsid w:val="08F12ABB"/>
    <w:rsid w:val="090043DE"/>
    <w:rsid w:val="09347209"/>
    <w:rsid w:val="096E647D"/>
    <w:rsid w:val="09905A49"/>
    <w:rsid w:val="09AE5463"/>
    <w:rsid w:val="0A1400BB"/>
    <w:rsid w:val="0A4C6688"/>
    <w:rsid w:val="0A6842D0"/>
    <w:rsid w:val="0A920790"/>
    <w:rsid w:val="0ABF3A4C"/>
    <w:rsid w:val="0AC00958"/>
    <w:rsid w:val="0ACE430C"/>
    <w:rsid w:val="0ADA14C3"/>
    <w:rsid w:val="0ADE4E46"/>
    <w:rsid w:val="0B1B1342"/>
    <w:rsid w:val="0B2E3813"/>
    <w:rsid w:val="0B3235F1"/>
    <w:rsid w:val="0B4C599F"/>
    <w:rsid w:val="0B6B051B"/>
    <w:rsid w:val="0B7F7B23"/>
    <w:rsid w:val="0BD7795F"/>
    <w:rsid w:val="0BDC31C7"/>
    <w:rsid w:val="0BE604E5"/>
    <w:rsid w:val="0C01195F"/>
    <w:rsid w:val="0C3709B1"/>
    <w:rsid w:val="0C3C1BF7"/>
    <w:rsid w:val="0C4539BF"/>
    <w:rsid w:val="0C852478"/>
    <w:rsid w:val="0CA14836"/>
    <w:rsid w:val="0CE371D9"/>
    <w:rsid w:val="0D0974B4"/>
    <w:rsid w:val="0D4F1247"/>
    <w:rsid w:val="0D787385"/>
    <w:rsid w:val="0D821B4C"/>
    <w:rsid w:val="0DA63A8D"/>
    <w:rsid w:val="0DA96C84"/>
    <w:rsid w:val="0DD272B7"/>
    <w:rsid w:val="0E15476E"/>
    <w:rsid w:val="0E29293C"/>
    <w:rsid w:val="0E3504C5"/>
    <w:rsid w:val="0E593806"/>
    <w:rsid w:val="0E5E5931"/>
    <w:rsid w:val="0E706B3D"/>
    <w:rsid w:val="0ECE113B"/>
    <w:rsid w:val="0ED168E7"/>
    <w:rsid w:val="0ED71A24"/>
    <w:rsid w:val="0EDF0CEA"/>
    <w:rsid w:val="0EE7610B"/>
    <w:rsid w:val="0F114F36"/>
    <w:rsid w:val="0F400ABA"/>
    <w:rsid w:val="0F4B69C3"/>
    <w:rsid w:val="0F615EBD"/>
    <w:rsid w:val="0F77400C"/>
    <w:rsid w:val="0F855B6A"/>
    <w:rsid w:val="0FAC66F6"/>
    <w:rsid w:val="0FCE16D6"/>
    <w:rsid w:val="0FD1141E"/>
    <w:rsid w:val="0FF454C3"/>
    <w:rsid w:val="1023450D"/>
    <w:rsid w:val="10321C6D"/>
    <w:rsid w:val="10705A5D"/>
    <w:rsid w:val="107B2362"/>
    <w:rsid w:val="10B464C1"/>
    <w:rsid w:val="10B85090"/>
    <w:rsid w:val="10D51B29"/>
    <w:rsid w:val="10D601E5"/>
    <w:rsid w:val="10D97CD5"/>
    <w:rsid w:val="1108539C"/>
    <w:rsid w:val="111B209C"/>
    <w:rsid w:val="112F648F"/>
    <w:rsid w:val="11485961"/>
    <w:rsid w:val="114F6EFA"/>
    <w:rsid w:val="11765524"/>
    <w:rsid w:val="117D1488"/>
    <w:rsid w:val="12376EA7"/>
    <w:rsid w:val="124D097B"/>
    <w:rsid w:val="12695089"/>
    <w:rsid w:val="12917FF0"/>
    <w:rsid w:val="129E02B8"/>
    <w:rsid w:val="12F72695"/>
    <w:rsid w:val="134E1CE9"/>
    <w:rsid w:val="13530882"/>
    <w:rsid w:val="135A5C6F"/>
    <w:rsid w:val="136B45C6"/>
    <w:rsid w:val="138E124B"/>
    <w:rsid w:val="13AE2434"/>
    <w:rsid w:val="13BC5DB8"/>
    <w:rsid w:val="13C46A1B"/>
    <w:rsid w:val="13DC085B"/>
    <w:rsid w:val="13EB21F9"/>
    <w:rsid w:val="1424395D"/>
    <w:rsid w:val="142474B9"/>
    <w:rsid w:val="148F49B0"/>
    <w:rsid w:val="14A970E4"/>
    <w:rsid w:val="14B06F9F"/>
    <w:rsid w:val="153C50B5"/>
    <w:rsid w:val="15436065"/>
    <w:rsid w:val="155A22C4"/>
    <w:rsid w:val="15911D9A"/>
    <w:rsid w:val="159D39C7"/>
    <w:rsid w:val="15A123E9"/>
    <w:rsid w:val="15B336A0"/>
    <w:rsid w:val="15B71A17"/>
    <w:rsid w:val="15D719D6"/>
    <w:rsid w:val="15D849FF"/>
    <w:rsid w:val="15DE0630"/>
    <w:rsid w:val="1619087E"/>
    <w:rsid w:val="165D3859"/>
    <w:rsid w:val="16922414"/>
    <w:rsid w:val="16CF7BB0"/>
    <w:rsid w:val="16F91544"/>
    <w:rsid w:val="170A23BA"/>
    <w:rsid w:val="173610A6"/>
    <w:rsid w:val="17451C21"/>
    <w:rsid w:val="176B7085"/>
    <w:rsid w:val="17893ED5"/>
    <w:rsid w:val="178B1380"/>
    <w:rsid w:val="17CC0594"/>
    <w:rsid w:val="17F17FFA"/>
    <w:rsid w:val="18135877"/>
    <w:rsid w:val="18470E5D"/>
    <w:rsid w:val="188A1F58"/>
    <w:rsid w:val="18A64941"/>
    <w:rsid w:val="18BA03EC"/>
    <w:rsid w:val="18DE0BD3"/>
    <w:rsid w:val="18EB0FE3"/>
    <w:rsid w:val="198B7A86"/>
    <w:rsid w:val="19940109"/>
    <w:rsid w:val="19A33FB4"/>
    <w:rsid w:val="19AC242B"/>
    <w:rsid w:val="19C16AFA"/>
    <w:rsid w:val="19D3744C"/>
    <w:rsid w:val="19E03E83"/>
    <w:rsid w:val="19FA13E8"/>
    <w:rsid w:val="1A281D25"/>
    <w:rsid w:val="1A342318"/>
    <w:rsid w:val="1A9010F2"/>
    <w:rsid w:val="1AC15A62"/>
    <w:rsid w:val="1ACD08AB"/>
    <w:rsid w:val="1B27381F"/>
    <w:rsid w:val="1B300E3A"/>
    <w:rsid w:val="1B445364"/>
    <w:rsid w:val="1B557E55"/>
    <w:rsid w:val="1BC82E20"/>
    <w:rsid w:val="1C057BD0"/>
    <w:rsid w:val="1C1D4BB4"/>
    <w:rsid w:val="1CE875A1"/>
    <w:rsid w:val="1CEA00E9"/>
    <w:rsid w:val="1D06599B"/>
    <w:rsid w:val="1D664BA1"/>
    <w:rsid w:val="1D976F4E"/>
    <w:rsid w:val="1DDD02A1"/>
    <w:rsid w:val="1DFB74DD"/>
    <w:rsid w:val="1E102504"/>
    <w:rsid w:val="1E126573"/>
    <w:rsid w:val="1E285DF8"/>
    <w:rsid w:val="1E2F6111"/>
    <w:rsid w:val="1E503043"/>
    <w:rsid w:val="1E595A1F"/>
    <w:rsid w:val="1E6C77F2"/>
    <w:rsid w:val="1EB3600A"/>
    <w:rsid w:val="1ECB3353"/>
    <w:rsid w:val="1ECE0411"/>
    <w:rsid w:val="1EF04B68"/>
    <w:rsid w:val="1EF34658"/>
    <w:rsid w:val="1EF7740A"/>
    <w:rsid w:val="1F0C1AC3"/>
    <w:rsid w:val="1F0D31E5"/>
    <w:rsid w:val="1F12421B"/>
    <w:rsid w:val="1F5D7D23"/>
    <w:rsid w:val="1F85094C"/>
    <w:rsid w:val="1F8A2263"/>
    <w:rsid w:val="1FDA4FA8"/>
    <w:rsid w:val="206711FA"/>
    <w:rsid w:val="208947D9"/>
    <w:rsid w:val="20944195"/>
    <w:rsid w:val="209634ED"/>
    <w:rsid w:val="209E23A2"/>
    <w:rsid w:val="20A35320"/>
    <w:rsid w:val="20AE01DC"/>
    <w:rsid w:val="20C01A19"/>
    <w:rsid w:val="20FB77F4"/>
    <w:rsid w:val="21327777"/>
    <w:rsid w:val="21D249F9"/>
    <w:rsid w:val="21D70B8A"/>
    <w:rsid w:val="21E8624E"/>
    <w:rsid w:val="21ED35E0"/>
    <w:rsid w:val="21F7683F"/>
    <w:rsid w:val="21FA7AAB"/>
    <w:rsid w:val="22126097"/>
    <w:rsid w:val="2259108A"/>
    <w:rsid w:val="22A56EE8"/>
    <w:rsid w:val="22B71196"/>
    <w:rsid w:val="22D82791"/>
    <w:rsid w:val="22E5075C"/>
    <w:rsid w:val="23037099"/>
    <w:rsid w:val="230B6675"/>
    <w:rsid w:val="23100925"/>
    <w:rsid w:val="231177A3"/>
    <w:rsid w:val="23DF164F"/>
    <w:rsid w:val="24047ED7"/>
    <w:rsid w:val="242341FB"/>
    <w:rsid w:val="248F097F"/>
    <w:rsid w:val="24BD3058"/>
    <w:rsid w:val="24C458F3"/>
    <w:rsid w:val="24E0742D"/>
    <w:rsid w:val="24E22466"/>
    <w:rsid w:val="24E66C82"/>
    <w:rsid w:val="251925EC"/>
    <w:rsid w:val="25237319"/>
    <w:rsid w:val="253F23A5"/>
    <w:rsid w:val="25495178"/>
    <w:rsid w:val="257938CF"/>
    <w:rsid w:val="25A956C3"/>
    <w:rsid w:val="25B217C1"/>
    <w:rsid w:val="25C12DBA"/>
    <w:rsid w:val="263F6603"/>
    <w:rsid w:val="267155B1"/>
    <w:rsid w:val="267D177D"/>
    <w:rsid w:val="268D3CB1"/>
    <w:rsid w:val="269504D1"/>
    <w:rsid w:val="26D62895"/>
    <w:rsid w:val="26ED15B5"/>
    <w:rsid w:val="26F43946"/>
    <w:rsid w:val="277A3B68"/>
    <w:rsid w:val="27893DAB"/>
    <w:rsid w:val="27A47EFB"/>
    <w:rsid w:val="27BA3C0F"/>
    <w:rsid w:val="27CB6172"/>
    <w:rsid w:val="27CE17BE"/>
    <w:rsid w:val="27DF2945"/>
    <w:rsid w:val="27E775DD"/>
    <w:rsid w:val="28034FD9"/>
    <w:rsid w:val="280E2503"/>
    <w:rsid w:val="281E05DA"/>
    <w:rsid w:val="285B3772"/>
    <w:rsid w:val="28957B57"/>
    <w:rsid w:val="28B07116"/>
    <w:rsid w:val="28D925B5"/>
    <w:rsid w:val="28FB65E3"/>
    <w:rsid w:val="2919674C"/>
    <w:rsid w:val="293A2021"/>
    <w:rsid w:val="295A4515"/>
    <w:rsid w:val="296B27A1"/>
    <w:rsid w:val="29B84FB4"/>
    <w:rsid w:val="29DA6B40"/>
    <w:rsid w:val="29FA4AED"/>
    <w:rsid w:val="2A2B429D"/>
    <w:rsid w:val="2A6A7301"/>
    <w:rsid w:val="2A8F4B37"/>
    <w:rsid w:val="2B281DF4"/>
    <w:rsid w:val="2B395AE8"/>
    <w:rsid w:val="2B3F6C0B"/>
    <w:rsid w:val="2B525B82"/>
    <w:rsid w:val="2B6F6900"/>
    <w:rsid w:val="2B9D7E17"/>
    <w:rsid w:val="2BA67A11"/>
    <w:rsid w:val="2BAD5B8F"/>
    <w:rsid w:val="2BAE1414"/>
    <w:rsid w:val="2BF35C97"/>
    <w:rsid w:val="2C4266A8"/>
    <w:rsid w:val="2C477E74"/>
    <w:rsid w:val="2C792640"/>
    <w:rsid w:val="2CD56E5B"/>
    <w:rsid w:val="2D016192"/>
    <w:rsid w:val="2D145EC5"/>
    <w:rsid w:val="2D2500D2"/>
    <w:rsid w:val="2D26209C"/>
    <w:rsid w:val="2D2B5137"/>
    <w:rsid w:val="2D3D29BB"/>
    <w:rsid w:val="2D426ED6"/>
    <w:rsid w:val="2D860BA7"/>
    <w:rsid w:val="2D964B2C"/>
    <w:rsid w:val="2DB5581A"/>
    <w:rsid w:val="2E516BDC"/>
    <w:rsid w:val="2ED75660"/>
    <w:rsid w:val="2EF84229"/>
    <w:rsid w:val="2F850B45"/>
    <w:rsid w:val="2F9C5AEE"/>
    <w:rsid w:val="2FCF2F4E"/>
    <w:rsid w:val="2FEA71F6"/>
    <w:rsid w:val="30182170"/>
    <w:rsid w:val="302A1EA4"/>
    <w:rsid w:val="30A532D8"/>
    <w:rsid w:val="30B8602B"/>
    <w:rsid w:val="30C101E2"/>
    <w:rsid w:val="311A1F18"/>
    <w:rsid w:val="31296BD8"/>
    <w:rsid w:val="315D6D36"/>
    <w:rsid w:val="316311C9"/>
    <w:rsid w:val="31734C1F"/>
    <w:rsid w:val="31791D7E"/>
    <w:rsid w:val="31B04B94"/>
    <w:rsid w:val="31DA73A4"/>
    <w:rsid w:val="32045A38"/>
    <w:rsid w:val="32284F0F"/>
    <w:rsid w:val="32290207"/>
    <w:rsid w:val="32342F9C"/>
    <w:rsid w:val="32451FDE"/>
    <w:rsid w:val="32494957"/>
    <w:rsid w:val="32715B68"/>
    <w:rsid w:val="32747406"/>
    <w:rsid w:val="329419CB"/>
    <w:rsid w:val="32C20171"/>
    <w:rsid w:val="32D63C1D"/>
    <w:rsid w:val="33296340"/>
    <w:rsid w:val="33333CAF"/>
    <w:rsid w:val="33552D94"/>
    <w:rsid w:val="33553C32"/>
    <w:rsid w:val="339057BC"/>
    <w:rsid w:val="33927790"/>
    <w:rsid w:val="33953053"/>
    <w:rsid w:val="33C543BD"/>
    <w:rsid w:val="3413110E"/>
    <w:rsid w:val="342455D9"/>
    <w:rsid w:val="343E7FC6"/>
    <w:rsid w:val="34572BCC"/>
    <w:rsid w:val="34605E94"/>
    <w:rsid w:val="34657B39"/>
    <w:rsid w:val="34B63AB6"/>
    <w:rsid w:val="34C41689"/>
    <w:rsid w:val="34D771EE"/>
    <w:rsid w:val="34EB4B5A"/>
    <w:rsid w:val="3542559A"/>
    <w:rsid w:val="35523D0D"/>
    <w:rsid w:val="359211D1"/>
    <w:rsid w:val="3592288C"/>
    <w:rsid w:val="35D87A6B"/>
    <w:rsid w:val="35E55651"/>
    <w:rsid w:val="35EF2231"/>
    <w:rsid w:val="361A491D"/>
    <w:rsid w:val="363771A3"/>
    <w:rsid w:val="364A2958"/>
    <w:rsid w:val="364D069A"/>
    <w:rsid w:val="366F6862"/>
    <w:rsid w:val="36AC5960"/>
    <w:rsid w:val="36CC15BF"/>
    <w:rsid w:val="36DB3EF8"/>
    <w:rsid w:val="37114931"/>
    <w:rsid w:val="372A4692"/>
    <w:rsid w:val="37386C54"/>
    <w:rsid w:val="376D7520"/>
    <w:rsid w:val="379D2F5B"/>
    <w:rsid w:val="37BF055E"/>
    <w:rsid w:val="37D01DC0"/>
    <w:rsid w:val="37D050DF"/>
    <w:rsid w:val="380A05F1"/>
    <w:rsid w:val="381B59D0"/>
    <w:rsid w:val="38531C3E"/>
    <w:rsid w:val="38571C26"/>
    <w:rsid w:val="38623174"/>
    <w:rsid w:val="387C0DC3"/>
    <w:rsid w:val="38C021BE"/>
    <w:rsid w:val="38EF3C8A"/>
    <w:rsid w:val="392D544B"/>
    <w:rsid w:val="392F71AA"/>
    <w:rsid w:val="3946502A"/>
    <w:rsid w:val="394F767F"/>
    <w:rsid w:val="395500C0"/>
    <w:rsid w:val="39616104"/>
    <w:rsid w:val="39820FE0"/>
    <w:rsid w:val="398B750F"/>
    <w:rsid w:val="39981C2C"/>
    <w:rsid w:val="39B1568D"/>
    <w:rsid w:val="39C3331F"/>
    <w:rsid w:val="39E46F19"/>
    <w:rsid w:val="3A306788"/>
    <w:rsid w:val="3A353648"/>
    <w:rsid w:val="3A4F3611"/>
    <w:rsid w:val="3A7461F5"/>
    <w:rsid w:val="3AAD7959"/>
    <w:rsid w:val="3ABE3914"/>
    <w:rsid w:val="3AFE1F63"/>
    <w:rsid w:val="3B29138A"/>
    <w:rsid w:val="3B2B257B"/>
    <w:rsid w:val="3B547DD5"/>
    <w:rsid w:val="3B7E0320"/>
    <w:rsid w:val="3B83077B"/>
    <w:rsid w:val="3BE006DD"/>
    <w:rsid w:val="3C270F27"/>
    <w:rsid w:val="3C37572C"/>
    <w:rsid w:val="3C3E2A63"/>
    <w:rsid w:val="3C8E444E"/>
    <w:rsid w:val="3C916B22"/>
    <w:rsid w:val="3CB15455"/>
    <w:rsid w:val="3CFD3345"/>
    <w:rsid w:val="3D064F27"/>
    <w:rsid w:val="3D4B5E44"/>
    <w:rsid w:val="3D7309E6"/>
    <w:rsid w:val="3D9372DA"/>
    <w:rsid w:val="3D9646D4"/>
    <w:rsid w:val="3D9D3CB5"/>
    <w:rsid w:val="3DDC2A2F"/>
    <w:rsid w:val="3E01231E"/>
    <w:rsid w:val="3E0F1E88"/>
    <w:rsid w:val="3E4D1237"/>
    <w:rsid w:val="3E6B4118"/>
    <w:rsid w:val="3E766473"/>
    <w:rsid w:val="3E9E206D"/>
    <w:rsid w:val="3ED80B38"/>
    <w:rsid w:val="3F2521B4"/>
    <w:rsid w:val="3F2F15A4"/>
    <w:rsid w:val="3F3F23E2"/>
    <w:rsid w:val="3F886975"/>
    <w:rsid w:val="3FA07A8C"/>
    <w:rsid w:val="3FB6149C"/>
    <w:rsid w:val="3FC62CF6"/>
    <w:rsid w:val="3FE91433"/>
    <w:rsid w:val="3FFB2F15"/>
    <w:rsid w:val="400349DC"/>
    <w:rsid w:val="40154189"/>
    <w:rsid w:val="402B1A4C"/>
    <w:rsid w:val="40371D58"/>
    <w:rsid w:val="40AD77F6"/>
    <w:rsid w:val="40B27A77"/>
    <w:rsid w:val="40B3559D"/>
    <w:rsid w:val="40ED0AAF"/>
    <w:rsid w:val="411E6EBB"/>
    <w:rsid w:val="41561856"/>
    <w:rsid w:val="41857CF6"/>
    <w:rsid w:val="419474EA"/>
    <w:rsid w:val="41C007F5"/>
    <w:rsid w:val="41CC6E1B"/>
    <w:rsid w:val="42350860"/>
    <w:rsid w:val="423D53C5"/>
    <w:rsid w:val="424211B6"/>
    <w:rsid w:val="424C5CAA"/>
    <w:rsid w:val="425C7AAB"/>
    <w:rsid w:val="425D3874"/>
    <w:rsid w:val="426D01E4"/>
    <w:rsid w:val="42884C41"/>
    <w:rsid w:val="42977F51"/>
    <w:rsid w:val="42AB259C"/>
    <w:rsid w:val="42F27D13"/>
    <w:rsid w:val="43265AAE"/>
    <w:rsid w:val="433724B6"/>
    <w:rsid w:val="43614A62"/>
    <w:rsid w:val="43EC0D4E"/>
    <w:rsid w:val="44B527CD"/>
    <w:rsid w:val="45445596"/>
    <w:rsid w:val="4589759B"/>
    <w:rsid w:val="45C673B4"/>
    <w:rsid w:val="45E20849"/>
    <w:rsid w:val="45E46629"/>
    <w:rsid w:val="45F60406"/>
    <w:rsid w:val="460D1DBD"/>
    <w:rsid w:val="46151CC1"/>
    <w:rsid w:val="46180C50"/>
    <w:rsid w:val="461C4014"/>
    <w:rsid w:val="461E6E18"/>
    <w:rsid w:val="46511A49"/>
    <w:rsid w:val="46BA58D8"/>
    <w:rsid w:val="46CB0F33"/>
    <w:rsid w:val="46D97337"/>
    <w:rsid w:val="46F26E20"/>
    <w:rsid w:val="46FA2178"/>
    <w:rsid w:val="4704496B"/>
    <w:rsid w:val="47090F8E"/>
    <w:rsid w:val="47370CD6"/>
    <w:rsid w:val="474D0C92"/>
    <w:rsid w:val="47514803"/>
    <w:rsid w:val="4789433A"/>
    <w:rsid w:val="479223B1"/>
    <w:rsid w:val="47E744AA"/>
    <w:rsid w:val="480A798E"/>
    <w:rsid w:val="48174664"/>
    <w:rsid w:val="48290D5F"/>
    <w:rsid w:val="484D3E77"/>
    <w:rsid w:val="489906CD"/>
    <w:rsid w:val="48B16B56"/>
    <w:rsid w:val="48FB1C8B"/>
    <w:rsid w:val="49090450"/>
    <w:rsid w:val="49311153"/>
    <w:rsid w:val="497A4025"/>
    <w:rsid w:val="498B5309"/>
    <w:rsid w:val="49AD34D2"/>
    <w:rsid w:val="49BC1D4D"/>
    <w:rsid w:val="49C12AD9"/>
    <w:rsid w:val="4A547DF1"/>
    <w:rsid w:val="4A5E2A1E"/>
    <w:rsid w:val="4A8B53F8"/>
    <w:rsid w:val="4AA13284"/>
    <w:rsid w:val="4AB16FF2"/>
    <w:rsid w:val="4AC94CD8"/>
    <w:rsid w:val="4AD027BF"/>
    <w:rsid w:val="4AE12C37"/>
    <w:rsid w:val="4AED03E5"/>
    <w:rsid w:val="4AFE5320"/>
    <w:rsid w:val="4B2F3C11"/>
    <w:rsid w:val="4B814C16"/>
    <w:rsid w:val="4B8360DE"/>
    <w:rsid w:val="4BAE52DF"/>
    <w:rsid w:val="4BB52448"/>
    <w:rsid w:val="4BE870A5"/>
    <w:rsid w:val="4BEC723A"/>
    <w:rsid w:val="4C5805FE"/>
    <w:rsid w:val="4C601C96"/>
    <w:rsid w:val="4C6B00A8"/>
    <w:rsid w:val="4C8147A2"/>
    <w:rsid w:val="4C900064"/>
    <w:rsid w:val="4C91481E"/>
    <w:rsid w:val="4CA35125"/>
    <w:rsid w:val="4CDF14D0"/>
    <w:rsid w:val="4CF5161D"/>
    <w:rsid w:val="4D297313"/>
    <w:rsid w:val="4D2B6780"/>
    <w:rsid w:val="4D330192"/>
    <w:rsid w:val="4D525C70"/>
    <w:rsid w:val="4D52686A"/>
    <w:rsid w:val="4D583754"/>
    <w:rsid w:val="4D64659D"/>
    <w:rsid w:val="4D720CBA"/>
    <w:rsid w:val="4D875DE8"/>
    <w:rsid w:val="4D883063"/>
    <w:rsid w:val="4DA1334D"/>
    <w:rsid w:val="4DA846DC"/>
    <w:rsid w:val="4DA92202"/>
    <w:rsid w:val="4DD61404"/>
    <w:rsid w:val="4E297336"/>
    <w:rsid w:val="4E4F3462"/>
    <w:rsid w:val="4E61736A"/>
    <w:rsid w:val="4E7C16C5"/>
    <w:rsid w:val="4E89389F"/>
    <w:rsid w:val="4E900E25"/>
    <w:rsid w:val="4EA00B59"/>
    <w:rsid w:val="4EC70B92"/>
    <w:rsid w:val="4EC86752"/>
    <w:rsid w:val="4F460D73"/>
    <w:rsid w:val="4F472151"/>
    <w:rsid w:val="4F560168"/>
    <w:rsid w:val="4F6665D9"/>
    <w:rsid w:val="4F806F93"/>
    <w:rsid w:val="4FAA7108"/>
    <w:rsid w:val="4FB05ACA"/>
    <w:rsid w:val="50267B3A"/>
    <w:rsid w:val="507408A5"/>
    <w:rsid w:val="509F0570"/>
    <w:rsid w:val="50CC52CC"/>
    <w:rsid w:val="50DC644B"/>
    <w:rsid w:val="5100038B"/>
    <w:rsid w:val="518834DE"/>
    <w:rsid w:val="51C07B1A"/>
    <w:rsid w:val="51DD4496"/>
    <w:rsid w:val="52482164"/>
    <w:rsid w:val="525503FE"/>
    <w:rsid w:val="52C020D9"/>
    <w:rsid w:val="52EC70CC"/>
    <w:rsid w:val="52EF6909"/>
    <w:rsid w:val="52FD636E"/>
    <w:rsid w:val="530E160D"/>
    <w:rsid w:val="5340253A"/>
    <w:rsid w:val="534D4075"/>
    <w:rsid w:val="535B2548"/>
    <w:rsid w:val="53682217"/>
    <w:rsid w:val="539845AA"/>
    <w:rsid w:val="539A6875"/>
    <w:rsid w:val="53C12435"/>
    <w:rsid w:val="53E2646E"/>
    <w:rsid w:val="53FA3B26"/>
    <w:rsid w:val="54083AFC"/>
    <w:rsid w:val="540957A8"/>
    <w:rsid w:val="541F4FCC"/>
    <w:rsid w:val="54261A12"/>
    <w:rsid w:val="54520EFE"/>
    <w:rsid w:val="548E0DEC"/>
    <w:rsid w:val="548E263D"/>
    <w:rsid w:val="54D1276A"/>
    <w:rsid w:val="54DF1C67"/>
    <w:rsid w:val="550B5550"/>
    <w:rsid w:val="55182083"/>
    <w:rsid w:val="559E63C4"/>
    <w:rsid w:val="55A03FDE"/>
    <w:rsid w:val="55B00B6F"/>
    <w:rsid w:val="55F93D86"/>
    <w:rsid w:val="55F97DD2"/>
    <w:rsid w:val="562A7F81"/>
    <w:rsid w:val="562F17F5"/>
    <w:rsid w:val="563A7E9B"/>
    <w:rsid w:val="564C360D"/>
    <w:rsid w:val="56710262"/>
    <w:rsid w:val="568129C5"/>
    <w:rsid w:val="569B2FA0"/>
    <w:rsid w:val="56AB55B0"/>
    <w:rsid w:val="56B23ED5"/>
    <w:rsid w:val="56BB6921"/>
    <w:rsid w:val="56CB6761"/>
    <w:rsid w:val="56D007FF"/>
    <w:rsid w:val="56D07C8F"/>
    <w:rsid w:val="571E2AE0"/>
    <w:rsid w:val="575136EE"/>
    <w:rsid w:val="5755438D"/>
    <w:rsid w:val="57572CCF"/>
    <w:rsid w:val="5781773D"/>
    <w:rsid w:val="5790738F"/>
    <w:rsid w:val="57AF2B0B"/>
    <w:rsid w:val="57B81206"/>
    <w:rsid w:val="57C745B1"/>
    <w:rsid w:val="57EB499D"/>
    <w:rsid w:val="585D2BA2"/>
    <w:rsid w:val="586F7C75"/>
    <w:rsid w:val="589C5706"/>
    <w:rsid w:val="58EB68DA"/>
    <w:rsid w:val="590F5E01"/>
    <w:rsid w:val="599570DE"/>
    <w:rsid w:val="59A352B6"/>
    <w:rsid w:val="59F46E55"/>
    <w:rsid w:val="5A201A9E"/>
    <w:rsid w:val="5A48317F"/>
    <w:rsid w:val="5A7B4212"/>
    <w:rsid w:val="5A863873"/>
    <w:rsid w:val="5AA1534E"/>
    <w:rsid w:val="5ADC0129"/>
    <w:rsid w:val="5B1A7417"/>
    <w:rsid w:val="5B817A37"/>
    <w:rsid w:val="5C442378"/>
    <w:rsid w:val="5C5F2305"/>
    <w:rsid w:val="5C9C340F"/>
    <w:rsid w:val="5CC71F9C"/>
    <w:rsid w:val="5CEE5E83"/>
    <w:rsid w:val="5D1A0A26"/>
    <w:rsid w:val="5D701A3C"/>
    <w:rsid w:val="5D9C7014"/>
    <w:rsid w:val="5DAF0F95"/>
    <w:rsid w:val="5DB73626"/>
    <w:rsid w:val="5DF015D2"/>
    <w:rsid w:val="5E5166CA"/>
    <w:rsid w:val="5E757991"/>
    <w:rsid w:val="5EA54320"/>
    <w:rsid w:val="5EAB4A36"/>
    <w:rsid w:val="5EC24ED2"/>
    <w:rsid w:val="5EC64E8F"/>
    <w:rsid w:val="5ECD281A"/>
    <w:rsid w:val="5EDF66D8"/>
    <w:rsid w:val="5EF809FA"/>
    <w:rsid w:val="5F1B295C"/>
    <w:rsid w:val="5F3951C3"/>
    <w:rsid w:val="5F4678B1"/>
    <w:rsid w:val="5F7C7657"/>
    <w:rsid w:val="5F8B1768"/>
    <w:rsid w:val="5FAF0DB4"/>
    <w:rsid w:val="5FB05F25"/>
    <w:rsid w:val="5FBE1B3D"/>
    <w:rsid w:val="5FD73244"/>
    <w:rsid w:val="5FFB68ED"/>
    <w:rsid w:val="6008725C"/>
    <w:rsid w:val="600B024A"/>
    <w:rsid w:val="60591866"/>
    <w:rsid w:val="606E758E"/>
    <w:rsid w:val="60745FCF"/>
    <w:rsid w:val="607641C6"/>
    <w:rsid w:val="608E35F6"/>
    <w:rsid w:val="60E255BF"/>
    <w:rsid w:val="60E25980"/>
    <w:rsid w:val="611A0CDF"/>
    <w:rsid w:val="612F32DA"/>
    <w:rsid w:val="61355679"/>
    <w:rsid w:val="614222FA"/>
    <w:rsid w:val="614442C4"/>
    <w:rsid w:val="61534507"/>
    <w:rsid w:val="61774374"/>
    <w:rsid w:val="61B33653"/>
    <w:rsid w:val="62311548"/>
    <w:rsid w:val="624A5CB4"/>
    <w:rsid w:val="62556334"/>
    <w:rsid w:val="62853336"/>
    <w:rsid w:val="629C2E17"/>
    <w:rsid w:val="62A82630"/>
    <w:rsid w:val="62CC27C3"/>
    <w:rsid w:val="62D241A4"/>
    <w:rsid w:val="63076D84"/>
    <w:rsid w:val="632C34D6"/>
    <w:rsid w:val="634E27DD"/>
    <w:rsid w:val="63506F50"/>
    <w:rsid w:val="63585E05"/>
    <w:rsid w:val="637871C9"/>
    <w:rsid w:val="63A064A2"/>
    <w:rsid w:val="63DC71B3"/>
    <w:rsid w:val="641F6F7C"/>
    <w:rsid w:val="646E7A48"/>
    <w:rsid w:val="64872839"/>
    <w:rsid w:val="64C44C16"/>
    <w:rsid w:val="64CD45D0"/>
    <w:rsid w:val="64D02562"/>
    <w:rsid w:val="64D157D9"/>
    <w:rsid w:val="64EA6F30"/>
    <w:rsid w:val="64F6539B"/>
    <w:rsid w:val="64F81942"/>
    <w:rsid w:val="6510137B"/>
    <w:rsid w:val="65155D8A"/>
    <w:rsid w:val="651E4D23"/>
    <w:rsid w:val="654571A4"/>
    <w:rsid w:val="656C5B97"/>
    <w:rsid w:val="65764C0B"/>
    <w:rsid w:val="65826BA0"/>
    <w:rsid w:val="65A60F32"/>
    <w:rsid w:val="65DB2B3E"/>
    <w:rsid w:val="660B3602"/>
    <w:rsid w:val="663170C1"/>
    <w:rsid w:val="663A67DB"/>
    <w:rsid w:val="666D7E19"/>
    <w:rsid w:val="66AC49D3"/>
    <w:rsid w:val="66AC7209"/>
    <w:rsid w:val="66D734E4"/>
    <w:rsid w:val="67387CA1"/>
    <w:rsid w:val="677D3ED9"/>
    <w:rsid w:val="6794296C"/>
    <w:rsid w:val="67A07D7A"/>
    <w:rsid w:val="67E24D9E"/>
    <w:rsid w:val="68042FE2"/>
    <w:rsid w:val="68181876"/>
    <w:rsid w:val="682D3D04"/>
    <w:rsid w:val="68403334"/>
    <w:rsid w:val="68A44644"/>
    <w:rsid w:val="68D3667B"/>
    <w:rsid w:val="68D45F2D"/>
    <w:rsid w:val="68D639CB"/>
    <w:rsid w:val="68D67101"/>
    <w:rsid w:val="68D74752"/>
    <w:rsid w:val="69014B11"/>
    <w:rsid w:val="692762EB"/>
    <w:rsid w:val="694D1BCB"/>
    <w:rsid w:val="69683B33"/>
    <w:rsid w:val="699B2B41"/>
    <w:rsid w:val="69CA259F"/>
    <w:rsid w:val="69CE0BCF"/>
    <w:rsid w:val="6A235D57"/>
    <w:rsid w:val="6A423632"/>
    <w:rsid w:val="6A436227"/>
    <w:rsid w:val="6A487105"/>
    <w:rsid w:val="6A6634FD"/>
    <w:rsid w:val="6A6A132B"/>
    <w:rsid w:val="6A6D4031"/>
    <w:rsid w:val="6A710A64"/>
    <w:rsid w:val="6A7C6BA9"/>
    <w:rsid w:val="6A8E167F"/>
    <w:rsid w:val="6AB06526"/>
    <w:rsid w:val="6AC124E1"/>
    <w:rsid w:val="6B183069"/>
    <w:rsid w:val="6B6537B4"/>
    <w:rsid w:val="6B7E0A10"/>
    <w:rsid w:val="6B8A272C"/>
    <w:rsid w:val="6C0A1872"/>
    <w:rsid w:val="6C1911A0"/>
    <w:rsid w:val="6C3A781B"/>
    <w:rsid w:val="6C621228"/>
    <w:rsid w:val="6C9C1458"/>
    <w:rsid w:val="6CA80B7F"/>
    <w:rsid w:val="6CCC1C8D"/>
    <w:rsid w:val="6CD3123F"/>
    <w:rsid w:val="6CD536A0"/>
    <w:rsid w:val="6CDC3602"/>
    <w:rsid w:val="6CE2712E"/>
    <w:rsid w:val="6D407584"/>
    <w:rsid w:val="6D4F2026"/>
    <w:rsid w:val="6D5C0A56"/>
    <w:rsid w:val="6DBA2E59"/>
    <w:rsid w:val="6DBE7ED9"/>
    <w:rsid w:val="6DE10BC4"/>
    <w:rsid w:val="6DE52608"/>
    <w:rsid w:val="6E474723"/>
    <w:rsid w:val="6E6A4A69"/>
    <w:rsid w:val="6E82493A"/>
    <w:rsid w:val="6E873A42"/>
    <w:rsid w:val="6E8E67EB"/>
    <w:rsid w:val="6EAE733F"/>
    <w:rsid w:val="6EF72B2E"/>
    <w:rsid w:val="6F3A28DE"/>
    <w:rsid w:val="6F5C4ECE"/>
    <w:rsid w:val="6F7F0550"/>
    <w:rsid w:val="6FD256EB"/>
    <w:rsid w:val="6FEB4F40"/>
    <w:rsid w:val="70082D83"/>
    <w:rsid w:val="701B2D0A"/>
    <w:rsid w:val="70416FE8"/>
    <w:rsid w:val="706F25AF"/>
    <w:rsid w:val="709A7A5C"/>
    <w:rsid w:val="70E70925"/>
    <w:rsid w:val="70EC3408"/>
    <w:rsid w:val="711A0B9D"/>
    <w:rsid w:val="7185649F"/>
    <w:rsid w:val="71B375AD"/>
    <w:rsid w:val="71C13613"/>
    <w:rsid w:val="71C7682A"/>
    <w:rsid w:val="71F06452"/>
    <w:rsid w:val="71F65B0E"/>
    <w:rsid w:val="72225F5B"/>
    <w:rsid w:val="723637B5"/>
    <w:rsid w:val="723B0CAE"/>
    <w:rsid w:val="725F69B9"/>
    <w:rsid w:val="72A440CB"/>
    <w:rsid w:val="72B42AB4"/>
    <w:rsid w:val="72C3071C"/>
    <w:rsid w:val="72C40507"/>
    <w:rsid w:val="73270993"/>
    <w:rsid w:val="734A2EAF"/>
    <w:rsid w:val="734F1602"/>
    <w:rsid w:val="739509AF"/>
    <w:rsid w:val="73D41773"/>
    <w:rsid w:val="73F41B79"/>
    <w:rsid w:val="743E609F"/>
    <w:rsid w:val="744D0383"/>
    <w:rsid w:val="745102B2"/>
    <w:rsid w:val="74942A15"/>
    <w:rsid w:val="74C21313"/>
    <w:rsid w:val="74C36FCE"/>
    <w:rsid w:val="74F3598D"/>
    <w:rsid w:val="75B73C8E"/>
    <w:rsid w:val="75BA3E76"/>
    <w:rsid w:val="75FB71EF"/>
    <w:rsid w:val="7646397B"/>
    <w:rsid w:val="767F55F4"/>
    <w:rsid w:val="76B31878"/>
    <w:rsid w:val="76BD44A5"/>
    <w:rsid w:val="76C021E7"/>
    <w:rsid w:val="76C95798"/>
    <w:rsid w:val="77242776"/>
    <w:rsid w:val="777F79AC"/>
    <w:rsid w:val="77A5596F"/>
    <w:rsid w:val="77B04009"/>
    <w:rsid w:val="78632E2A"/>
    <w:rsid w:val="787378B9"/>
    <w:rsid w:val="78807F3E"/>
    <w:rsid w:val="78847910"/>
    <w:rsid w:val="78AB16EA"/>
    <w:rsid w:val="78AB7594"/>
    <w:rsid w:val="79360EEF"/>
    <w:rsid w:val="79441835"/>
    <w:rsid w:val="794D6015"/>
    <w:rsid w:val="794F0342"/>
    <w:rsid w:val="7968180E"/>
    <w:rsid w:val="79875093"/>
    <w:rsid w:val="79BE0C60"/>
    <w:rsid w:val="79C16573"/>
    <w:rsid w:val="79E16191"/>
    <w:rsid w:val="79F025BA"/>
    <w:rsid w:val="7A1B0A08"/>
    <w:rsid w:val="7A2E1857"/>
    <w:rsid w:val="7A431165"/>
    <w:rsid w:val="7A747570"/>
    <w:rsid w:val="7A7A2B36"/>
    <w:rsid w:val="7A7B450F"/>
    <w:rsid w:val="7AE06184"/>
    <w:rsid w:val="7AE62E88"/>
    <w:rsid w:val="7AE91D0C"/>
    <w:rsid w:val="7AEB40F4"/>
    <w:rsid w:val="7B0C3933"/>
    <w:rsid w:val="7B4C77FE"/>
    <w:rsid w:val="7B552BD7"/>
    <w:rsid w:val="7B5A4A08"/>
    <w:rsid w:val="7BC368A3"/>
    <w:rsid w:val="7C2B4EF7"/>
    <w:rsid w:val="7CBB50AF"/>
    <w:rsid w:val="7CC2390B"/>
    <w:rsid w:val="7CD658F3"/>
    <w:rsid w:val="7CEA5707"/>
    <w:rsid w:val="7D747F91"/>
    <w:rsid w:val="7D9B71F6"/>
    <w:rsid w:val="7DC4098D"/>
    <w:rsid w:val="7E85269E"/>
    <w:rsid w:val="7EAC54B6"/>
    <w:rsid w:val="7EB9221A"/>
    <w:rsid w:val="7EF053B6"/>
    <w:rsid w:val="7EF07CDD"/>
    <w:rsid w:val="7F02709E"/>
    <w:rsid w:val="7F326530"/>
    <w:rsid w:val="7F4D37C8"/>
    <w:rsid w:val="7F706A09"/>
    <w:rsid w:val="7F965FE8"/>
    <w:rsid w:val="7FB14DC3"/>
    <w:rsid w:val="7FB977D3"/>
    <w:rsid w:val="7FD91C23"/>
    <w:rsid w:val="7FF5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6">
    <w:name w:val="heading 2"/>
    <w:basedOn w:val="1"/>
    <w:next w:val="1"/>
    <w:autoRedefine/>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autoRedefine/>
    <w:semiHidden/>
    <w:unhideWhenUsed/>
    <w:qFormat/>
    <w:uiPriority w:val="9"/>
    <w:pPr>
      <w:keepNext/>
      <w:keepLines/>
      <w:spacing w:line="600" w:lineRule="exact"/>
      <w:ind w:firstLine="643" w:firstLineChars="200"/>
      <w:outlineLvl w:val="2"/>
    </w:pPr>
    <w:rPr>
      <w:b/>
      <w:bCs/>
      <w:sz w:val="32"/>
      <w:szCs w:val="32"/>
    </w:rPr>
  </w:style>
  <w:style w:type="paragraph" w:styleId="8">
    <w:name w:val="heading 4"/>
    <w:basedOn w:val="1"/>
    <w:next w:val="1"/>
    <w:autoRedefine/>
    <w:unhideWhenUsed/>
    <w:qFormat/>
    <w:uiPriority w:val="0"/>
    <w:pPr>
      <w:keepNext/>
      <w:spacing w:before="240" w:after="60"/>
      <w:outlineLvl w:val="3"/>
    </w:pPr>
    <w:rPr>
      <w:b/>
      <w:bCs/>
      <w:sz w:val="28"/>
      <w:szCs w:val="28"/>
    </w:rPr>
  </w:style>
  <w:style w:type="paragraph" w:styleId="9">
    <w:name w:val="heading 5"/>
    <w:basedOn w:val="1"/>
    <w:next w:val="1"/>
    <w:autoRedefine/>
    <w:semiHidden/>
    <w:unhideWhenUsed/>
    <w:qFormat/>
    <w:uiPriority w:val="9"/>
    <w:pPr>
      <w:keepNext/>
      <w:keepLines/>
      <w:spacing w:before="280" w:after="290" w:line="376" w:lineRule="auto"/>
      <w:outlineLvl w:val="4"/>
    </w:pPr>
    <w:rPr>
      <w:b/>
      <w:bCs/>
      <w:sz w:val="28"/>
      <w:szCs w:val="28"/>
    </w:rPr>
  </w:style>
  <w:style w:type="paragraph" w:styleId="10">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autoRedefine/>
    <w:qFormat/>
    <w:uiPriority w:val="99"/>
    <w:pPr>
      <w:spacing w:before="25" w:after="25"/>
    </w:pPr>
    <w:rPr>
      <w:bCs/>
      <w:spacing w:val="10"/>
      <w:sz w:val="24"/>
      <w:szCs w:val="20"/>
    </w:rPr>
  </w:style>
  <w:style w:type="paragraph" w:customStyle="1" w:styleId="3">
    <w:name w:val="正文 New"/>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w:basedOn w:val="1"/>
    <w:next w:val="1"/>
    <w:autoRedefine/>
    <w:qFormat/>
    <w:uiPriority w:val="0"/>
    <w:pPr>
      <w:spacing w:after="120"/>
    </w:pPr>
  </w:style>
  <w:style w:type="paragraph" w:styleId="11">
    <w:name w:val="Normal Indent"/>
    <w:basedOn w:val="1"/>
    <w:autoRedefine/>
    <w:semiHidden/>
    <w:unhideWhenUsed/>
    <w:qFormat/>
    <w:uiPriority w:val="99"/>
    <w:pPr>
      <w:ind w:firstLine="420"/>
    </w:pPr>
    <w:rPr>
      <w:szCs w:val="20"/>
    </w:rPr>
  </w:style>
  <w:style w:type="paragraph" w:styleId="12">
    <w:name w:val="annotation text"/>
    <w:basedOn w:val="1"/>
    <w:link w:val="42"/>
    <w:autoRedefine/>
    <w:semiHidden/>
    <w:unhideWhenUsed/>
    <w:qFormat/>
    <w:uiPriority w:val="99"/>
    <w:pPr>
      <w:jc w:val="left"/>
    </w:pPr>
  </w:style>
  <w:style w:type="paragraph" w:styleId="13">
    <w:name w:val="Body Text Indent"/>
    <w:basedOn w:val="1"/>
    <w:autoRedefine/>
    <w:semiHidden/>
    <w:unhideWhenUsed/>
    <w:qFormat/>
    <w:uiPriority w:val="99"/>
    <w:pPr>
      <w:spacing w:line="200" w:lineRule="exact"/>
      <w:ind w:firstLine="301"/>
    </w:pPr>
    <w:rPr>
      <w:rFonts w:ascii="宋体" w:hAnsi="Courier New"/>
      <w:spacing w:val="-4"/>
      <w:sz w:val="18"/>
      <w:szCs w:val="20"/>
    </w:rPr>
  </w:style>
  <w:style w:type="paragraph" w:styleId="14">
    <w:name w:val="toc 3"/>
    <w:basedOn w:val="1"/>
    <w:next w:val="1"/>
    <w:autoRedefine/>
    <w:semiHidden/>
    <w:unhideWhenUsed/>
    <w:qFormat/>
    <w:uiPriority w:val="39"/>
    <w:pPr>
      <w:jc w:val="left"/>
    </w:pPr>
    <w:rPr>
      <w:rFonts w:ascii="Calibri" w:hAnsi="Calibri"/>
      <w:smallCaps/>
      <w:sz w:val="22"/>
      <w:szCs w:val="22"/>
    </w:rPr>
  </w:style>
  <w:style w:type="paragraph" w:styleId="15">
    <w:name w:val="Plain Text"/>
    <w:basedOn w:val="1"/>
    <w:next w:val="8"/>
    <w:autoRedefine/>
    <w:qFormat/>
    <w:uiPriority w:val="0"/>
    <w:rPr>
      <w:rFonts w:ascii="宋体" w:hAnsi="Courier New"/>
      <w:szCs w:val="20"/>
    </w:rPr>
  </w:style>
  <w:style w:type="paragraph" w:styleId="16">
    <w:name w:val="Balloon Text"/>
    <w:basedOn w:val="1"/>
    <w:link w:val="41"/>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unhideWhenUsed/>
    <w:qFormat/>
    <w:uiPriority w:val="39"/>
    <w:pPr>
      <w:spacing w:before="360" w:after="360"/>
      <w:jc w:val="left"/>
    </w:pPr>
    <w:rPr>
      <w:rFonts w:ascii="Calibri" w:hAnsi="Calibri"/>
      <w:b/>
      <w:bCs/>
      <w:caps/>
      <w:sz w:val="22"/>
      <w:szCs w:val="22"/>
      <w:u w:val="single"/>
    </w:rPr>
  </w:style>
  <w:style w:type="paragraph" w:styleId="20">
    <w:name w:val="List"/>
    <w:basedOn w:val="1"/>
    <w:autoRedefine/>
    <w:semiHidden/>
    <w:unhideWhenUsed/>
    <w:qFormat/>
    <w:uiPriority w:val="99"/>
    <w:pPr>
      <w:ind w:left="200" w:hanging="200" w:hangingChars="200"/>
    </w:pPr>
    <w:rPr>
      <w:sz w:val="28"/>
    </w:rPr>
  </w:style>
  <w:style w:type="paragraph" w:styleId="21">
    <w:name w:val="toc 2"/>
    <w:basedOn w:val="1"/>
    <w:next w:val="1"/>
    <w:autoRedefine/>
    <w:semiHidden/>
    <w:unhideWhenUsed/>
    <w:qFormat/>
    <w:uiPriority w:val="39"/>
    <w:pPr>
      <w:jc w:val="left"/>
    </w:pPr>
    <w:rPr>
      <w:rFonts w:ascii="Calibri" w:hAnsi="Calibri"/>
      <w:b/>
      <w:bCs/>
      <w:smallCaps/>
      <w:sz w:val="22"/>
      <w:szCs w:val="22"/>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next w:val="1"/>
    <w:autoRedefine/>
    <w:qFormat/>
    <w:uiPriority w:val="10"/>
    <w:pPr>
      <w:spacing w:before="240" w:after="60"/>
      <w:jc w:val="center"/>
      <w:outlineLvl w:val="0"/>
    </w:pPr>
    <w:rPr>
      <w:rFonts w:ascii="Cambria" w:hAnsi="Cambria"/>
      <w:b/>
      <w:bCs/>
      <w:sz w:val="32"/>
      <w:szCs w:val="32"/>
    </w:rPr>
  </w:style>
  <w:style w:type="paragraph" w:styleId="24">
    <w:name w:val="annotation subject"/>
    <w:basedOn w:val="12"/>
    <w:next w:val="12"/>
    <w:link w:val="43"/>
    <w:autoRedefine/>
    <w:qFormat/>
    <w:uiPriority w:val="0"/>
    <w:rPr>
      <w:b/>
      <w:bCs/>
    </w:rPr>
  </w:style>
  <w:style w:type="paragraph" w:styleId="25">
    <w:name w:val="Body Text First Indent 2"/>
    <w:basedOn w:val="13"/>
    <w:autoRedefine/>
    <w:qFormat/>
    <w:uiPriority w:val="0"/>
    <w:pPr>
      <w:spacing w:line="360" w:lineRule="auto"/>
      <w:ind w:firstLine="0"/>
    </w:pPr>
    <w:rPr>
      <w:sz w:val="24"/>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semiHidden/>
    <w:unhideWhenUsed/>
    <w:qFormat/>
    <w:uiPriority w:val="99"/>
  </w:style>
  <w:style w:type="character" w:styleId="30">
    <w:name w:val="Hyperlink"/>
    <w:autoRedefine/>
    <w:semiHidden/>
    <w:unhideWhenUsed/>
    <w:qFormat/>
    <w:uiPriority w:val="99"/>
    <w:rPr>
      <w:color w:val="0000FF"/>
      <w:u w:val="single"/>
    </w:rPr>
  </w:style>
  <w:style w:type="character" w:styleId="31">
    <w:name w:val="annotation reference"/>
    <w:basedOn w:val="28"/>
    <w:autoRedefine/>
    <w:qFormat/>
    <w:uiPriority w:val="0"/>
    <w:rPr>
      <w:sz w:val="21"/>
      <w:szCs w:val="21"/>
    </w:rPr>
  </w:style>
  <w:style w:type="paragraph" w:customStyle="1" w:styleId="32">
    <w:name w:val="首行缩进"/>
    <w:basedOn w:val="1"/>
    <w:autoRedefine/>
    <w:qFormat/>
    <w:uiPriority w:val="0"/>
    <w:pPr>
      <w:ind w:firstLine="480" w:firstLineChars="200"/>
    </w:pPr>
  </w:style>
  <w:style w:type="character" w:customStyle="1" w:styleId="33">
    <w:name w:val="fontstyle21"/>
    <w:basedOn w:val="28"/>
    <w:autoRedefine/>
    <w:qFormat/>
    <w:uiPriority w:val="0"/>
    <w:rPr>
      <w:rFonts w:hint="default" w:ascii="TimesNewRomanPSMT" w:hAnsi="TimesNewRomanPSMT" w:eastAsia="宋体" w:cs="Times New Roman"/>
      <w:color w:val="222222"/>
      <w:sz w:val="22"/>
      <w:szCs w:val="22"/>
    </w:rPr>
  </w:style>
  <w:style w:type="paragraph" w:styleId="34">
    <w:name w:val="List Paragraph"/>
    <w:basedOn w:val="1"/>
    <w:autoRedefine/>
    <w:qFormat/>
    <w:uiPriority w:val="34"/>
    <w:pPr>
      <w:ind w:firstLine="420" w:firstLineChars="200"/>
    </w:pPr>
  </w:style>
  <w:style w:type="character" w:customStyle="1" w:styleId="3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6">
    <w:name w:val="正文2"/>
    <w:basedOn w:val="1"/>
    <w:autoRedefine/>
    <w:qFormat/>
    <w:uiPriority w:val="0"/>
    <w:pPr>
      <w:adjustRightInd w:val="0"/>
      <w:spacing w:before="156" w:line="360" w:lineRule="auto"/>
      <w:ind w:firstLine="510" w:firstLineChars="200"/>
    </w:pPr>
    <w:rPr>
      <w:sz w:val="24"/>
      <w:szCs w:val="20"/>
    </w:rPr>
  </w:style>
  <w:style w:type="paragraph" w:customStyle="1" w:styleId="37">
    <w:name w:val="正文缩进1"/>
    <w:basedOn w:val="1"/>
    <w:next w:val="13"/>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8">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9">
    <w:name w:val="_Style 3"/>
    <w:basedOn w:val="1"/>
    <w:autoRedefine/>
    <w:qFormat/>
    <w:uiPriority w:val="34"/>
    <w:pPr>
      <w:ind w:left="720"/>
      <w:contextualSpacing/>
    </w:pPr>
  </w:style>
  <w:style w:type="paragraph" w:customStyle="1" w:styleId="40">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1">
    <w:name w:val="批注框文本 字符"/>
    <w:basedOn w:val="28"/>
    <w:link w:val="16"/>
    <w:autoRedefine/>
    <w:qFormat/>
    <w:uiPriority w:val="0"/>
    <w:rPr>
      <w:kern w:val="2"/>
      <w:sz w:val="18"/>
      <w:szCs w:val="18"/>
    </w:rPr>
  </w:style>
  <w:style w:type="character" w:customStyle="1" w:styleId="42">
    <w:name w:val="批注文字 字符"/>
    <w:basedOn w:val="28"/>
    <w:link w:val="12"/>
    <w:autoRedefine/>
    <w:semiHidden/>
    <w:qFormat/>
    <w:uiPriority w:val="99"/>
    <w:rPr>
      <w:kern w:val="2"/>
      <w:sz w:val="21"/>
      <w:szCs w:val="24"/>
    </w:rPr>
  </w:style>
  <w:style w:type="character" w:customStyle="1" w:styleId="43">
    <w:name w:val="批注主题 字符"/>
    <w:basedOn w:val="42"/>
    <w:link w:val="24"/>
    <w:autoRedefine/>
    <w:qFormat/>
    <w:uiPriority w:val="0"/>
    <w:rPr>
      <w:b/>
      <w:bCs/>
      <w:kern w:val="2"/>
      <w:sz w:val="21"/>
      <w:szCs w:val="24"/>
    </w:rPr>
  </w:style>
  <w:style w:type="paragraph" w:customStyle="1" w:styleId="4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列出段落1"/>
    <w:basedOn w:val="1"/>
    <w:autoRedefine/>
    <w:qFormat/>
    <w:uiPriority w:val="0"/>
    <w:pPr>
      <w:ind w:firstLine="420" w:firstLineChars="200"/>
    </w:pPr>
    <w:rPr>
      <w:rFonts w:ascii="Calibri" w:hAnsi="Calibri"/>
      <w:szCs w:val="22"/>
    </w:rPr>
  </w:style>
  <w:style w:type="paragraph" w:customStyle="1" w:styleId="46">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47">
    <w:name w:val="BodyText"/>
    <w:basedOn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48">
    <w:name w:val="Table Text"/>
    <w:basedOn w:val="1"/>
    <w:semiHidden/>
    <w:qFormat/>
    <w:uiPriority w:val="0"/>
    <w:rPr>
      <w:rFonts w:ascii="宋体" w:hAnsi="宋体" w:eastAsia="宋体" w:cs="宋体"/>
      <w:sz w:val="20"/>
      <w:szCs w:val="20"/>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D1564-CC61-4803-868C-D4446CE52C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120</Pages>
  <Words>2436</Words>
  <Characters>2948</Characters>
  <Lines>574</Lines>
  <Paragraphs>161</Paragraphs>
  <TotalTime>2</TotalTime>
  <ScaleCrop>false</ScaleCrop>
  <LinksUpToDate>false</LinksUpToDate>
  <CharactersWithSpaces>3018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2022-10-31T03:08:00Z</dcterms:created>
  <dc:creator>Administrator</dc:creator>
  <cp:lastModifiedBy>L</cp:lastModifiedBy>
  <cp:lastPrinted>2024-06-26T03:43:00Z</cp:lastPrinted>
  <dcterms:modified xsi:type="dcterms:W3CDTF">2025-09-29T03:54:25Z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F4CBFF9D1E424B78B912C5C2845A2DCB_13</vt:lpwstr>
  </property>
  <property fmtid="{D5CDD505-2E9C-101B-9397-08002B2CF9AE}" pid="4" name="KSOTemplateDocerSaveRecord">
    <vt:lpwstr>eyJoZGlkIjoiZDUzYmU5MzQwMjY5MTlhZGU4ZDQ3NmM4ZGI0OTljN2QiLCJ1c2VySWQiOiI0MDc1ODAxMDMifQ==</vt:lpwstr>
  </property>
</Properties>
</file>