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06E0E">
      <w:pPr>
        <w:wordWrap w:val="0"/>
        <w:spacing w:line="360" w:lineRule="auto"/>
        <w:jc w:val="center"/>
        <w:rPr>
          <w:rFonts w:hint="eastAsia" w:ascii="宋体" w:hAnsi="宋体" w:eastAsia="宋体" w:cs="宋体"/>
          <w:color w:val="auto"/>
          <w:sz w:val="52"/>
          <w:szCs w:val="52"/>
          <w:highlight w:val="none"/>
        </w:rPr>
      </w:pPr>
    </w:p>
    <w:p w14:paraId="61759801">
      <w:pPr>
        <w:wordWrap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1B78B791">
      <w:pPr>
        <w:wordWrap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ermStart w:id="0" w:edGrp="everyone"/>
      <w:permEnd w:id="0"/>
    </w:p>
    <w:p w14:paraId="138E2D49">
      <w:pPr>
        <w:wordWrap w:val="0"/>
        <w:spacing w:line="360" w:lineRule="auto"/>
        <w:jc w:val="center"/>
        <w:rPr>
          <w:rFonts w:hint="eastAsia" w:ascii="宋体" w:hAnsi="宋体" w:eastAsia="宋体" w:cs="宋体"/>
          <w:b/>
          <w:color w:val="auto"/>
          <w:sz w:val="48"/>
          <w:szCs w:val="48"/>
          <w:highlight w:val="none"/>
        </w:rPr>
      </w:pPr>
    </w:p>
    <w:p w14:paraId="10F96D16">
      <w:pPr>
        <w:wordWrap w:val="0"/>
        <w:spacing w:line="360" w:lineRule="auto"/>
        <w:jc w:val="center"/>
        <w:rPr>
          <w:rFonts w:hint="eastAsia" w:ascii="宋体" w:hAnsi="宋体" w:eastAsia="宋体" w:cs="宋体"/>
          <w:b/>
          <w:color w:val="auto"/>
          <w:sz w:val="48"/>
          <w:szCs w:val="48"/>
          <w:highlight w:val="none"/>
        </w:rPr>
      </w:pPr>
    </w:p>
    <w:p w14:paraId="31A9C86E">
      <w:pPr>
        <w:wordWrap w:val="0"/>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21F74098">
      <w:pPr>
        <w:wordWrap w:val="0"/>
        <w:snapToGrid w:val="0"/>
        <w:spacing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5897B858">
      <w:pPr>
        <w:wordWrap w:val="0"/>
        <w:snapToGrid w:val="0"/>
        <w:spacing w:line="360" w:lineRule="auto"/>
        <w:rPr>
          <w:rFonts w:hint="eastAsia" w:ascii="宋体" w:hAnsi="宋体" w:eastAsia="宋体" w:cs="宋体"/>
          <w:color w:val="auto"/>
          <w:sz w:val="30"/>
          <w:szCs w:val="72"/>
          <w:highlight w:val="none"/>
        </w:rPr>
      </w:pPr>
      <w:r>
        <w:rPr>
          <w:color w:val="auto"/>
          <w:highlight w:val="none"/>
        </w:rPr>
        <w:drawing>
          <wp:anchor distT="0" distB="0" distL="114300" distR="114300" simplePos="0" relativeHeight="251663360" behindDoc="0" locked="0" layoutInCell="1" allowOverlap="1">
            <wp:simplePos x="0" y="0"/>
            <wp:positionH relativeFrom="column">
              <wp:posOffset>-619125</wp:posOffset>
            </wp:positionH>
            <wp:positionV relativeFrom="paragraph">
              <wp:posOffset>190500</wp:posOffset>
            </wp:positionV>
            <wp:extent cx="7404735" cy="3819525"/>
            <wp:effectExtent l="0" t="0" r="5715"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7404735" cy="3819525"/>
                    </a:xfrm>
                    <a:prstGeom prst="rect">
                      <a:avLst/>
                    </a:prstGeom>
                    <a:noFill/>
                    <a:ln>
                      <a:noFill/>
                    </a:ln>
                  </pic:spPr>
                </pic:pic>
              </a:graphicData>
            </a:graphic>
          </wp:anchor>
        </w:drawing>
      </w:r>
    </w:p>
    <w:p w14:paraId="5D9E47A1">
      <w:pPr>
        <w:keepNext w:val="0"/>
        <w:keepLines w:val="0"/>
        <w:pageBreakBefore w:val="0"/>
        <w:widowControl w:val="0"/>
        <w:kinsoku/>
        <w:overflowPunct/>
        <w:topLinePunct w:val="0"/>
        <w:autoSpaceDE/>
        <w:autoSpaceDN/>
        <w:bidi w:val="0"/>
        <w:adjustRightInd/>
        <w:spacing w:line="640" w:lineRule="exact"/>
        <w:ind w:firstLine="1205" w:firstLineChars="4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2025-2027年南宁“水动邕江”运动休闲系列活动</w:t>
      </w:r>
    </w:p>
    <w:p w14:paraId="4E335672">
      <w:pPr>
        <w:keepNext w:val="0"/>
        <w:keepLines w:val="0"/>
        <w:pageBreakBefore w:val="0"/>
        <w:widowControl w:val="0"/>
        <w:kinsoku/>
        <w:overflowPunct/>
        <w:topLinePunct w:val="0"/>
        <w:autoSpaceDE/>
        <w:autoSpaceDN/>
        <w:bidi w:val="0"/>
        <w:adjustRightInd/>
        <w:spacing w:line="640" w:lineRule="exact"/>
        <w:ind w:firstLine="2711" w:firstLineChars="9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组织服务</w:t>
      </w:r>
    </w:p>
    <w:p w14:paraId="06A6902D">
      <w:pPr>
        <w:pStyle w:val="13"/>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NNZC2025-G3-</w:t>
      </w:r>
      <w:r>
        <w:rPr>
          <w:rFonts w:hint="eastAsia" w:hAnsi="宋体" w:cs="宋体"/>
          <w:b/>
          <w:bCs/>
          <w:color w:val="auto"/>
          <w:sz w:val="30"/>
          <w:szCs w:val="30"/>
          <w:highlight w:val="none"/>
          <w:lang w:eastAsia="zh-CN"/>
        </w:rPr>
        <w:t>990810</w:t>
      </w:r>
      <w:r>
        <w:rPr>
          <w:rFonts w:hint="eastAsia" w:ascii="宋体" w:hAnsi="宋体" w:eastAsia="宋体" w:cs="宋体"/>
          <w:b/>
          <w:bCs/>
          <w:color w:val="auto"/>
          <w:sz w:val="30"/>
          <w:szCs w:val="30"/>
          <w:highlight w:val="none"/>
          <w:lang w:eastAsia="zh-CN"/>
        </w:rPr>
        <w:t>-GXYZ</w:t>
      </w:r>
    </w:p>
    <w:p w14:paraId="17185D50">
      <w:pPr>
        <w:pStyle w:val="13"/>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u w:val="single"/>
        </w:rPr>
        <w:t>南宁市本级</w:t>
      </w:r>
    </w:p>
    <w:p w14:paraId="2140AF1C">
      <w:pPr>
        <w:pStyle w:val="13"/>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w w:val="95"/>
          <w:sz w:val="30"/>
          <w:szCs w:val="30"/>
          <w:highlight w:val="none"/>
          <w:lang w:eastAsia="zh-CN"/>
        </w:rPr>
        <w:t>南宁市社会体育发展服务中心</w:t>
      </w:r>
    </w:p>
    <w:p w14:paraId="4235E312">
      <w:pPr>
        <w:keepNext w:val="0"/>
        <w:keepLines w:val="0"/>
        <w:pageBreakBefore w:val="0"/>
        <w:widowControl w:val="0"/>
        <w:kinsoku/>
        <w:overflowPunct/>
        <w:topLinePunct w:val="0"/>
        <w:autoSpaceDE/>
        <w:autoSpaceDN/>
        <w:bidi w:val="0"/>
        <w:adjustRightInd/>
        <w:snapToGrid w:val="0"/>
        <w:spacing w:line="640" w:lineRule="exact"/>
        <w:ind w:firstLine="1145" w:firstLineChars="400"/>
        <w:textAlignment w:val="auto"/>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val="en-US" w:eastAsia="zh-CN"/>
        </w:rPr>
        <w:t>广西邕政采购代理有限公司</w:t>
      </w:r>
    </w:p>
    <w:p w14:paraId="79B49D6B">
      <w:pPr>
        <w:pStyle w:val="13"/>
        <w:keepNext w:val="0"/>
        <w:keepLines w:val="0"/>
        <w:pageBreakBefore w:val="0"/>
        <w:widowControl w:val="0"/>
        <w:kinsoku/>
        <w:wordWrap w:val="0"/>
        <w:overflowPunct/>
        <w:topLinePunct w:val="0"/>
        <w:autoSpaceDE/>
        <w:autoSpaceDN/>
        <w:bidi w:val="0"/>
        <w:adjustRightInd/>
        <w:snapToGrid w:val="0"/>
        <w:spacing w:line="640" w:lineRule="exact"/>
        <w:ind w:firstLine="3000" w:firstLineChars="996"/>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 xml:space="preserve"> 年</w:t>
      </w:r>
      <w:r>
        <w:rPr>
          <w:rFonts w:hint="eastAsia" w:ascii="宋体" w:hAnsi="宋体" w:eastAsia="宋体" w:cs="宋体"/>
          <w:b/>
          <w:bCs/>
          <w:color w:val="auto"/>
          <w:sz w:val="30"/>
          <w:szCs w:val="30"/>
          <w:highlight w:val="none"/>
          <w:lang w:val="en-US" w:eastAsia="zh-CN"/>
        </w:rPr>
        <w:t xml:space="preserve"> 8</w:t>
      </w:r>
      <w:r>
        <w:rPr>
          <w:rFonts w:hint="eastAsia" w:ascii="宋体" w:hAnsi="宋体" w:eastAsia="宋体" w:cs="宋体"/>
          <w:b/>
          <w:bCs/>
          <w:color w:val="auto"/>
          <w:sz w:val="30"/>
          <w:szCs w:val="30"/>
          <w:highlight w:val="none"/>
        </w:rPr>
        <w:t>月</w:t>
      </w:r>
    </w:p>
    <w:p w14:paraId="39ABA55C">
      <w:pPr>
        <w:rPr>
          <w:rFonts w:hint="eastAsia" w:ascii="宋体" w:hAnsi="宋体" w:eastAsia="宋体" w:cs="宋体"/>
          <w:b/>
          <w:bCs/>
          <w:color w:val="auto"/>
          <w:sz w:val="30"/>
          <w:szCs w:val="30"/>
          <w:highlight w:val="none"/>
        </w:rPr>
      </w:pPr>
    </w:p>
    <w:p w14:paraId="742ADF29">
      <w:pPr>
        <w:rPr>
          <w:rFonts w:hint="eastAsia" w:ascii="宋体" w:hAnsi="宋体" w:eastAsia="宋体" w:cs="宋体"/>
          <w:color w:val="auto"/>
          <w:highlight w:val="none"/>
        </w:rPr>
      </w:pPr>
    </w:p>
    <w:p w14:paraId="67631259">
      <w:pPr>
        <w:jc w:val="center"/>
        <w:rPr>
          <w:rFonts w:hint="eastAsia" w:ascii="宋体" w:hAnsi="宋体" w:eastAsia="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086FFFCA">
      <w:pPr>
        <w:pStyle w:val="2"/>
        <w:rPr>
          <w:rFonts w:hint="eastAsia" w:ascii="宋体" w:hAnsi="宋体" w:eastAsia="宋体" w:cs="宋体"/>
          <w:color w:val="auto"/>
          <w:highlight w:val="none"/>
        </w:rPr>
      </w:pPr>
    </w:p>
    <w:p w14:paraId="28450BD6">
      <w:pPr>
        <w:pStyle w:val="13"/>
        <w:wordWrap w:val="0"/>
        <w:spacing w:line="360" w:lineRule="auto"/>
        <w:jc w:val="center"/>
        <w:rPr>
          <w:rFonts w:hint="eastAsia" w:ascii="宋体" w:hAnsi="宋体" w:eastAsia="宋体" w:cs="宋体"/>
          <w:color w:val="auto"/>
          <w:highlight w:val="none"/>
        </w:rPr>
      </w:pPr>
    </w:p>
    <w:p w14:paraId="7B96D3A4">
      <w:pPr>
        <w:pStyle w:val="13"/>
        <w:wordWrap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180238D">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 w:val="0"/>
          <w:bCs w:val="0"/>
          <w:caps w:val="0"/>
          <w:color w:val="auto"/>
          <w:sz w:val="32"/>
          <w:szCs w:val="32"/>
          <w:highlight w:val="none"/>
        </w:rPr>
        <w:fldChar w:fldCharType="begin"/>
      </w:r>
      <w:r>
        <w:rPr>
          <w:rFonts w:hint="eastAsia" w:ascii="宋体" w:hAnsi="宋体" w:eastAsia="宋体" w:cs="宋体"/>
          <w:b w:val="0"/>
          <w:bCs w:val="0"/>
          <w:caps w:val="0"/>
          <w:color w:val="auto"/>
          <w:sz w:val="32"/>
          <w:szCs w:val="32"/>
          <w:highlight w:val="none"/>
        </w:rPr>
        <w:instrText xml:space="preserve"> TOC \o "1-3" \h \z \u </w:instrText>
      </w:r>
      <w:r>
        <w:rPr>
          <w:rFonts w:hint="eastAsia" w:ascii="宋体" w:hAnsi="宋体" w:eastAsia="宋体" w:cs="宋体"/>
          <w:b w:val="0"/>
          <w:bCs w:val="0"/>
          <w:caps w:val="0"/>
          <w:color w:val="auto"/>
          <w:sz w:val="32"/>
          <w:szCs w:val="32"/>
          <w:highlight w:val="none"/>
        </w:rPr>
        <w:fldChar w:fldCharType="separate"/>
      </w:r>
      <w:r>
        <w:rPr>
          <w:rFonts w:hint="eastAsia" w:ascii="宋体" w:hAnsi="宋体" w:eastAsia="宋体" w:cs="宋体"/>
          <w:bCs w:val="0"/>
          <w:caps w:val="0"/>
          <w:color w:val="auto"/>
          <w:szCs w:val="32"/>
          <w:highlight w:val="none"/>
        </w:rPr>
        <w:fldChar w:fldCharType="begin"/>
      </w:r>
      <w:r>
        <w:rPr>
          <w:rFonts w:hint="eastAsia" w:ascii="宋体" w:hAnsi="宋体" w:eastAsia="宋体" w:cs="宋体"/>
          <w:bCs w:val="0"/>
          <w:caps w:val="0"/>
          <w:color w:val="auto"/>
          <w:szCs w:val="32"/>
          <w:highlight w:val="none"/>
        </w:rPr>
        <w:instrText xml:space="preserve"> HYPERLINK \l _Toc20811 </w:instrText>
      </w:r>
      <w:r>
        <w:rPr>
          <w:rFonts w:hint="eastAsia" w:ascii="宋体" w:hAnsi="宋体" w:eastAsia="宋体" w:cs="宋体"/>
          <w:bCs w:val="0"/>
          <w:caps w:val="0"/>
          <w:color w:val="auto"/>
          <w:szCs w:val="32"/>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val="0"/>
          <w:caps w:val="0"/>
          <w:color w:val="auto"/>
          <w:szCs w:val="32"/>
          <w:highlight w:val="none"/>
        </w:rPr>
        <w:fldChar w:fldCharType="end"/>
      </w:r>
    </w:p>
    <w:p w14:paraId="33DAB793">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_Toc24987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1EA03EF1">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_Toc30980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23CF5597">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_Toc18157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szCs w:val="30"/>
          <w:highlight w:val="none"/>
        </w:rPr>
        <w:t>第一节 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FC80E32">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_Toc6454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133EA547">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_Toc3392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第四章  评标方法及评分标准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66BF69F2">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_Toc18235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32"/>
          <w:highlight w:val="none"/>
        </w:rPr>
        <w:t>第一节 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4828A98">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_Toc27649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32"/>
          <w:highlight w:val="none"/>
        </w:rPr>
        <w:t>第二节 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A2BB346">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_Toc12602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518CF951">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_Toc993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5CC9343B">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_Toc11817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1A763B0">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_Toc27910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第五章 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1EFA8ABB">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_Toc18946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0E4D8929">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_Toc11850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第一节 投标文件外层包装封面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0A7D12FD">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_Toc30701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892AA5A">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_Toc16129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第三节 商务文件格式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482C5AF7">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_Toc10106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第四节 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5D8905EA">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_Toc30690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第五节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743B682E">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_Toc24671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color w:val="auto"/>
          <w:szCs w:val="28"/>
          <w:highlight w:val="none"/>
        </w:rPr>
        <w:t>第六节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105</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540C9673">
      <w:pPr>
        <w:pStyle w:val="17"/>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_Toc29757 </w:instrText>
      </w:r>
      <w:r>
        <w:rPr>
          <w:rFonts w:hint="eastAsia" w:ascii="宋体" w:hAnsi="宋体" w:eastAsia="宋体" w:cs="宋体"/>
          <w:bCs/>
          <w:caps/>
          <w:color w:val="auto"/>
          <w:szCs w:val="32"/>
          <w:highlight w:val="none"/>
        </w:rPr>
        <w:fldChar w:fldCharType="separate"/>
      </w:r>
      <w:r>
        <w:rPr>
          <w:rFonts w:hint="eastAsia" w:ascii="宋体" w:hAnsi="宋体" w:eastAsia="宋体" w:cs="宋体"/>
          <w:color w:val="auto"/>
          <w:highlight w:val="none"/>
        </w:rPr>
        <w:t>第七章 质疑、投诉证明材料格式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108</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29C365A0">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_Toc340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2458D032">
      <w:pPr>
        <w:pStyle w:val="20"/>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aps/>
          <w:color w:val="auto"/>
          <w:szCs w:val="32"/>
          <w:highlight w:val="none"/>
          <w:u w:val="single"/>
        </w:rPr>
        <w:fldChar w:fldCharType="begin"/>
      </w:r>
      <w:r>
        <w:rPr>
          <w:rFonts w:hint="eastAsia" w:ascii="宋体" w:hAnsi="宋体" w:eastAsia="宋体" w:cs="宋体"/>
          <w:bCs/>
          <w:caps/>
          <w:color w:val="auto"/>
          <w:szCs w:val="32"/>
          <w:highlight w:val="none"/>
        </w:rPr>
        <w:instrText xml:space="preserve"> HYPERLINK \l _Toc11752 </w:instrText>
      </w:r>
      <w:r>
        <w:rPr>
          <w:rFonts w:hint="eastAsia" w:ascii="宋体" w:hAnsi="宋体" w:eastAsia="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bCs/>
          <w:caps/>
          <w:color w:val="auto"/>
          <w:szCs w:val="32"/>
          <w:highlight w:val="none"/>
          <w:u w:val="single"/>
        </w:rPr>
        <w:fldChar w:fldCharType="end"/>
      </w:r>
    </w:p>
    <w:p w14:paraId="6026170C">
      <w:pPr>
        <w:pStyle w:val="13"/>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eastAsia="宋体" w:cs="宋体"/>
          <w:bCs/>
          <w:caps/>
          <w:color w:val="auto"/>
          <w:szCs w:val="32"/>
          <w:highlight w:val="none"/>
          <w:u w:val="single"/>
        </w:rPr>
        <w:fldChar w:fldCharType="end"/>
      </w:r>
      <w:bookmarkStart w:id="0" w:name="_Toc11954"/>
      <w:r>
        <w:rPr>
          <w:rFonts w:hint="eastAsia" w:ascii="宋体" w:hAnsi="宋体" w:eastAsia="宋体" w:cs="宋体"/>
          <w:color w:val="auto"/>
          <w:highlight w:val="none"/>
        </w:rPr>
        <w:tab/>
      </w:r>
      <w:bookmarkEnd w:id="0"/>
      <w:bookmarkStart w:id="1" w:name="_Toc532545041"/>
    </w:p>
    <w:bookmarkEnd w:id="1"/>
    <w:p w14:paraId="526996AB">
      <w:pPr>
        <w:pStyle w:val="13"/>
        <w:wordWrap w:val="0"/>
        <w:spacing w:line="360" w:lineRule="auto"/>
        <w:jc w:val="center"/>
        <w:outlineLvl w:val="0"/>
        <w:rPr>
          <w:rFonts w:hint="eastAsia" w:ascii="宋体" w:hAnsi="宋体" w:eastAsia="宋体" w:cs="宋体"/>
          <w:b/>
          <w:color w:val="auto"/>
          <w:sz w:val="36"/>
          <w:szCs w:val="36"/>
          <w:highlight w:val="none"/>
        </w:rPr>
      </w:pPr>
      <w:bookmarkStart w:id="2" w:name="_Toc532545042"/>
      <w:r>
        <w:rPr>
          <w:rFonts w:hint="eastAsia" w:ascii="宋体" w:hAnsi="宋体" w:eastAsia="宋体" w:cs="宋体"/>
          <w:b/>
          <w:color w:val="auto"/>
          <w:sz w:val="36"/>
          <w:highlight w:val="none"/>
        </w:rPr>
        <w:t xml:space="preserve"> </w:t>
      </w:r>
      <w:bookmarkStart w:id="3" w:name="_Toc20811"/>
      <w:r>
        <w:rPr>
          <w:rFonts w:hint="eastAsia" w:ascii="宋体" w:hAnsi="宋体" w:eastAsia="宋体" w:cs="宋体"/>
          <w:b/>
          <w:color w:val="auto"/>
          <w:sz w:val="36"/>
          <w:highlight w:val="none"/>
        </w:rPr>
        <w:t>第一章  招标公告</w:t>
      </w:r>
      <w:bookmarkEnd w:id="3"/>
    </w:p>
    <w:p w14:paraId="47953200">
      <w:pPr>
        <w:pStyle w:val="13"/>
        <w:wordWrap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公开招标公告</w:t>
      </w:r>
    </w:p>
    <w:p w14:paraId="5555AF9C">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B162474">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2025-2027年南宁“水动邕江”运动休闲系列活动组织服务</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w:t>
      </w:r>
      <w:r>
        <w:rPr>
          <w:rFonts w:hint="eastAsia" w:ascii="宋体" w:hAnsi="宋体" w:eastAsia="宋体" w:cs="宋体"/>
          <w:color w:val="auto"/>
          <w:kern w:val="0"/>
          <w:sz w:val="24"/>
          <w:highlight w:val="none"/>
        </w:rPr>
        <w:t>https://www.gcy.zfcg.gxzf.gov.cn/</w:t>
      </w:r>
      <w:r>
        <w:rPr>
          <w:rFonts w:hint="eastAsia" w:ascii="宋体" w:hAnsi="宋体" w:eastAsia="宋体" w:cs="宋体"/>
          <w:color w:val="auto"/>
          <w:sz w:val="24"/>
          <w:highlight w:val="none"/>
        </w:rPr>
        <w:t>）获取（下载）招标文件，并于</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u w:val="single"/>
          <w:lang w:bidi="ar"/>
        </w:rPr>
        <w:t>年</w:t>
      </w:r>
      <w:r>
        <w:rPr>
          <w:rFonts w:hint="eastAsia" w:ascii="宋体" w:hAnsi="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w:t>
      </w:r>
      <w:r>
        <w:rPr>
          <w:rFonts w:hint="eastAsia" w:ascii="宋体" w:hAnsi="宋体" w:eastAsia="宋体" w:cs="宋体"/>
          <w:color w:val="auto"/>
          <w:sz w:val="24"/>
          <w:highlight w:val="none"/>
          <w:u w:val="single"/>
          <w:lang w:bidi="ar"/>
        </w:rPr>
        <w:t>日</w:t>
      </w:r>
      <w:r>
        <w:rPr>
          <w:rFonts w:hint="eastAsia" w:ascii="宋体" w:hAnsi="宋体" w:eastAsia="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时</w:t>
      </w:r>
      <w:r>
        <w:rPr>
          <w:rFonts w:hint="eastAsia" w:ascii="宋体" w:hAnsi="宋体" w:eastAsia="宋体" w:cs="宋体"/>
          <w:color w:val="auto"/>
          <w:sz w:val="24"/>
          <w:highlight w:val="none"/>
          <w:u w:val="single"/>
          <w:lang w:val="en-US" w:eastAsia="zh-CN" w:bidi="ar"/>
        </w:rPr>
        <w:t>30</w:t>
      </w:r>
      <w:r>
        <w:rPr>
          <w:rFonts w:hint="eastAsia" w:ascii="宋体" w:hAnsi="宋体" w:eastAsia="宋体" w:cs="宋体"/>
          <w:color w:val="auto"/>
          <w:sz w:val="24"/>
          <w:highlight w:val="none"/>
          <w:u w:val="single"/>
          <w:lang w:bidi="ar"/>
        </w:rPr>
        <w:t>分00秒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BC06304">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64FAC147">
      <w:pPr>
        <w:tabs>
          <w:tab w:val="left" w:pos="8826"/>
        </w:tabs>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项目编号：NNZC2025-G3-</w:t>
      </w:r>
      <w:r>
        <w:rPr>
          <w:rFonts w:hint="eastAsia" w:ascii="宋体" w:hAnsi="宋体" w:cs="宋体"/>
          <w:color w:val="auto"/>
          <w:sz w:val="24"/>
          <w:highlight w:val="none"/>
          <w:lang w:eastAsia="zh-CN"/>
        </w:rPr>
        <w:t>990810</w:t>
      </w:r>
      <w:r>
        <w:rPr>
          <w:rFonts w:hint="eastAsia" w:ascii="宋体" w:hAnsi="宋体" w:eastAsia="宋体" w:cs="宋体"/>
          <w:color w:val="auto"/>
          <w:sz w:val="24"/>
          <w:highlight w:val="none"/>
          <w:lang w:eastAsia="zh-CN"/>
        </w:rPr>
        <w:t>-GXYZ</w:t>
      </w:r>
      <w:permStart w:id="1" w:edGrp="everyone"/>
      <w:permEnd w:id="1"/>
    </w:p>
    <w:p w14:paraId="217481C4">
      <w:pPr>
        <w:tabs>
          <w:tab w:val="left" w:pos="8826"/>
        </w:tabs>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采购计划文号：NNZC[2025]4753号-001</w:t>
      </w:r>
      <w:r>
        <w:rPr>
          <w:rFonts w:hint="eastAsia" w:ascii="宋体" w:hAnsi="宋体" w:cs="宋体"/>
          <w:color w:val="auto"/>
          <w:sz w:val="24"/>
          <w:highlight w:val="none"/>
          <w:lang w:eastAsia="zh-CN"/>
        </w:rPr>
        <w:t>、NNZC[2025]4753号-00</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、NNZC[2025]4753号-00</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、NNZC[2025]4753号-00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 </w:t>
      </w:r>
    </w:p>
    <w:p w14:paraId="2E87FA9A">
      <w:pPr>
        <w:tabs>
          <w:tab w:val="left" w:pos="8826"/>
        </w:tabs>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项目名称：2025-2027年南宁“水动邕江”运动休闲系列活动组织服务</w:t>
      </w:r>
    </w:p>
    <w:p w14:paraId="5C93E5B5">
      <w:pPr>
        <w:tabs>
          <w:tab w:val="left" w:pos="8826"/>
        </w:tabs>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预算金额：</w:t>
      </w:r>
      <w:r>
        <w:rPr>
          <w:rFonts w:hint="eastAsia" w:ascii="宋体" w:hAnsi="宋体" w:eastAsia="宋体" w:cs="宋体"/>
          <w:color w:val="auto"/>
          <w:sz w:val="24"/>
          <w:highlight w:val="none"/>
          <w:lang w:val="en-US" w:eastAsia="zh-CN"/>
        </w:rPr>
        <w:t>人民币壹仟壹佰贰拾伍万元整（¥11250000.00）</w:t>
      </w:r>
    </w:p>
    <w:p w14:paraId="5B049CF9">
      <w:pPr>
        <w:tabs>
          <w:tab w:val="left" w:pos="8826"/>
        </w:tabs>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lang w:val="en-US" w:eastAsia="zh-CN"/>
        </w:rPr>
        <w:t>人民币壹仟壹佰贰拾伍万元整（¥11250000.00）</w:t>
      </w:r>
    </w:p>
    <w:p w14:paraId="122831C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09"/>
        <w:gridCol w:w="795"/>
        <w:gridCol w:w="765"/>
        <w:gridCol w:w="5911"/>
      </w:tblGrid>
      <w:tr w14:paraId="2C23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9329010">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09" w:type="dxa"/>
            <w:tcBorders>
              <w:top w:val="single" w:color="auto" w:sz="4" w:space="0"/>
              <w:left w:val="single" w:color="auto" w:sz="4" w:space="0"/>
              <w:bottom w:val="single" w:color="auto" w:sz="4" w:space="0"/>
              <w:right w:val="single" w:color="auto" w:sz="4" w:space="0"/>
            </w:tcBorders>
            <w:vAlign w:val="center"/>
          </w:tcPr>
          <w:p w14:paraId="17A0150E">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标的的名称</w:t>
            </w:r>
          </w:p>
        </w:tc>
        <w:tc>
          <w:tcPr>
            <w:tcW w:w="795" w:type="dxa"/>
            <w:tcBorders>
              <w:top w:val="single" w:color="auto" w:sz="4" w:space="0"/>
              <w:left w:val="single" w:color="auto" w:sz="4" w:space="0"/>
              <w:bottom w:val="single" w:color="auto" w:sz="4" w:space="0"/>
              <w:right w:val="single" w:color="auto" w:sz="4" w:space="0"/>
            </w:tcBorders>
            <w:vAlign w:val="center"/>
          </w:tcPr>
          <w:p w14:paraId="61E97329">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65" w:type="dxa"/>
            <w:tcBorders>
              <w:top w:val="single" w:color="auto" w:sz="4" w:space="0"/>
              <w:left w:val="single" w:color="auto" w:sz="4" w:space="0"/>
              <w:bottom w:val="single" w:color="auto" w:sz="4" w:space="0"/>
              <w:right w:val="single" w:color="auto" w:sz="4" w:space="0"/>
            </w:tcBorders>
            <w:vAlign w:val="center"/>
          </w:tcPr>
          <w:p w14:paraId="1F37C376">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5911" w:type="dxa"/>
            <w:tcBorders>
              <w:top w:val="single" w:color="auto" w:sz="4" w:space="0"/>
              <w:left w:val="single" w:color="auto" w:sz="4" w:space="0"/>
              <w:bottom w:val="single" w:color="auto" w:sz="4" w:space="0"/>
              <w:right w:val="single" w:color="auto" w:sz="4" w:space="0"/>
            </w:tcBorders>
            <w:vAlign w:val="center"/>
          </w:tcPr>
          <w:p w14:paraId="55B9057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简要服务要求或者技术需求</w:t>
            </w:r>
          </w:p>
        </w:tc>
      </w:tr>
      <w:tr w14:paraId="4E1FD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686F74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09" w:type="dxa"/>
            <w:tcBorders>
              <w:top w:val="single" w:color="auto" w:sz="4" w:space="0"/>
              <w:left w:val="single" w:color="auto" w:sz="4" w:space="0"/>
              <w:bottom w:val="single" w:color="auto" w:sz="4" w:space="0"/>
              <w:right w:val="single" w:color="auto" w:sz="4" w:space="0"/>
            </w:tcBorders>
            <w:vAlign w:val="center"/>
          </w:tcPr>
          <w:p w14:paraId="0D8CD4B1">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2025-2027年南宁“水动邕江”运动休闲系列活动组织服务</w:t>
            </w:r>
          </w:p>
        </w:tc>
        <w:tc>
          <w:tcPr>
            <w:tcW w:w="795" w:type="dxa"/>
            <w:tcBorders>
              <w:top w:val="single" w:color="auto" w:sz="4" w:space="0"/>
              <w:left w:val="single" w:color="auto" w:sz="4" w:space="0"/>
              <w:bottom w:val="single" w:color="auto" w:sz="4" w:space="0"/>
              <w:right w:val="single" w:color="auto" w:sz="4" w:space="0"/>
            </w:tcBorders>
            <w:vAlign w:val="center"/>
          </w:tcPr>
          <w:p w14:paraId="4A125F53">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w:t>
            </w:r>
          </w:p>
        </w:tc>
        <w:tc>
          <w:tcPr>
            <w:tcW w:w="765" w:type="dxa"/>
            <w:tcBorders>
              <w:top w:val="single" w:color="auto" w:sz="4" w:space="0"/>
              <w:left w:val="single" w:color="auto" w:sz="4" w:space="0"/>
              <w:bottom w:val="single" w:color="auto" w:sz="4" w:space="0"/>
              <w:right w:val="single" w:color="auto" w:sz="4" w:space="0"/>
            </w:tcBorders>
            <w:vAlign w:val="center"/>
          </w:tcPr>
          <w:p w14:paraId="4135899A">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11" w:type="dxa"/>
            <w:tcBorders>
              <w:top w:val="single" w:color="auto" w:sz="4" w:space="0"/>
              <w:left w:val="single" w:color="auto" w:sz="4" w:space="0"/>
              <w:bottom w:val="single" w:color="auto" w:sz="4" w:space="0"/>
              <w:right w:val="single" w:color="auto" w:sz="4" w:space="0"/>
            </w:tcBorders>
            <w:vAlign w:val="center"/>
          </w:tcPr>
          <w:p w14:paraId="7BA9E53C">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一、项目概况</w:t>
            </w:r>
          </w:p>
          <w:p w14:paraId="1A0C31EE">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2025-2027年南宁“水动邕江”运动休闲系列活动：</w:t>
            </w:r>
          </w:p>
          <w:p w14:paraId="060EF96D">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1.2025-2027中国—东盟国际皮划艇公开赛</w:t>
            </w:r>
          </w:p>
          <w:p w14:paraId="44787B1E">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2.2025-2027中国—东盟国际桨板公开赛</w:t>
            </w:r>
          </w:p>
          <w:p w14:paraId="5D4C21C7">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3.“水动邕江”嘉年华活动</w:t>
            </w:r>
            <w:r>
              <w:rPr>
                <w:rFonts w:hint="eastAsia" w:ascii="宋体" w:hAnsi="宋体" w:eastAsia="宋体" w:cs="宋体"/>
                <w:b w:val="0"/>
                <w:bCs w:val="0"/>
                <w:color w:val="auto"/>
                <w:sz w:val="24"/>
                <w:highlight w:val="none"/>
                <w:lang w:eastAsia="zh-CN"/>
              </w:rPr>
              <w:t>……</w:t>
            </w:r>
          </w:p>
          <w:p w14:paraId="48B7E03E">
            <w:pPr>
              <w:keepNext w:val="0"/>
              <w:keepLines w:val="0"/>
              <w:pageBreakBefore w:val="0"/>
              <w:widowControl w:val="0"/>
              <w:kinsoku/>
              <w:wordWrap w:val="0"/>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……具体详见</w:t>
            </w:r>
            <w:r>
              <w:rPr>
                <w:rFonts w:hint="eastAsia" w:ascii="宋体" w:hAnsi="宋体" w:eastAsia="宋体" w:cs="宋体"/>
                <w:b/>
                <w:bCs/>
                <w:color w:val="auto"/>
                <w:sz w:val="24"/>
                <w:highlight w:val="none"/>
                <w:lang w:val="en-US" w:eastAsia="zh-CN"/>
              </w:rPr>
              <w:t>招标文件 第二章</w:t>
            </w:r>
            <w:r>
              <w:rPr>
                <w:rFonts w:hint="eastAsia" w:ascii="宋体" w:hAnsi="宋体" w:eastAsia="宋体" w:cs="宋体"/>
                <w:b/>
                <w:bCs/>
                <w:color w:val="auto"/>
                <w:sz w:val="24"/>
                <w:highlight w:val="none"/>
              </w:rPr>
              <w:t>采购需求</w:t>
            </w:r>
            <w:r>
              <w:rPr>
                <w:rFonts w:hint="eastAsia" w:ascii="宋体" w:hAnsi="宋体" w:eastAsia="宋体" w:cs="宋体"/>
                <w:b/>
                <w:bCs/>
                <w:color w:val="auto"/>
                <w:sz w:val="24"/>
                <w:highlight w:val="none"/>
                <w:lang w:val="en-US" w:eastAsia="zh-CN"/>
              </w:rPr>
              <w:t xml:space="preserve"> 服务需求一览表</w:t>
            </w:r>
            <w:r>
              <w:rPr>
                <w:rFonts w:hint="eastAsia" w:ascii="宋体" w:hAnsi="宋体" w:eastAsia="宋体" w:cs="宋体"/>
                <w:b/>
                <w:bCs/>
                <w:color w:val="auto"/>
                <w:sz w:val="24"/>
                <w:highlight w:val="none"/>
              </w:rPr>
              <w:t>。</w:t>
            </w:r>
          </w:p>
        </w:tc>
      </w:tr>
    </w:tbl>
    <w:p w14:paraId="0ACC2FB2">
      <w:pP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合同履行期限：详见公开招标文件。</w:t>
      </w:r>
    </w:p>
    <w:p w14:paraId="27045D52">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不接受联合体。</w:t>
      </w:r>
    </w:p>
    <w:p w14:paraId="773ADF1C">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二、投标人的资格要求：</w:t>
      </w:r>
    </w:p>
    <w:p w14:paraId="210F9BDF">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0CCA0C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p>
    <w:p w14:paraId="38CFE0FA">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专门面向中小型企业采购的项目（供应商应为中小微型企业或监狱企业或残疾人福利性单位)</w:t>
      </w:r>
    </w:p>
    <w:p w14:paraId="66343C85">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非专门面向中小企业采购的项目</w:t>
      </w:r>
    </w:p>
    <w:p w14:paraId="5B57CD3A">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val="en-US" w:eastAsia="zh-CN"/>
        </w:rPr>
        <w:t>无。</w:t>
      </w:r>
    </w:p>
    <w:p w14:paraId="7176C3A4">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4.本项目的特定条件：</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1FD5B695">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015A93">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6.对在“信用中国”网站(www.creditchina.gov.cn) 、中国政府采购网(www.ccgp.gov.cn)被列入失信被执行人、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、政府采购严重违法失信行为记录名单及其他不符合《中华人民共和国政府采购法》第二十二条规定条件的供应商，不得参与政府采购活动。</w:t>
      </w:r>
    </w:p>
    <w:p w14:paraId="4B0BF626">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三、获取招标文件</w:t>
      </w:r>
    </w:p>
    <w:p w14:paraId="2513833F">
      <w:pPr>
        <w:wordWrap w:val="0"/>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时间：自公告发布之日起。</w:t>
      </w:r>
    </w:p>
    <w:p w14:paraId="22DBFA80">
      <w:pPr>
        <w:wordWrap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获取方式:网上下载。本项目不发放纸质文件，供应商可自行在“</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w:t>
      </w:r>
      <w:r>
        <w:rPr>
          <w:rFonts w:hint="eastAsia" w:ascii="宋体" w:hAnsi="宋体" w:eastAsia="宋体" w:cs="宋体"/>
          <w:color w:val="auto"/>
          <w:kern w:val="0"/>
          <w:sz w:val="24"/>
          <w:highlight w:val="none"/>
        </w:rPr>
        <w:t>https://www.gcy.zfcg.gxzf.gov.cn/</w:t>
      </w:r>
      <w:r>
        <w:rPr>
          <w:rFonts w:hint="eastAsia" w:ascii="宋体" w:hAnsi="宋体" w:eastAsia="宋体" w:cs="宋体"/>
          <w:color w:val="auto"/>
          <w:sz w:val="24"/>
          <w:highlight w:val="none"/>
        </w:rPr>
        <w:t>）下载招标文件（操作路径：登录“</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”平台-项目采购-获取采购文件-找到本项目-点击“申请获取采购文件”），电子投标文件制作需要基于“</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”平台获取的招标文件编制。</w:t>
      </w:r>
    </w:p>
    <w:p w14:paraId="6200D691">
      <w:pPr>
        <w:wordWrap w:val="0"/>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售价：0元。</w:t>
      </w:r>
    </w:p>
    <w:p w14:paraId="450D66B0">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6D6C202A">
      <w:pP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1、提交投标文件截止时间和开标时间：</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u w:val="single"/>
          <w:lang w:bidi="ar"/>
        </w:rPr>
        <w:t>年</w:t>
      </w:r>
      <w:r>
        <w:rPr>
          <w:rFonts w:hint="eastAsia" w:ascii="宋体" w:hAnsi="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w:t>
      </w:r>
      <w:r>
        <w:rPr>
          <w:rFonts w:hint="eastAsia" w:ascii="宋体" w:hAnsi="宋体" w:eastAsia="宋体" w:cs="宋体"/>
          <w:color w:val="auto"/>
          <w:sz w:val="24"/>
          <w:highlight w:val="none"/>
          <w:u w:val="single"/>
          <w:lang w:bidi="ar"/>
        </w:rPr>
        <w:t>日</w:t>
      </w:r>
      <w:r>
        <w:rPr>
          <w:rFonts w:hint="eastAsia" w:ascii="宋体" w:hAnsi="宋体" w:eastAsia="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时</w:t>
      </w:r>
      <w:r>
        <w:rPr>
          <w:rFonts w:hint="eastAsia" w:ascii="宋体" w:hAnsi="宋体" w:eastAsia="宋体" w:cs="宋体"/>
          <w:color w:val="auto"/>
          <w:sz w:val="24"/>
          <w:highlight w:val="none"/>
          <w:u w:val="single"/>
          <w:lang w:val="en-US" w:eastAsia="zh-CN" w:bidi="ar"/>
        </w:rPr>
        <w:t>30</w:t>
      </w:r>
      <w:r>
        <w:rPr>
          <w:rFonts w:hint="eastAsia" w:ascii="宋体" w:hAnsi="宋体" w:eastAsia="宋体" w:cs="宋体"/>
          <w:color w:val="auto"/>
          <w:sz w:val="24"/>
          <w:highlight w:val="none"/>
          <w:u w:val="single"/>
          <w:lang w:bidi="ar"/>
        </w:rPr>
        <w:t>分00秒</w:t>
      </w:r>
      <w:r>
        <w:rPr>
          <w:rFonts w:hint="eastAsia" w:ascii="宋体" w:hAnsi="宋体" w:eastAsia="宋体" w:cs="宋体"/>
          <w:bCs/>
          <w:color w:val="auto"/>
          <w:sz w:val="24"/>
          <w:highlight w:val="none"/>
        </w:rPr>
        <w:t>（北京时间）</w:t>
      </w:r>
    </w:p>
    <w:p w14:paraId="765CA60A">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2、投标和开标地点：</w:t>
      </w:r>
    </w:p>
    <w:p w14:paraId="7C9F9CAC">
      <w:pPr>
        <w:widowControl/>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（1）投标文件提交方式：本项目为南宁市全流程电子化项目，通过“</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w:t>
      </w:r>
      <w:r>
        <w:rPr>
          <w:rFonts w:hint="eastAsia" w:ascii="宋体" w:hAnsi="宋体" w:eastAsia="宋体" w:cs="宋体"/>
          <w:color w:val="auto"/>
          <w:kern w:val="0"/>
          <w:sz w:val="24"/>
          <w:highlight w:val="none"/>
        </w:rPr>
        <w:t>https://www.gcy.zfcg.gxzf.gov.cn/</w:t>
      </w:r>
      <w:r>
        <w:rPr>
          <w:rFonts w:hint="eastAsia" w:ascii="宋体" w:hAnsi="宋体" w:eastAsia="宋体" w:cs="宋体"/>
          <w:color w:val="auto"/>
          <w:sz w:val="24"/>
          <w:highlight w:val="none"/>
        </w:rPr>
        <w:t>）实行在线电子投标，供应商应先安装“</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电子交易客户端”（请自行前往“</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”平台进行下载），并按照本项目招标文件和“</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”平台的要求编制、加密后在投标截止时间前通过网络上传至南宁市“</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w:t>
      </w:r>
      <w:r>
        <w:rPr>
          <w:rFonts w:hint="eastAsia" w:ascii="宋体" w:hAnsi="宋体" w:eastAsia="宋体" w:cs="宋体"/>
          <w:b/>
          <w:color w:val="auto"/>
          <w:sz w:val="24"/>
          <w:highlight w:val="none"/>
        </w:rPr>
        <w:t>供应商在“</w:t>
      </w:r>
      <w:r>
        <w:rPr>
          <w:rFonts w:hint="eastAsia" w:ascii="宋体" w:hAnsi="宋体" w:eastAsia="宋体" w:cs="宋体"/>
          <w:b/>
          <w:color w:val="auto"/>
          <w:sz w:val="24"/>
          <w:highlight w:val="none"/>
          <w:lang w:eastAsia="zh-CN"/>
        </w:rPr>
        <w:t>广西政府采购云</w:t>
      </w:r>
      <w:r>
        <w:rPr>
          <w:rFonts w:hint="eastAsia" w:ascii="宋体" w:hAnsi="宋体" w:eastAsia="宋体" w:cs="宋体"/>
          <w:b/>
          <w:color w:val="auto"/>
          <w:sz w:val="24"/>
          <w:highlight w:val="none"/>
        </w:rPr>
        <w:t>”平台提交电子版投标文件时，请填写参加远程开标活动经办人联系方式，</w:t>
      </w:r>
      <w:r>
        <w:rPr>
          <w:rFonts w:hint="eastAsia" w:ascii="宋体" w:hAnsi="宋体" w:eastAsia="宋体" w:cs="宋体"/>
          <w:color w:val="auto"/>
          <w:sz w:val="24"/>
          <w:highlight w:val="none"/>
        </w:rPr>
        <w:t>电子投标具体操作流程详见本公告附件</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3AAD70FE">
      <w:pPr>
        <w:widowControl/>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CD98D2B">
      <w:pPr>
        <w:widowControl/>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3E1D34C0">
      <w:pPr>
        <w:wordWrap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eastAsia="宋体" w:cs="宋体"/>
          <w:bCs/>
          <w:color w:val="auto"/>
          <w:sz w:val="24"/>
          <w:highlight w:val="none"/>
          <w:u w:val="single"/>
          <w:lang w:eastAsia="zh-CN"/>
        </w:rPr>
        <w:t>广西政府采购云</w:t>
      </w:r>
      <w:r>
        <w:rPr>
          <w:rFonts w:hint="eastAsia" w:ascii="宋体" w:hAnsi="宋体" w:eastAsia="宋体" w:cs="宋体"/>
          <w:bCs/>
          <w:color w:val="auto"/>
          <w:sz w:val="24"/>
          <w:highlight w:val="none"/>
          <w:u w:val="single"/>
        </w:rPr>
        <w:t>”平台将予以拒收。</w:t>
      </w:r>
    </w:p>
    <w:p w14:paraId="35233306">
      <w:pPr>
        <w:widowControl/>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（4）开标地点：本次招标将于</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u w:val="single"/>
          <w:lang w:bidi="ar"/>
        </w:rPr>
        <w:t>年</w:t>
      </w:r>
      <w:r>
        <w:rPr>
          <w:rFonts w:hint="eastAsia" w:ascii="宋体" w:hAnsi="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w:t>
      </w:r>
      <w:r>
        <w:rPr>
          <w:rFonts w:hint="eastAsia" w:ascii="宋体" w:hAnsi="宋体" w:eastAsia="宋体" w:cs="宋体"/>
          <w:color w:val="auto"/>
          <w:sz w:val="24"/>
          <w:highlight w:val="none"/>
          <w:u w:val="single"/>
          <w:lang w:bidi="ar"/>
        </w:rPr>
        <w:t>日</w:t>
      </w:r>
      <w:r>
        <w:rPr>
          <w:rFonts w:hint="eastAsia" w:ascii="宋体" w:hAnsi="宋体" w:eastAsia="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时</w:t>
      </w:r>
      <w:r>
        <w:rPr>
          <w:rFonts w:hint="eastAsia" w:ascii="宋体" w:hAnsi="宋体" w:eastAsia="宋体" w:cs="宋体"/>
          <w:color w:val="auto"/>
          <w:sz w:val="24"/>
          <w:highlight w:val="none"/>
          <w:u w:val="single"/>
          <w:lang w:val="en-US" w:eastAsia="zh-CN" w:bidi="ar"/>
        </w:rPr>
        <w:t>30</w:t>
      </w:r>
      <w:r>
        <w:rPr>
          <w:rFonts w:hint="eastAsia" w:ascii="宋体" w:hAnsi="宋体" w:eastAsia="宋体" w:cs="宋体"/>
          <w:color w:val="auto"/>
          <w:sz w:val="24"/>
          <w:highlight w:val="none"/>
          <w:u w:val="single"/>
          <w:lang w:bidi="ar"/>
        </w:rPr>
        <w:t>分00秒</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”平台电子开标大厅开标。</w:t>
      </w:r>
    </w:p>
    <w:p w14:paraId="280ED282">
      <w:pPr>
        <w:wordWrap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（5）CA证书在线解密：供应商投标时，需携带制作投标文件时用来加密的有效数字证书（CA认证）登录“</w:t>
      </w:r>
      <w:r>
        <w:rPr>
          <w:rFonts w:hint="eastAsia" w:ascii="宋体" w:hAnsi="宋体" w:eastAsia="宋体" w:cs="宋体"/>
          <w:color w:val="auto"/>
          <w:kern w:val="0"/>
          <w:sz w:val="24"/>
          <w:highlight w:val="none"/>
          <w:lang w:eastAsia="zh-CN"/>
        </w:rPr>
        <w:t>广西政府采购云</w:t>
      </w:r>
      <w:r>
        <w:rPr>
          <w:rFonts w:hint="eastAsia" w:ascii="宋体" w:hAnsi="宋体" w:eastAsia="宋体" w:cs="宋体"/>
          <w:color w:val="auto"/>
          <w:kern w:val="0"/>
          <w:sz w:val="24"/>
          <w:highlight w:val="none"/>
        </w:rPr>
        <w:t>”平台电子开标大厅现场按规定时间对加密的投标文件进行解密，否则后果自负。</w:t>
      </w:r>
    </w:p>
    <w:p w14:paraId="312D511E">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14:paraId="7BFFC5A7">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14:paraId="7A5EA827">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六、其他补充事宜</w:t>
      </w:r>
    </w:p>
    <w:p w14:paraId="0A7EF03A">
      <w:pPr>
        <w:wordWrap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1.投标保证金：本项目不收取投标保证金</w:t>
      </w:r>
    </w:p>
    <w:p w14:paraId="6A5D3403">
      <w:pPr>
        <w:wordWrap w:val="0"/>
        <w:spacing w:line="360" w:lineRule="auto"/>
        <w:ind w:firstLine="360" w:firstLineChars="15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2.采购意向公开链接：南宁市社会体育发展服务中心2025年5月至6月政府采购意向http://www.ccgp-guangxi.gov.cn/site/detail?parentId=66601&amp;articleId=xUVvbKqSeRM3bL/jAfEoeQ==</w:t>
      </w:r>
      <w:bookmarkStart w:id="293" w:name="_GoBack"/>
      <w:bookmarkEnd w:id="293"/>
      <w:permStart w:id="2" w:edGrp="everyone"/>
      <w:permEnd w:id="2"/>
    </w:p>
    <w:p w14:paraId="02D6A76B">
      <w:pPr>
        <w:wordWrap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网上查询地址</w:t>
      </w:r>
    </w:p>
    <w:p w14:paraId="097ECABC">
      <w:pPr>
        <w:wordWrap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中国政府采购网（www.ccgp.gov.cn）、广西壮族自治区政府采购网（http://zfcg.gxzf.gov.cn/）、全国公共资源交易平台（广西·南宁）（http://ggzy.jgswj.gxzf.gov.cn/nnggzy/）；</w:t>
      </w:r>
    </w:p>
    <w:p w14:paraId="4EF644C3">
      <w:pPr>
        <w:numPr>
          <w:ilvl w:val="0"/>
          <w:numId w:val="0"/>
        </w:numPr>
        <w:wordWrap w:val="0"/>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本项目需要落实的政府采购政策：</w:t>
      </w:r>
    </w:p>
    <w:p w14:paraId="2FA13017">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（1）政府采购促进</w:t>
      </w:r>
      <w:r>
        <w:rPr>
          <w:rFonts w:hint="eastAsia" w:ascii="宋体" w:hAnsi="宋体" w:eastAsia="宋体" w:cs="宋体"/>
          <w:color w:val="auto"/>
          <w:kern w:val="0"/>
          <w:sz w:val="24"/>
          <w:highlight w:val="none"/>
          <w:lang w:val="en-US" w:eastAsia="zh-CN"/>
        </w:rPr>
        <w:t>中小</w:t>
      </w:r>
      <w:r>
        <w:rPr>
          <w:rFonts w:hint="eastAsia" w:ascii="宋体" w:hAnsi="宋体" w:eastAsia="宋体" w:cs="宋体"/>
          <w:color w:val="auto"/>
          <w:kern w:val="0"/>
          <w:sz w:val="24"/>
          <w:highlight w:val="none"/>
        </w:rPr>
        <w:t>企业发展。</w:t>
      </w:r>
    </w:p>
    <w:p w14:paraId="1EE81070">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（2）政府采购支持采用本国产品的政策。</w:t>
      </w:r>
    </w:p>
    <w:p w14:paraId="0A7E8085">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（3）政府采购促进残疾人就业政策。</w:t>
      </w:r>
    </w:p>
    <w:p w14:paraId="0F1D4698">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）政府采购支持监狱企业发展。</w:t>
      </w:r>
    </w:p>
    <w:p w14:paraId="74465B77">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）扶持不发达地区和少数民族地区政策。</w:t>
      </w:r>
    </w:p>
    <w:p w14:paraId="4E335B5C">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6D04B9AE">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6.若对项目采购电子交易系统操作有疑问，可登录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广西政府采购云</w:t>
      </w:r>
      <w:r>
        <w:rPr>
          <w:rFonts w:hint="eastAsia" w:ascii="宋体" w:hAnsi="宋体" w:eastAsia="宋体" w:cs="宋体"/>
          <w:color w:val="auto"/>
          <w:sz w:val="24"/>
          <w:highlight w:val="none"/>
        </w:rPr>
        <w:t>”平台（</w:t>
      </w:r>
      <w:r>
        <w:rPr>
          <w:rFonts w:hint="eastAsia" w:ascii="宋体" w:hAnsi="宋体" w:eastAsia="宋体" w:cs="宋体"/>
          <w:color w:val="auto"/>
          <w:kern w:val="0"/>
          <w:sz w:val="24"/>
          <w:highlight w:val="none"/>
        </w:rPr>
        <w:t>https://www.gcy.zfcg.gxzf.gov.cn/</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，点击右侧咨询小采，获取采小蜜智能服务管家帮助，或拨打</w:t>
      </w:r>
      <w:r>
        <w:rPr>
          <w:rFonts w:hint="eastAsia" w:ascii="宋体" w:hAnsi="宋体" w:eastAsia="宋体" w:cs="宋体"/>
          <w:color w:val="auto"/>
          <w:kern w:val="0"/>
          <w:sz w:val="24"/>
          <w:highlight w:val="none"/>
          <w:lang w:eastAsia="zh-CN"/>
        </w:rPr>
        <w:t>广西政府采购云</w:t>
      </w:r>
      <w:r>
        <w:rPr>
          <w:rFonts w:hint="eastAsia" w:ascii="宋体" w:hAnsi="宋体" w:eastAsia="宋体" w:cs="宋体"/>
          <w:color w:val="auto"/>
          <w:kern w:val="0"/>
          <w:sz w:val="24"/>
          <w:highlight w:val="none"/>
        </w:rPr>
        <w:t>服务热线</w:t>
      </w:r>
      <w:r>
        <w:rPr>
          <w:rFonts w:hint="eastAsia" w:ascii="宋体" w:hAnsi="宋体" w:eastAsia="宋体" w:cs="宋体"/>
          <w:color w:val="auto"/>
          <w:kern w:val="0"/>
          <w:sz w:val="24"/>
          <w:highlight w:val="none"/>
          <w:lang w:eastAsia="zh-CN"/>
        </w:rPr>
        <w:t>95763</w:t>
      </w:r>
      <w:r>
        <w:rPr>
          <w:rFonts w:hint="eastAsia" w:ascii="宋体" w:hAnsi="宋体" w:eastAsia="宋体" w:cs="宋体"/>
          <w:color w:val="auto"/>
          <w:kern w:val="0"/>
          <w:sz w:val="24"/>
          <w:highlight w:val="none"/>
        </w:rPr>
        <w:t>获取热线服务帮助。</w:t>
      </w:r>
    </w:p>
    <w:p w14:paraId="5C446F18">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七、对本次招标提出询问，请按以下方式联系。</w:t>
      </w:r>
    </w:p>
    <w:p w14:paraId="4A20F5BA">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1.采购人信息</w:t>
      </w:r>
    </w:p>
    <w:p w14:paraId="3BFCECEF">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lang w:eastAsia="zh-CN"/>
        </w:rPr>
        <w:t>南宁市社会体育发展服务中心</w:t>
      </w:r>
    </w:p>
    <w:p w14:paraId="3BEB2837">
      <w:pPr>
        <w:wordWrap w:val="0"/>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lang w:eastAsia="zh-CN"/>
        </w:rPr>
        <w:t>南宁市青秀区桃源路60-8号</w:t>
      </w:r>
    </w:p>
    <w:p w14:paraId="60BF89E3">
      <w:pPr>
        <w:pStyle w:val="13"/>
        <w:wordWrap w:val="0"/>
        <w:spacing w:line="360" w:lineRule="auto"/>
        <w:ind w:firstLine="840" w:firstLineChars="3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eastAsia="zh-CN"/>
        </w:rPr>
        <w:t>羊工</w:t>
      </w:r>
    </w:p>
    <w:p w14:paraId="259777E7">
      <w:pPr>
        <w:wordWrap w:val="0"/>
        <w:spacing w:line="360" w:lineRule="auto"/>
        <w:ind w:left="1079" w:leftChars="371" w:hanging="300" w:hangingChars="125"/>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联系电话：</w:t>
      </w:r>
      <w:r>
        <w:rPr>
          <w:rFonts w:hint="eastAsia"/>
          <w:color w:val="auto"/>
          <w:highlight w:val="none"/>
          <w:lang w:val="en-US" w:eastAsia="zh-CN"/>
        </w:rPr>
        <w:t>0771-2191561</w:t>
      </w:r>
    </w:p>
    <w:p w14:paraId="5F7E77EC">
      <w:pPr>
        <w:wordWrap w:val="0"/>
        <w:spacing w:line="360" w:lineRule="auto"/>
        <w:ind w:left="1079" w:leftChars="371" w:hanging="300" w:hangingChars="1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7A800E01">
      <w:pPr>
        <w:wordWrap w:val="0"/>
        <w:spacing w:line="360" w:lineRule="auto"/>
        <w:ind w:firstLine="840" w:firstLineChars="3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广西邕政采购代理有限公司</w:t>
      </w:r>
    </w:p>
    <w:p w14:paraId="68ED766B">
      <w:pPr>
        <w:wordWrap w:val="0"/>
        <w:spacing w:line="360" w:lineRule="auto"/>
        <w:ind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南宁市青秀区民族大道180号（</w:t>
      </w:r>
      <w:r>
        <w:rPr>
          <w:rFonts w:hint="eastAsia" w:ascii="宋体" w:hAnsi="宋体" w:cs="宋体"/>
          <w:color w:val="auto"/>
          <w:sz w:val="24"/>
          <w:highlight w:val="none"/>
          <w:u w:val="single"/>
          <w:lang w:eastAsia="zh-CN"/>
        </w:rPr>
        <w:t>威壮大厦</w:t>
      </w:r>
      <w:r>
        <w:rPr>
          <w:rFonts w:hint="eastAsia" w:ascii="宋体" w:hAnsi="宋体" w:eastAsia="宋体" w:cs="宋体"/>
          <w:color w:val="auto"/>
          <w:sz w:val="24"/>
          <w:highlight w:val="none"/>
          <w:u w:val="single"/>
          <w:lang w:eastAsia="zh-CN"/>
        </w:rPr>
        <w:t>）22层2210～2217室</w:t>
      </w:r>
    </w:p>
    <w:p w14:paraId="5098DAF5">
      <w:pPr>
        <w:wordWrap w:val="0"/>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0771-2225338</w:t>
      </w:r>
    </w:p>
    <w:p w14:paraId="53A9E3AB">
      <w:pPr>
        <w:wordWrap w:val="0"/>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37999BEB">
      <w:pPr>
        <w:wordWrap w:val="0"/>
        <w:spacing w:line="360" w:lineRule="auto"/>
        <w:ind w:firstLine="840" w:firstLineChars="35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u w:val="single"/>
          <w:lang w:val="en-US" w:eastAsia="zh-CN"/>
        </w:rPr>
        <w:t>覃锦锈、黄秋梅、罗霞</w:t>
      </w:r>
    </w:p>
    <w:p w14:paraId="79457476">
      <w:pPr>
        <w:wordWrap w:val="0"/>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0771-2225338</w:t>
      </w:r>
    </w:p>
    <w:p w14:paraId="58E302E9">
      <w:pPr>
        <w:wordWrap w:val="0"/>
        <w:spacing w:line="360" w:lineRule="auto"/>
        <w:rPr>
          <w:rFonts w:hint="eastAsia" w:ascii="宋体" w:hAnsi="宋体" w:eastAsia="宋体" w:cs="宋体"/>
          <w:color w:val="auto"/>
          <w:sz w:val="24"/>
          <w:highlight w:val="none"/>
        </w:rPr>
      </w:pPr>
    </w:p>
    <w:p w14:paraId="2EBC2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附件: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1.CA证书申请方式及操作指南下载地址(登陆hp://nncz.nanning.gov.cn/(南宁市财政局官网业务专题-政府采购监督管理-资料下载。“广西政采云西部 CA 办理方式”或“南宁市政采云CA证书办理作指南”)</w:t>
      </w:r>
    </w:p>
    <w:p w14:paraId="23B36B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电子投标文件制作与投送数程(在此网址下载:http://nncz.nanning.gov.cn/(南宁市财政局官网)-业务专题-政府采购监督管理-资料下载-南宁市政府采购项目全流程电子化交易操作指南)</w:t>
      </w:r>
    </w:p>
    <w:p w14:paraId="4BD25733">
      <w:pPr>
        <w:wordWrap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广西邕政采购代理有限公司</w:t>
      </w:r>
    </w:p>
    <w:p w14:paraId="3E9D2327">
      <w:pPr>
        <w:wordWrap w:val="0"/>
        <w:spacing w:line="360" w:lineRule="auto"/>
        <w:ind w:firstLine="240" w:firstLineChars="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日</w:t>
      </w:r>
    </w:p>
    <w:p w14:paraId="2F9D7352">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A12816C">
      <w:pPr>
        <w:pStyle w:val="10"/>
        <w:wordWrap w:val="0"/>
        <w:spacing w:after="0" w:line="360" w:lineRule="auto"/>
        <w:rPr>
          <w:rFonts w:hint="eastAsia" w:ascii="宋体" w:hAnsi="宋体" w:eastAsia="宋体" w:cs="宋体"/>
          <w:color w:val="auto"/>
          <w:highlight w:val="none"/>
        </w:rPr>
      </w:pPr>
    </w:p>
    <w:p w14:paraId="2101A74E">
      <w:pPr>
        <w:pStyle w:val="13"/>
        <w:wordWrap w:val="0"/>
        <w:spacing w:line="360" w:lineRule="auto"/>
        <w:jc w:val="center"/>
        <w:outlineLvl w:val="0"/>
        <w:rPr>
          <w:rFonts w:hint="eastAsia" w:ascii="宋体" w:hAnsi="宋体" w:eastAsia="宋体" w:cs="宋体"/>
          <w:b/>
          <w:color w:val="auto"/>
          <w:sz w:val="36"/>
          <w:highlight w:val="none"/>
        </w:rPr>
      </w:pPr>
      <w:bookmarkStart w:id="4" w:name="_Toc24987"/>
      <w:r>
        <w:rPr>
          <w:rFonts w:hint="eastAsia" w:ascii="宋体" w:hAnsi="宋体" w:eastAsia="宋体" w:cs="宋体"/>
          <w:b/>
          <w:color w:val="auto"/>
          <w:sz w:val="36"/>
          <w:highlight w:val="none"/>
        </w:rPr>
        <w:t xml:space="preserve">第二章  </w:t>
      </w:r>
      <w:bookmarkEnd w:id="2"/>
      <w:r>
        <w:rPr>
          <w:rFonts w:hint="eastAsia" w:ascii="宋体" w:hAnsi="宋体" w:eastAsia="宋体" w:cs="宋体"/>
          <w:b/>
          <w:color w:val="auto"/>
          <w:sz w:val="36"/>
          <w:highlight w:val="none"/>
        </w:rPr>
        <w:t>采购需求</w:t>
      </w:r>
      <w:bookmarkEnd w:id="4"/>
    </w:p>
    <w:p w14:paraId="557BAEF3">
      <w:pPr>
        <w:wordWrap w:val="0"/>
        <w:adjustRightInd w:val="0"/>
        <w:spacing w:line="360" w:lineRule="auto"/>
        <w:rPr>
          <w:rFonts w:hint="eastAsia" w:ascii="宋体" w:hAnsi="宋体" w:eastAsia="宋体" w:cs="宋体"/>
          <w:b/>
          <w:color w:val="auto"/>
          <w:szCs w:val="21"/>
          <w:highlight w:val="none"/>
        </w:rPr>
      </w:pPr>
    </w:p>
    <w:p w14:paraId="7DFA61AC">
      <w:pPr>
        <w:wordWrap w:val="0"/>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p w14:paraId="2A488E52">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为落实政府采购政策需满足的要求：</w:t>
      </w:r>
    </w:p>
    <w:p w14:paraId="1716FE68">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（1）本招标文件所称</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企业必须符合《政府采购促进中小企业发展管理办法》（财库〔2020〕46号）的规定。</w:t>
      </w:r>
    </w:p>
    <w:p w14:paraId="73717DD4">
      <w:pPr>
        <w:wordWrap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038F447">
      <w:pPr>
        <w:numPr>
          <w:ilvl w:val="0"/>
          <w:numId w:val="2"/>
        </w:numPr>
        <w:wordWrap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“实质性要求”是指招标文件中已经指明不满足则投标无效的条款，或者不能负偏离的条款，或者采购需求中带“▲”的条款。</w:t>
      </w:r>
    </w:p>
    <w:p w14:paraId="18570F40">
      <w:pPr>
        <w:numPr>
          <w:ilvl w:val="0"/>
          <w:numId w:val="2"/>
        </w:numPr>
        <w:wordWrap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不需要投标人对采购需求响应为具体数值的，此采购需求的数值后将以◆号标注。</w:t>
      </w:r>
    </w:p>
    <w:p w14:paraId="769AB8C7">
      <w:pPr>
        <w:numPr>
          <w:ilvl w:val="0"/>
          <w:numId w:val="2"/>
        </w:numPr>
        <w:wordWrap w:val="0"/>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eastAsia="宋体" w:cs="宋体"/>
          <w:color w:val="auto"/>
          <w:sz w:val="24"/>
          <w:highlight w:val="none"/>
        </w:rPr>
        <w:t>。</w:t>
      </w:r>
    </w:p>
    <w:p w14:paraId="47EC37A2">
      <w:pPr>
        <w:numPr>
          <w:ilvl w:val="-1"/>
          <w:numId w:val="0"/>
        </w:numPr>
        <w:wordWrap w:val="0"/>
        <w:spacing w:line="360" w:lineRule="auto"/>
        <w:ind w:firstLine="480" w:firstLineChars="200"/>
        <w:jc w:val="left"/>
        <w:rPr>
          <w:rFonts w:hint="eastAsia" w:ascii="宋体" w:hAnsi="宋体" w:eastAsia="宋体" w:cs="宋体"/>
          <w:color w:val="auto"/>
          <w:sz w:val="24"/>
          <w:highlight w:val="none"/>
        </w:rPr>
        <w:sectPr>
          <w:footerReference r:id="rId5" w:type="default"/>
          <w:pgSz w:w="11906" w:h="16838"/>
          <w:pgMar w:top="1440" w:right="1247" w:bottom="1440" w:left="1247" w:header="720" w:footer="720" w:gutter="0"/>
          <w:pgNumType w:fmt="decimal" w:start="1"/>
          <w:cols w:space="720" w:num="1"/>
          <w:docGrid w:type="lines" w:linePitch="331" w:charSpace="0"/>
        </w:sectPr>
      </w:pPr>
      <w:r>
        <w:rPr>
          <w:rFonts w:hint="eastAsia" w:ascii="宋体" w:hAnsi="宋体" w:eastAsia="宋体" w:cs="宋体"/>
          <w:color w:val="auto"/>
          <w:sz w:val="24"/>
          <w:highlight w:val="none"/>
          <w:lang w:val="en-US" w:eastAsia="zh-CN"/>
        </w:rPr>
        <w:t>5.本项目中小企业划分标准所属行业名称（行业名称及划分见本章附件4）：其他未列明行业。</w:t>
      </w:r>
    </w:p>
    <w:bookmarkEnd w:id="5"/>
    <w:tbl>
      <w:tblPr>
        <w:tblStyle w:val="26"/>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57"/>
        <w:gridCol w:w="481"/>
        <w:gridCol w:w="449"/>
        <w:gridCol w:w="5985"/>
        <w:gridCol w:w="1158"/>
      </w:tblGrid>
      <w:tr w14:paraId="2B7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2454D1A3">
            <w:pPr>
              <w:bidi w:val="0"/>
              <w:spacing w:line="240" w:lineRule="auto"/>
              <w:jc w:val="center"/>
              <w:rPr>
                <w:rFonts w:hint="eastAsia" w:ascii="宋体" w:hAnsi="宋体" w:eastAsia="宋体" w:cs="宋体"/>
                <w:b/>
                <w:bCs/>
                <w:color w:val="auto"/>
                <w:sz w:val="21"/>
                <w:szCs w:val="21"/>
                <w:highlight w:val="none"/>
                <w:vertAlign w:val="baseline"/>
                <w:lang w:val="en-US" w:eastAsia="zh-CN"/>
              </w:rPr>
            </w:pPr>
            <w:bookmarkStart w:id="6" w:name="PO_TDCUS_ITEM_PB_REQ_TABLE_1_1"/>
            <w:bookmarkEnd w:id="6"/>
            <w:r>
              <w:rPr>
                <w:rFonts w:hint="eastAsia" w:ascii="宋体" w:hAnsi="宋体" w:eastAsia="宋体" w:cs="宋体"/>
                <w:b/>
                <w:bCs/>
                <w:color w:val="auto"/>
                <w:sz w:val="21"/>
                <w:szCs w:val="21"/>
                <w:highlight w:val="none"/>
                <w:vertAlign w:val="baseline"/>
                <w:lang w:val="en-US" w:eastAsia="zh-CN"/>
              </w:rPr>
              <w:t>序号</w:t>
            </w:r>
          </w:p>
        </w:tc>
        <w:tc>
          <w:tcPr>
            <w:tcW w:w="1157" w:type="dxa"/>
            <w:noWrap w:val="0"/>
            <w:vAlign w:val="center"/>
          </w:tcPr>
          <w:p w14:paraId="06D6A546">
            <w:pPr>
              <w:bidi w:val="0"/>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服务名称</w:t>
            </w:r>
          </w:p>
        </w:tc>
        <w:tc>
          <w:tcPr>
            <w:tcW w:w="481" w:type="dxa"/>
            <w:noWrap w:val="0"/>
            <w:vAlign w:val="center"/>
          </w:tcPr>
          <w:p w14:paraId="46C29A31">
            <w:pPr>
              <w:bidi w:val="0"/>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449" w:type="dxa"/>
            <w:noWrap w:val="0"/>
            <w:vAlign w:val="center"/>
          </w:tcPr>
          <w:p w14:paraId="0BD57FB8">
            <w:pPr>
              <w:bidi w:val="0"/>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5985" w:type="dxa"/>
            <w:noWrap w:val="0"/>
            <w:vAlign w:val="center"/>
          </w:tcPr>
          <w:p w14:paraId="38A19CFA">
            <w:pPr>
              <w:bidi w:val="0"/>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服务参数</w:t>
            </w:r>
          </w:p>
        </w:tc>
        <w:tc>
          <w:tcPr>
            <w:tcW w:w="1158" w:type="dxa"/>
            <w:noWrap w:val="0"/>
            <w:vAlign w:val="center"/>
          </w:tcPr>
          <w:p w14:paraId="062790B4">
            <w:pPr>
              <w:bidi w:val="0"/>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分项预算</w:t>
            </w:r>
            <w:r>
              <w:rPr>
                <w:rFonts w:hint="eastAsia" w:ascii="宋体" w:hAnsi="宋体" w:cs="宋体"/>
                <w:b/>
                <w:bCs/>
                <w:color w:val="auto"/>
                <w:sz w:val="21"/>
                <w:szCs w:val="21"/>
                <w:highlight w:val="none"/>
                <w:vertAlign w:val="baseline"/>
                <w:lang w:val="en-US" w:eastAsia="zh-CN"/>
              </w:rPr>
              <w:t>最高</w:t>
            </w:r>
            <w:r>
              <w:rPr>
                <w:rFonts w:hint="eastAsia" w:ascii="宋体" w:hAnsi="宋体" w:eastAsia="宋体" w:cs="宋体"/>
                <w:b/>
                <w:bCs/>
                <w:color w:val="auto"/>
                <w:sz w:val="21"/>
                <w:szCs w:val="21"/>
                <w:highlight w:val="none"/>
                <w:vertAlign w:val="baseline"/>
                <w:lang w:val="en-US" w:eastAsia="zh-CN"/>
              </w:rPr>
              <w:t>限价</w:t>
            </w:r>
          </w:p>
        </w:tc>
      </w:tr>
      <w:tr w14:paraId="1680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27" w:type="dxa"/>
            <w:noWrap w:val="0"/>
            <w:vAlign w:val="center"/>
          </w:tcPr>
          <w:p w14:paraId="71C8FFDF">
            <w:pPr>
              <w:bidi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57" w:type="dxa"/>
            <w:noWrap w:val="0"/>
            <w:vAlign w:val="center"/>
          </w:tcPr>
          <w:p w14:paraId="47EEE391">
            <w:pPr>
              <w:bidi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2025-2027年南宁“水动邕江”运动休闲系列活动组织服务</w:t>
            </w:r>
          </w:p>
        </w:tc>
        <w:tc>
          <w:tcPr>
            <w:tcW w:w="481" w:type="dxa"/>
            <w:noWrap w:val="0"/>
            <w:vAlign w:val="center"/>
          </w:tcPr>
          <w:p w14:paraId="10A79664">
            <w:pPr>
              <w:bidi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9" w:type="dxa"/>
            <w:noWrap w:val="0"/>
            <w:vAlign w:val="center"/>
          </w:tcPr>
          <w:p w14:paraId="1FE7F4D2">
            <w:pPr>
              <w:bidi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w:t>
            </w:r>
          </w:p>
        </w:tc>
        <w:tc>
          <w:tcPr>
            <w:tcW w:w="5985" w:type="dxa"/>
            <w:shd w:val="clear" w:color="auto" w:fill="auto"/>
            <w:noWrap w:val="0"/>
            <w:vAlign w:val="top"/>
          </w:tcPr>
          <w:p w14:paraId="0889FA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14:paraId="5659C6C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2025-2027年南宁“水动邕江”运动休闲系列活动：</w:t>
            </w:r>
          </w:p>
          <w:p w14:paraId="45BCB0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1.2025-2027中国—东盟国际皮划艇公开赛</w:t>
            </w:r>
          </w:p>
          <w:p w14:paraId="646BE66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2.2025-2027中国—东盟国际桨板公开赛</w:t>
            </w:r>
          </w:p>
          <w:p w14:paraId="50E9AAB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3.“水动邕江”嘉年华活动</w:t>
            </w:r>
          </w:p>
          <w:p w14:paraId="7674044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时间：每年10月上旬（暂定每年国庆节期间）</w:t>
            </w:r>
          </w:p>
          <w:p w14:paraId="3C2D04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地点：南宁市邕江民生码头水域</w:t>
            </w:r>
          </w:p>
          <w:p w14:paraId="0F99716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活动规模：2025-2027年运动员参与人数≥800人</w:t>
            </w:r>
          </w:p>
          <w:p w14:paraId="7F34DE4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二、项目内容</w:t>
            </w:r>
          </w:p>
          <w:p w14:paraId="4481975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（一）2025年赛事活动内容</w:t>
            </w:r>
          </w:p>
          <w:p w14:paraId="00D18ED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1.中国—东盟国际皮划艇公开赛</w:t>
            </w:r>
          </w:p>
          <w:p w14:paraId="1CB2804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竞赛项目：</w:t>
            </w:r>
          </w:p>
          <w:p w14:paraId="4FE943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（1）专业组（含中国、东盟国家专业运动员）</w:t>
            </w:r>
          </w:p>
          <w:p w14:paraId="17B6F4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男子单人皮艇、划艇：200米、3000米</w:t>
            </w:r>
          </w:p>
          <w:p w14:paraId="51F0D00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女子单人皮艇、划艇：200米、3000米</w:t>
            </w:r>
          </w:p>
          <w:p w14:paraId="35F549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（2）公开组、绿城组、东盟国际组（东盟国籍非专业运动员）</w:t>
            </w:r>
          </w:p>
          <w:p w14:paraId="61C918A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男子单人皮艇：200米、1500米</w:t>
            </w:r>
          </w:p>
          <w:p w14:paraId="69EE8FD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女子单人皮艇：200米、1500米</w:t>
            </w:r>
          </w:p>
          <w:p w14:paraId="08DBAEB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2.中国—东盟国际桨板公开赛</w:t>
            </w:r>
          </w:p>
          <w:p w14:paraId="1E9ED7B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竞赛项目：200米竞速赛（分男子、女子项目。分别设置专业组；大众组-公开组、大师组、校园组、青少年U15组、青少年U12组；绿城组-公开组、大师组）、桨板长距离3000米（</w:t>
            </w:r>
            <w:r>
              <w:rPr>
                <w:rFonts w:hint="eastAsia" w:ascii="宋体" w:hAnsi="宋体" w:cs="宋体"/>
                <w:color w:val="auto"/>
                <w:sz w:val="21"/>
                <w:szCs w:val="21"/>
                <w:highlight w:val="none"/>
                <w:lang w:val="en-US" w:eastAsia="zh-CN"/>
              </w:rPr>
              <w:t>分男子、女子项目。分别设置</w:t>
            </w:r>
            <w:r>
              <w:rPr>
                <w:rFonts w:hint="eastAsia" w:ascii="宋体" w:hAnsi="宋体" w:eastAsia="宋体" w:cs="宋体"/>
                <w:color w:val="auto"/>
                <w:sz w:val="21"/>
                <w:szCs w:val="21"/>
                <w:highlight w:val="none"/>
              </w:rPr>
              <w:t>专业组；大众组-公开组、大师组；绿城组-公开组、大师组）</w:t>
            </w:r>
          </w:p>
          <w:p w14:paraId="4D7925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3.“水动邕江”嘉年华活动</w:t>
            </w:r>
          </w:p>
          <w:p w14:paraId="0C7FB0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日间活动：</w:t>
            </w:r>
          </w:p>
          <w:p w14:paraId="3595D19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（1）水上/户外运动装备展；</w:t>
            </w:r>
          </w:p>
          <w:p w14:paraId="10E40D1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（2）桨板球、桨板绕标、水上表演、瑜伽桨板等表演项目；</w:t>
            </w:r>
          </w:p>
          <w:p w14:paraId="0DAEED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（3）皮划艇拔河、龙板拔河、斗板、SUP桨板/皮划艇自由体验等体验项目；</w:t>
            </w:r>
          </w:p>
          <w:p w14:paraId="05A2A63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（4）公益爱心义卖；</w:t>
            </w:r>
          </w:p>
          <w:p w14:paraId="19FBF96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（5）车尾趣集、滨水美食市集等活动；</w:t>
            </w:r>
          </w:p>
          <w:p w14:paraId="7ABBD2F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（6）水上运动科普走廊</w:t>
            </w:r>
            <w:r>
              <w:rPr>
                <w:rFonts w:hint="eastAsia" w:ascii="宋体" w:hAnsi="宋体" w:eastAsia="宋体" w:cs="宋体"/>
                <w:color w:val="auto"/>
                <w:sz w:val="21"/>
                <w:szCs w:val="21"/>
                <w:highlight w:val="none"/>
                <w:lang w:eastAsia="zh-CN"/>
              </w:rPr>
              <w:t>；</w:t>
            </w:r>
          </w:p>
          <w:p w14:paraId="2265319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皮划艇、桨板进校园活动</w:t>
            </w:r>
            <w:r>
              <w:rPr>
                <w:rFonts w:hint="eastAsia" w:ascii="宋体" w:hAnsi="宋体" w:eastAsia="宋体" w:cs="宋体"/>
                <w:color w:val="auto"/>
                <w:sz w:val="21"/>
                <w:szCs w:val="21"/>
                <w:highlight w:val="none"/>
              </w:rPr>
              <w:t>。</w:t>
            </w:r>
          </w:p>
          <w:p w14:paraId="44141CF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夜间活动:</w:t>
            </w:r>
          </w:p>
          <w:p w14:paraId="175A425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（1）火秀（世界非遗项目）；</w:t>
            </w:r>
          </w:p>
          <w:p w14:paraId="61568D7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（2）乐动邕江江岸音乐会；</w:t>
            </w:r>
          </w:p>
          <w:p w14:paraId="213009E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（3）荧光板夜划摄影</w:t>
            </w:r>
            <w:r>
              <w:rPr>
                <w:rFonts w:hint="eastAsia" w:ascii="宋体" w:hAnsi="宋体" w:cs="宋体"/>
                <w:color w:val="auto"/>
                <w:sz w:val="21"/>
                <w:szCs w:val="21"/>
                <w:highlight w:val="none"/>
                <w:lang w:val="en-US" w:eastAsia="zh-CN"/>
              </w:rPr>
              <w:t>展</w:t>
            </w:r>
            <w:r>
              <w:rPr>
                <w:rFonts w:hint="eastAsia" w:ascii="宋体" w:hAnsi="宋体" w:eastAsia="宋体" w:cs="宋体"/>
                <w:color w:val="auto"/>
                <w:sz w:val="21"/>
                <w:szCs w:val="21"/>
                <w:highlight w:val="none"/>
                <w:lang w:eastAsia="zh-CN"/>
              </w:rPr>
              <w:t>；</w:t>
            </w:r>
          </w:p>
          <w:p w14:paraId="636BAC6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）组织运动员前往青秀山、园博园、三街两巷、广西博物馆等具有民族特色的地方感受南宁的活力与魅力</w:t>
            </w:r>
            <w:r>
              <w:rPr>
                <w:rFonts w:hint="eastAsia" w:ascii="宋体" w:hAnsi="宋体" w:eastAsia="宋体" w:cs="宋体"/>
                <w:color w:val="auto"/>
                <w:sz w:val="21"/>
                <w:szCs w:val="21"/>
                <w:highlight w:val="none"/>
              </w:rPr>
              <w:t>。</w:t>
            </w:r>
          </w:p>
          <w:p w14:paraId="4E3C7118">
            <w:pPr>
              <w:pStyle w:val="10"/>
              <w:keepNext w:val="0"/>
              <w:keepLines w:val="0"/>
              <w:pageBreakBefore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经采购人允许，可对赛事活动内容进行调整。</w:t>
            </w:r>
          </w:p>
          <w:p w14:paraId="0B9A1D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（二）2026年、2027年的赛事项目设置及嘉年华活动内容将根据采购人当年的具体安排执行。</w:t>
            </w:r>
          </w:p>
          <w:p w14:paraId="7F27BB2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三、采购内容</w:t>
            </w:r>
          </w:p>
          <w:p w14:paraId="6347B46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服务周期：2025-2027年（连续三届）</w:t>
            </w:r>
          </w:p>
          <w:p w14:paraId="7A9BE2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人需求，提供赛事组织服务、策划执行服务，包括但不限于提供综合协调、竟赛组织、物料设计、赛场布置、赛事宣传、医疗保障、安全保障、劳务支付等服务，并负责全部经费开支。具体供货数量及服务范围以采购方实际需求为准，供应商应按要求按时足量交付货物，并提供符合约定的服务。</w:t>
            </w:r>
          </w:p>
          <w:p w14:paraId="094F5C7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（一）综合协调</w:t>
            </w:r>
          </w:p>
          <w:p w14:paraId="7D6C3DA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1.人员管理：组织不少于20人的竞赛组织服务团队全程服务本项目（赛事期间，主席台区域须安排至少1名负责人和4名具体工作人员驻守）。做好开幕式、颁奖仪式（皮划艇+桨板），开幕式表演节目≥3个。</w:t>
            </w:r>
          </w:p>
          <w:p w14:paraId="3EE8160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2.特邀运动员：</w:t>
            </w:r>
          </w:p>
          <w:p w14:paraId="1F153FE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（1）皮划艇赛：≥3支省级专业队（运动员≥30名）+≥20名东盟国家运动员</w:t>
            </w:r>
          </w:p>
          <w:p w14:paraId="5F4F5F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（2）桨板赛：≥20名东盟国家运动员</w:t>
            </w:r>
          </w:p>
          <w:p w14:paraId="35576E9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（二）竞赛组织</w:t>
            </w:r>
          </w:p>
          <w:p w14:paraId="6D97311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1.奖金：支付皮划艇公开赛/桨板公开赛竞赛各组别奖金。</w:t>
            </w:r>
          </w:p>
          <w:p w14:paraId="17D7149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（1）皮划艇赛奖金（税前）：≥161800元</w:t>
            </w:r>
          </w:p>
          <w:p w14:paraId="5021C79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（2）桨板赛奖金（税前）：≥126400元</w:t>
            </w:r>
          </w:p>
          <w:p w14:paraId="6B6E46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2.奖牌及奖杯：为获奖选手发放比赛奖牌及奖杯。</w:t>
            </w:r>
          </w:p>
          <w:p w14:paraId="78CA4A1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皮划艇赛奖杯≥66个（含实物存档）；桨板赛奖杯≥84个（含实物存档）。皮划艇赛奖牌≥400个（含实物存档）；桨板赛奖牌≥400个（含实物存档）。</w:t>
            </w:r>
          </w:p>
          <w:p w14:paraId="0A18DA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3.比赛设计及物资（皮划艇/桨板）：</w:t>
            </w:r>
          </w:p>
          <w:p w14:paraId="651EC47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（1）设计制作：各类场地搭建方案（含水上、陆地等）及赛事视觉设计（包括但不限于宣传物料、奖杯奖牌、秩序册、成绩册等）均须不晚于赛前一个月提交组委会审核通过后方可实施；</w:t>
            </w:r>
          </w:p>
          <w:p w14:paraId="09B569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场地搭建：起点主舞台长18m×宽5m×（高0.2m+0.4m）及背景板（长18m×宽2m×高5m）、起点舞台音响×1套、1个起点媒体摄影台长2m×宽2m×高0.8m、上水平台×1个、下水平台×1个、出发平台×1个、发令平台×1个、艇架×1个、桨板架×1个、颁奖台×1个、引桥×1个；</w:t>
            </w:r>
          </w:p>
          <w:p w14:paraId="35A3AE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（3）印刷品：参赛指南电子版（皮划艇和桨板）、秩序册≥100本（皮划艇和桨板）、成绩册≥30本（皮划艇和桨板），人证≥1000张、车证≥100张；</w:t>
            </w:r>
          </w:p>
          <w:p w14:paraId="57C8F88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4.器材物资（皮划艇/桨板）：</w:t>
            </w:r>
          </w:p>
          <w:p w14:paraId="20DF343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（1）竞赛物资：单人海洋舟100条、桨板20块、救生衣100件、救生圈20个、皮划艇/桨板200米赛道浮漂8条+大型浮漂5个；</w:t>
            </w:r>
          </w:p>
          <w:p w14:paraId="783563F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（2）计时计分系统：含计时钟、赛道计时设备；</w:t>
            </w:r>
          </w:p>
          <w:p w14:paraId="638FD78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篷房和配置：选手赛前领物帐篷（3m×3m）×2顶、工作人员帐篷（3m×3m）×2顶、嘉宾休息篷房（10m×10m）×1顶、赛后控制帐篷（3m×3m）×2顶、特邀运动员休息区帐篷（3m×3m）×10顶、医疗帐篷（3m×3m）×2顶、裁判工作帐篷（3m×3m）×8顶、直播工作帐篷（3m×3m）×2顶、男女更衣室帐篷（3m×3m）×2顶、VIP宴会桌椅≥30套、折叠桌椅≥80套；</w:t>
            </w:r>
          </w:p>
          <w:p w14:paraId="64762AD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标识和功能物料：赛道指示牌（长1.0m×高2.5m）×10个（包含指引牌、医疗点提示牌、厕所提示牌等）、4个观众流线平面图背板1m×1.5m、1个起终点布局图背板5m×3m、1个赛事信息背板5m×3m、1个媒体采访背板5m×3m、1个留影板5m×3m、篷房挂牌KT板×30个、5m注水刀旗×20个、写真喷绘≥3个（尺寸30m×15m）、立体字1套；</w:t>
            </w:r>
          </w:p>
          <w:p w14:paraId="34AE11D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（5）活动物料：上水标识×1个、下水标识×1个、名次牌≥240个（皮划艇和桨板）、发令器≥12个、支票板≥138个（皮划艇和桨板）、礼仪托盘≥10个；</w:t>
            </w:r>
          </w:p>
          <w:p w14:paraId="39BFA53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（6）广告板：A板（1m×3m）≥30个。</w:t>
            </w:r>
          </w:p>
          <w:p w14:paraId="4D5AA22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5.准备嘉年华活动所需物料。</w:t>
            </w:r>
          </w:p>
          <w:p w14:paraId="13D450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（三）人员物资</w:t>
            </w:r>
          </w:p>
          <w:p w14:paraId="04F4BA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1.工作人员物资（皮划艇/桨板）：</w:t>
            </w:r>
          </w:p>
          <w:p w14:paraId="6F1CC35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（1）赛事服装：工作人员服装≥100件（≥50人，每人2件）、裁判服装≥100件（≥50人，每人2件）、志愿者服装≥100件（≥50人，每人2件）、帽子≥100顶、嘉宾服装≥30套；</w:t>
            </w:r>
          </w:p>
          <w:p w14:paraId="036365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（2）对讲机≥60台；</w:t>
            </w:r>
          </w:p>
          <w:p w14:paraId="1FB5CE3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（3）雨衣≥400件。</w:t>
            </w:r>
          </w:p>
          <w:p w14:paraId="5DCC9C9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2.参赛人员物资：</w:t>
            </w:r>
          </w:p>
          <w:p w14:paraId="28E1AB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（1）参赛服装≥800件（皮划艇/桨板各≥400件）；</w:t>
            </w:r>
          </w:p>
          <w:p w14:paraId="045599E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（2）运动员号码布≥800张（皮划艇/桨板各≥400张）；</w:t>
            </w:r>
          </w:p>
          <w:p w14:paraId="529010A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（3）雨衣≥800件（皮划艇/桨板各≥400件）；</w:t>
            </w:r>
          </w:p>
          <w:p w14:paraId="660AA5C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（4）运动员短信通知服务参赛人员每人不低于3条。</w:t>
            </w:r>
          </w:p>
          <w:p w14:paraId="14D8425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3.赛事补给品：</w:t>
            </w:r>
          </w:p>
          <w:p w14:paraId="1E34576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（1）补给物资：饮用水≥3000瓶、功能饮料≥2000瓶、灭火器≥20个（皮划艇/桨板共用）及其他能量补给；</w:t>
            </w:r>
          </w:p>
          <w:p w14:paraId="7857BAD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（2）赛后补给：食品（士力架或者面包）≥2000份、香蕉≥2000根（皮划艇/桨板共用）；</w:t>
            </w:r>
          </w:p>
          <w:p w14:paraId="4F76CB9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（3）其他物资：秒表×10个、铜铃铛×2个、浮标×10个、抢航警告用标识×8张、裁判员用警告标识×10张、裁判用红旗×10张、裁判用白旗×2、笔记本电脑×2台、打印机×2台、手持高音喇叭×6个、拉杆音响×2个等。</w:t>
            </w:r>
          </w:p>
          <w:p w14:paraId="42435A4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（四）赛事执行</w:t>
            </w:r>
          </w:p>
          <w:p w14:paraId="37CCF5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负责支付</w:t>
            </w:r>
            <w:r>
              <w:rPr>
                <w:rFonts w:hint="eastAsia" w:ascii="宋体" w:hAnsi="宋体" w:eastAsia="宋体" w:cs="宋体"/>
                <w:color w:val="auto"/>
                <w:sz w:val="21"/>
                <w:szCs w:val="21"/>
                <w:highlight w:val="none"/>
              </w:rPr>
              <w:t>差旅费（皮划艇/桨板）：负责嘉宾差旅费、邀请运动员差旅费、工作人员差旅费、裁判人员差旅费。</w:t>
            </w:r>
          </w:p>
          <w:p w14:paraId="471BB12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负责支付</w:t>
            </w:r>
            <w:r>
              <w:rPr>
                <w:rFonts w:hint="eastAsia" w:ascii="宋体" w:hAnsi="宋体" w:eastAsia="宋体" w:cs="宋体"/>
                <w:color w:val="auto"/>
                <w:sz w:val="21"/>
                <w:szCs w:val="21"/>
                <w:highlight w:val="none"/>
              </w:rPr>
              <w:t>接待费（皮划艇/桨板）</w:t>
            </w:r>
            <w:r>
              <w:rPr>
                <w:rFonts w:hint="eastAsia" w:ascii="宋体" w:hAnsi="宋体" w:eastAsia="宋体" w:cs="宋体"/>
                <w:color w:val="auto"/>
                <w:sz w:val="21"/>
                <w:szCs w:val="21"/>
                <w:highlight w:val="none"/>
                <w:lang w:val="en-US" w:eastAsia="zh-CN"/>
              </w:rPr>
              <w:t>：</w:t>
            </w:r>
          </w:p>
          <w:p w14:paraId="198233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（1）住宿费：嘉宾、裁判、邀请运动员、工作人员住宿费；</w:t>
            </w:r>
          </w:p>
          <w:p w14:paraId="359CFB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（2）餐费：嘉宾、救援队、裁判、志愿者、医疗人员、邀请运动员、工作人员、安保人员餐费；</w:t>
            </w:r>
          </w:p>
          <w:p w14:paraId="2BABCBF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（3）赛时接待</w:t>
            </w:r>
            <w:r>
              <w:rPr>
                <w:rFonts w:hint="eastAsia" w:ascii="宋体" w:hAnsi="宋体" w:eastAsia="宋体" w:cs="宋体"/>
                <w:color w:val="auto"/>
                <w:sz w:val="21"/>
                <w:szCs w:val="21"/>
                <w:highlight w:val="none"/>
                <w:lang w:val="en-US" w:eastAsia="zh-CN"/>
              </w:rPr>
              <w:t>费</w:t>
            </w:r>
            <w:r>
              <w:rPr>
                <w:rFonts w:hint="eastAsia" w:ascii="宋体" w:hAnsi="宋体" w:eastAsia="宋体" w:cs="宋体"/>
                <w:color w:val="auto"/>
                <w:sz w:val="21"/>
                <w:szCs w:val="21"/>
                <w:highlight w:val="none"/>
              </w:rPr>
              <w:t>：嘉宾休息区布置及物资（茶歇、电视及空调等）；</w:t>
            </w:r>
          </w:p>
          <w:p w14:paraId="0E5F1CD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负责支付</w:t>
            </w:r>
            <w:r>
              <w:rPr>
                <w:rFonts w:hint="eastAsia" w:ascii="宋体" w:hAnsi="宋体" w:eastAsia="宋体" w:cs="宋体"/>
                <w:color w:val="auto"/>
                <w:sz w:val="21"/>
                <w:szCs w:val="21"/>
                <w:highlight w:val="none"/>
              </w:rPr>
              <w:t>赛事劳务费（皮划艇/桨板）：</w:t>
            </w:r>
          </w:p>
          <w:p w14:paraId="14BCE27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（1）志愿者不少于50人/天；</w:t>
            </w:r>
          </w:p>
          <w:p w14:paraId="0E0A07C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（2）医疗人员不少于9人/天；</w:t>
            </w:r>
          </w:p>
          <w:p w14:paraId="4090AB4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（3）搬运工人不少于30人/天；</w:t>
            </w:r>
          </w:p>
          <w:p w14:paraId="7AB6716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（4）现场主持人不少于1人/天；</w:t>
            </w:r>
          </w:p>
          <w:p w14:paraId="3E57F0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（5）礼仪人员不少于6人/天；</w:t>
            </w:r>
          </w:p>
          <w:p w14:paraId="0A8D13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（6）直播主持人、解说员不少于2人/天；</w:t>
            </w:r>
          </w:p>
          <w:p w14:paraId="08C96C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（7）裁判员、</w:t>
            </w:r>
            <w:r>
              <w:rPr>
                <w:rFonts w:hint="eastAsia" w:ascii="宋体" w:hAnsi="宋体" w:eastAsia="宋体" w:cs="宋体"/>
                <w:color w:val="auto"/>
                <w:sz w:val="21"/>
                <w:szCs w:val="21"/>
                <w:highlight w:val="none"/>
                <w:lang w:val="en-US" w:eastAsia="zh-CN"/>
              </w:rPr>
              <w:t>现场工作人员</w:t>
            </w:r>
            <w:r>
              <w:rPr>
                <w:rFonts w:hint="eastAsia" w:ascii="宋体" w:hAnsi="宋体" w:eastAsia="宋体" w:cs="宋体"/>
                <w:color w:val="auto"/>
                <w:sz w:val="21"/>
                <w:szCs w:val="21"/>
                <w:highlight w:val="none"/>
              </w:rPr>
              <w:t>不少于</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人/天；</w:t>
            </w:r>
          </w:p>
          <w:p w14:paraId="0606C76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负责支付</w:t>
            </w:r>
            <w:r>
              <w:rPr>
                <w:rFonts w:hint="eastAsia" w:ascii="宋体" w:hAnsi="宋体" w:eastAsia="宋体" w:cs="宋体"/>
                <w:color w:val="auto"/>
                <w:sz w:val="21"/>
                <w:szCs w:val="21"/>
                <w:highlight w:val="none"/>
              </w:rPr>
              <w:t>邀请运动员</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劳务费。</w:t>
            </w:r>
          </w:p>
          <w:p w14:paraId="04D88B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负责购买</w:t>
            </w:r>
            <w:r>
              <w:rPr>
                <w:rFonts w:hint="eastAsia" w:ascii="宋体" w:hAnsi="宋体" w:eastAsia="宋体" w:cs="宋体"/>
                <w:color w:val="auto"/>
                <w:sz w:val="21"/>
                <w:szCs w:val="21"/>
                <w:highlight w:val="none"/>
              </w:rPr>
              <w:t>赛事保险（皮划艇/桨板）：</w:t>
            </w:r>
          </w:p>
          <w:p w14:paraId="3FD0B3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（1）赛事工作人员和选手保险≥1000份；</w:t>
            </w:r>
          </w:p>
          <w:p w14:paraId="0A53072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（2）赛事公众责任险×1项。</w:t>
            </w:r>
          </w:p>
          <w:p w14:paraId="49993D2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负责支付</w:t>
            </w:r>
            <w:r>
              <w:rPr>
                <w:rFonts w:hint="eastAsia" w:ascii="宋体" w:hAnsi="宋体" w:eastAsia="宋体" w:cs="宋体"/>
                <w:color w:val="auto"/>
                <w:sz w:val="21"/>
                <w:szCs w:val="21"/>
                <w:highlight w:val="none"/>
              </w:rPr>
              <w:t>公众费用（皮划艇/桨板）：</w:t>
            </w:r>
          </w:p>
          <w:p w14:paraId="1CDC0EB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（1）公共服务：电工及电费、封航费×1项；</w:t>
            </w:r>
          </w:p>
          <w:p w14:paraId="5C758E7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（2）志愿者证书制作≥100份；</w:t>
            </w:r>
          </w:p>
          <w:p w14:paraId="1C996EF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（3）城市环卫：保洁费用、移动小便池、移动卫生间（≥50间）。</w:t>
            </w:r>
          </w:p>
          <w:p w14:paraId="481706D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中标供应商须将差旅费、补助费等涉及个人的相关费用，直接支付至个人账户。</w:t>
            </w:r>
          </w:p>
          <w:p w14:paraId="6D9CD0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（五）宣传推广</w:t>
            </w:r>
          </w:p>
          <w:p w14:paraId="51852D3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1.全媒体覆盖：建立赛事官网+公众号运营（信息发布、大数据分析）；</w:t>
            </w:r>
          </w:p>
          <w:p w14:paraId="53382CD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2.VI系统：统一视觉设计（赛场导视/证件/服装/广告等）。</w:t>
            </w:r>
          </w:p>
          <w:p w14:paraId="44C727E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3.宣传片制作：“水动邕江”运动休闲系列活动预告片不少于1部/届；“水动邕江”运动休闲系列活动集锦不少于1部/届；</w:t>
            </w:r>
          </w:p>
          <w:p w14:paraId="7378AD8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4.新闻发布会1次：能容纳50人的会议室，有LED屏幕投放赛事信息；</w:t>
            </w:r>
          </w:p>
          <w:p w14:paraId="47E1F3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5.发稿要求（每届）：市内媒体≥30篇（南宁日报/晚报等）；区外媒体≥30篇（新华网/新浪等）；中央主流媒体≥5篇（含人民日报≥1篇+央视报道≥1次）；</w:t>
            </w:r>
          </w:p>
          <w:p w14:paraId="1EE8E42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6.开展图片直播和视频直播，提供无水印视频直播信号源；收集媒体报道及报道链接清单；提供活动期间的无水印视频、照片；完成采购人要求的其他宣传推广事宜。</w:t>
            </w:r>
          </w:p>
          <w:p w14:paraId="49076B2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（六）资源开发</w:t>
            </w:r>
          </w:p>
          <w:p w14:paraId="7433A02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1.赛事冠名、广告赞助等物资或收入由中标供应商收取用于补贴到赛事经费不足或提升赛事服务品质；</w:t>
            </w:r>
          </w:p>
          <w:p w14:paraId="772BE55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2.聘请第三方有资质公司对赛事活动带动经济等数据进行统计和分析。</w:t>
            </w:r>
          </w:p>
          <w:p w14:paraId="57856F0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（七）安保与医疗</w:t>
            </w:r>
          </w:p>
          <w:p w14:paraId="4D7F9D2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1.安保：每年活动期内聘请安保不少于500人次，配置安检门不少于8套、海事警戒船2艘、铁马不少于2000米；</w:t>
            </w:r>
          </w:p>
          <w:p w14:paraId="1B7431A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2.医疗：每年活动期内每天配置救护车3台（含医护人员）、水上救护团队30人+救生艇4艘；</w:t>
            </w:r>
          </w:p>
          <w:p w14:paraId="7B0D23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3.专项报批：不晚于赛前一个月完成大型群众活动报批、水上水下活动许可证、封航公告及聘请第三方公司出具风险评估报告等工作。</w:t>
            </w:r>
          </w:p>
          <w:p w14:paraId="513C76B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（八）志愿者服务</w:t>
            </w:r>
          </w:p>
          <w:p w14:paraId="27D2CC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志愿者招募培训≥活动期内每天50人/届，制作发放工作证书。</w:t>
            </w:r>
          </w:p>
          <w:p w14:paraId="1F794BD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（九）裁判培训班</w:t>
            </w:r>
          </w:p>
          <w:p w14:paraId="5BB6E30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每届免费举办皮划艇或桨板项目二级裁判员培训班（≥50人），由中标供应商承担讲师课酬/食宿/场地/资料印刷等相关费用。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三、技术要求</w:t>
            </w:r>
          </w:p>
          <w:p w14:paraId="3B509E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（一）赛事筹备</w:t>
            </w:r>
          </w:p>
          <w:p w14:paraId="6942FA0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竞赛规程的制定；参赛指南、秩序册、成绩册的编制/发布；赛道的合理规划；竞赛物资/器材筹备，需规范合规；选手的报名与审核；志愿者的招募、培训、服务；抽签仪式执行（含场地/礼仪/茶歇）；赛前领队会/技术会的组织与执行（含场地及会务相关物资），计时设备的准备及成绩处理；提供裁判赛时食宿；场地的搭建与验收；成绩公示；赛后颁奖仪式；支付比赛产生的所有费用等。</w:t>
            </w:r>
          </w:p>
          <w:p w14:paraId="7C1AAD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（二）海事合规</w:t>
            </w:r>
          </w:p>
          <w:p w14:paraId="1E0DFCE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联合南宁海事局、南宁航道养护中心设置警戒船、禁航标志，完成赛道布设与拆除。</w:t>
            </w:r>
          </w:p>
          <w:p w14:paraId="1CEABB2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四、分阶段执行要求</w:t>
            </w:r>
          </w:p>
          <w:p w14:paraId="6A81388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（一）年度前期筹备</w:t>
            </w:r>
          </w:p>
          <w:p w14:paraId="2C09276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1.提交方案：总体方案+子方案（竞赛/安保/宣传/医疗/“水动邕江”嘉年华活动等）；</w:t>
            </w:r>
          </w:p>
          <w:p w14:paraId="1B8EF7D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2.完成VI设计及官网官微上线；</w:t>
            </w:r>
          </w:p>
          <w:p w14:paraId="2221EF9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3.成立项目筹备组；</w:t>
            </w:r>
          </w:p>
          <w:p w14:paraId="157AFE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4.完成赛前及赛时人员分工；</w:t>
            </w:r>
          </w:p>
          <w:p w14:paraId="2839023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5.根据赛事举办时间制定工作计划倒排表。</w:t>
            </w:r>
          </w:p>
          <w:p w14:paraId="75AA7A6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（二）年度实施阶段</w:t>
            </w:r>
          </w:p>
          <w:p w14:paraId="3A53548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赛前35天赛事团队进驻；志愿者的招募/培训/服务；裁判员的委派/培训/执行；开启赛事报名及赛事官方客服咨询；赛前赛事物资的筹备；场地的功能区规划及赛道规划；赛事物资及搭建入场；赛前各板块联调踩点、测试；完成场地搭建并验收。</w:t>
            </w:r>
          </w:p>
          <w:p w14:paraId="2030607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（三）年度赛后总结</w:t>
            </w:r>
          </w:p>
          <w:p w14:paraId="3D97A61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每年在赛后3日内：提交工作总结（含比赛及“水动邕江”嘉年华活动数据）、宣传工作总结。</w:t>
            </w:r>
          </w:p>
          <w:p w14:paraId="55B1892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五、2025-2027三年服务递增提升要求</w:t>
            </w:r>
          </w:p>
          <w:p w14:paraId="32F3019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要求中标供应商在2025年服务基础上，2026-2027年赛事组织要逐年新增服务，相关费用由中标供应通过资源开发（含广告赞助等）解决。</w:t>
            </w:r>
          </w:p>
          <w:p w14:paraId="5B1AF0B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1.2026年赛事预算在2025年基础上增加30万元：</w:t>
            </w:r>
          </w:p>
          <w:p w14:paraId="00119B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（1）进一步推广西南宁城市形象，增加赛事参赛和完赛特色纪念品的品质与丰富度，在2025年的办赛基础上增加15万元预算；</w:t>
            </w:r>
          </w:p>
          <w:p w14:paraId="3A6ABB7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（2）增加比赛组别和报名规模，参赛人员物资在2025年的办赛基础上增加10万元预算；</w:t>
            </w:r>
          </w:p>
          <w:p w14:paraId="034855D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（3）开展线上投票、互动抽奖等活动。媒体宣传报道篇幅提升至300次以上。在2025年的办赛基础上增加5万元预算。</w:t>
            </w:r>
          </w:p>
          <w:p w14:paraId="50D211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2.2027年赛事预算在2026年基础上增加30万元：</w:t>
            </w:r>
          </w:p>
          <w:p w14:paraId="3D369BF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（1）增加比赛组别和报名规模，参赛人员物资在2026年的办赛基础上增加10万元预算；</w:t>
            </w:r>
          </w:p>
          <w:p w14:paraId="3CEC0E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（2）开展线上投票、互动抽奖等活动。媒体宣传报道篇幅提升至450次以上。在2026年的办赛基础上增加3万元预算。</w:t>
            </w:r>
          </w:p>
          <w:p w14:paraId="1E1724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（3）增加水上表演，现场氛围营造，水上运动文化展示，增加赛事宣传视频拍摄，赠送南宁特色伴手礼等。在2026年的办赛基础上增加17万元预算。</w:t>
            </w:r>
          </w:p>
        </w:tc>
        <w:tc>
          <w:tcPr>
            <w:tcW w:w="1158" w:type="dxa"/>
            <w:shd w:val="clear" w:color="auto" w:fill="auto"/>
            <w:noWrap w:val="0"/>
            <w:vAlign w:val="center"/>
          </w:tcPr>
          <w:p w14:paraId="2B15877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1125万元（其中2025年</w:t>
            </w:r>
            <w:r>
              <w:rPr>
                <w:rFonts w:hint="eastAsia" w:ascii="宋体" w:hAnsi="宋体" w:cs="宋体"/>
                <w:b w:val="0"/>
                <w:bCs w:val="0"/>
                <w:i w:val="0"/>
                <w:iCs w:val="0"/>
                <w:color w:val="auto"/>
                <w:kern w:val="0"/>
                <w:sz w:val="21"/>
                <w:szCs w:val="21"/>
                <w:highlight w:val="none"/>
                <w:u w:val="none"/>
                <w:lang w:val="en-US" w:eastAsia="zh-CN" w:bidi="ar"/>
              </w:rPr>
              <w:t>最高</w:t>
            </w:r>
            <w:r>
              <w:rPr>
                <w:rFonts w:hint="eastAsia" w:ascii="宋体" w:hAnsi="宋体" w:eastAsia="宋体" w:cs="宋体"/>
                <w:b w:val="0"/>
                <w:bCs w:val="0"/>
                <w:i w:val="0"/>
                <w:iCs w:val="0"/>
                <w:color w:val="auto"/>
                <w:kern w:val="0"/>
                <w:sz w:val="21"/>
                <w:szCs w:val="21"/>
                <w:highlight w:val="none"/>
                <w:u w:val="none"/>
                <w:lang w:val="en-US" w:eastAsia="zh-CN" w:bidi="ar"/>
              </w:rPr>
              <w:t>限价为400万元；</w:t>
            </w:r>
          </w:p>
          <w:p w14:paraId="6F4EAB9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2026年</w:t>
            </w:r>
            <w:r>
              <w:rPr>
                <w:rFonts w:hint="eastAsia" w:ascii="宋体" w:hAnsi="宋体" w:cs="宋体"/>
                <w:b w:val="0"/>
                <w:bCs w:val="0"/>
                <w:i w:val="0"/>
                <w:iCs w:val="0"/>
                <w:color w:val="auto"/>
                <w:kern w:val="0"/>
                <w:sz w:val="21"/>
                <w:szCs w:val="21"/>
                <w:highlight w:val="none"/>
                <w:u w:val="none"/>
                <w:lang w:val="en-US" w:eastAsia="zh-CN" w:bidi="ar"/>
              </w:rPr>
              <w:t>最高</w:t>
            </w:r>
            <w:r>
              <w:rPr>
                <w:rFonts w:hint="eastAsia" w:ascii="宋体" w:hAnsi="宋体" w:eastAsia="宋体" w:cs="宋体"/>
                <w:b w:val="0"/>
                <w:bCs w:val="0"/>
                <w:i w:val="0"/>
                <w:iCs w:val="0"/>
                <w:color w:val="auto"/>
                <w:kern w:val="0"/>
                <w:sz w:val="21"/>
                <w:szCs w:val="21"/>
                <w:highlight w:val="none"/>
                <w:u w:val="none"/>
                <w:lang w:val="en-US" w:eastAsia="zh-CN" w:bidi="ar"/>
              </w:rPr>
              <w:t>限价为375万元；</w:t>
            </w:r>
          </w:p>
          <w:p w14:paraId="281CFDD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2027年</w:t>
            </w:r>
            <w:r>
              <w:rPr>
                <w:rFonts w:hint="eastAsia" w:ascii="宋体" w:hAnsi="宋体" w:cs="宋体"/>
                <w:b w:val="0"/>
                <w:bCs w:val="0"/>
                <w:i w:val="0"/>
                <w:iCs w:val="0"/>
                <w:color w:val="auto"/>
                <w:kern w:val="0"/>
                <w:sz w:val="21"/>
                <w:szCs w:val="21"/>
                <w:highlight w:val="none"/>
                <w:u w:val="none"/>
                <w:lang w:val="en-US" w:eastAsia="zh-CN" w:bidi="ar"/>
              </w:rPr>
              <w:t>最高</w:t>
            </w:r>
            <w:r>
              <w:rPr>
                <w:rFonts w:hint="eastAsia" w:ascii="宋体" w:hAnsi="宋体" w:eastAsia="宋体" w:cs="宋体"/>
                <w:b w:val="0"/>
                <w:bCs w:val="0"/>
                <w:i w:val="0"/>
                <w:iCs w:val="0"/>
                <w:color w:val="auto"/>
                <w:kern w:val="0"/>
                <w:sz w:val="21"/>
                <w:szCs w:val="21"/>
                <w:highlight w:val="none"/>
                <w:u w:val="none"/>
                <w:lang w:val="en-US" w:eastAsia="zh-CN" w:bidi="ar"/>
              </w:rPr>
              <w:t>限价为3</w:t>
            </w:r>
            <w:r>
              <w:rPr>
                <w:rFonts w:hint="eastAsia" w:ascii="宋体" w:hAnsi="宋体" w:cs="宋体"/>
                <w:b w:val="0"/>
                <w:bCs w:val="0"/>
                <w:i w:val="0"/>
                <w:iCs w:val="0"/>
                <w:color w:val="auto"/>
                <w:kern w:val="0"/>
                <w:sz w:val="21"/>
                <w:szCs w:val="21"/>
                <w:highlight w:val="none"/>
                <w:u w:val="none"/>
                <w:lang w:val="en-US" w:eastAsia="zh-CN" w:bidi="ar"/>
              </w:rPr>
              <w:t>50</w:t>
            </w:r>
            <w:r>
              <w:rPr>
                <w:rFonts w:hint="eastAsia" w:ascii="宋体" w:hAnsi="宋体" w:eastAsia="宋体" w:cs="宋体"/>
                <w:b w:val="0"/>
                <w:bCs w:val="0"/>
                <w:i w:val="0"/>
                <w:iCs w:val="0"/>
                <w:color w:val="auto"/>
                <w:kern w:val="0"/>
                <w:sz w:val="21"/>
                <w:szCs w:val="21"/>
                <w:highlight w:val="none"/>
                <w:u w:val="none"/>
                <w:lang w:val="en-US" w:eastAsia="zh-CN" w:bidi="ar"/>
              </w:rPr>
              <w:t>万元）</w:t>
            </w:r>
          </w:p>
        </w:tc>
      </w:tr>
      <w:tr w14:paraId="08AF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1684" w:type="dxa"/>
            <w:gridSpan w:val="2"/>
            <w:noWrap w:val="0"/>
            <w:vAlign w:val="center"/>
          </w:tcPr>
          <w:p w14:paraId="09B4D78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商务条款</w:t>
            </w:r>
          </w:p>
        </w:tc>
        <w:tc>
          <w:tcPr>
            <w:tcW w:w="8073" w:type="dxa"/>
            <w:gridSpan w:val="4"/>
            <w:shd w:val="clear" w:color="auto" w:fill="auto"/>
            <w:noWrap w:val="0"/>
            <w:vAlign w:val="center"/>
          </w:tcPr>
          <w:p w14:paraId="6DBE404D">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一、合同签订期：</w:t>
            </w:r>
            <w:r>
              <w:rPr>
                <w:rFonts w:hint="eastAsia" w:ascii="宋体" w:hAnsi="宋体" w:eastAsia="宋体" w:cs="宋体"/>
                <w:color w:val="auto"/>
                <w:sz w:val="21"/>
                <w:szCs w:val="21"/>
                <w:highlight w:val="none"/>
              </w:rPr>
              <w:t>自中标通知书发出之日起15个日历日内。</w:t>
            </w:r>
          </w:p>
          <w:p w14:paraId="352C61A4">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▲二、提交成果时间：</w:t>
            </w:r>
            <w:r>
              <w:rPr>
                <w:rFonts w:hint="eastAsia" w:ascii="宋体" w:hAnsi="宋体" w:eastAsia="宋体" w:cs="宋体"/>
                <w:color w:val="auto"/>
                <w:sz w:val="21"/>
                <w:szCs w:val="21"/>
                <w:highlight w:val="none"/>
              </w:rPr>
              <w:t>于每年度12月初前完成本年度该项赛事活动所有工作。如因特殊情况造成赛事时间推迟，可另行签订补充协议，以采购人确定时间为准。</w:t>
            </w:r>
          </w:p>
          <w:p w14:paraId="255455A2">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三、提交服务成果地点：采购人指定地点。</w:t>
            </w:r>
          </w:p>
          <w:p w14:paraId="0C42D050">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四、合同期限：自合同签订之日起至2027年12月31日止。合同履行期内，因不可抗力原因中断履行的，自国家体育总局批准办赛之日起，合同期限相应顺延。</w:t>
            </w:r>
          </w:p>
          <w:p w14:paraId="66B6B201">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五、售后服务要求:</w:t>
            </w:r>
          </w:p>
          <w:p w14:paraId="46FCD10E">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必须承诺自行提供本项目所有服务内容，不得转让或转包。</w:t>
            </w:r>
          </w:p>
          <w:p w14:paraId="2D4B4F60">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提供的服务应符合国家标准及行业标准。</w:t>
            </w:r>
          </w:p>
          <w:p w14:paraId="6474F09F">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（三）中标供应商提供的服务不满足采购文件要求履约验收不合格的，采购人有权解除合同并追究中标供应商的法律责任。</w:t>
            </w:r>
          </w:p>
          <w:p w14:paraId="0BA1F2A3">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（四）接采购人服务通知</w:t>
            </w:r>
            <w:r>
              <w:rPr>
                <w:rFonts w:hint="eastAsia" w:ascii="宋体" w:hAnsi="宋体" w:cs="宋体"/>
                <w:bCs/>
                <w:color w:val="auto"/>
                <w:sz w:val="21"/>
                <w:szCs w:val="21"/>
                <w:highlight w:val="none"/>
                <w:lang w:val="en-US" w:eastAsia="zh-CN"/>
              </w:rPr>
              <w:t>2小时内</w:t>
            </w:r>
            <w:r>
              <w:rPr>
                <w:rFonts w:hint="eastAsia" w:ascii="宋体" w:hAnsi="宋体" w:eastAsia="宋体" w:cs="宋体"/>
                <w:bCs/>
                <w:color w:val="auto"/>
                <w:sz w:val="21"/>
                <w:szCs w:val="21"/>
                <w:highlight w:val="none"/>
              </w:rPr>
              <w:t>响应，2小时内到达指定现场进行处理，重大问题或其它无法迅速解决的问题应在24小时内解决。</w:t>
            </w:r>
          </w:p>
          <w:p w14:paraId="64DA6A36">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六、付款方式：</w:t>
            </w:r>
          </w:p>
          <w:p w14:paraId="70880EB6">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bCs/>
                <w:color w:val="auto"/>
                <w:sz w:val="21"/>
                <w:szCs w:val="21"/>
                <w:highlight w:val="none"/>
                <w:lang w:val="en-US" w:eastAsia="zh-CN"/>
              </w:rPr>
              <w:t>预算总额1125万元，2025年度预算上限为400万元；2026年度预算上限为375万元；2027年度预算上限为350万元</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供应商报价不得超过年度预算上限，需按年度总价进行报价，支付方式按年度支付，每年分两次进行支付。</w:t>
            </w:r>
          </w:p>
          <w:p w14:paraId="72CCADF9">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（二）第一年度，待</w:t>
            </w:r>
            <w:r>
              <w:rPr>
                <w:rFonts w:hint="eastAsia" w:ascii="宋体" w:hAnsi="宋体" w:eastAsia="宋体" w:cs="宋体"/>
                <w:color w:val="auto"/>
                <w:sz w:val="21"/>
                <w:szCs w:val="21"/>
                <w:highlight w:val="none"/>
              </w:rPr>
              <w:t>合同签订后，</w:t>
            </w:r>
            <w:r>
              <w:rPr>
                <w:rFonts w:hint="eastAsia" w:ascii="宋体" w:hAnsi="宋体" w:eastAsia="宋体" w:cs="宋体"/>
                <w:bCs/>
                <w:color w:val="auto"/>
                <w:sz w:val="21"/>
                <w:szCs w:val="21"/>
                <w:highlight w:val="none"/>
              </w:rPr>
              <w:t>经采购人认可（请款函）后10个工作日内支付</w:t>
            </w:r>
            <w:r>
              <w:rPr>
                <w:rFonts w:hint="eastAsia" w:ascii="宋体" w:hAnsi="宋体" w:eastAsia="宋体" w:cs="宋体"/>
                <w:color w:val="auto"/>
                <w:sz w:val="21"/>
                <w:szCs w:val="21"/>
                <w:highlight w:val="none"/>
              </w:rPr>
              <w:t>第一年合同金额50%的款项</w:t>
            </w:r>
            <w:r>
              <w:rPr>
                <w:rFonts w:hint="eastAsia" w:ascii="宋体" w:hAnsi="宋体" w:eastAsia="宋体" w:cs="宋体"/>
                <w:bCs/>
                <w:color w:val="auto"/>
                <w:sz w:val="21"/>
                <w:szCs w:val="21"/>
                <w:highlight w:val="none"/>
              </w:rPr>
              <w:t>，赛事结束后</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提交请款函、完赛报告、履约报告、审计报告且验收合格后10个工作日内支付</w:t>
            </w:r>
            <w:r>
              <w:rPr>
                <w:rFonts w:hint="eastAsia" w:ascii="宋体" w:hAnsi="宋体" w:eastAsia="宋体" w:cs="宋体"/>
                <w:color w:val="auto"/>
                <w:sz w:val="21"/>
                <w:szCs w:val="21"/>
                <w:highlight w:val="none"/>
              </w:rPr>
              <w:t>第一年</w:t>
            </w:r>
            <w:r>
              <w:rPr>
                <w:rFonts w:hint="eastAsia" w:ascii="宋体" w:hAnsi="宋体" w:eastAsia="宋体" w:cs="宋体"/>
                <w:bCs/>
                <w:color w:val="auto"/>
                <w:sz w:val="21"/>
                <w:szCs w:val="21"/>
                <w:highlight w:val="none"/>
              </w:rPr>
              <w:t>剩余合同款</w:t>
            </w:r>
            <w:r>
              <w:rPr>
                <w:rFonts w:hint="eastAsia" w:ascii="宋体" w:hAnsi="宋体" w:eastAsia="宋体" w:cs="宋体"/>
                <w:color w:val="auto"/>
                <w:sz w:val="21"/>
                <w:szCs w:val="21"/>
                <w:highlight w:val="none"/>
              </w:rPr>
              <w:t>项</w:t>
            </w:r>
            <w:r>
              <w:rPr>
                <w:rFonts w:hint="eastAsia" w:ascii="宋体" w:hAnsi="宋体" w:eastAsia="宋体" w:cs="宋体"/>
                <w:bCs/>
                <w:color w:val="auto"/>
                <w:sz w:val="21"/>
                <w:szCs w:val="21"/>
                <w:highlight w:val="none"/>
              </w:rPr>
              <w:t>。</w:t>
            </w:r>
          </w:p>
          <w:p w14:paraId="133BFAA1">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（三）第二年度，待每年赛事启动报名时，经采购人认可（请款函）后10个工作日内支付</w:t>
            </w:r>
            <w:r>
              <w:rPr>
                <w:rFonts w:hint="eastAsia" w:ascii="宋体" w:hAnsi="宋体" w:eastAsia="宋体" w:cs="宋体"/>
                <w:color w:val="auto"/>
                <w:sz w:val="21"/>
                <w:szCs w:val="21"/>
                <w:highlight w:val="none"/>
              </w:rPr>
              <w:t>第二年合同金额50%的款项</w:t>
            </w:r>
            <w:r>
              <w:rPr>
                <w:rFonts w:hint="eastAsia" w:ascii="宋体" w:hAnsi="宋体" w:eastAsia="宋体" w:cs="宋体"/>
                <w:bCs/>
                <w:color w:val="auto"/>
                <w:sz w:val="21"/>
                <w:szCs w:val="21"/>
                <w:highlight w:val="none"/>
              </w:rPr>
              <w:t>，赛事结束后</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提交请款函、完赛报告、履约报告、审计报告且验收合格后10个工作日内支付</w:t>
            </w:r>
            <w:r>
              <w:rPr>
                <w:rFonts w:hint="eastAsia" w:ascii="宋体" w:hAnsi="宋体" w:eastAsia="宋体" w:cs="宋体"/>
                <w:color w:val="auto"/>
                <w:sz w:val="21"/>
                <w:szCs w:val="21"/>
                <w:highlight w:val="none"/>
              </w:rPr>
              <w:t>第二年</w:t>
            </w:r>
            <w:r>
              <w:rPr>
                <w:rFonts w:hint="eastAsia" w:ascii="宋体" w:hAnsi="宋体" w:eastAsia="宋体" w:cs="宋体"/>
                <w:bCs/>
                <w:color w:val="auto"/>
                <w:sz w:val="21"/>
                <w:szCs w:val="21"/>
                <w:highlight w:val="none"/>
              </w:rPr>
              <w:t>剩余合同款</w:t>
            </w:r>
            <w:r>
              <w:rPr>
                <w:rFonts w:hint="eastAsia" w:ascii="宋体" w:hAnsi="宋体" w:eastAsia="宋体" w:cs="宋体"/>
                <w:color w:val="auto"/>
                <w:sz w:val="21"/>
                <w:szCs w:val="21"/>
                <w:highlight w:val="none"/>
              </w:rPr>
              <w:t>项</w:t>
            </w:r>
            <w:r>
              <w:rPr>
                <w:rFonts w:hint="eastAsia" w:ascii="宋体" w:hAnsi="宋体" w:eastAsia="宋体" w:cs="宋体"/>
                <w:bCs/>
                <w:color w:val="auto"/>
                <w:sz w:val="21"/>
                <w:szCs w:val="21"/>
                <w:highlight w:val="none"/>
              </w:rPr>
              <w:t>。</w:t>
            </w:r>
          </w:p>
          <w:p w14:paraId="530E524D">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（四）第三年度，待每年赛事启动报名时，经采购人认可（请款函）后10个工作日内支付</w:t>
            </w:r>
            <w:r>
              <w:rPr>
                <w:rFonts w:hint="eastAsia" w:ascii="宋体" w:hAnsi="宋体" w:eastAsia="宋体" w:cs="宋体"/>
                <w:color w:val="auto"/>
                <w:sz w:val="21"/>
                <w:szCs w:val="21"/>
                <w:highlight w:val="none"/>
              </w:rPr>
              <w:t>第三年合同金额50%的款项</w:t>
            </w:r>
            <w:r>
              <w:rPr>
                <w:rFonts w:hint="eastAsia" w:ascii="宋体" w:hAnsi="宋体" w:eastAsia="宋体" w:cs="宋体"/>
                <w:bCs/>
                <w:color w:val="auto"/>
                <w:sz w:val="21"/>
                <w:szCs w:val="21"/>
                <w:highlight w:val="none"/>
              </w:rPr>
              <w:t>，赛事结束后</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提交请款函、完赛报告、履约报告、审计报告且验收合格后10个工作日内支付</w:t>
            </w:r>
            <w:r>
              <w:rPr>
                <w:rFonts w:hint="eastAsia" w:ascii="宋体" w:hAnsi="宋体" w:eastAsia="宋体" w:cs="宋体"/>
                <w:color w:val="auto"/>
                <w:sz w:val="21"/>
                <w:szCs w:val="21"/>
                <w:highlight w:val="none"/>
              </w:rPr>
              <w:t>第三年</w:t>
            </w:r>
            <w:r>
              <w:rPr>
                <w:rFonts w:hint="eastAsia" w:ascii="宋体" w:hAnsi="宋体" w:eastAsia="宋体" w:cs="宋体"/>
                <w:bCs/>
                <w:color w:val="auto"/>
                <w:sz w:val="21"/>
                <w:szCs w:val="21"/>
                <w:highlight w:val="none"/>
              </w:rPr>
              <w:t>剩余合同款</w:t>
            </w:r>
            <w:r>
              <w:rPr>
                <w:rFonts w:hint="eastAsia" w:ascii="宋体" w:hAnsi="宋体" w:eastAsia="宋体" w:cs="宋体"/>
                <w:color w:val="auto"/>
                <w:sz w:val="21"/>
                <w:szCs w:val="21"/>
                <w:highlight w:val="none"/>
              </w:rPr>
              <w:t>项</w:t>
            </w:r>
            <w:r>
              <w:rPr>
                <w:rFonts w:hint="eastAsia" w:ascii="宋体" w:hAnsi="宋体" w:eastAsia="宋体" w:cs="宋体"/>
                <w:bCs/>
                <w:color w:val="auto"/>
                <w:sz w:val="21"/>
                <w:szCs w:val="21"/>
                <w:highlight w:val="none"/>
              </w:rPr>
              <w:t>。</w:t>
            </w:r>
          </w:p>
          <w:p w14:paraId="44A31950">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在申请</w:t>
            </w:r>
            <w:r>
              <w:rPr>
                <w:rFonts w:hint="eastAsia" w:ascii="宋体" w:hAnsi="宋体" w:cs="宋体"/>
                <w:bCs/>
                <w:color w:val="auto"/>
                <w:sz w:val="21"/>
                <w:szCs w:val="21"/>
                <w:highlight w:val="none"/>
                <w:lang w:val="en-US" w:eastAsia="zh-CN"/>
              </w:rPr>
              <w:t>款项</w:t>
            </w:r>
            <w:r>
              <w:rPr>
                <w:rFonts w:hint="eastAsia" w:ascii="宋体" w:hAnsi="宋体" w:eastAsia="宋体" w:cs="宋体"/>
                <w:bCs/>
                <w:color w:val="auto"/>
                <w:sz w:val="21"/>
                <w:szCs w:val="21"/>
                <w:highlight w:val="none"/>
              </w:rPr>
              <w:t>时须开具相应数额款项发票，</w:t>
            </w:r>
            <w:r>
              <w:rPr>
                <w:rFonts w:hint="eastAsia" w:ascii="宋体" w:hAnsi="宋体" w:eastAsia="宋体" w:cs="宋体"/>
                <w:color w:val="auto"/>
                <w:sz w:val="21"/>
                <w:szCs w:val="21"/>
                <w:highlight w:val="none"/>
              </w:rPr>
              <w:t>中标供应商</w:t>
            </w:r>
            <w:r>
              <w:rPr>
                <w:rFonts w:hint="eastAsia" w:ascii="宋体" w:hAnsi="宋体" w:eastAsia="宋体" w:cs="宋体"/>
                <w:bCs/>
                <w:color w:val="auto"/>
                <w:sz w:val="21"/>
                <w:szCs w:val="21"/>
                <w:highlight w:val="none"/>
              </w:rPr>
              <w:t>应理解政府部门付款的相关程序，因采购人使用的是财政资金，如因财政资金支付时间延后，由双方协商确定付款时间。</w:t>
            </w:r>
          </w:p>
          <w:p w14:paraId="6018A6AE">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如赛事因不可抗力导致举办时间不明确，则待明确可以办赛，采购人书面确定举办后，中标供应商进行赛事筹备工作。如在赛事筹备期间，遇突发事件不得不中止暂停办赛的，中标供应商应立即无条件中止暂停赛事筹备工作，赛事工作相应顺延执行，造成不可弥补损失的，由中标供应商自行负担。</w:t>
            </w:r>
          </w:p>
          <w:p w14:paraId="09609526">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3.如赛事因不可抗力，采购人明确不举办赛事的，则采购人不向中标供应商支付本协议下的任何费用。合同期限相应顺延执行。</w:t>
            </w:r>
          </w:p>
          <w:p w14:paraId="693043F1">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4.中标供应商应于比赛结束后的20个工作日内，支付与本次赛事相关的全部费用，包括但不限于场地租赁费、裁判酬金、设备使用费等。差旅费、补助费等涉及个人的相关费用，应直接支付至相应个人账户。</w:t>
            </w:r>
          </w:p>
          <w:p w14:paraId="083A5162">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若中标供应商未能按照规定的时间和金额支付赛事相关费用，每逾期一日，应按照未支付金额的按照合同约定支付违约金。逾期超过20个工作日的，除支付违约金外，中标供应商还应承担因逾期支付给第三方造成的全部损失，包括但不限于第三方的索赔、法律诉讼费用等。</w:t>
            </w:r>
          </w:p>
          <w:p w14:paraId="19BBB8D5">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七、</w:t>
            </w:r>
            <w:r>
              <w:rPr>
                <w:rFonts w:hint="eastAsia" w:ascii="宋体" w:hAnsi="宋体" w:eastAsia="宋体" w:cs="宋体"/>
                <w:color w:val="auto"/>
                <w:sz w:val="21"/>
                <w:szCs w:val="21"/>
                <w:highlight w:val="none"/>
              </w:rPr>
              <w:t>违约责任:</w:t>
            </w:r>
          </w:p>
          <w:p w14:paraId="1DA2C1E5">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除不可抗力外，如果中标供应商没有按照本合同约定的期限、地点和方式交付标的物，采购人可要求中标供应商支付违约金，违约金按每迟延交付标的物一日的应交付而未交付标的物价格的万分之五计算，最高限额为本合同总价的20%；迟延超过15日的，采购人有权在要求中标供应商支付违约金的同时，书面通知中标供应商解除本合同，中标供应商应退回全部已收取的合同价款并按合同总金额的20%向采购人支付违约金；</w:t>
            </w:r>
          </w:p>
          <w:p w14:paraId="6BB10CC7">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（二）中标供应商在质保期内未按承诺提供售后等服务的，每发生一次向采购人支付2000元的违约金。</w:t>
            </w:r>
          </w:p>
          <w:p w14:paraId="36F7B1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w:t>
            </w:r>
            <w:r>
              <w:rPr>
                <w:rFonts w:hint="eastAsia" w:ascii="宋体" w:hAnsi="宋体" w:eastAsia="宋体" w:cs="宋体"/>
                <w:bCs/>
                <w:color w:val="auto"/>
                <w:sz w:val="21"/>
                <w:szCs w:val="21"/>
                <w:highlight w:val="none"/>
              </w:rPr>
              <w:t>中标</w:t>
            </w:r>
            <w:r>
              <w:rPr>
                <w:rFonts w:hint="eastAsia" w:ascii="宋体" w:hAnsi="宋体" w:eastAsia="宋体" w:cs="宋体"/>
                <w:color w:val="auto"/>
                <w:sz w:val="21"/>
                <w:szCs w:val="21"/>
                <w:highlight w:val="none"/>
              </w:rPr>
              <w:t>供应商出现未按合同约定的时间、标准、技术规格等条款履行义务，或未落实采购人提出的合理工作要求，经采购人书面催告后5个工作日内返工、整改；如经过2次整改仍未达标的，采购人有权单方面提前终止本合同，并要求</w:t>
            </w:r>
            <w:r>
              <w:rPr>
                <w:rFonts w:hint="eastAsia" w:ascii="宋体" w:hAnsi="宋体" w:eastAsia="宋体" w:cs="宋体"/>
                <w:bCs/>
                <w:color w:val="auto"/>
                <w:sz w:val="21"/>
                <w:szCs w:val="21"/>
                <w:highlight w:val="none"/>
              </w:rPr>
              <w:t>中标</w:t>
            </w:r>
            <w:r>
              <w:rPr>
                <w:rFonts w:hint="eastAsia" w:ascii="宋体" w:hAnsi="宋体" w:eastAsia="宋体" w:cs="宋体"/>
                <w:color w:val="auto"/>
                <w:sz w:val="21"/>
                <w:szCs w:val="21"/>
                <w:highlight w:val="none"/>
              </w:rPr>
              <w:t>供应商按已支付的合同总额的10%支付违约金，同时</w:t>
            </w:r>
            <w:r>
              <w:rPr>
                <w:rFonts w:hint="eastAsia" w:ascii="宋体" w:hAnsi="宋体" w:eastAsia="宋体" w:cs="宋体"/>
                <w:bCs/>
                <w:color w:val="auto"/>
                <w:sz w:val="21"/>
                <w:szCs w:val="21"/>
                <w:highlight w:val="none"/>
              </w:rPr>
              <w:t>中标</w:t>
            </w:r>
            <w:r>
              <w:rPr>
                <w:rFonts w:hint="eastAsia" w:ascii="宋体" w:hAnsi="宋体" w:eastAsia="宋体" w:cs="宋体"/>
                <w:color w:val="auto"/>
                <w:sz w:val="21"/>
                <w:szCs w:val="21"/>
                <w:highlight w:val="none"/>
              </w:rPr>
              <w:t>供应商应承担由此给采购人造成的全部损失。</w:t>
            </w:r>
          </w:p>
          <w:p w14:paraId="2500858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八、服务要求</w:t>
            </w:r>
          </w:p>
          <w:p w14:paraId="340CD0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（一）中标供应商在开展工作前须与采购人沟通，并按照采购人批准的相关方案，完成赛事组织工作。</w:t>
            </w:r>
          </w:p>
          <w:p w14:paraId="29D25DD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（二）中标供应商须承接采购人前期已开展的工作，如洽谈接待酒店，预定比赛场地等。</w:t>
            </w:r>
          </w:p>
          <w:p w14:paraId="3020BA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（三）中标供应商必须遵照采购人的管理安排，所有服务必须达到采购人的标准要求。</w:t>
            </w:r>
          </w:p>
          <w:p w14:paraId="0FCF6E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（四）采购人审批确认的相关市场开发合同由中标供应商对外签署并享有合同执行所产生的收益。</w:t>
            </w:r>
          </w:p>
          <w:p w14:paraId="2915109F">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九、其他要求：</w:t>
            </w:r>
          </w:p>
          <w:p w14:paraId="18E5E233">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color w:val="auto"/>
                <w:sz w:val="21"/>
                <w:szCs w:val="21"/>
                <w:highlight w:val="none"/>
              </w:rPr>
              <w:t>报价方式：总价包干，报价必须包含以下部分，包括:</w:t>
            </w:r>
          </w:p>
          <w:p w14:paraId="29860581">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43340858">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2.必要的费用及各项服务税金；</w:t>
            </w:r>
          </w:p>
          <w:p w14:paraId="63234828">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场地布置、器材、竞赛组织、接待费（包括食宿及交通费）、人工费（含工作人员补助）、活动策划执行费以及实施过程中的应预见和不可预见的费用等。供应商必须考虑本项目在实施期间的一切可能产生费用。在本项目实施过程中，投标总价不予调整，采购人将不再另行支付与本项目相关的任何费用。</w:t>
            </w:r>
          </w:p>
          <w:p w14:paraId="2C02BD82">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4.该项目全程服务过程中所发生的一切费用由中标供应商自行负责。</w:t>
            </w:r>
          </w:p>
          <w:p w14:paraId="7C0E0BFC">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5.所产生的采购代理服务费。</w:t>
            </w:r>
          </w:p>
          <w:p w14:paraId="2B62CDAF">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color w:val="auto"/>
                <w:sz w:val="21"/>
                <w:szCs w:val="21"/>
                <w:highlight w:val="none"/>
              </w:rPr>
              <w:t>项目实施过程：</w:t>
            </w:r>
          </w:p>
          <w:p w14:paraId="4B948EAC">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具有专业赛事运营人员不少于20人，在进行项目实施以前，需根据采购人的要求，进一步制定详细的服务方案，经采购人审核后才可实施；实际不达标，审核未通过的，视为无效采购，并追溯相关权责；</w:t>
            </w:r>
          </w:p>
          <w:p w14:paraId="643C8660">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2.实施方案应包括实施细节、进度计划等方面；</w:t>
            </w:r>
          </w:p>
          <w:p w14:paraId="361AC442">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3.比赛执行过程中如采购人有调整，供应商根据采购人实际需求调整。</w:t>
            </w:r>
          </w:p>
          <w:p w14:paraId="62F6D399">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4.项目实施要求：</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供应商在签署合同后，应完成招标文件当中规定的各项任务。</w:t>
            </w:r>
          </w:p>
          <w:p w14:paraId="640B79B7">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5.每年度比赛结束后，中标供应商负责收集赛事活动的秩序册、成绩册、图片、媒体报道等相关数据资料收集整理汇总装订成册子提供给采购人。</w:t>
            </w:r>
          </w:p>
          <w:p w14:paraId="1356F3D4">
            <w:pPr>
              <w:keepNext w:val="0"/>
              <w:keepLines w:val="0"/>
              <w:pageBreakBefore w:val="0"/>
              <w:widowControl w:val="0"/>
              <w:tabs>
                <w:tab w:val="left" w:pos="5145"/>
                <w:tab w:val="left" w:pos="5355"/>
                <w:tab w:val="left" w:pos="619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▲（三）参选供应商在过往三年内运行的赛事无重大赛事安全事故，</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无不良诚信记录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投标时须提供</w:t>
            </w:r>
            <w:r>
              <w:rPr>
                <w:rFonts w:hint="eastAsia" w:ascii="宋体" w:hAnsi="宋体" w:eastAsia="宋体" w:cs="宋体"/>
                <w:color w:val="auto"/>
                <w:sz w:val="21"/>
                <w:szCs w:val="21"/>
                <w:highlight w:val="none"/>
              </w:rPr>
              <w:t>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格式自拟，否则投标无效）</w:t>
            </w:r>
            <w:r>
              <w:rPr>
                <w:rFonts w:hint="eastAsia" w:ascii="宋体" w:hAnsi="宋体" w:eastAsia="宋体" w:cs="宋体"/>
                <w:color w:val="auto"/>
                <w:sz w:val="21"/>
                <w:szCs w:val="21"/>
                <w:highlight w:val="none"/>
              </w:rPr>
              <w:t>。</w:t>
            </w:r>
          </w:p>
          <w:p w14:paraId="00873F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验收标准要求：赛事活动能够安全圆满举行，采购人按项目服务要求对中标供应商提供的服务及货物进行验收，赛事活动结束后10个工作日内，中标供应商向采购人提供验收相关材料，提供的服务及货物与响应文件中承诺的技术参数不符的或未提供以上服务及货物去采购人处进行验收的，由此导致的所有损失由中标供应商承担。</w:t>
            </w:r>
          </w:p>
          <w:p w14:paraId="5F8AF32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kern w:val="2"/>
                <w:sz w:val="21"/>
                <w:szCs w:val="21"/>
                <w:highlight w:val="none"/>
                <w:lang w:val="en-US" w:eastAsia="zh-CN" w:bidi="ar-SA"/>
              </w:rPr>
            </w:pPr>
          </w:p>
        </w:tc>
      </w:tr>
      <w:tr w14:paraId="091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84" w:type="dxa"/>
            <w:gridSpan w:val="2"/>
            <w:noWrap w:val="0"/>
            <w:vAlign w:val="center"/>
          </w:tcPr>
          <w:p w14:paraId="1C4DB55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其他说明</w:t>
            </w:r>
          </w:p>
        </w:tc>
        <w:tc>
          <w:tcPr>
            <w:tcW w:w="8073" w:type="dxa"/>
            <w:gridSpan w:val="4"/>
            <w:shd w:val="clear" w:color="auto" w:fill="auto"/>
            <w:noWrap w:val="0"/>
            <w:vAlign w:val="top"/>
          </w:tcPr>
          <w:p w14:paraId="4A06469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合同延续年限、条件和方式：合同到期后不续签。</w:t>
            </w:r>
          </w:p>
        </w:tc>
      </w:tr>
    </w:tbl>
    <w:p w14:paraId="69181299">
      <w:pPr>
        <w:keepNext w:val="0"/>
        <w:keepLines w:val="0"/>
        <w:pageBreakBefore w:val="0"/>
        <w:kinsoku/>
        <w:overflowPunct/>
        <w:topLinePunct w:val="0"/>
        <w:autoSpaceDE/>
        <w:autoSpaceDN/>
        <w:bidi w:val="0"/>
        <w:adjustRightInd/>
        <w:snapToGrid/>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C400A99">
      <w:pPr>
        <w:keepNext w:val="0"/>
        <w:keepLines w:val="0"/>
        <w:pageBreakBefore w:val="0"/>
        <w:kinsoku/>
        <w:wordWrap w:val="0"/>
        <w:overflowPunct/>
        <w:topLinePunct w:val="0"/>
        <w:autoSpaceDE/>
        <w:autoSpaceDN/>
        <w:bidi w:val="0"/>
        <w:adjustRightInd/>
        <w:snapToGrid/>
        <w:spacing w:line="360" w:lineRule="auto"/>
        <w:outlineLvl w:val="1"/>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088989B">
      <w:pPr>
        <w:keepNext w:val="0"/>
        <w:keepLines w:val="0"/>
        <w:pageBreakBefore w:val="0"/>
        <w:kinsoku/>
        <w:wordWrap w:val="0"/>
        <w:overflowPunct/>
        <w:topLinePunct w:val="0"/>
        <w:autoSpaceDE/>
        <w:autoSpaceDN/>
        <w:bidi w:val="0"/>
        <w:adjustRightInd/>
        <w:snapToGrid/>
        <w:spacing w:line="360" w:lineRule="auto"/>
        <w:outlineLvl w:val="9"/>
        <w:rPr>
          <w:rFonts w:hint="eastAsia" w:ascii="宋体" w:hAnsi="宋体" w:eastAsia="宋体" w:cs="宋体"/>
          <w:color w:val="auto"/>
          <w:sz w:val="17"/>
          <w:szCs w:val="17"/>
          <w:highlight w:val="none"/>
        </w:rPr>
      </w:pPr>
    </w:p>
    <w:p w14:paraId="104DC761">
      <w:pPr>
        <w:keepNext w:val="0"/>
        <w:keepLines w:val="0"/>
        <w:pageBreakBefore w:val="0"/>
        <w:kinsoku/>
        <w:wordWrap w:val="0"/>
        <w:overflowPunct/>
        <w:topLinePunct w:val="0"/>
        <w:autoSpaceDE/>
        <w:autoSpaceDN/>
        <w:bidi w:val="0"/>
        <w:adjustRightInd/>
        <w:snapToGrid/>
        <w:spacing w:line="360" w:lineRule="auto"/>
        <w:ind w:left="1871"/>
        <w:outlineLvl w:val="9"/>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4E95C8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EB96EC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72C62FE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D354C4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4141359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651865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26B3E85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95796A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639451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AA7D0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049DC8D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00B7A0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9574A8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3A58B5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111FD3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23676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21EF101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42C3F5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231BD9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D636B3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561AE64A">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1C132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B0C68F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0B2FAF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2B3629E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125C05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7804320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2D4C7E9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C05DD3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BB7CA8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7E757A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ED198B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F3AD9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2235FD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0593CF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CC67A9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B203D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92BBE0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A38C7E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4CD28FF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369D30F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0F6608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13670E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59D1C0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2B784C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0001800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9CD3F2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32B5151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05620E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71A5BF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3369F1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65F3C38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736F6F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23C500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1BE148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DFD0D5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1A5EF1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B300C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71B807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B9DAC3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5EF4BE1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7E255A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E0569B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26BC18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1A1E723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094CAD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2355087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F0D72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0967092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A63F0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3A021EC0">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5AC28D4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1937FA5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6CA2D53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4FC51F5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72B4D6B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3D26BD5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1721D9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F68E6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F097CE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84FA90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5B2569C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352A15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8B871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82AD2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F825A3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881F02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7F61B5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0C2B902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C821B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C80DDA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592BF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6A9A6F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2FBF7F2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04F633E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5EF04F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1A0CD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988A4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0B487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6D076A7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3930B51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9651D6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8BC38B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42DBB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2308269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39F4EE0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261B56C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F50EDA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4256A1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E3CF5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0A2A77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293BECF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67EC66E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EEE540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9DF08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386E3B7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0EABC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BF1347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60B6746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F1596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F463A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E6A29B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26FF0DA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D951E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38BD3E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C21C3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24B069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FB56A4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5CB7915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C88719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2A4DE81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6018E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2F6F0E5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1BADC73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1A92D19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6D30A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36B55769">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43158D5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CC94E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88DA08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2161DDD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33B25CF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3AA27B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A6095B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94C91E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5D9BB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C0E9F5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34C0F24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614DF80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B2DD30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8CE34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2D77FF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1BAAEF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D6A9DC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47A29D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FEC57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802BB7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E90F8D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575896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51B2F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36EEC89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407AA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8BA04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42CC3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DD6825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4B7080F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21BC674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2836D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A091B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B88ACD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AA752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7766AB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37FE03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EEBCD7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A8845A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574217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06434D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1A8A8E7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5B2EAC9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258AB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80B1CF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8DF65C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F387DC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56AD783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19C10F5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65A69A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3E6990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3E2560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7D031F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5A91D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486F189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B4D3D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040C0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08059F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12534DE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99354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160A65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4C444E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51A7CE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F2158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5DF7A2C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896F8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2209305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4ED2B9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0F091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FD407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58A3FC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3C876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62BC547">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3AA3A0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23B3870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44659B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05F3649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8F0E3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21DBA9FF">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0990A2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53AFA2B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43DEE9B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64504E5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5F62D39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5FD41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45F73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09454DF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44ACCD6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3362E0E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8DB9B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5EE9E1CA">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93156A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48574C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58B0B0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7900CDE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D9A1D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5ECC002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274A9D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96DA7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83DA64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05CF5E2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53F52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2B233FB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A0F635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97530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8D25CC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DB69AF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B134C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6CE3772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C29145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06D60E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C45847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F1666C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17901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6A4DDE7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B2FF4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DF66F5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0F11751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6CC59D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6CA765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2673CC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03E35AC">
            <w:pPr>
              <w:widowControl/>
              <w:wordWrap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41D9B9F">
            <w:pPr>
              <w:widowControl/>
              <w:wordWrap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088372E4">
            <w:pPr>
              <w:widowControl/>
              <w:wordWrap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63D6F1F">
            <w:pPr>
              <w:widowControl/>
              <w:wordWrap w:val="0"/>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4E36B3">
            <w:pPr>
              <w:widowControl/>
              <w:wordWrap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59A9B45C">
      <w:pPr>
        <w:pStyle w:val="10"/>
        <w:wordWrap w:val="0"/>
        <w:spacing w:after="0" w:line="360" w:lineRule="auto"/>
        <w:rPr>
          <w:rFonts w:hint="eastAsia" w:ascii="宋体" w:hAnsi="宋体" w:eastAsia="宋体" w:cs="宋体"/>
          <w:color w:val="auto"/>
          <w:spacing w:val="-3"/>
          <w:szCs w:val="21"/>
          <w:highlight w:val="none"/>
        </w:rPr>
      </w:pPr>
    </w:p>
    <w:p w14:paraId="710C264C">
      <w:pPr>
        <w:pStyle w:val="10"/>
        <w:wordWrap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0DA28D2E">
      <w:pPr>
        <w:pStyle w:val="10"/>
        <w:wordWrap w:val="0"/>
        <w:spacing w:after="0"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b/>
          <w:bCs/>
          <w:color w:val="auto"/>
          <w:szCs w:val="21"/>
          <w:highlight w:val="none"/>
        </w:rPr>
        <w:t>.以“★”标注的为政府强制采购产品。</w:t>
      </w:r>
    </w:p>
    <w:p w14:paraId="702CEA0B">
      <w:pPr>
        <w:pStyle w:val="13"/>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highlight w:val="none"/>
        </w:rPr>
      </w:pPr>
    </w:p>
    <w:p w14:paraId="68AFEBD6">
      <w:pPr>
        <w:bidi w:val="0"/>
        <w:rPr>
          <w:rFonts w:hint="eastAsia" w:ascii="宋体" w:hAnsi="宋体" w:eastAsia="宋体" w:cs="宋体"/>
          <w:color w:val="auto"/>
          <w:highlight w:val="none"/>
        </w:rPr>
      </w:pPr>
    </w:p>
    <w:p w14:paraId="2DFE8201">
      <w:pPr>
        <w:bidi w:val="0"/>
        <w:rPr>
          <w:rFonts w:hint="eastAsia" w:ascii="宋体" w:hAnsi="宋体" w:eastAsia="宋体" w:cs="宋体"/>
          <w:color w:val="auto"/>
          <w:highlight w:val="none"/>
        </w:rPr>
      </w:pPr>
    </w:p>
    <w:p w14:paraId="7E9B7CAF">
      <w:pPr>
        <w:bidi w:val="0"/>
        <w:rPr>
          <w:rFonts w:hint="eastAsia" w:ascii="宋体" w:hAnsi="宋体" w:eastAsia="宋体" w:cs="宋体"/>
          <w:color w:val="auto"/>
          <w:highlight w:val="none"/>
        </w:rPr>
      </w:pPr>
    </w:p>
    <w:p w14:paraId="709C7BDB">
      <w:pPr>
        <w:bidi w:val="0"/>
        <w:rPr>
          <w:rFonts w:hint="eastAsia" w:ascii="宋体" w:hAnsi="宋体" w:eastAsia="宋体" w:cs="宋体"/>
          <w:color w:val="auto"/>
          <w:highlight w:val="none"/>
        </w:rPr>
      </w:pPr>
    </w:p>
    <w:p w14:paraId="49BAA151">
      <w:pPr>
        <w:bidi w:val="0"/>
        <w:rPr>
          <w:rFonts w:hint="eastAsia" w:ascii="宋体" w:hAnsi="宋体" w:eastAsia="宋体" w:cs="宋体"/>
          <w:color w:val="auto"/>
          <w:highlight w:val="none"/>
        </w:rPr>
      </w:pPr>
    </w:p>
    <w:p w14:paraId="31662089">
      <w:pPr>
        <w:bidi w:val="0"/>
        <w:rPr>
          <w:rFonts w:hint="eastAsia" w:ascii="宋体" w:hAnsi="宋体" w:eastAsia="宋体" w:cs="宋体"/>
          <w:color w:val="auto"/>
          <w:highlight w:val="none"/>
        </w:rPr>
      </w:pPr>
    </w:p>
    <w:p w14:paraId="52214415">
      <w:pPr>
        <w:bidi w:val="0"/>
        <w:rPr>
          <w:rFonts w:hint="eastAsia" w:ascii="宋体" w:hAnsi="宋体" w:eastAsia="宋体" w:cs="宋体"/>
          <w:color w:val="auto"/>
          <w:highlight w:val="none"/>
        </w:rPr>
      </w:pPr>
    </w:p>
    <w:p w14:paraId="7F9B361B">
      <w:pPr>
        <w:bidi w:val="0"/>
        <w:rPr>
          <w:rFonts w:hint="eastAsia" w:ascii="宋体" w:hAnsi="宋体" w:eastAsia="宋体" w:cs="宋体"/>
          <w:color w:val="auto"/>
          <w:highlight w:val="none"/>
        </w:rPr>
      </w:pPr>
    </w:p>
    <w:p w14:paraId="3ADDF02D">
      <w:pPr>
        <w:bidi w:val="0"/>
        <w:rPr>
          <w:rFonts w:hint="eastAsia" w:ascii="宋体" w:hAnsi="宋体" w:eastAsia="宋体" w:cs="宋体"/>
          <w:color w:val="auto"/>
          <w:highlight w:val="none"/>
        </w:rPr>
      </w:pPr>
    </w:p>
    <w:p w14:paraId="1BD6BAB6">
      <w:pPr>
        <w:bidi w:val="0"/>
        <w:rPr>
          <w:rFonts w:hint="eastAsia" w:ascii="宋体" w:hAnsi="宋体" w:eastAsia="宋体" w:cs="宋体"/>
          <w:color w:val="auto"/>
          <w:highlight w:val="none"/>
        </w:rPr>
      </w:pPr>
    </w:p>
    <w:p w14:paraId="662A186D">
      <w:pPr>
        <w:bidi w:val="0"/>
        <w:rPr>
          <w:rFonts w:hint="eastAsia" w:ascii="宋体" w:hAnsi="宋体" w:eastAsia="宋体" w:cs="宋体"/>
          <w:color w:val="auto"/>
          <w:highlight w:val="none"/>
        </w:rPr>
      </w:pPr>
    </w:p>
    <w:p w14:paraId="52BC9BA0">
      <w:pPr>
        <w:bidi w:val="0"/>
        <w:rPr>
          <w:rFonts w:hint="eastAsia" w:ascii="宋体" w:hAnsi="宋体" w:eastAsia="宋体" w:cs="宋体"/>
          <w:color w:val="auto"/>
          <w:highlight w:val="none"/>
        </w:rPr>
      </w:pPr>
    </w:p>
    <w:p w14:paraId="06AE7019">
      <w:pPr>
        <w:bidi w:val="0"/>
        <w:rPr>
          <w:rFonts w:hint="eastAsia" w:ascii="宋体" w:hAnsi="宋体" w:eastAsia="宋体" w:cs="宋体"/>
          <w:color w:val="auto"/>
          <w:highlight w:val="none"/>
        </w:rPr>
      </w:pPr>
    </w:p>
    <w:p w14:paraId="6DEE7775">
      <w:pPr>
        <w:bidi w:val="0"/>
        <w:rPr>
          <w:rFonts w:hint="eastAsia" w:ascii="宋体" w:hAnsi="宋体" w:eastAsia="宋体" w:cs="宋体"/>
          <w:color w:val="auto"/>
          <w:highlight w:val="none"/>
        </w:rPr>
      </w:pPr>
    </w:p>
    <w:p w14:paraId="047080F5">
      <w:pPr>
        <w:bidi w:val="0"/>
        <w:rPr>
          <w:rFonts w:hint="eastAsia" w:ascii="宋体" w:hAnsi="宋体" w:eastAsia="宋体" w:cs="宋体"/>
          <w:color w:val="auto"/>
          <w:highlight w:val="none"/>
        </w:rPr>
      </w:pPr>
    </w:p>
    <w:p w14:paraId="0E317CF1">
      <w:pPr>
        <w:bidi w:val="0"/>
        <w:rPr>
          <w:rFonts w:hint="eastAsia" w:ascii="宋体" w:hAnsi="宋体" w:eastAsia="宋体" w:cs="宋体"/>
          <w:color w:val="auto"/>
          <w:highlight w:val="none"/>
        </w:rPr>
      </w:pPr>
    </w:p>
    <w:p w14:paraId="4ADD886B">
      <w:pPr>
        <w:bidi w:val="0"/>
        <w:rPr>
          <w:rFonts w:hint="eastAsia" w:ascii="宋体" w:hAnsi="宋体" w:eastAsia="宋体" w:cs="宋体"/>
          <w:color w:val="auto"/>
          <w:highlight w:val="none"/>
        </w:rPr>
      </w:pPr>
    </w:p>
    <w:p w14:paraId="06F235A7">
      <w:pPr>
        <w:bidi w:val="0"/>
        <w:rPr>
          <w:rFonts w:hint="eastAsia" w:ascii="宋体" w:hAnsi="宋体" w:eastAsia="宋体" w:cs="宋体"/>
          <w:color w:val="auto"/>
          <w:highlight w:val="none"/>
        </w:rPr>
      </w:pPr>
    </w:p>
    <w:p w14:paraId="3F6AC29B">
      <w:pPr>
        <w:bidi w:val="0"/>
        <w:rPr>
          <w:rFonts w:hint="eastAsia" w:ascii="宋体" w:hAnsi="宋体" w:eastAsia="宋体" w:cs="宋体"/>
          <w:color w:val="auto"/>
          <w:highlight w:val="none"/>
        </w:rPr>
      </w:pPr>
    </w:p>
    <w:p w14:paraId="02C599A6">
      <w:pPr>
        <w:bidi w:val="0"/>
        <w:rPr>
          <w:rFonts w:hint="eastAsia" w:ascii="宋体" w:hAnsi="宋体" w:eastAsia="宋体" w:cs="宋体"/>
          <w:color w:val="auto"/>
          <w:highlight w:val="none"/>
        </w:rPr>
      </w:pPr>
    </w:p>
    <w:p w14:paraId="5131EA92">
      <w:pPr>
        <w:bidi w:val="0"/>
        <w:rPr>
          <w:rFonts w:hint="eastAsia" w:ascii="宋体" w:hAnsi="宋体" w:eastAsia="宋体" w:cs="宋体"/>
          <w:color w:val="auto"/>
          <w:highlight w:val="none"/>
        </w:rPr>
      </w:pPr>
    </w:p>
    <w:p w14:paraId="39882D99">
      <w:pPr>
        <w:bidi w:val="0"/>
        <w:rPr>
          <w:rFonts w:hint="eastAsia" w:ascii="宋体" w:hAnsi="宋体" w:eastAsia="宋体" w:cs="宋体"/>
          <w:color w:val="auto"/>
          <w:highlight w:val="none"/>
        </w:rPr>
      </w:pPr>
    </w:p>
    <w:p w14:paraId="28BE23DC">
      <w:pPr>
        <w:bidi w:val="0"/>
        <w:rPr>
          <w:rFonts w:hint="eastAsia" w:ascii="宋体" w:hAnsi="宋体" w:eastAsia="宋体" w:cs="宋体"/>
          <w:color w:val="auto"/>
          <w:highlight w:val="none"/>
        </w:rPr>
      </w:pPr>
    </w:p>
    <w:p w14:paraId="40B2D680">
      <w:pPr>
        <w:bidi w:val="0"/>
        <w:rPr>
          <w:rFonts w:hint="eastAsia" w:ascii="宋体" w:hAnsi="宋体" w:eastAsia="宋体" w:cs="宋体"/>
          <w:color w:val="auto"/>
          <w:highlight w:val="none"/>
        </w:rPr>
      </w:pPr>
    </w:p>
    <w:p w14:paraId="31CC6800">
      <w:pPr>
        <w:bidi w:val="0"/>
        <w:rPr>
          <w:rFonts w:hint="eastAsia" w:ascii="宋体" w:hAnsi="宋体" w:eastAsia="宋体" w:cs="宋体"/>
          <w:color w:val="auto"/>
          <w:highlight w:val="none"/>
        </w:rPr>
      </w:pPr>
    </w:p>
    <w:p w14:paraId="6A0ADA76">
      <w:pPr>
        <w:bidi w:val="0"/>
        <w:rPr>
          <w:rFonts w:hint="eastAsia" w:ascii="宋体" w:hAnsi="宋体" w:eastAsia="宋体" w:cs="宋体"/>
          <w:color w:val="auto"/>
          <w:highlight w:val="none"/>
        </w:rPr>
      </w:pPr>
    </w:p>
    <w:p w14:paraId="449AAD6B">
      <w:pPr>
        <w:bidi w:val="0"/>
        <w:rPr>
          <w:rFonts w:hint="eastAsia" w:ascii="宋体" w:hAnsi="宋体" w:eastAsia="宋体" w:cs="宋体"/>
          <w:color w:val="auto"/>
          <w:highlight w:val="none"/>
        </w:rPr>
      </w:pPr>
    </w:p>
    <w:p w14:paraId="7FE2D91C">
      <w:pPr>
        <w:bidi w:val="0"/>
        <w:rPr>
          <w:rFonts w:hint="eastAsia" w:ascii="宋体" w:hAnsi="宋体" w:eastAsia="宋体" w:cs="宋体"/>
          <w:color w:val="auto"/>
          <w:highlight w:val="none"/>
        </w:rPr>
      </w:pPr>
    </w:p>
    <w:p w14:paraId="33808AAC">
      <w:pPr>
        <w:bidi w:val="0"/>
        <w:rPr>
          <w:rFonts w:hint="eastAsia" w:ascii="宋体" w:hAnsi="宋体" w:eastAsia="宋体" w:cs="宋体"/>
          <w:color w:val="auto"/>
          <w:highlight w:val="none"/>
        </w:rPr>
      </w:pPr>
    </w:p>
    <w:p w14:paraId="5576E525">
      <w:pPr>
        <w:bidi w:val="0"/>
        <w:rPr>
          <w:rFonts w:hint="eastAsia" w:ascii="宋体" w:hAnsi="宋体" w:eastAsia="宋体" w:cs="宋体"/>
          <w:color w:val="auto"/>
          <w:highlight w:val="none"/>
        </w:rPr>
      </w:pPr>
    </w:p>
    <w:p w14:paraId="34966D2F">
      <w:pPr>
        <w:bidi w:val="0"/>
        <w:jc w:val="left"/>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06905FCC">
      <w:pPr>
        <w:wordWrap w:val="0"/>
        <w:spacing w:line="360"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5"/>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289F317F">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2124B77F">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417C1BB">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E60EB83">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11F507B8">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54C7C065">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6C38F108">
            <w:pPr>
              <w:widowControl/>
              <w:wordWrap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DD3AA75">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C02223D">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78D430D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085562">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12296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B7F42A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12B0B86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4C2D1C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41001">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135704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63153C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800C54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B802F6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151D5C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7FB2AC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EDACBEE">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6D2B29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1A7F91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BAD83B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3418F60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53ED9F9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81321F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B9EE3D2">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4BCA88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BDC775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52843C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8A37CD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51F98B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8589CA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3E7C253">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4E052E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21EBD6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782DF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77EDBD7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1A312E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5E31E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A92A7CE">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3E8DD4C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E7A9BF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1E2C9E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5927C41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084AE7A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4C0F1E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D5153AD">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C76CB8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D136FC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434480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19C128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940D9F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4FF6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652393">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4BC85E6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365B4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9D6F8A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541551A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2818FE2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2163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06A798B">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B86E2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6BF62C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88EB9F">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46AA8A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6631AA2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0D454F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D0A6019">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5B3717F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5F29AB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5FED02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3CE45D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5D5F85A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101405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0AAE78C">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FF1DCB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45FDB5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BFC8312">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694BF90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671F1DE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0B26211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3F0908A">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BA149D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C8756C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B51C41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6FAF27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2CE1439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BC8E76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4F442B3">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11976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9E0C83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EC675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A3C4C7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3E8E92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1A264D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A4CC91">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2192461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A8E39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05DECD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723F3D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34F8EF02">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17F4B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E5E2B8">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EAF55D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ED6971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F9A0EE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F8F421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E12169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5E1D39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BECA517">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08B43D0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DF3BC5F">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B7A7C0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010250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EA59C3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C23BA1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F3AABDE">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1F576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3AECD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1C132D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4FCC490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64B16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CEBE5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03416FD">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4C49277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516BB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62C82E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6883C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976DC3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103788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9D13BBD">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6B79E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A5F9F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181EB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3DB5EB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24471A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88C0C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DE508A">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48C4F54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955CA2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62F0B9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43E4241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3C7A3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35BA52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42415E">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D701C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B2251B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B1BFC0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574DB8B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6026AFF">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5EF478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EB5DF">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15B0433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8CC519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20F3E5D">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D69641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330927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4690A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09DE618">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AB138A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6AD0D9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1BC7EE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1D5CEA2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56568AF2">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077B0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6ED05C">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7047ED1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B4F816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765B62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7F19ED5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3B837E0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4C406D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165DB5D">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1E6385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ABBE9E2">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67862A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3373470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5830228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EEB82A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AF140A">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632703B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8562399">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68B406">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2E0E0A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53E298B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3CC0E2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4EBA45">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F1A5051">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0BCA9CC">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F2B6E80">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5D40157">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28A61F28">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BE499F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259080">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5A239B8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A0ADBF">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9574A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3BE651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08857D3">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75AF3E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9810B1">
            <w:pPr>
              <w:widowControl/>
              <w:wordWrap w:val="0"/>
              <w:spacing w:line="360" w:lineRule="auto"/>
              <w:jc w:val="left"/>
              <w:rPr>
                <w:rFonts w:hint="eastAsia" w:ascii="宋体" w:hAnsi="宋体" w:eastAsia="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BA4B165">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27C841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5FC114E">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6F4062D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7AC9FCFF">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8858A11">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955888C">
            <w:pPr>
              <w:widowControl/>
              <w:wordWrap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00D9C524">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1579F0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858E25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135FB7A">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B2C2F0B">
            <w:pPr>
              <w:widowControl/>
              <w:wordWrap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B743476">
      <w:pPr>
        <w:wordWrap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9C1EC68">
      <w:pPr>
        <w:widowControl/>
        <w:wordWrap w:val="0"/>
        <w:spacing w:line="360" w:lineRule="auto"/>
        <w:jc w:val="left"/>
        <w:rPr>
          <w:rFonts w:hint="eastAsia" w:ascii="宋体" w:hAnsi="宋体" w:eastAsia="宋体" w:cs="宋体"/>
          <w:color w:val="auto"/>
          <w:szCs w:val="20"/>
          <w:highlight w:val="none"/>
        </w:rPr>
        <w:sectPr>
          <w:headerReference r:id="rId6" w:type="default"/>
          <w:footerReference r:id="rId7" w:type="default"/>
          <w:pgSz w:w="11906" w:h="16838"/>
          <w:pgMar w:top="1440" w:right="1080" w:bottom="1440" w:left="1080" w:header="720" w:footer="720" w:gutter="0"/>
          <w:pgNumType w:fmt="decimal"/>
          <w:cols w:space="720" w:num="1"/>
          <w:docGrid w:type="lines" w:linePitch="331" w:charSpace="0"/>
        </w:sectPr>
      </w:pPr>
    </w:p>
    <w:p w14:paraId="0FCCB920">
      <w:pPr>
        <w:pStyle w:val="13"/>
        <w:wordWrap w:val="0"/>
        <w:spacing w:line="360" w:lineRule="auto"/>
        <w:jc w:val="center"/>
        <w:outlineLvl w:val="0"/>
        <w:rPr>
          <w:rFonts w:hint="eastAsia" w:ascii="宋体" w:hAnsi="宋体" w:eastAsia="宋体" w:cs="宋体"/>
          <w:b/>
          <w:color w:val="auto"/>
          <w:sz w:val="36"/>
          <w:szCs w:val="36"/>
          <w:highlight w:val="none"/>
        </w:rPr>
      </w:pPr>
      <w:bookmarkStart w:id="7" w:name="_Toc30980"/>
      <w:bookmarkStart w:id="8" w:name="_Toc532545044"/>
      <w:r>
        <w:rPr>
          <w:rFonts w:hint="eastAsia" w:ascii="宋体" w:hAnsi="宋体" w:eastAsia="宋体" w:cs="宋体"/>
          <w:b/>
          <w:color w:val="auto"/>
          <w:sz w:val="36"/>
          <w:highlight w:val="none"/>
        </w:rPr>
        <w:t>第三章  投标人须知</w:t>
      </w:r>
      <w:bookmarkEnd w:id="7"/>
      <w:bookmarkEnd w:id="8"/>
    </w:p>
    <w:p w14:paraId="5E8268B3">
      <w:pPr>
        <w:pStyle w:val="13"/>
        <w:wordWrap w:val="0"/>
        <w:spacing w:line="360" w:lineRule="auto"/>
        <w:jc w:val="center"/>
        <w:outlineLvl w:val="1"/>
        <w:rPr>
          <w:rFonts w:hint="eastAsia" w:ascii="宋体" w:hAnsi="宋体" w:eastAsia="宋体" w:cs="宋体"/>
          <w:b/>
          <w:color w:val="auto"/>
          <w:sz w:val="30"/>
          <w:szCs w:val="30"/>
          <w:highlight w:val="none"/>
        </w:rPr>
      </w:pPr>
      <w:bookmarkStart w:id="9" w:name="_Toc18157"/>
      <w:r>
        <w:rPr>
          <w:rFonts w:hint="eastAsia" w:ascii="宋体" w:hAnsi="宋体" w:eastAsia="宋体" w:cs="宋体"/>
          <w:b/>
          <w:color w:val="auto"/>
          <w:sz w:val="30"/>
          <w:szCs w:val="30"/>
          <w:highlight w:val="none"/>
        </w:rPr>
        <w:t>第一节 投标人须知前附表</w:t>
      </w:r>
      <w:bookmarkEnd w:id="9"/>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2FA71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A95A9E">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A5F8D48">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7AF46BC">
            <w:pPr>
              <w:wordWrap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8E6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DC40E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3F0732EB">
            <w:pPr>
              <w:wordWrap w:val="0"/>
              <w:spacing w:line="360" w:lineRule="auto"/>
              <w:rPr>
                <w:rFonts w:hint="eastAsia" w:ascii="宋体" w:hAnsi="宋体" w:eastAsia="宋体" w:cs="宋体"/>
                <w:color w:val="auto"/>
                <w:szCs w:val="21"/>
                <w:highlight w:val="none"/>
              </w:rPr>
            </w:pPr>
            <w:bookmarkStart w:id="10" w:name="_5"/>
            <w:bookmarkEnd w:id="10"/>
            <w:bookmarkStart w:id="11" w:name="_8.1"/>
            <w:bookmarkEnd w:id="11"/>
            <w:bookmarkStart w:id="12" w:name="_9.2"/>
            <w:bookmarkEnd w:id="12"/>
            <w:r>
              <w:rPr>
                <w:rFonts w:hint="eastAsia" w:ascii="宋体" w:hAnsi="宋体" w:eastAsia="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E80CFC6">
            <w:pPr>
              <w:pStyle w:val="9"/>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不允许联合体投标</w:t>
            </w:r>
          </w:p>
        </w:tc>
      </w:tr>
      <w:tr w14:paraId="645A4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04F0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9D9E38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D5C8A1D">
            <w:pPr>
              <w:pStyle w:val="9"/>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5B8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6B9A8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56E301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60797F87">
            <w:pPr>
              <w:pStyle w:val="9"/>
              <w:wordWrap w:val="0"/>
              <w:spacing w:line="360" w:lineRule="auto"/>
              <w:rPr>
                <w:rFonts w:hint="eastAsia" w:ascii="宋体" w:hAnsi="宋体" w:eastAsia="宋体" w:cs="宋体"/>
                <w:color w:val="auto"/>
                <w:szCs w:val="21"/>
                <w:highlight w:val="none"/>
              </w:rPr>
            </w:pPr>
            <w:bookmarkStart w:id="13" w:name="PO_3000001866_PM044"/>
            <w:r>
              <w:rPr>
                <w:rFonts w:hint="eastAsia" w:ascii="宋体" w:hAnsi="宋体" w:eastAsia="宋体" w:cs="宋体"/>
                <w:color w:val="auto"/>
                <w:szCs w:val="21"/>
                <w:highlight w:val="none"/>
              </w:rPr>
              <w:t>☑不允许分包</w:t>
            </w:r>
            <w:bookmarkEnd w:id="13"/>
          </w:p>
          <w:p w14:paraId="08A431DB">
            <w:pPr>
              <w:pStyle w:val="9"/>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p>
          <w:p w14:paraId="70CDA806">
            <w:pPr>
              <w:pStyle w:val="9"/>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p>
        </w:tc>
      </w:tr>
      <w:tr w14:paraId="2AF9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C5B58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C69C614">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B276CB7">
            <w:pPr>
              <w:wordWrap w:val="0"/>
              <w:spacing w:line="360" w:lineRule="auto"/>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165F5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6D4CF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6B00BB1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59F6EAA7">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5260AB60">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2B324BE8">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3A75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18367A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C5ED1E9">
            <w:pPr>
              <w:wordWrap w:val="0"/>
              <w:snapToGrid w:val="0"/>
              <w:spacing w:line="360" w:lineRule="auto"/>
              <w:jc w:val="left"/>
              <w:rPr>
                <w:rFonts w:hint="eastAsia" w:ascii="宋体" w:hAnsi="宋体" w:eastAsia="宋体" w:cs="宋体"/>
                <w:color w:val="auto"/>
                <w:szCs w:val="21"/>
                <w:highlight w:val="none"/>
              </w:rPr>
            </w:pPr>
            <w:bookmarkStart w:id="14" w:name="_13.2"/>
            <w:bookmarkEnd w:id="14"/>
            <w:r>
              <w:rPr>
                <w:rFonts w:hint="eastAsia" w:ascii="宋体" w:hAnsi="宋体" w:eastAsia="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4DECA4D">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E7FE75">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rPr>
              <w:t>月]连续</w:t>
            </w:r>
            <w:r>
              <w:rPr>
                <w:rFonts w:hint="eastAsia" w:ascii="宋体" w:hAnsi="宋体" w:eastAsia="宋体" w:cs="宋体"/>
                <w:color w:val="auto"/>
                <w:szCs w:val="21"/>
                <w:highlight w:val="none"/>
                <w:u w:val="none"/>
              </w:rPr>
              <w:t>三</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7CD724C">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rPr>
              <w:t>月]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6890508">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eastAsia="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A0E9BA4">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5、投标人直接控股股东信息、管理关系信息表。（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C6DBE01">
            <w:pPr>
              <w:numPr>
                <w:ilvl w:val="0"/>
                <w:numId w:val="0"/>
              </w:numPr>
              <w:wordWrap w:val="0"/>
              <w:snapToGrid w:val="0"/>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30C39E8">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联合体协议书。</w:t>
            </w:r>
            <w:r>
              <w:rPr>
                <w:rFonts w:hint="eastAsia" w:ascii="宋体" w:hAnsi="宋体" w:eastAsia="宋体" w:cs="宋体"/>
                <w:b/>
                <w:bCs/>
                <w:color w:val="auto"/>
                <w:szCs w:val="21"/>
                <w:highlight w:val="none"/>
              </w:rPr>
              <w:t>（以联合体形式投标的，提供联合体协议；本项目不接受联合体投标或者投标人不以联合体形式投标的，则不需要提供）</w:t>
            </w:r>
          </w:p>
          <w:p w14:paraId="46E4A71B">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、除招标文件规定必须提供以外，投标人认为需要提供的其他证明材料。</w:t>
            </w:r>
          </w:p>
          <w:p w14:paraId="34491EF7">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6164A2CB">
            <w:pPr>
              <w:wordWrap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w:t>
            </w:r>
            <w:r>
              <w:rPr>
                <w:rFonts w:hint="eastAsia" w:ascii="宋体" w:hAnsi="宋体" w:eastAsia="宋体" w:cs="宋体"/>
                <w:b/>
                <w:bCs/>
                <w:color w:val="auto"/>
                <w:szCs w:val="21"/>
                <w:highlight w:val="none"/>
                <w:lang w:val="en-US" w:eastAsia="zh-CN"/>
              </w:rPr>
              <w:t>投标</w:t>
            </w:r>
            <w:r>
              <w:rPr>
                <w:rFonts w:hint="eastAsia" w:ascii="宋体" w:hAnsi="宋体" w:eastAsia="宋体" w:cs="宋体"/>
                <w:b/>
                <w:bCs/>
                <w:color w:val="auto"/>
                <w:szCs w:val="21"/>
                <w:highlight w:val="none"/>
              </w:rPr>
              <w:t>处理。</w:t>
            </w:r>
          </w:p>
        </w:tc>
      </w:tr>
      <w:tr w14:paraId="37F1B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D28682">
            <w:pPr>
              <w:wordWrap w:val="0"/>
              <w:spacing w:line="360" w:lineRule="auto"/>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606D77B">
            <w:pPr>
              <w:wordWrap w:val="0"/>
              <w:snapToGrid w:val="0"/>
              <w:spacing w:line="360" w:lineRule="auto"/>
              <w:jc w:val="left"/>
              <w:rPr>
                <w:rFonts w:hint="eastAsia" w:ascii="宋体" w:hAnsi="宋体" w:eastAsia="宋体" w:cs="宋体"/>
                <w:color w:val="auto"/>
                <w:szCs w:val="21"/>
                <w:highlight w:val="none"/>
              </w:rPr>
            </w:pPr>
            <w:bookmarkStart w:id="15" w:name="_13.3"/>
            <w:bookmarkEnd w:id="15"/>
            <w:r>
              <w:rPr>
                <w:rFonts w:hint="eastAsia" w:ascii="宋体" w:hAnsi="宋体" w:eastAsia="宋体" w:cs="宋体"/>
                <w:color w:val="auto"/>
                <w:szCs w:val="21"/>
                <w:highlight w:val="none"/>
              </w:rPr>
              <w:t>商务文件组成</w:t>
            </w:r>
          </w:p>
          <w:p w14:paraId="0F9CAE3B">
            <w:pPr>
              <w:wordWrap w:val="0"/>
              <w:spacing w:line="360" w:lineRule="auto"/>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0F528C0">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568FC4F">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F8876EC">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1505BEB2">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CFB67F2">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w:t>
            </w:r>
          </w:p>
          <w:p w14:paraId="3700F9E8">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6、除</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文件规定必须提供以外，投标人认为需要提供的其他证明材料。（投标人根据“第二章 采购需求”及“第四章 评标方法及评标标准”提供有关证明材料）。</w:t>
            </w:r>
          </w:p>
          <w:p w14:paraId="32ECBA65">
            <w:pPr>
              <w:wordWrap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7BDFF582">
            <w:pPr>
              <w:wordWrap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7010B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0D386964">
            <w:pPr>
              <w:wordWrap w:val="0"/>
              <w:spacing w:line="360" w:lineRule="auto"/>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C3A4091">
            <w:pPr>
              <w:wordWrap w:val="0"/>
              <w:snapToGrid w:val="0"/>
              <w:spacing w:line="360" w:lineRule="auto"/>
              <w:jc w:val="left"/>
              <w:rPr>
                <w:rFonts w:hint="eastAsia" w:ascii="宋体" w:hAnsi="宋体" w:eastAsia="宋体" w:cs="宋体"/>
                <w:color w:val="auto"/>
                <w:szCs w:val="21"/>
                <w:highlight w:val="none"/>
              </w:rPr>
            </w:pPr>
            <w:bookmarkStart w:id="16" w:name="_13.4"/>
            <w:bookmarkEnd w:id="16"/>
            <w:r>
              <w:rPr>
                <w:rFonts w:hint="eastAsia" w:ascii="宋体" w:hAnsi="宋体" w:eastAsia="宋体" w:cs="宋体"/>
                <w:color w:val="auto"/>
                <w:szCs w:val="21"/>
                <w:highlight w:val="none"/>
              </w:rPr>
              <w:t>技术文件组成</w:t>
            </w:r>
          </w:p>
          <w:p w14:paraId="73EE22B3">
            <w:pPr>
              <w:wordWrap w:val="0"/>
              <w:spacing w:line="360" w:lineRule="auto"/>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9D5E278">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1、服务需求、技术需求偏离表；（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6B72923">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2、组织服务方案；（</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65103276">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3、售后服务方案；（</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7BBE486">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23848599">
            <w:pPr>
              <w:wordWrap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5、投标人对本项目的合理化建议和改进措施；</w:t>
            </w:r>
            <w:r>
              <w:rPr>
                <w:rFonts w:hint="eastAsia" w:ascii="宋体" w:hAnsi="宋体" w:eastAsia="宋体" w:cs="宋体"/>
                <w:b/>
                <w:bCs/>
                <w:color w:val="auto"/>
                <w:szCs w:val="21"/>
                <w:highlight w:val="none"/>
              </w:rPr>
              <w:t>（如有请提供）</w:t>
            </w:r>
          </w:p>
          <w:p w14:paraId="51165079">
            <w:pPr>
              <w:wordWrap w:val="0"/>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w:t>
            </w:r>
          </w:p>
          <w:p w14:paraId="50CCF8A5">
            <w:pPr>
              <w:wordWrap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10DDF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0E7E7656">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25FF46">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CF1541C">
            <w:pPr>
              <w:tabs>
                <w:tab w:val="left" w:pos="459"/>
              </w:tabs>
              <w:wordWrap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1、投标函；（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highlight w:val="none"/>
              </w:rPr>
              <w:t>）</w:t>
            </w:r>
          </w:p>
          <w:p w14:paraId="13585BDA">
            <w:pPr>
              <w:tabs>
                <w:tab w:val="left" w:pos="459"/>
              </w:tabs>
              <w:wordWrap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highlight w:val="none"/>
              </w:rPr>
              <w:t>）</w:t>
            </w:r>
          </w:p>
          <w:p w14:paraId="47B467A8">
            <w:pPr>
              <w:tabs>
                <w:tab w:val="left" w:pos="459"/>
              </w:tabs>
              <w:wordWrap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投标人针对报价需要说明的其他文件和说明。</w:t>
            </w:r>
          </w:p>
        </w:tc>
      </w:tr>
      <w:tr w14:paraId="2175E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C1A1C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A978137">
            <w:pPr>
              <w:wordWrap w:val="0"/>
              <w:spacing w:line="360" w:lineRule="auto"/>
              <w:rPr>
                <w:rFonts w:hint="eastAsia" w:ascii="宋体" w:hAnsi="宋体" w:eastAsia="宋体" w:cs="宋体"/>
                <w:color w:val="auto"/>
                <w:szCs w:val="21"/>
                <w:highlight w:val="none"/>
              </w:rPr>
            </w:pPr>
            <w:bookmarkStart w:id="17" w:name="_16.2"/>
            <w:bookmarkEnd w:id="17"/>
            <w:r>
              <w:rPr>
                <w:rFonts w:hint="eastAsia" w:ascii="宋体" w:hAnsi="宋体" w:eastAsia="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4D597FF5">
            <w:pPr>
              <w:wordWrap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D93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C8C30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7BB609C3">
            <w:pPr>
              <w:wordWrap w:val="0"/>
              <w:spacing w:line="360" w:lineRule="auto"/>
              <w:rPr>
                <w:rFonts w:hint="eastAsia" w:ascii="宋体" w:hAnsi="宋体" w:eastAsia="宋体" w:cs="宋体"/>
                <w:color w:val="auto"/>
                <w:szCs w:val="21"/>
                <w:highlight w:val="none"/>
              </w:rPr>
            </w:pPr>
            <w:bookmarkStart w:id="18" w:name="_17.1"/>
            <w:bookmarkEnd w:id="18"/>
            <w:r>
              <w:rPr>
                <w:rFonts w:hint="eastAsia" w:ascii="宋体" w:hAnsi="宋体" w:eastAsia="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A2954D1">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bookmarkStart w:id="19" w:name="PO_3000001866_PM046"/>
            <w:r>
              <w:rPr>
                <w:rFonts w:hint="eastAsia" w:ascii="宋体" w:hAnsi="宋体" w:eastAsia="宋体" w:cs="宋体"/>
                <w:color w:val="auto"/>
                <w:szCs w:val="21"/>
                <w:highlight w:val="none"/>
                <w:u w:val="single"/>
              </w:rPr>
              <w:t>60日历天</w:t>
            </w:r>
            <w:bookmarkEnd w:id="19"/>
            <w:r>
              <w:rPr>
                <w:rFonts w:hint="eastAsia" w:ascii="宋体" w:hAnsi="宋体" w:eastAsia="宋体" w:cs="宋体"/>
                <w:color w:val="auto"/>
                <w:szCs w:val="21"/>
                <w:highlight w:val="none"/>
              </w:rPr>
              <w:t>日。</w:t>
            </w:r>
          </w:p>
        </w:tc>
      </w:tr>
      <w:tr w14:paraId="465B3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B97FE8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A15C099">
            <w:pPr>
              <w:wordWrap w:val="0"/>
              <w:spacing w:line="360" w:lineRule="auto"/>
              <w:rPr>
                <w:rFonts w:hint="eastAsia" w:ascii="宋体" w:hAnsi="宋体" w:eastAsia="宋体" w:cs="宋体"/>
                <w:color w:val="auto"/>
                <w:szCs w:val="21"/>
                <w:highlight w:val="none"/>
              </w:rPr>
            </w:pPr>
            <w:bookmarkStart w:id="20" w:name="_18"/>
            <w:bookmarkEnd w:id="20"/>
            <w:r>
              <w:rPr>
                <w:rFonts w:hint="eastAsia" w:ascii="宋体" w:hAnsi="宋体" w:eastAsia="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194AA87">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67B01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25E7E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613795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AEA7C5">
            <w:pPr>
              <w:wordWrap w:val="0"/>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36EB0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AD7F6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787F96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D6AB43A">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2F55B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D18253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A396D38">
            <w:pPr>
              <w:wordWrap w:val="0"/>
              <w:spacing w:line="360" w:lineRule="auto"/>
              <w:rPr>
                <w:rFonts w:hint="eastAsia" w:ascii="宋体" w:hAnsi="宋体" w:eastAsia="宋体" w:cs="宋体"/>
                <w:color w:val="auto"/>
                <w:szCs w:val="21"/>
                <w:highlight w:val="none"/>
              </w:rPr>
            </w:pPr>
            <w:bookmarkStart w:id="21" w:name="_21.1"/>
            <w:bookmarkEnd w:id="21"/>
            <w:r>
              <w:rPr>
                <w:rFonts w:hint="eastAsia" w:ascii="宋体" w:hAnsi="宋体" w:eastAsia="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874D6A1">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345F0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D487710">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1CFFAB4">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D21C705">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6E56C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E201360">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E78C0A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6B55D82">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63A86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558AEE7">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B737A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3F57DAB8">
            <w:pPr>
              <w:wordWrap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/年 /月 / 日 / 时  /分</w:t>
            </w:r>
            <w:r>
              <w:rPr>
                <w:rFonts w:hint="eastAsia" w:ascii="宋体" w:hAnsi="宋体" w:eastAsia="宋体" w:cs="宋体"/>
                <w:bCs/>
                <w:color w:val="auto"/>
                <w:szCs w:val="21"/>
                <w:highlight w:val="none"/>
              </w:rPr>
              <w:t>（北京时间）</w:t>
            </w:r>
          </w:p>
          <w:p w14:paraId="6484AA1A">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u w:val="single"/>
              </w:rPr>
              <w:t xml:space="preserve">        /                        </w:t>
            </w:r>
          </w:p>
        </w:tc>
      </w:tr>
      <w:tr w14:paraId="007AE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01BEEE">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00DE14C">
            <w:pPr>
              <w:wordWrap w:val="0"/>
              <w:spacing w:line="360" w:lineRule="auto"/>
              <w:rPr>
                <w:rFonts w:hint="eastAsia" w:ascii="宋体" w:hAnsi="宋体" w:eastAsia="宋体" w:cs="宋体"/>
                <w:color w:val="auto"/>
                <w:szCs w:val="21"/>
                <w:highlight w:val="none"/>
              </w:rPr>
            </w:pPr>
            <w:bookmarkStart w:id="22" w:name="_23"/>
            <w:bookmarkEnd w:id="22"/>
            <w:r>
              <w:rPr>
                <w:rFonts w:hint="eastAsia" w:ascii="宋体" w:hAnsi="宋体" w:eastAsia="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640002B">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4F6B8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5061B0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36DBE86">
            <w:pPr>
              <w:wordWrap w:val="0"/>
              <w:spacing w:line="360" w:lineRule="auto"/>
              <w:rPr>
                <w:rFonts w:hint="eastAsia" w:ascii="宋体" w:hAnsi="宋体" w:eastAsia="宋体" w:cs="宋体"/>
                <w:color w:val="auto"/>
                <w:szCs w:val="21"/>
                <w:highlight w:val="none"/>
              </w:rPr>
            </w:pPr>
            <w:bookmarkStart w:id="23" w:name="_25.3"/>
            <w:bookmarkEnd w:id="23"/>
            <w:r>
              <w:rPr>
                <w:rFonts w:hint="eastAsia" w:ascii="宋体" w:hAnsi="宋体" w:eastAsia="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0733F451">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43203F93">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14:paraId="52EEA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41B440A">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0793AE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DC5660A">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2A359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DC26056">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A9DC50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F7424A7">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”平台作为附件上传保存。</w:t>
            </w:r>
          </w:p>
        </w:tc>
      </w:tr>
      <w:tr w14:paraId="3C20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1E2D6F2">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333C2D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6BE9CA3">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AF6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F29F4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FA5D0A6">
            <w:pPr>
              <w:wordWrap w:val="0"/>
              <w:spacing w:line="360" w:lineRule="auto"/>
              <w:rPr>
                <w:rFonts w:hint="eastAsia" w:ascii="宋体" w:hAnsi="宋体" w:eastAsia="宋体" w:cs="宋体"/>
                <w:color w:val="auto"/>
                <w:szCs w:val="21"/>
                <w:highlight w:val="none"/>
              </w:rPr>
            </w:pPr>
            <w:bookmarkStart w:id="24" w:name="_26"/>
            <w:bookmarkEnd w:id="24"/>
            <w:bookmarkStart w:id="25" w:name="_28.3"/>
            <w:bookmarkEnd w:id="25"/>
            <w:r>
              <w:rPr>
                <w:rFonts w:hint="eastAsia" w:ascii="宋体" w:hAnsi="宋体" w:eastAsia="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6FA8968">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p w14:paraId="7CE33455">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3EA5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6D30B80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344F30C2">
            <w:pPr>
              <w:wordWrap w:val="0"/>
              <w:spacing w:line="360" w:lineRule="auto"/>
              <w:rPr>
                <w:rFonts w:hint="eastAsia" w:ascii="宋体" w:hAnsi="宋体" w:eastAsia="宋体" w:cs="宋体"/>
                <w:color w:val="auto"/>
                <w:szCs w:val="21"/>
                <w:highlight w:val="none"/>
              </w:rPr>
            </w:pPr>
            <w:bookmarkStart w:id="26" w:name="_29.2.2（2）"/>
            <w:bookmarkEnd w:id="26"/>
            <w:r>
              <w:rPr>
                <w:rFonts w:hint="eastAsia" w:ascii="宋体" w:hAnsi="宋体" w:eastAsia="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04BF850E">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0153FC5">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1F3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9DDEB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A2BEE6D">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73908CF2">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7FA3F85C">
            <w:pPr>
              <w:wordWrap w:val="0"/>
              <w:autoSpaceDE w:val="0"/>
              <w:autoSpaceDN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626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62A582E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C0619AF">
            <w:pPr>
              <w:wordWrap w:val="0"/>
              <w:spacing w:line="360" w:lineRule="auto"/>
              <w:rPr>
                <w:rFonts w:hint="eastAsia" w:ascii="宋体" w:hAnsi="宋体" w:eastAsia="宋体" w:cs="宋体"/>
                <w:color w:val="auto"/>
                <w:szCs w:val="21"/>
                <w:highlight w:val="none"/>
              </w:rPr>
            </w:pPr>
            <w:bookmarkStart w:id="27" w:name="_39.1"/>
            <w:bookmarkEnd w:id="27"/>
            <w:r>
              <w:rPr>
                <w:rFonts w:hint="eastAsia" w:ascii="宋体" w:hAnsi="宋体" w:eastAsia="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6E15448D">
            <w:pPr>
              <w:wordWrap w:val="0"/>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43015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226A1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283C0EE">
            <w:pPr>
              <w:wordWrap w:val="0"/>
              <w:spacing w:line="360" w:lineRule="auto"/>
              <w:rPr>
                <w:rFonts w:hint="eastAsia" w:ascii="宋体" w:hAnsi="宋体" w:eastAsia="宋体" w:cs="宋体"/>
                <w:color w:val="auto"/>
                <w:szCs w:val="21"/>
                <w:highlight w:val="none"/>
              </w:rPr>
            </w:pPr>
            <w:bookmarkStart w:id="28" w:name="_40.1"/>
            <w:bookmarkEnd w:id="28"/>
            <w:r>
              <w:rPr>
                <w:rFonts w:hint="eastAsia" w:ascii="宋体" w:hAnsi="宋体" w:eastAsia="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71FBE3BC">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246BD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41AC38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078F93E4">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57CEAE62">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2A64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5031545">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C08276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26DDB30">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bookmarkStart w:id="29" w:name="PO_3000001866_PM031_3"/>
            <w:r>
              <w:rPr>
                <w:rFonts w:hint="eastAsia" w:ascii="宋体" w:hAnsi="宋体" w:eastAsia="宋体" w:cs="宋体"/>
                <w:color w:val="auto"/>
                <w:szCs w:val="21"/>
                <w:highlight w:val="none"/>
                <w:u w:val="single"/>
              </w:rPr>
              <w:t>广西邕政采购代理有限公司</w:t>
            </w:r>
            <w:bookmarkEnd w:id="29"/>
            <w:r>
              <w:rPr>
                <w:rFonts w:hint="eastAsia" w:ascii="宋体" w:hAnsi="宋体" w:eastAsia="宋体" w:cs="宋体"/>
                <w:color w:val="auto"/>
                <w:szCs w:val="21"/>
                <w:highlight w:val="none"/>
                <w:u w:val="single"/>
              </w:rPr>
              <w:t xml:space="preserve"> 部门；</w:t>
            </w:r>
          </w:p>
          <w:p w14:paraId="7FD44C68">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联系电话：0771-2225338，</w:t>
            </w:r>
          </w:p>
          <w:p w14:paraId="0FBFA394">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通讯地址：</w:t>
            </w:r>
            <w:r>
              <w:rPr>
                <w:rFonts w:hint="eastAsia" w:ascii="宋体" w:hAnsi="宋体" w:eastAsia="宋体" w:cs="宋体"/>
                <w:color w:val="auto"/>
                <w:szCs w:val="21"/>
                <w:highlight w:val="none"/>
                <w:u w:val="single"/>
                <w:lang w:eastAsia="zh-CN"/>
              </w:rPr>
              <w:t>南宁市青秀区民族大道180号（</w:t>
            </w:r>
            <w:r>
              <w:rPr>
                <w:rFonts w:hint="eastAsia" w:ascii="宋体" w:hAnsi="宋体" w:cs="宋体"/>
                <w:color w:val="auto"/>
                <w:szCs w:val="21"/>
                <w:highlight w:val="none"/>
                <w:u w:val="single"/>
                <w:lang w:eastAsia="zh-CN"/>
              </w:rPr>
              <w:t>威壮大厦</w:t>
            </w:r>
            <w:r>
              <w:rPr>
                <w:rFonts w:hint="eastAsia" w:ascii="宋体" w:hAnsi="宋体" w:eastAsia="宋体" w:cs="宋体"/>
                <w:color w:val="auto"/>
                <w:szCs w:val="21"/>
                <w:highlight w:val="none"/>
                <w:u w:val="single"/>
                <w:lang w:eastAsia="zh-CN"/>
              </w:rPr>
              <w:t>）22层2210～2217室</w:t>
            </w:r>
            <w:r>
              <w:rPr>
                <w:rFonts w:hint="eastAsia" w:ascii="宋体" w:hAnsi="宋体" w:eastAsia="宋体" w:cs="宋体"/>
                <w:color w:val="auto"/>
                <w:szCs w:val="21"/>
                <w:highlight w:val="none"/>
                <w:u w:val="single"/>
              </w:rPr>
              <w:t xml:space="preserve"> </w:t>
            </w:r>
          </w:p>
          <w:p w14:paraId="33ACC251">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CN"/>
              </w:rPr>
              <w:t>南宁市社会体育发展服务中心</w:t>
            </w:r>
            <w:r>
              <w:rPr>
                <w:rFonts w:hint="eastAsia" w:ascii="宋体" w:hAnsi="宋体" w:eastAsia="宋体" w:cs="宋体"/>
                <w:color w:val="auto"/>
                <w:szCs w:val="21"/>
                <w:highlight w:val="none"/>
                <w:u w:val="single"/>
              </w:rPr>
              <w:t xml:space="preserve"> 部门；</w:t>
            </w:r>
          </w:p>
          <w:p w14:paraId="0F1BB606">
            <w:pPr>
              <w:wordWrap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联系电话：0771-</w:t>
            </w:r>
            <w:r>
              <w:rPr>
                <w:rFonts w:hint="eastAsia" w:ascii="宋体" w:hAnsi="宋体" w:eastAsia="宋体" w:cs="宋体"/>
                <w:color w:val="auto"/>
                <w:szCs w:val="21"/>
                <w:highlight w:val="none"/>
                <w:u w:val="single"/>
                <w:lang w:val="en-US" w:eastAsia="zh-CN"/>
              </w:rPr>
              <w:t>2191567</w:t>
            </w:r>
          </w:p>
          <w:p w14:paraId="175E00AA">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通讯地址：</w:t>
            </w:r>
            <w:r>
              <w:rPr>
                <w:rFonts w:hint="eastAsia" w:ascii="宋体" w:hAnsi="宋体" w:eastAsia="宋体" w:cs="宋体"/>
                <w:color w:val="auto"/>
                <w:szCs w:val="21"/>
                <w:highlight w:val="none"/>
                <w:u w:val="single"/>
                <w:lang w:eastAsia="zh-CN"/>
              </w:rPr>
              <w:t xml:space="preserve">南宁市青秀区桃源路60-8号 </w:t>
            </w:r>
          </w:p>
        </w:tc>
      </w:tr>
      <w:tr w14:paraId="3E32E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6B657D7">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17C5F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F4C96B2">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09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00 </w:t>
            </w:r>
            <w:r>
              <w:rPr>
                <w:rFonts w:hint="eastAsia" w:ascii="宋体" w:hAnsi="宋体" w:eastAsia="宋体" w:cs="宋体"/>
                <w:color w:val="auto"/>
                <w:highlight w:val="none"/>
              </w:rPr>
              <w:t>分</w:t>
            </w:r>
          </w:p>
        </w:tc>
      </w:tr>
      <w:tr w14:paraId="54389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753A49B6">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E358505">
            <w:p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430BDDB7">
            <w:pPr>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7686305C">
            <w:pPr>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32A9B25A">
            <w:pPr>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名称：</w:t>
            </w:r>
            <w:bookmarkStart w:id="30" w:name="PO_3000001866_PM036"/>
            <w:r>
              <w:rPr>
                <w:rFonts w:hint="eastAsia" w:ascii="宋体" w:hAnsi="宋体" w:eastAsia="宋体" w:cs="宋体"/>
                <w:color w:val="auto"/>
                <w:highlight w:val="none"/>
              </w:rPr>
              <w:t>南宁市财政局政府采购监督管理科</w:t>
            </w:r>
            <w:bookmarkEnd w:id="30"/>
          </w:p>
          <w:p w14:paraId="4BB72CB3">
            <w:pPr>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bookmarkStart w:id="31" w:name="PO_3000001866_PM039"/>
            <w:r>
              <w:rPr>
                <w:rFonts w:hint="eastAsia" w:ascii="宋体" w:hAnsi="宋体" w:eastAsia="宋体" w:cs="宋体"/>
                <w:color w:val="auto"/>
                <w:highlight w:val="none"/>
              </w:rPr>
              <w:t xml:space="preserve">南宁市东葛路129号   </w:t>
            </w:r>
            <w:bookmarkEnd w:id="31"/>
          </w:p>
          <w:p w14:paraId="44678F77">
            <w:pPr>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bookmarkStart w:id="32" w:name="PO_3000001866_PM038_1"/>
            <w:r>
              <w:rPr>
                <w:rFonts w:hint="eastAsia" w:ascii="宋体" w:hAnsi="宋体" w:eastAsia="宋体" w:cs="宋体"/>
                <w:color w:val="auto"/>
                <w:highlight w:val="none"/>
              </w:rPr>
              <w:t>0771-2189091</w:t>
            </w:r>
            <w:bookmarkEnd w:id="32"/>
          </w:p>
        </w:tc>
      </w:tr>
      <w:tr w14:paraId="7D227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B3C4F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7881B5F8">
            <w:pPr>
              <w:wordWrap w:val="0"/>
              <w:spacing w:line="360" w:lineRule="auto"/>
              <w:rPr>
                <w:rFonts w:hint="eastAsia" w:ascii="宋体" w:hAnsi="宋体" w:eastAsia="宋体" w:cs="宋体"/>
                <w:color w:val="auto"/>
                <w:szCs w:val="21"/>
                <w:highlight w:val="none"/>
              </w:rPr>
            </w:pPr>
            <w:bookmarkStart w:id="33" w:name="_42"/>
            <w:bookmarkEnd w:id="33"/>
            <w:bookmarkStart w:id="34" w:name="_41"/>
            <w:bookmarkEnd w:id="34"/>
            <w:r>
              <w:rPr>
                <w:rFonts w:hint="eastAsia" w:ascii="宋体" w:hAnsi="宋体" w:eastAsia="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D617BCC">
            <w:pPr>
              <w:pStyle w:val="13"/>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本项目代理服务费由</w:t>
            </w:r>
            <w:r>
              <w:rPr>
                <w:rFonts w:hint="eastAsia" w:ascii="宋体" w:hAnsi="宋体" w:eastAsia="宋体" w:cs="宋体"/>
                <w:color w:val="auto"/>
                <w:highlight w:val="none"/>
                <w:u w:val="single"/>
              </w:rPr>
              <w:t>中标供应商</w:t>
            </w:r>
            <w:r>
              <w:rPr>
                <w:rFonts w:hint="eastAsia" w:ascii="宋体" w:hAnsi="宋体" w:eastAsia="宋体" w:cs="宋体"/>
                <w:color w:val="auto"/>
                <w:highlight w:val="none"/>
              </w:rPr>
              <w:t>在领取中标通知书时，一次性向采购代理机构支付。</w:t>
            </w:r>
          </w:p>
          <w:p w14:paraId="31CCB566">
            <w:pPr>
              <w:pStyle w:val="13"/>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□采购人支付。</w:t>
            </w:r>
          </w:p>
          <w:p w14:paraId="0A880DCC">
            <w:pPr>
              <w:pStyle w:val="13"/>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□本项目不收取代理服务费。</w:t>
            </w:r>
          </w:p>
        </w:tc>
      </w:tr>
      <w:tr w14:paraId="72F0F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9FC70B">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A9703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C4313EB">
            <w:pPr>
              <w:pStyle w:val="13"/>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中标金额/□采购预算/□暂定中标金额/□其他）为计费额，</w:t>
            </w:r>
            <w:r>
              <w:rPr>
                <w:rFonts w:hint="eastAsia" w:ascii="宋体" w:hAnsi="宋体" w:eastAsia="宋体" w:cs="宋体"/>
                <w:color w:val="auto"/>
                <w:szCs w:val="21"/>
                <w:highlight w:val="none"/>
                <w:lang w:val="en-US" w:eastAsia="zh-CN"/>
              </w:rPr>
              <w:t>按</w:t>
            </w:r>
            <w:r>
              <w:rPr>
                <w:rFonts w:hint="eastAsia" w:ascii="宋体" w:hAnsi="宋体" w:eastAsia="宋体" w:cs="宋体"/>
                <w:color w:val="auto"/>
                <w:szCs w:val="21"/>
                <w:highlight w:val="none"/>
              </w:rPr>
              <w:t>国家发改委（计价格[2002]1980号）规定的收费标准计取，采购代理收费以（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收费基准价格下浮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%/□收费基准价格上浮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%）收取。</w:t>
            </w:r>
          </w:p>
          <w:p w14:paraId="381983AB">
            <w:pPr>
              <w:pStyle w:val="13"/>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 xml:space="preserve">固定采购代理收费 </w:t>
            </w:r>
            <w:r>
              <w:rPr>
                <w:rFonts w:hint="eastAsia" w:ascii="宋体" w:hAnsi="宋体" w:eastAsia="宋体" w:cs="宋体"/>
                <w:color w:val="auto"/>
                <w:szCs w:val="21"/>
                <w:highlight w:val="none"/>
                <w:lang w:val="en-US" w:eastAsia="zh-CN"/>
              </w:rPr>
              <w:t xml:space="preserve">  元。</w:t>
            </w:r>
          </w:p>
        </w:tc>
      </w:tr>
      <w:tr w14:paraId="3D9D9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6659E85">
            <w:pPr>
              <w:widowControl/>
              <w:wordWrap w:val="0"/>
              <w:spacing w:line="360" w:lineRule="auto"/>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3A2AEF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9D1EE17">
            <w:pPr>
              <w:pStyle w:val="13"/>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账户名称：广西邕政采购代理有限公司</w:t>
            </w:r>
          </w:p>
          <w:p w14:paraId="3373283B">
            <w:pPr>
              <w:pStyle w:val="13"/>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开户银行：交通银行南宁东葛西支行</w:t>
            </w:r>
          </w:p>
          <w:p w14:paraId="41F34E9F">
            <w:pPr>
              <w:pStyle w:val="13"/>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银行账号：4510 6070 1018 1602 32818 </w:t>
            </w:r>
          </w:p>
          <w:p w14:paraId="627287DE">
            <w:pPr>
              <w:pStyle w:val="13"/>
              <w:wordWrap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开户行行号：301611000718</w:t>
            </w:r>
          </w:p>
        </w:tc>
      </w:tr>
      <w:tr w14:paraId="18F0F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0BE0E0C">
            <w:pPr>
              <w:wordWrap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5935D2A7">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E28AE2C">
            <w:pPr>
              <w:wordWrap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4DD8505B">
            <w:pPr>
              <w:wordWrap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02D646F2">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7B02AA44">
            <w:pPr>
              <w:wordWrap w:val="0"/>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2.本项目采购代理机构应严格按照“</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”平台项目采购全流程电子化电子开评标规程执行项目采购活动，代理机构在“</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98D6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4F0AC">
            <w:pPr>
              <w:wordWrap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47FD72D">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DB0A1C8">
            <w:pPr>
              <w:pStyle w:val="13"/>
              <w:wordWrap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03AEBB1">
            <w:pPr>
              <w:pStyle w:val="13"/>
              <w:wordWrap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2A615D5">
            <w:pPr>
              <w:pStyle w:val="13"/>
              <w:wordWrap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72D919C4">
            <w:pPr>
              <w:pStyle w:val="13"/>
              <w:wordWrap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4.自然人投标的，招标文件规定盖公章处由自然人摁手指指印。</w:t>
            </w:r>
          </w:p>
          <w:p w14:paraId="2070AF19">
            <w:pPr>
              <w:wordWrap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710ED1BC">
      <w:pPr>
        <w:widowControl/>
        <w:wordWrap w:val="0"/>
        <w:spacing w:line="360" w:lineRule="auto"/>
        <w:jc w:val="left"/>
        <w:rPr>
          <w:rFonts w:hint="eastAsia" w:ascii="宋体" w:hAnsi="宋体" w:eastAsia="宋体" w:cs="宋体"/>
          <w:b/>
          <w:bCs/>
          <w:color w:val="auto"/>
          <w:sz w:val="32"/>
          <w:szCs w:val="32"/>
          <w:highlight w:val="none"/>
        </w:rPr>
        <w:sectPr>
          <w:footerReference r:id="rId8" w:type="default"/>
          <w:pgSz w:w="11906" w:h="16838"/>
          <w:pgMar w:top="1440" w:right="1080" w:bottom="1440" w:left="1080" w:header="720" w:footer="720" w:gutter="0"/>
          <w:pgNumType w:fmt="decimal"/>
          <w:cols w:space="720" w:num="1"/>
          <w:docGrid w:type="lines" w:linePitch="331" w:charSpace="0"/>
        </w:sectPr>
      </w:pPr>
    </w:p>
    <w:p w14:paraId="0631FA11">
      <w:pPr>
        <w:wordWrap w:val="0"/>
        <w:spacing w:line="360" w:lineRule="auto"/>
        <w:rPr>
          <w:rFonts w:hint="eastAsia" w:ascii="宋体" w:hAnsi="宋体" w:eastAsia="宋体" w:cs="宋体"/>
          <w:color w:val="auto"/>
          <w:highlight w:val="none"/>
        </w:rPr>
      </w:pPr>
    </w:p>
    <w:p w14:paraId="659B10D1">
      <w:pPr>
        <w:pStyle w:val="3"/>
        <w:wordWrap w:val="0"/>
        <w:spacing w:before="0" w:after="0" w:line="360" w:lineRule="auto"/>
        <w:jc w:val="center"/>
        <w:rPr>
          <w:rFonts w:hint="eastAsia" w:ascii="宋体" w:hAnsi="宋体" w:eastAsia="宋体" w:cs="宋体"/>
          <w:color w:val="auto"/>
          <w:highlight w:val="none"/>
        </w:rPr>
      </w:pPr>
      <w:bookmarkStart w:id="35" w:name="_Toc6454"/>
      <w:r>
        <w:rPr>
          <w:rFonts w:hint="eastAsia" w:ascii="宋体" w:hAnsi="宋体" w:eastAsia="宋体" w:cs="宋体"/>
          <w:color w:val="auto"/>
          <w:highlight w:val="none"/>
        </w:rPr>
        <w:t>第二节 投标人须知正文</w:t>
      </w:r>
      <w:bookmarkEnd w:id="35"/>
    </w:p>
    <w:p w14:paraId="13AFE0E3">
      <w:pPr>
        <w:pStyle w:val="4"/>
        <w:keepNext w:val="0"/>
        <w:keepLines w:val="0"/>
        <w:wordWrap w:val="0"/>
        <w:spacing w:line="360" w:lineRule="auto"/>
        <w:jc w:val="center"/>
        <w:rPr>
          <w:rFonts w:hint="eastAsia" w:ascii="宋体" w:hAnsi="宋体" w:eastAsia="宋体" w:cs="宋体"/>
          <w:color w:val="auto"/>
          <w:highlight w:val="none"/>
        </w:rPr>
      </w:pPr>
      <w:bookmarkStart w:id="36" w:name="_Toc17657"/>
      <w:r>
        <w:rPr>
          <w:rFonts w:hint="eastAsia" w:ascii="宋体" w:hAnsi="宋体" w:eastAsia="宋体" w:cs="宋体"/>
          <w:color w:val="auto"/>
          <w:highlight w:val="none"/>
        </w:rPr>
        <w:t>一、总  则</w:t>
      </w:r>
      <w:bookmarkEnd w:id="36"/>
    </w:p>
    <w:p w14:paraId="798BFEBF">
      <w:pPr>
        <w:wordWrap w:val="0"/>
        <w:spacing w:line="360" w:lineRule="auto"/>
        <w:ind w:firstLine="480" w:firstLineChars="200"/>
        <w:rPr>
          <w:rFonts w:hint="eastAsia" w:ascii="宋体" w:hAnsi="宋体" w:eastAsia="宋体" w:cs="宋体"/>
          <w:color w:val="auto"/>
          <w:sz w:val="24"/>
          <w:highlight w:val="none"/>
        </w:rPr>
      </w:pPr>
      <w:bookmarkStart w:id="37" w:name="_Toc254970527"/>
      <w:bookmarkStart w:id="38" w:name="_Toc254970668"/>
      <w:r>
        <w:rPr>
          <w:rFonts w:hint="eastAsia" w:ascii="宋体" w:hAnsi="宋体" w:eastAsia="宋体" w:cs="宋体"/>
          <w:color w:val="auto"/>
          <w:sz w:val="24"/>
          <w:highlight w:val="none"/>
        </w:rPr>
        <w:t>1.适用范围</w:t>
      </w:r>
      <w:bookmarkEnd w:id="37"/>
      <w:bookmarkEnd w:id="38"/>
    </w:p>
    <w:p w14:paraId="5FF47EB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8D7BC3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39BD4FA4">
      <w:pPr>
        <w:wordWrap w:val="0"/>
        <w:spacing w:line="360" w:lineRule="auto"/>
        <w:ind w:firstLine="480" w:firstLineChars="200"/>
        <w:rPr>
          <w:rFonts w:hint="eastAsia" w:ascii="宋体" w:hAnsi="宋体" w:eastAsia="宋体" w:cs="宋体"/>
          <w:color w:val="auto"/>
          <w:sz w:val="24"/>
          <w:highlight w:val="none"/>
        </w:rPr>
      </w:pPr>
      <w:bookmarkStart w:id="39" w:name="_Toc254970669"/>
      <w:bookmarkStart w:id="40" w:name="_Toc254970528"/>
      <w:r>
        <w:rPr>
          <w:rFonts w:hint="eastAsia" w:ascii="宋体" w:hAnsi="宋体" w:eastAsia="宋体" w:cs="宋体"/>
          <w:color w:val="auto"/>
          <w:sz w:val="24"/>
          <w:highlight w:val="none"/>
        </w:rPr>
        <w:t>2.定义</w:t>
      </w:r>
      <w:bookmarkEnd w:id="39"/>
      <w:bookmarkEnd w:id="40"/>
    </w:p>
    <w:p w14:paraId="65D985FC">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681F7D2B">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0A80E132">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4F3B6C6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09036171">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40A49E8C">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72B4B204">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7F3D04B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3B5141A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84B624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41" w:name="_Toc254970529"/>
      <w:bookmarkStart w:id="42" w:name="_Toc254970670"/>
    </w:p>
    <w:p w14:paraId="6FFE37AE">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41"/>
      <w:bookmarkEnd w:id="42"/>
      <w:r>
        <w:rPr>
          <w:rFonts w:hint="eastAsia" w:ascii="宋体" w:hAnsi="宋体" w:eastAsia="宋体" w:cs="宋体"/>
          <w:color w:val="auto"/>
          <w:sz w:val="24"/>
          <w:highlight w:val="none"/>
        </w:rPr>
        <w:t>投标人的资格要求</w:t>
      </w:r>
    </w:p>
    <w:p w14:paraId="0F77858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1A9DB07D">
      <w:pPr>
        <w:wordWrap w:val="0"/>
        <w:spacing w:line="360" w:lineRule="auto"/>
        <w:ind w:firstLine="480" w:firstLineChars="200"/>
        <w:rPr>
          <w:rFonts w:hint="eastAsia" w:ascii="宋体" w:hAnsi="宋体" w:eastAsia="宋体" w:cs="宋体"/>
          <w:color w:val="auto"/>
          <w:sz w:val="24"/>
          <w:highlight w:val="none"/>
        </w:rPr>
      </w:pPr>
      <w:bookmarkStart w:id="43" w:name="_Toc254970671"/>
      <w:bookmarkStart w:id="44" w:name="_Toc254970530"/>
      <w:r>
        <w:rPr>
          <w:rFonts w:hint="eastAsia" w:ascii="宋体" w:hAnsi="宋体" w:eastAsia="宋体" w:cs="宋体"/>
          <w:color w:val="auto"/>
          <w:sz w:val="24"/>
          <w:highlight w:val="none"/>
        </w:rPr>
        <w:t>4.投标委托</w:t>
      </w:r>
      <w:bookmarkEnd w:id="43"/>
      <w:bookmarkEnd w:id="44"/>
    </w:p>
    <w:p w14:paraId="7554DAC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80855D">
      <w:pPr>
        <w:wordWrap w:val="0"/>
        <w:spacing w:line="360" w:lineRule="auto"/>
        <w:ind w:firstLine="480" w:firstLineChars="200"/>
        <w:rPr>
          <w:rFonts w:hint="eastAsia" w:ascii="宋体" w:hAnsi="宋体" w:eastAsia="宋体" w:cs="宋体"/>
          <w:color w:val="auto"/>
          <w:sz w:val="24"/>
          <w:highlight w:val="none"/>
        </w:rPr>
      </w:pPr>
      <w:bookmarkStart w:id="45" w:name="_5.投标费用"/>
      <w:bookmarkEnd w:id="45"/>
      <w:bookmarkStart w:id="46" w:name="_Toc254970531"/>
      <w:bookmarkStart w:id="47" w:name="_Toc254970672"/>
      <w:r>
        <w:rPr>
          <w:rFonts w:hint="eastAsia" w:ascii="宋体" w:hAnsi="宋体" w:eastAsia="宋体" w:cs="宋体"/>
          <w:color w:val="auto"/>
          <w:sz w:val="24"/>
          <w:highlight w:val="none"/>
        </w:rPr>
        <w:t>5.投标费用</w:t>
      </w:r>
      <w:bookmarkEnd w:id="46"/>
      <w:bookmarkEnd w:id="47"/>
    </w:p>
    <w:p w14:paraId="7842E0D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E8459D4">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386648C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34BDC5B0">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65CCDCF9">
      <w:pPr>
        <w:wordWrap w:val="0"/>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50E97C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0D905BB3">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6FC8589">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857F5AC">
      <w:pPr>
        <w:wordWrap w:val="0"/>
        <w:spacing w:line="360" w:lineRule="auto"/>
        <w:ind w:firstLine="480" w:firstLineChars="200"/>
        <w:rPr>
          <w:rFonts w:hint="eastAsia" w:ascii="宋体" w:hAnsi="宋体" w:eastAsia="宋体" w:cs="宋体"/>
          <w:color w:val="auto"/>
          <w:sz w:val="24"/>
          <w:highlight w:val="none"/>
        </w:rPr>
      </w:pPr>
      <w:bookmarkStart w:id="48" w:name="_Toc254970673"/>
      <w:bookmarkStart w:id="49" w:name="_Toc254970532"/>
      <w:r>
        <w:rPr>
          <w:rFonts w:hint="eastAsia" w:ascii="宋体" w:hAnsi="宋体" w:eastAsia="宋体" w:cs="宋体"/>
          <w:color w:val="auto"/>
          <w:sz w:val="24"/>
          <w:highlight w:val="none"/>
        </w:rPr>
        <w:t>8.特别说明：</w:t>
      </w:r>
      <w:bookmarkEnd w:id="48"/>
      <w:bookmarkEnd w:id="49"/>
      <w:bookmarkStart w:id="50" w:name="_8.1提供相同品牌产品且通过资格审查、符合性审查的不同投标人参加同一合"/>
      <w:bookmarkEnd w:id="50"/>
    </w:p>
    <w:p w14:paraId="08553F20">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4FD43ECD">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221E3CAD">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BD694D7">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0122A9B4">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7AD10A5F">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224B8EC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4A4394BF">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00F0146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3ED5499F">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2A666585">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638C6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35162934">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A8DC01A">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63DD5992">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3DCE2B83">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026AFB6A">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2706B39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63D59005">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4DEE52C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25578CC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5AB43243">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1F9C54B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AB9C4C8">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38CDC897">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24BBEFF9">
      <w:pPr>
        <w:pStyle w:val="13"/>
        <w:wordWrap w:val="0"/>
        <w:snapToGrid w:val="0"/>
        <w:spacing w:line="360" w:lineRule="auto"/>
        <w:ind w:left="2" w:leftChars="1" w:firstLine="422" w:firstLineChars="200"/>
        <w:rPr>
          <w:rFonts w:hint="eastAsia" w:ascii="宋体" w:hAnsi="宋体" w:eastAsia="宋体" w:cs="宋体"/>
          <w:b/>
          <w:color w:val="auto"/>
          <w:highlight w:val="none"/>
        </w:rPr>
      </w:pPr>
    </w:p>
    <w:p w14:paraId="22A35CB7">
      <w:pPr>
        <w:pStyle w:val="4"/>
        <w:keepNext w:val="0"/>
        <w:keepLines w:val="0"/>
        <w:wordWrap w:val="0"/>
        <w:spacing w:line="360" w:lineRule="auto"/>
        <w:jc w:val="center"/>
        <w:rPr>
          <w:rFonts w:hint="eastAsia" w:ascii="宋体" w:hAnsi="宋体" w:eastAsia="宋体" w:cs="宋体"/>
          <w:color w:val="auto"/>
          <w:highlight w:val="none"/>
        </w:rPr>
      </w:pPr>
      <w:bookmarkStart w:id="51" w:name="_Toc254970675"/>
      <w:bookmarkStart w:id="52" w:name="_Toc5575"/>
      <w:bookmarkStart w:id="53" w:name="_Toc254970534"/>
      <w:r>
        <w:rPr>
          <w:rFonts w:hint="eastAsia" w:ascii="宋体" w:hAnsi="宋体" w:eastAsia="宋体" w:cs="宋体"/>
          <w:color w:val="auto"/>
          <w:highlight w:val="none"/>
        </w:rPr>
        <w:t>二、招标文件</w:t>
      </w:r>
      <w:bookmarkEnd w:id="51"/>
      <w:bookmarkEnd w:id="52"/>
      <w:bookmarkEnd w:id="53"/>
    </w:p>
    <w:p w14:paraId="2D3F0BB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6ECA131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499814C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90257D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40EE121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64F9090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4FACB5B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1AFD10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2FF254D6">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79D4F99">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0489BD8D">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D18D24">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8EF0EC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5D9F93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35BD985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54"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4"/>
    <w:p w14:paraId="5CB1CBBC">
      <w:pPr>
        <w:pStyle w:val="4"/>
        <w:keepNext w:val="0"/>
        <w:keepLines w:val="0"/>
        <w:wordWrap w:val="0"/>
        <w:spacing w:line="360" w:lineRule="auto"/>
        <w:jc w:val="center"/>
        <w:rPr>
          <w:rFonts w:hint="eastAsia" w:ascii="宋体" w:hAnsi="宋体" w:eastAsia="宋体" w:cs="宋体"/>
          <w:color w:val="auto"/>
          <w:highlight w:val="none"/>
        </w:rPr>
      </w:pPr>
      <w:bookmarkStart w:id="55" w:name="_Toc254970535"/>
      <w:bookmarkStart w:id="56" w:name="_Toc13134"/>
      <w:bookmarkStart w:id="57" w:name="_Toc254970676"/>
      <w:r>
        <w:rPr>
          <w:rFonts w:hint="eastAsia" w:ascii="宋体" w:hAnsi="宋体" w:eastAsia="宋体" w:cs="宋体"/>
          <w:color w:val="auto"/>
          <w:highlight w:val="none"/>
        </w:rPr>
        <w:t>三、投标文件的编制</w:t>
      </w:r>
      <w:bookmarkEnd w:id="55"/>
      <w:bookmarkEnd w:id="56"/>
      <w:bookmarkEnd w:id="57"/>
    </w:p>
    <w:p w14:paraId="053541AF">
      <w:pPr>
        <w:wordWrap w:val="0"/>
        <w:spacing w:line="360" w:lineRule="auto"/>
        <w:ind w:firstLine="480" w:firstLineChars="200"/>
        <w:rPr>
          <w:rFonts w:hint="eastAsia" w:ascii="宋体" w:hAnsi="宋体" w:eastAsia="宋体" w:cs="宋体"/>
          <w:color w:val="auto"/>
          <w:sz w:val="24"/>
          <w:highlight w:val="none"/>
        </w:rPr>
      </w:pPr>
      <w:bookmarkStart w:id="58" w:name="_Toc254970536"/>
      <w:bookmarkStart w:id="59" w:name="_Toc254970677"/>
      <w:r>
        <w:rPr>
          <w:rFonts w:hint="eastAsia" w:ascii="宋体" w:hAnsi="宋体" w:eastAsia="宋体" w:cs="宋体"/>
          <w:color w:val="auto"/>
          <w:sz w:val="24"/>
          <w:highlight w:val="none"/>
        </w:rPr>
        <w:t>12.投标文件的编制原则</w:t>
      </w:r>
    </w:p>
    <w:p w14:paraId="0D4E309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160CA2D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8BBA22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58"/>
      <w:bookmarkEnd w:id="59"/>
    </w:p>
    <w:p w14:paraId="2556C1D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5E06D2DE">
      <w:pPr>
        <w:wordWrap w:val="0"/>
        <w:spacing w:line="360" w:lineRule="auto"/>
        <w:ind w:firstLine="420" w:firstLineChars="200"/>
        <w:rPr>
          <w:rFonts w:hint="eastAsia" w:ascii="宋体" w:hAnsi="宋体" w:eastAsia="宋体" w:cs="宋体"/>
          <w:bCs/>
          <w:color w:val="auto"/>
          <w:szCs w:val="21"/>
          <w:highlight w:val="none"/>
        </w:rPr>
      </w:pPr>
      <w:bookmarkStart w:id="60" w:name="_13.1报价文件:_具体材料见“投标人须知前附表”。"/>
      <w:bookmarkEnd w:id="60"/>
      <w:bookmarkStart w:id="61" w:name="_13.2资格证明文件：具体材料见“投标人须知前附表”。"/>
      <w:bookmarkEnd w:id="61"/>
      <w:r>
        <w:rPr>
          <w:rFonts w:hint="eastAsia" w:ascii="宋体" w:hAnsi="宋体" w:eastAsia="宋体" w:cs="宋体"/>
          <w:bCs/>
          <w:color w:val="auto"/>
          <w:szCs w:val="21"/>
          <w:highlight w:val="none"/>
        </w:rPr>
        <w:t>（1）资格证明文件：具体材料见“投标人须知前附表”。</w:t>
      </w:r>
    </w:p>
    <w:p w14:paraId="512C4EFB">
      <w:pPr>
        <w:wordWrap w:val="0"/>
        <w:spacing w:line="360" w:lineRule="auto"/>
        <w:ind w:firstLine="420" w:firstLineChars="200"/>
        <w:rPr>
          <w:rFonts w:hint="eastAsia" w:ascii="宋体" w:hAnsi="宋体" w:eastAsia="宋体" w:cs="宋体"/>
          <w:bCs/>
          <w:color w:val="auto"/>
          <w:szCs w:val="21"/>
          <w:highlight w:val="none"/>
        </w:rPr>
      </w:pPr>
      <w:bookmarkStart w:id="62" w:name="_13.3商务文件:_具体材料见“投标人须知前附表”。"/>
      <w:bookmarkEnd w:id="62"/>
      <w:r>
        <w:rPr>
          <w:rFonts w:hint="eastAsia" w:ascii="宋体" w:hAnsi="宋体" w:eastAsia="宋体" w:cs="宋体"/>
          <w:bCs/>
          <w:color w:val="auto"/>
          <w:szCs w:val="21"/>
          <w:highlight w:val="none"/>
        </w:rPr>
        <w:t>（2）商务文件：具体材料见“投标人须知前附表”。</w:t>
      </w:r>
    </w:p>
    <w:p w14:paraId="15AD5986">
      <w:pPr>
        <w:wordWrap w:val="0"/>
        <w:spacing w:line="360" w:lineRule="auto"/>
        <w:ind w:firstLine="420" w:firstLineChars="200"/>
        <w:rPr>
          <w:rFonts w:hint="eastAsia" w:ascii="宋体" w:hAnsi="宋体" w:eastAsia="宋体" w:cs="宋体"/>
          <w:bCs/>
          <w:color w:val="auto"/>
          <w:szCs w:val="21"/>
          <w:highlight w:val="none"/>
        </w:rPr>
      </w:pPr>
      <w:bookmarkStart w:id="63" w:name="_13.4技术文件：具体材料见“投标人须知前附表”。"/>
      <w:bookmarkEnd w:id="63"/>
      <w:r>
        <w:rPr>
          <w:rFonts w:hint="eastAsia" w:ascii="宋体" w:hAnsi="宋体" w:eastAsia="宋体" w:cs="宋体"/>
          <w:bCs/>
          <w:color w:val="auto"/>
          <w:szCs w:val="21"/>
          <w:highlight w:val="none"/>
        </w:rPr>
        <w:t xml:space="preserve">（3）技术文件：具体材料见“投标人须知前附表”。 </w:t>
      </w:r>
    </w:p>
    <w:p w14:paraId="225579E2">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5AD45A23">
      <w:pPr>
        <w:wordWrap w:val="0"/>
        <w:spacing w:line="360" w:lineRule="auto"/>
        <w:ind w:firstLine="420" w:firstLineChars="200"/>
        <w:rPr>
          <w:rFonts w:hint="eastAsia" w:ascii="宋体" w:hAnsi="宋体" w:eastAsia="宋体" w:cs="宋体"/>
          <w:bCs/>
          <w:color w:val="auto"/>
          <w:szCs w:val="21"/>
          <w:highlight w:val="none"/>
        </w:rPr>
      </w:pPr>
      <w:bookmarkStart w:id="64" w:name="_13.5投标文件电子版：具体材料见“投标人须知前附表”。"/>
      <w:bookmarkEnd w:id="64"/>
      <w:r>
        <w:rPr>
          <w:rFonts w:hint="eastAsia" w:ascii="宋体" w:hAnsi="宋体" w:eastAsia="宋体" w:cs="宋体"/>
          <w:bCs/>
          <w:color w:val="auto"/>
          <w:szCs w:val="21"/>
          <w:highlight w:val="none"/>
        </w:rPr>
        <w:t>13.2投标文件电子版：具体要求见本节19.投标文件编制。</w:t>
      </w:r>
    </w:p>
    <w:p w14:paraId="4FC890F6">
      <w:pPr>
        <w:wordWrap w:val="0"/>
        <w:spacing w:line="360" w:lineRule="auto"/>
        <w:ind w:firstLine="480" w:firstLineChars="200"/>
        <w:rPr>
          <w:rFonts w:hint="eastAsia" w:ascii="宋体" w:hAnsi="宋体" w:eastAsia="宋体" w:cs="宋体"/>
          <w:color w:val="auto"/>
          <w:sz w:val="24"/>
          <w:highlight w:val="none"/>
        </w:rPr>
      </w:pPr>
      <w:bookmarkStart w:id="65" w:name="_Toc254970537"/>
      <w:bookmarkStart w:id="66" w:name="_Toc254970678"/>
      <w:r>
        <w:rPr>
          <w:rFonts w:hint="eastAsia" w:ascii="宋体" w:hAnsi="宋体" w:eastAsia="宋体" w:cs="宋体"/>
          <w:color w:val="auto"/>
          <w:sz w:val="24"/>
          <w:highlight w:val="none"/>
        </w:rPr>
        <w:t>14.投标文件的语言及计量</w:t>
      </w:r>
      <w:bookmarkEnd w:id="65"/>
      <w:bookmarkEnd w:id="66"/>
    </w:p>
    <w:p w14:paraId="4CA5FABE">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6EAD0A42">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891AA5F">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4258438E">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C0CB300">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76643580">
      <w:pPr>
        <w:wordWrap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1ECE5D20">
      <w:pPr>
        <w:wordWrap w:val="0"/>
        <w:spacing w:line="360" w:lineRule="auto"/>
        <w:ind w:firstLine="480" w:firstLineChars="200"/>
        <w:rPr>
          <w:rFonts w:hint="eastAsia" w:ascii="宋体" w:hAnsi="宋体" w:eastAsia="宋体" w:cs="宋体"/>
          <w:color w:val="auto"/>
          <w:sz w:val="24"/>
          <w:highlight w:val="none"/>
        </w:rPr>
      </w:pPr>
      <w:bookmarkStart w:id="67" w:name="_Toc254970538"/>
      <w:bookmarkStart w:id="68" w:name="_Toc254970679"/>
      <w:r>
        <w:rPr>
          <w:rFonts w:hint="eastAsia" w:ascii="宋体" w:hAnsi="宋体" w:eastAsia="宋体" w:cs="宋体"/>
          <w:color w:val="auto"/>
          <w:sz w:val="24"/>
          <w:highlight w:val="none"/>
        </w:rPr>
        <w:t>16.投标报价</w:t>
      </w:r>
      <w:bookmarkEnd w:id="67"/>
      <w:bookmarkEnd w:id="68"/>
    </w:p>
    <w:p w14:paraId="246F36E4">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4FE19E50">
      <w:pPr>
        <w:wordWrap w:val="0"/>
        <w:spacing w:line="360" w:lineRule="auto"/>
        <w:ind w:firstLine="420" w:firstLineChars="200"/>
        <w:rPr>
          <w:rFonts w:hint="eastAsia" w:ascii="宋体" w:hAnsi="宋体" w:eastAsia="宋体" w:cs="宋体"/>
          <w:bCs/>
          <w:color w:val="auto"/>
          <w:szCs w:val="21"/>
          <w:highlight w:val="none"/>
        </w:rPr>
      </w:pPr>
      <w:bookmarkStart w:id="69" w:name="_16.2投标报价具体定义见投标人须知前附表。"/>
      <w:bookmarkEnd w:id="69"/>
      <w:r>
        <w:rPr>
          <w:rFonts w:hint="eastAsia" w:ascii="宋体" w:hAnsi="宋体" w:eastAsia="宋体" w:cs="宋体"/>
          <w:bCs/>
          <w:color w:val="auto"/>
          <w:szCs w:val="21"/>
          <w:highlight w:val="none"/>
        </w:rPr>
        <w:t>16.2投标报价具体包括内容详见“投标人须知前附表”。</w:t>
      </w:r>
    </w:p>
    <w:p w14:paraId="6A4A3F16">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468B3FEC">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1A1D3C7C">
      <w:pPr>
        <w:wordWrap w:val="0"/>
        <w:spacing w:line="360" w:lineRule="auto"/>
        <w:ind w:firstLine="420" w:firstLineChars="200"/>
        <w:rPr>
          <w:rFonts w:hint="eastAsia" w:ascii="宋体" w:hAnsi="宋体" w:eastAsia="宋体" w:cs="宋体"/>
          <w:bCs/>
          <w:color w:val="auto"/>
          <w:szCs w:val="21"/>
          <w:highlight w:val="none"/>
        </w:rPr>
      </w:pPr>
      <w:bookmarkStart w:id="70" w:name="_17.1投标有效期应按“投标人须知中的前附表”规定的期限。"/>
      <w:bookmarkEnd w:id="70"/>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07F0DFEB">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71" w:name="_Toc254970540"/>
      <w:bookmarkStart w:id="72" w:name="_Toc254970681"/>
      <w:r>
        <w:rPr>
          <w:rFonts w:hint="eastAsia" w:ascii="宋体" w:hAnsi="宋体" w:eastAsia="宋体" w:cs="宋体"/>
          <w:bCs/>
          <w:color w:val="auto"/>
          <w:szCs w:val="21"/>
          <w:highlight w:val="none"/>
        </w:rPr>
        <w:t xml:space="preserve"> 投标有效期应按规定的期限作出承诺，具体详见“投标人须知前附表”。</w:t>
      </w:r>
    </w:p>
    <w:p w14:paraId="3A25A492">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71"/>
      <w:bookmarkEnd w:id="72"/>
    </w:p>
    <w:p w14:paraId="256B70CD">
      <w:pPr>
        <w:wordWrap w:val="0"/>
        <w:spacing w:line="360" w:lineRule="auto"/>
        <w:ind w:firstLine="480" w:firstLineChars="200"/>
        <w:rPr>
          <w:rFonts w:hint="eastAsia" w:ascii="宋体" w:hAnsi="宋体" w:eastAsia="宋体" w:cs="宋体"/>
          <w:color w:val="auto"/>
          <w:sz w:val="24"/>
          <w:highlight w:val="none"/>
        </w:rPr>
      </w:pPr>
      <w:bookmarkStart w:id="73" w:name="_18.投标保证金"/>
      <w:bookmarkEnd w:id="73"/>
      <w:bookmarkStart w:id="74" w:name="_Toc254970682"/>
      <w:bookmarkStart w:id="75" w:name="_Toc254970541"/>
      <w:r>
        <w:rPr>
          <w:rFonts w:hint="eastAsia" w:ascii="宋体" w:hAnsi="宋体" w:eastAsia="宋体" w:cs="宋体"/>
          <w:color w:val="auto"/>
          <w:sz w:val="24"/>
          <w:highlight w:val="none"/>
        </w:rPr>
        <w:t>18.投标保证金</w:t>
      </w:r>
      <w:bookmarkEnd w:id="74"/>
      <w:bookmarkEnd w:id="75"/>
    </w:p>
    <w:p w14:paraId="33FF992E">
      <w:pPr>
        <w:wordWrap w:val="0"/>
        <w:spacing w:line="360" w:lineRule="auto"/>
        <w:ind w:firstLine="420" w:firstLineChars="200"/>
        <w:rPr>
          <w:rFonts w:hint="eastAsia" w:ascii="宋体" w:hAnsi="宋体" w:eastAsia="宋体" w:cs="宋体"/>
          <w:color w:val="auto"/>
          <w:szCs w:val="21"/>
          <w:highlight w:val="none"/>
        </w:rPr>
      </w:pPr>
      <w:bookmarkStart w:id="76" w:name="_Toc254970542"/>
      <w:bookmarkStart w:id="77" w:name="_Toc254970683"/>
      <w:r>
        <w:rPr>
          <w:rFonts w:hint="eastAsia" w:ascii="宋体" w:hAnsi="宋体" w:eastAsia="宋体" w:cs="宋体"/>
          <w:color w:val="auto"/>
          <w:szCs w:val="21"/>
          <w:highlight w:val="none"/>
        </w:rPr>
        <w:t>见“投标人须知前附表”。</w:t>
      </w:r>
    </w:p>
    <w:p w14:paraId="149D60A3">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76"/>
      <w:bookmarkEnd w:id="77"/>
      <w:r>
        <w:rPr>
          <w:rFonts w:hint="eastAsia" w:ascii="宋体" w:hAnsi="宋体" w:eastAsia="宋体" w:cs="宋体"/>
          <w:color w:val="auto"/>
          <w:sz w:val="24"/>
          <w:highlight w:val="none"/>
        </w:rPr>
        <w:t>编制</w:t>
      </w:r>
    </w:p>
    <w:p w14:paraId="748925F7">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8" w:name="_19.2投标文件应按报价文件、资格证明文件、商务文件、技术文件分别编制"/>
      <w:bookmarkEnd w:id="78"/>
      <w:r>
        <w:rPr>
          <w:rFonts w:hint="eastAsia" w:ascii="宋体" w:hAnsi="宋体" w:eastAsia="宋体" w:cs="宋体"/>
          <w:color w:val="auto"/>
          <w:szCs w:val="21"/>
          <w:highlight w:val="none"/>
        </w:rPr>
        <w:t xml:space="preserve"> </w:t>
      </w:r>
    </w:p>
    <w:p w14:paraId="4591C8AA">
      <w:pPr>
        <w:pStyle w:val="37"/>
        <w:wordWrap w:val="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34C3B23A">
      <w:pPr>
        <w:pStyle w:val="37"/>
        <w:wordWrap w:val="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”平台的身份认证，确保在电子投标过程中能够对相关数据电文进行加密和使用电子签名。</w:t>
      </w:r>
    </w:p>
    <w:p w14:paraId="071DAC14">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744C9D6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6A5919DF">
      <w:pPr>
        <w:wordWrap w:val="0"/>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C32EBAC">
      <w:pPr>
        <w:wordWrap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51151B3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33A764B5">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5A115818">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2FCF6820">
      <w:pPr>
        <w:wordWrap w:val="0"/>
        <w:spacing w:line="360" w:lineRule="auto"/>
        <w:ind w:firstLine="420" w:firstLineChars="200"/>
        <w:rPr>
          <w:rFonts w:hint="eastAsia" w:ascii="宋体" w:hAnsi="宋体" w:eastAsia="宋体" w:cs="宋体"/>
          <w:b/>
          <w:color w:val="auto"/>
          <w:highlight w:val="none"/>
        </w:rPr>
      </w:pPr>
      <w:bookmarkStart w:id="79" w:name="_21.1投标人必须在“投标人须知中的前附表”规定的投标文件接收时间和投"/>
      <w:bookmarkEnd w:id="79"/>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w:t>
      </w:r>
      <w:r>
        <w:rPr>
          <w:rFonts w:hint="eastAsia" w:ascii="宋体" w:hAnsi="宋体" w:eastAsia="宋体" w:cs="宋体"/>
          <w:bCs/>
          <w:color w:val="auto"/>
          <w:szCs w:val="21"/>
          <w:highlight w:val="none"/>
          <w:lang w:val="en-US" w:eastAsia="zh-CN"/>
        </w:rPr>
        <w:t>平台</w:t>
      </w:r>
      <w:r>
        <w:rPr>
          <w:rFonts w:hint="eastAsia" w:ascii="宋体" w:hAnsi="宋体" w:eastAsia="宋体" w:cs="宋体"/>
          <w:bCs/>
          <w:color w:val="auto"/>
          <w:szCs w:val="21"/>
          <w:highlight w:val="none"/>
        </w:rPr>
        <w:t xml:space="preserve">。 </w:t>
      </w:r>
      <w:r>
        <w:rPr>
          <w:rFonts w:hint="eastAsia" w:ascii="宋体" w:hAnsi="宋体" w:eastAsia="宋体" w:cs="宋体"/>
          <w:b/>
          <w:color w:val="auto"/>
          <w:highlight w:val="none"/>
        </w:rPr>
        <w:t xml:space="preserve"> </w:t>
      </w:r>
    </w:p>
    <w:p w14:paraId="382631C3">
      <w:pPr>
        <w:wordWrap w:val="0"/>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”平台将拒收。</w:t>
      </w:r>
    </w:p>
    <w:p w14:paraId="25E8393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82B57A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80" w:name="_Toc254970684"/>
      <w:bookmarkStart w:id="81" w:name="_Toc254970543"/>
    </w:p>
    <w:p w14:paraId="40DB67AF">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”平台将拒收。（补充、修改或者撤回方式见公告附件“电子投标文件制作与投送教程”）</w:t>
      </w:r>
    </w:p>
    <w:p w14:paraId="3B939F31">
      <w:pPr>
        <w:pStyle w:val="37"/>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”平台收到投标文件，将妥善保存并即时向供应商发出确认回执通知。在投标截止时间前，除供应商补充、修改或者撤回投标文件外，任何单位和个人不得解密或提取投标文件。</w:t>
      </w:r>
    </w:p>
    <w:bookmarkEnd w:id="80"/>
    <w:bookmarkEnd w:id="81"/>
    <w:p w14:paraId="627F806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”平台操作退回，除此之外采购人和采购代理机构对已提交的投标文件概不退回。</w:t>
      </w:r>
    </w:p>
    <w:p w14:paraId="5CE18FD3">
      <w:pPr>
        <w:pStyle w:val="11"/>
        <w:wordWrap w:val="0"/>
        <w:snapToGrid w:val="0"/>
        <w:spacing w:line="360" w:lineRule="auto"/>
        <w:ind w:firstLine="739"/>
        <w:rPr>
          <w:rFonts w:hint="eastAsia" w:ascii="宋体" w:hAnsi="宋体" w:eastAsia="宋体" w:cs="宋体"/>
          <w:snapToGrid w:val="0"/>
          <w:color w:val="auto"/>
          <w:sz w:val="21"/>
          <w:szCs w:val="21"/>
          <w:highlight w:val="none"/>
        </w:rPr>
      </w:pPr>
    </w:p>
    <w:p w14:paraId="28628375">
      <w:pPr>
        <w:pStyle w:val="4"/>
        <w:keepNext w:val="0"/>
        <w:keepLines w:val="0"/>
        <w:wordWrap w:val="0"/>
        <w:spacing w:line="360" w:lineRule="auto"/>
        <w:jc w:val="center"/>
        <w:rPr>
          <w:rFonts w:hint="eastAsia" w:ascii="宋体" w:hAnsi="宋体" w:eastAsia="宋体" w:cs="宋体"/>
          <w:color w:val="auto"/>
          <w:highlight w:val="none"/>
        </w:rPr>
      </w:pPr>
      <w:bookmarkStart w:id="82" w:name="_Toc18008"/>
      <w:bookmarkStart w:id="83" w:name="_Toc254970544"/>
      <w:bookmarkStart w:id="84" w:name="_Toc254970685"/>
      <w:r>
        <w:rPr>
          <w:rFonts w:hint="eastAsia" w:ascii="宋体" w:hAnsi="宋体" w:eastAsia="宋体" w:cs="宋体"/>
          <w:color w:val="auto"/>
          <w:highlight w:val="none"/>
        </w:rPr>
        <w:t>四、开    标</w:t>
      </w:r>
      <w:bookmarkEnd w:id="82"/>
      <w:bookmarkEnd w:id="83"/>
      <w:bookmarkEnd w:id="84"/>
    </w:p>
    <w:p w14:paraId="10B53457">
      <w:pPr>
        <w:wordWrap w:val="0"/>
        <w:spacing w:line="360" w:lineRule="auto"/>
        <w:ind w:firstLine="480" w:firstLineChars="200"/>
        <w:rPr>
          <w:rFonts w:hint="eastAsia" w:ascii="宋体" w:hAnsi="宋体" w:eastAsia="宋体" w:cs="宋体"/>
          <w:color w:val="auto"/>
          <w:sz w:val="24"/>
          <w:highlight w:val="none"/>
        </w:rPr>
      </w:pPr>
      <w:bookmarkStart w:id="85" w:name="_23.开标时间和地点"/>
      <w:bookmarkEnd w:id="85"/>
      <w:r>
        <w:rPr>
          <w:rFonts w:hint="eastAsia" w:ascii="宋体" w:hAnsi="宋体" w:eastAsia="宋体" w:cs="宋体"/>
          <w:color w:val="auto"/>
          <w:sz w:val="24"/>
          <w:highlight w:val="none"/>
        </w:rPr>
        <w:t>23.开标时间和地点</w:t>
      </w:r>
    </w:p>
    <w:p w14:paraId="76B6A165">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4312FDC4">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eastAsia="宋体" w:cs="宋体"/>
          <w:bCs/>
          <w:color w:val="auto"/>
          <w:highlight w:val="none"/>
          <w:lang w:eastAsia="zh-CN"/>
        </w:rPr>
        <w:t>广西政府采购云</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001FFB14">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58F8B728">
      <w:pPr>
        <w:wordWrap w:val="0"/>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1A870A32">
      <w:pPr>
        <w:wordWrap w:val="0"/>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”平台选取评审专家，如采购代理机构未按规定选取专家的，视为本次开评标无效，应当重新采购；</w:t>
      </w:r>
    </w:p>
    <w:p w14:paraId="47305F16">
      <w:pPr>
        <w:wordWrap w:val="0"/>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eastAsia="宋体" w:cs="宋体"/>
          <w:bCs/>
          <w:color w:val="auto"/>
          <w:szCs w:val="21"/>
          <w:highlight w:val="none"/>
          <w:lang w:eastAsia="zh-CN"/>
        </w:rPr>
        <w:t>广西政府采购云</w:t>
      </w:r>
      <w:r>
        <w:rPr>
          <w:rFonts w:hint="eastAsia" w:ascii="宋体" w:hAnsi="宋体" w:eastAsia="宋体" w:cs="宋体"/>
          <w:bCs/>
          <w:color w:val="auto"/>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3BCF79B">
      <w:pPr>
        <w:wordWrap w:val="0"/>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256E96FB">
      <w:pPr>
        <w:pStyle w:val="13"/>
        <w:wordWrap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”平台按开标时间自动提取所有投标文件。采购代理机构依托“</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4B851581">
      <w:pPr>
        <w:pStyle w:val="13"/>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3A742C7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投标文件解密结束，各投标人报价均在“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”平台远程不见面开标大厅展示；</w:t>
      </w:r>
    </w:p>
    <w:p w14:paraId="43B6400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60BE845A">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1590C4D">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E08314C">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3D843C75">
      <w:pPr>
        <w:pStyle w:val="13"/>
        <w:wordWrap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”平台电子化开标或评审程序调整的，按调整后执行。</w:t>
      </w:r>
    </w:p>
    <w:p w14:paraId="4555B26F">
      <w:pPr>
        <w:pStyle w:val="13"/>
        <w:wordWrap w:val="0"/>
        <w:snapToGrid w:val="0"/>
        <w:spacing w:line="360" w:lineRule="auto"/>
        <w:ind w:left="689" w:leftChars="228" w:hanging="210" w:hangingChars="100"/>
        <w:rPr>
          <w:rFonts w:hint="eastAsia" w:ascii="宋体" w:hAnsi="宋体" w:eastAsia="宋体" w:cs="宋体"/>
          <w:color w:val="auto"/>
          <w:highlight w:val="none"/>
        </w:rPr>
      </w:pPr>
    </w:p>
    <w:p w14:paraId="461778B5">
      <w:pPr>
        <w:pStyle w:val="4"/>
        <w:keepNext w:val="0"/>
        <w:keepLines w:val="0"/>
        <w:wordWrap w:val="0"/>
        <w:spacing w:line="360" w:lineRule="auto"/>
        <w:jc w:val="center"/>
        <w:rPr>
          <w:rFonts w:hint="eastAsia" w:ascii="宋体" w:hAnsi="宋体" w:eastAsia="宋体" w:cs="宋体"/>
          <w:color w:val="auto"/>
          <w:highlight w:val="none"/>
        </w:rPr>
      </w:pPr>
      <w:bookmarkStart w:id="86" w:name="_Toc14347"/>
      <w:r>
        <w:rPr>
          <w:rFonts w:hint="eastAsia" w:ascii="宋体" w:hAnsi="宋体" w:eastAsia="宋体" w:cs="宋体"/>
          <w:color w:val="auto"/>
          <w:highlight w:val="none"/>
        </w:rPr>
        <w:t>五、资格审查</w:t>
      </w:r>
      <w:bookmarkEnd w:id="86"/>
    </w:p>
    <w:p w14:paraId="1E2455B5">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05FA66B">
      <w:pPr>
        <w:wordWrap w:val="0"/>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6713BF99">
      <w:pPr>
        <w:wordWrap w:val="0"/>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62E2504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FCFB21A">
      <w:pPr>
        <w:wordWrap w:val="0"/>
        <w:spacing w:line="360" w:lineRule="auto"/>
        <w:ind w:firstLine="422" w:firstLineChars="200"/>
        <w:rPr>
          <w:rFonts w:hint="eastAsia" w:ascii="宋体" w:hAnsi="宋体" w:eastAsia="宋体" w:cs="宋体"/>
          <w:b/>
          <w:bCs/>
          <w:color w:val="auto"/>
          <w:szCs w:val="20"/>
          <w:highlight w:val="none"/>
        </w:rPr>
      </w:pPr>
      <w:bookmarkStart w:id="87" w:name="_25.3_投标人有下列情形之一的，资格审查不通过而导致其投标无效："/>
      <w:bookmarkEnd w:id="87"/>
      <w:r>
        <w:rPr>
          <w:rFonts w:hint="eastAsia" w:ascii="宋体" w:hAnsi="宋体" w:eastAsia="宋体" w:cs="宋体"/>
          <w:b/>
          <w:bCs/>
          <w:color w:val="auto"/>
          <w:szCs w:val="20"/>
          <w:highlight w:val="none"/>
        </w:rPr>
        <w:t>25.4投标人有下列情形之一的，资格审查不通过，作无效投标处理：</w:t>
      </w:r>
    </w:p>
    <w:p w14:paraId="0B1B192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eastAsia="宋体" w:cs="宋体"/>
          <w:color w:val="auto"/>
          <w:highlight w:val="none"/>
          <w:lang w:eastAsia="zh-CN"/>
        </w:rPr>
        <w:t>广西政府采购云</w:t>
      </w:r>
      <w:r>
        <w:rPr>
          <w:rFonts w:hint="eastAsia" w:ascii="宋体" w:hAnsi="宋体" w:eastAsia="宋体" w:cs="宋体"/>
          <w:color w:val="auto"/>
          <w:highlight w:val="none"/>
        </w:rPr>
        <w:t>”平台已与“信用中国”平台做接口，审查专家可直接在线查询）</w:t>
      </w:r>
    </w:p>
    <w:p w14:paraId="1D306026">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7EE417B">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1045DCF4">
      <w:pPr>
        <w:wordWrap w:val="0"/>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25.5资格审查的合格投标人不足3家的，不得评标。</w:t>
      </w:r>
    </w:p>
    <w:p w14:paraId="12EFA490">
      <w:pPr>
        <w:pStyle w:val="4"/>
        <w:keepNext w:val="0"/>
        <w:keepLines w:val="0"/>
        <w:wordWrap w:val="0"/>
        <w:spacing w:line="360" w:lineRule="auto"/>
        <w:jc w:val="center"/>
        <w:rPr>
          <w:rFonts w:hint="eastAsia" w:ascii="宋体" w:hAnsi="宋体" w:eastAsia="宋体" w:cs="宋体"/>
          <w:color w:val="auto"/>
          <w:highlight w:val="none"/>
        </w:rPr>
      </w:pPr>
      <w:bookmarkStart w:id="88" w:name="_Toc22896"/>
      <w:r>
        <w:rPr>
          <w:rFonts w:hint="eastAsia" w:ascii="宋体" w:hAnsi="宋体" w:eastAsia="宋体" w:cs="宋体"/>
          <w:color w:val="auto"/>
          <w:highlight w:val="none"/>
        </w:rPr>
        <w:t>六、评   标</w:t>
      </w:r>
      <w:bookmarkEnd w:id="88"/>
    </w:p>
    <w:p w14:paraId="2BDE9B06">
      <w:pPr>
        <w:wordWrap w:val="0"/>
        <w:spacing w:line="360" w:lineRule="auto"/>
        <w:ind w:firstLine="480" w:firstLineChars="200"/>
        <w:rPr>
          <w:rFonts w:hint="eastAsia" w:ascii="宋体" w:hAnsi="宋体" w:eastAsia="宋体" w:cs="宋体"/>
          <w:color w:val="auto"/>
          <w:sz w:val="24"/>
          <w:highlight w:val="none"/>
        </w:rPr>
      </w:pPr>
      <w:bookmarkStart w:id="89" w:name="_26.组建评标委员会"/>
      <w:bookmarkEnd w:id="89"/>
      <w:r>
        <w:rPr>
          <w:rFonts w:hint="eastAsia" w:ascii="宋体" w:hAnsi="宋体" w:eastAsia="宋体" w:cs="宋体"/>
          <w:color w:val="auto"/>
          <w:sz w:val="24"/>
          <w:highlight w:val="none"/>
        </w:rPr>
        <w:t>26.组建评标委员会</w:t>
      </w:r>
    </w:p>
    <w:p w14:paraId="1FD56524">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w:t>
      </w:r>
      <w:r>
        <w:rPr>
          <w:rFonts w:hint="eastAsia" w:ascii="宋体" w:hAnsi="宋体" w:cs="宋体"/>
          <w:color w:val="auto"/>
          <w:highlight w:val="none"/>
          <w:lang w:val="en-US" w:eastAsia="zh-CN"/>
        </w:rPr>
        <w:t>7</w:t>
      </w:r>
      <w:r>
        <w:rPr>
          <w:rFonts w:hint="eastAsia" w:ascii="宋体" w:hAnsi="宋体" w:eastAsia="宋体" w:cs="宋体"/>
          <w:color w:val="auto"/>
          <w:highlight w:val="none"/>
        </w:rPr>
        <w:t>人以上单数，其中评审专家不得少于成员总数的三分之二。</w:t>
      </w:r>
    </w:p>
    <w:p w14:paraId="17754219">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3D98D2CF">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0DEB108B">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282F698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06A0C72B">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8D1F32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0" w:name="_28.3评标方法。本项目将按须知前附表规定的评标办法进行评标，具体评标"/>
      <w:bookmarkEnd w:id="90"/>
    </w:p>
    <w:p w14:paraId="70003346">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205356C">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7266891">
      <w:pPr>
        <w:widowControl/>
        <w:wordWrap w:val="0"/>
        <w:spacing w:line="360" w:lineRule="auto"/>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C9DEA6">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4598F82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32BB2A10">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877200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3A5CF26">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A7E9BD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ED1CA5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3F454D0">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ADA601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953D79A">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97C870F">
      <w:pPr>
        <w:pStyle w:val="13"/>
        <w:wordWrap w:val="0"/>
        <w:snapToGrid w:val="0"/>
        <w:spacing w:line="360" w:lineRule="auto"/>
        <w:ind w:firstLine="420" w:firstLineChars="200"/>
        <w:rPr>
          <w:rFonts w:hint="eastAsia" w:ascii="宋体" w:hAnsi="宋体" w:eastAsia="宋体" w:cs="宋体"/>
          <w:color w:val="auto"/>
          <w:highlight w:val="none"/>
        </w:rPr>
      </w:pPr>
    </w:p>
    <w:p w14:paraId="4AD849AA">
      <w:pPr>
        <w:pStyle w:val="4"/>
        <w:keepNext w:val="0"/>
        <w:keepLines w:val="0"/>
        <w:wordWrap w:val="0"/>
        <w:spacing w:line="360" w:lineRule="auto"/>
        <w:jc w:val="center"/>
        <w:rPr>
          <w:rFonts w:hint="eastAsia" w:ascii="宋体" w:hAnsi="宋体" w:eastAsia="宋体" w:cs="宋体"/>
          <w:color w:val="auto"/>
          <w:highlight w:val="none"/>
        </w:rPr>
      </w:pPr>
      <w:bookmarkStart w:id="91" w:name="_Toc254970687"/>
      <w:bookmarkStart w:id="92" w:name="_Toc254970546"/>
      <w:bookmarkStart w:id="93" w:name="_Toc27896"/>
      <w:r>
        <w:rPr>
          <w:rFonts w:hint="eastAsia" w:ascii="宋体" w:hAnsi="宋体" w:eastAsia="宋体" w:cs="宋体"/>
          <w:color w:val="auto"/>
          <w:highlight w:val="none"/>
        </w:rPr>
        <w:t>七、</w:t>
      </w:r>
      <w:bookmarkEnd w:id="91"/>
      <w:bookmarkEnd w:id="92"/>
      <w:r>
        <w:rPr>
          <w:rFonts w:hint="eastAsia" w:ascii="宋体" w:hAnsi="宋体" w:eastAsia="宋体" w:cs="宋体"/>
          <w:color w:val="auto"/>
          <w:highlight w:val="none"/>
        </w:rPr>
        <w:t>中标和合同</w:t>
      </w:r>
      <w:bookmarkEnd w:id="93"/>
    </w:p>
    <w:p w14:paraId="24A95105">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30.确定中标供应商</w:t>
      </w:r>
    </w:p>
    <w:p w14:paraId="44E37AA0">
      <w:pPr>
        <w:wordWrap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30.1本项目授权评标委员会直接按第四章“评标方法及标准”的规定排列中标候选人顺序，并依照次序确定中标供应商。</w:t>
      </w:r>
    </w:p>
    <w:p w14:paraId="1592074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AC289A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51D4A4E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3D1E33A7">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26DCEB2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采购代理机构发出中标通知书前，应当对中标供应商信用进行核实，对列入失信被执行人、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排名第二的中标候选人因前款规定的同样原因被取消中标资格的，授权的评标委员会可以确定排名第三的中标候选人为中标供应商，以此类推。</w:t>
      </w:r>
    </w:p>
    <w:p w14:paraId="679FE49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E61212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3B3342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79E5CEC5">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32.1在发布中标公告的同时，采购代理机构向中标供应商通过“</w:t>
      </w:r>
      <w:r>
        <w:rPr>
          <w:rFonts w:hint="eastAsia" w:ascii="宋体" w:hAnsi="宋体" w:eastAsia="宋体" w:cs="宋体"/>
          <w:b/>
          <w:color w:val="auto"/>
          <w:szCs w:val="21"/>
          <w:highlight w:val="none"/>
          <w:lang w:eastAsia="zh-CN"/>
        </w:rPr>
        <w:t>广西政府采购云</w:t>
      </w:r>
      <w:r>
        <w:rPr>
          <w:rFonts w:hint="eastAsia" w:ascii="宋体" w:hAnsi="宋体" w:eastAsia="宋体" w:cs="宋体"/>
          <w:b/>
          <w:color w:val="auto"/>
          <w:szCs w:val="21"/>
          <w:highlight w:val="none"/>
        </w:rPr>
        <w:t>”平台发出电子中标通知书。</w:t>
      </w:r>
    </w:p>
    <w:p w14:paraId="5531447E">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4701991">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1760C08C">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2EA71E30">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0F36046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合同将授予被确定实质上响应招标文件要求，具备履行合同能力的中标供应商（招标文件另有约定多名中标供应商的除外）。</w:t>
      </w:r>
    </w:p>
    <w:p w14:paraId="37C12322">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503CC6BE">
      <w:pPr>
        <w:wordWrap w:val="0"/>
        <w:spacing w:line="360" w:lineRule="auto"/>
        <w:ind w:firstLine="420" w:firstLineChars="200"/>
        <w:rPr>
          <w:rFonts w:hint="eastAsia" w:ascii="宋体" w:hAnsi="宋体" w:eastAsia="宋体" w:cs="宋体"/>
          <w:color w:val="auto"/>
          <w:szCs w:val="21"/>
          <w:highlight w:val="none"/>
        </w:rPr>
      </w:pPr>
      <w:bookmarkStart w:id="94" w:name="_39.1中标人须于签订合同前按本须知前附表规定的金额转账或电汇到指定账"/>
      <w:bookmarkEnd w:id="94"/>
      <w:r>
        <w:rPr>
          <w:rFonts w:hint="eastAsia" w:ascii="宋体" w:hAnsi="宋体" w:eastAsia="宋体" w:cs="宋体"/>
          <w:color w:val="auto"/>
          <w:szCs w:val="21"/>
          <w:highlight w:val="none"/>
        </w:rPr>
        <w:t>见“投标人须知前附表”。</w:t>
      </w:r>
    </w:p>
    <w:p w14:paraId="7239818C">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089F273A">
      <w:pPr>
        <w:pStyle w:val="37"/>
        <w:wordWrap w:val="0"/>
        <w:snapToGrid w:val="0"/>
        <w:spacing w:before="0"/>
        <w:ind w:firstLine="422"/>
        <w:rPr>
          <w:rFonts w:hint="eastAsia" w:ascii="宋体" w:hAnsi="宋体" w:eastAsia="宋体" w:cs="宋体"/>
          <w:color w:val="auto"/>
          <w:kern w:val="0"/>
          <w:sz w:val="21"/>
          <w:szCs w:val="21"/>
          <w:highlight w:val="none"/>
          <w:lang w:val="zh-CN"/>
        </w:rPr>
      </w:pPr>
      <w:bookmarkStart w:id="95" w:name="_40.1投标人接到中标通知书后，按须知前附表规定向采购人出示相关资格证"/>
      <w:bookmarkEnd w:id="95"/>
      <w:r>
        <w:rPr>
          <w:rFonts w:hint="eastAsia" w:ascii="宋体" w:hAnsi="宋体" w:eastAsia="宋体" w:cs="宋体"/>
          <w:b/>
          <w:color w:val="auto"/>
          <w:sz w:val="21"/>
          <w:szCs w:val="21"/>
          <w:highlight w:val="none"/>
        </w:rPr>
        <w:t xml:space="preserve"> 36.1中标供应商领取电子中标通知书后，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8A7B760">
      <w:pPr>
        <w:pStyle w:val="37"/>
        <w:wordWrap w:val="0"/>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614F1B40">
      <w:pPr>
        <w:pStyle w:val="37"/>
        <w:wordWrap w:val="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443595F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45BEFC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E6D2EA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DC9095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0E709CB7">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720F9471">
      <w:pPr>
        <w:wordWrap w:val="0"/>
        <w:spacing w:line="360" w:lineRule="auto"/>
        <w:ind w:firstLine="480" w:firstLineChars="200"/>
        <w:rPr>
          <w:rFonts w:hint="eastAsia" w:ascii="宋体" w:hAnsi="宋体" w:eastAsia="宋体" w:cs="宋体"/>
          <w:color w:val="auto"/>
          <w:sz w:val="24"/>
          <w:highlight w:val="none"/>
        </w:rPr>
      </w:pPr>
      <w:bookmarkStart w:id="96" w:name="_41.政府采购合同公告"/>
      <w:bookmarkEnd w:id="96"/>
      <w:r>
        <w:rPr>
          <w:rFonts w:hint="eastAsia" w:ascii="宋体" w:hAnsi="宋体" w:eastAsia="宋体" w:cs="宋体"/>
          <w:color w:val="auto"/>
          <w:sz w:val="24"/>
          <w:highlight w:val="none"/>
        </w:rPr>
        <w:t>37.政府采购合同公告</w:t>
      </w:r>
    </w:p>
    <w:p w14:paraId="34EC43E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08E971C3">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210D450F">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57E7B490">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8D22E81">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69C7AB17">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790A1F8C">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4898828">
      <w:pPr>
        <w:wordWrap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19D3CC9">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6A6933AC">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CD178B1">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63857A5">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0DF1D50B">
      <w:pPr>
        <w:wordWrap w:val="0"/>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481AC3B1">
      <w:pPr>
        <w:wordWrap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08A00D5">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5E90B3DC">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214C48F8">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389EA25">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788DC551">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0916DF02">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34C784C0">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6B4485EA">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6B886A7E">
      <w:pPr>
        <w:wordWrap w:val="0"/>
        <w:spacing w:line="360" w:lineRule="auto"/>
        <w:ind w:firstLine="420" w:firstLineChars="200"/>
        <w:rPr>
          <w:rFonts w:hint="eastAsia" w:ascii="宋体" w:hAnsi="宋体" w:eastAsia="宋体" w:cs="宋体"/>
          <w:b/>
          <w:color w:val="auto"/>
          <w:szCs w:val="21"/>
          <w:highlight w:val="none"/>
        </w:rPr>
      </w:pPr>
      <w:bookmarkStart w:id="97" w:name="_9.2质疑、投诉应当采用书面形式，质疑函、投诉书均应明确阐述招标文件、"/>
      <w:bookmarkEnd w:id="97"/>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5D89A4BA">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4F810A5F">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944897B">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029BD175">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6B84DC5">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2759A789">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4F4D3260">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2FA839AD">
      <w:pPr>
        <w:wordWrap w:val="0"/>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BCEC3F0">
      <w:pPr>
        <w:wordWrap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5944441A">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6B661F2D">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85DF297">
      <w:pPr>
        <w:wordWrap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66A9AFE6">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45B81B44">
      <w:pPr>
        <w:wordWrap w:val="0"/>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278B50FE">
      <w:pPr>
        <w:wordWrap w:val="0"/>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548BB56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7001B16B">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25C095AB">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6B6CA02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6AC8242">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0A63A8F">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1E23DB1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542E56C7">
      <w:pPr>
        <w:wordWrap w:val="0"/>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0CD5FA39">
      <w:pPr>
        <w:wordWrap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F37C8F7">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30356688">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095F8247">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5FF6F0A7">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762CC4B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76859849">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68B80C05">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31BA98ED">
      <w:pPr>
        <w:wordWrap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“广西政府采购网”（http://zfcg.gxzf.gov.cn）</w:t>
      </w:r>
      <w:r>
        <w:rPr>
          <w:rFonts w:hint="eastAsia" w:ascii="宋体" w:hAnsi="宋体" w:eastAsia="宋体" w:cs="宋体"/>
          <w:color w:val="auto"/>
          <w:highlight w:val="none"/>
        </w:rPr>
        <w:t>发布。</w:t>
      </w:r>
    </w:p>
    <w:p w14:paraId="0CAFB17A">
      <w:pPr>
        <w:wordWrap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0C5DAF5C">
      <w:pPr>
        <w:wordWrap w:val="0"/>
        <w:snapToGrid w:val="0"/>
        <w:spacing w:line="360" w:lineRule="auto"/>
        <w:ind w:left="120" w:leftChars="57" w:firstLine="482" w:firstLineChars="150"/>
        <w:jc w:val="center"/>
        <w:outlineLvl w:val="2"/>
        <w:rPr>
          <w:rFonts w:hint="eastAsia" w:ascii="宋体" w:hAnsi="宋体" w:eastAsia="宋体" w:cs="宋体"/>
          <w:b/>
          <w:bCs/>
          <w:color w:val="auto"/>
          <w:sz w:val="32"/>
          <w:szCs w:val="32"/>
          <w:highlight w:val="none"/>
        </w:rPr>
      </w:pPr>
      <w:bookmarkStart w:id="98" w:name="_Toc31141"/>
      <w:r>
        <w:rPr>
          <w:rFonts w:hint="eastAsia" w:ascii="宋体" w:hAnsi="宋体" w:eastAsia="宋体" w:cs="宋体"/>
          <w:b/>
          <w:bCs/>
          <w:color w:val="auto"/>
          <w:sz w:val="32"/>
          <w:szCs w:val="32"/>
          <w:highlight w:val="none"/>
        </w:rPr>
        <w:t>八、验收</w:t>
      </w:r>
      <w:bookmarkEnd w:id="98"/>
    </w:p>
    <w:p w14:paraId="1CC14B66">
      <w:pPr>
        <w:wordWrap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3802F18">
      <w:pPr>
        <w:tabs>
          <w:tab w:val="left" w:pos="0"/>
        </w:tabs>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746FED">
      <w:pPr>
        <w:tabs>
          <w:tab w:val="left" w:pos="0"/>
        </w:tabs>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5769E7C6">
      <w:pPr>
        <w:tabs>
          <w:tab w:val="left" w:pos="0"/>
        </w:tabs>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E0E363">
      <w:pPr>
        <w:tabs>
          <w:tab w:val="left" w:pos="0"/>
        </w:tabs>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35C679">
      <w:pPr>
        <w:pStyle w:val="13"/>
        <w:wordWrap w:val="0"/>
        <w:snapToGrid w:val="0"/>
        <w:spacing w:line="360" w:lineRule="auto"/>
        <w:rPr>
          <w:rFonts w:hint="eastAsia" w:ascii="宋体" w:hAnsi="宋体" w:eastAsia="宋体" w:cs="宋体"/>
          <w:color w:val="auto"/>
          <w:highlight w:val="none"/>
        </w:rPr>
      </w:pPr>
    </w:p>
    <w:p w14:paraId="5EF1739B">
      <w:pPr>
        <w:pStyle w:val="4"/>
        <w:keepNext w:val="0"/>
        <w:keepLines w:val="0"/>
        <w:wordWrap w:val="0"/>
        <w:spacing w:line="360" w:lineRule="auto"/>
        <w:jc w:val="center"/>
        <w:rPr>
          <w:rFonts w:hint="eastAsia" w:ascii="宋体" w:hAnsi="宋体" w:eastAsia="宋体" w:cs="宋体"/>
          <w:color w:val="auto"/>
          <w:highlight w:val="none"/>
        </w:rPr>
      </w:pPr>
      <w:bookmarkStart w:id="99" w:name="_八、其他事项"/>
      <w:bookmarkEnd w:id="99"/>
      <w:bookmarkStart w:id="100" w:name="_Toc12927"/>
      <w:r>
        <w:rPr>
          <w:rFonts w:hint="eastAsia" w:ascii="宋体" w:hAnsi="宋体" w:eastAsia="宋体" w:cs="宋体"/>
          <w:color w:val="auto"/>
          <w:highlight w:val="none"/>
        </w:rPr>
        <w:t>九、其他事项</w:t>
      </w:r>
      <w:bookmarkEnd w:id="100"/>
    </w:p>
    <w:p w14:paraId="09E69A29">
      <w:pPr>
        <w:wordWrap w:val="0"/>
        <w:spacing w:line="360" w:lineRule="auto"/>
        <w:ind w:firstLine="480" w:firstLineChars="200"/>
        <w:rPr>
          <w:rFonts w:hint="eastAsia" w:ascii="宋体" w:hAnsi="宋体" w:eastAsia="宋体" w:cs="宋体"/>
          <w:color w:val="auto"/>
          <w:sz w:val="24"/>
          <w:highlight w:val="none"/>
        </w:rPr>
      </w:pPr>
      <w:bookmarkStart w:id="101" w:name="_42.代理服务费"/>
      <w:bookmarkEnd w:id="101"/>
      <w:r>
        <w:rPr>
          <w:rFonts w:hint="eastAsia" w:ascii="宋体" w:hAnsi="宋体" w:eastAsia="宋体" w:cs="宋体"/>
          <w:color w:val="auto"/>
          <w:sz w:val="24"/>
          <w:highlight w:val="none"/>
        </w:rPr>
        <w:t>40.代理服务费</w:t>
      </w:r>
    </w:p>
    <w:p w14:paraId="6EA46518">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51241597">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7FF44CA8">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24905018">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73AFA494">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6E69450">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4596E810">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1ADBEEE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53B62C88">
      <w:pPr>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7A369EBF">
      <w:pPr>
        <w:numPr>
          <w:ilvl w:val="0"/>
          <w:numId w:val="3"/>
        </w:numPr>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线下渠道：在“南宁市公共资源交易中心”官网（网址：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highlight w:val="none"/>
        </w:rPr>
        <w:t>http://www.nnggzy.org.cn）“交易信息-政府采购-政府采购信用融资”中融资银行和南宁市企业融资服务中心专栏信息申请政府采购信用融资。</w:t>
      </w:r>
      <w:r>
        <w:rPr>
          <w:rStyle w:val="29"/>
          <w:rFonts w:hint="eastAsia" w:ascii="宋体" w:hAnsi="宋体" w:eastAsia="宋体" w:cs="宋体"/>
          <w:color w:val="auto"/>
          <w:highlight w:val="none"/>
        </w:rPr>
        <w:fldChar w:fldCharType="end"/>
      </w:r>
    </w:p>
    <w:p w14:paraId="5D299303">
      <w:pPr>
        <w:numPr>
          <w:ilvl w:val="0"/>
          <w:numId w:val="3"/>
        </w:numPr>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color w:val="auto"/>
          <w:highlight w:val="none"/>
        </w:rPr>
        <w:br w:type="page"/>
      </w:r>
      <w:bookmarkStart w:id="102" w:name="_Toc532545043"/>
    </w:p>
    <w:p w14:paraId="22827222">
      <w:pPr>
        <w:pStyle w:val="13"/>
        <w:wordWrap w:val="0"/>
        <w:spacing w:line="360" w:lineRule="auto"/>
        <w:jc w:val="center"/>
        <w:outlineLvl w:val="0"/>
        <w:rPr>
          <w:rFonts w:hint="eastAsia" w:ascii="宋体" w:hAnsi="宋体" w:eastAsia="宋体" w:cs="宋体"/>
          <w:b/>
          <w:color w:val="auto"/>
          <w:sz w:val="36"/>
          <w:highlight w:val="none"/>
        </w:rPr>
      </w:pPr>
      <w:bookmarkStart w:id="103" w:name="_Toc3392"/>
      <w:r>
        <w:rPr>
          <w:rFonts w:hint="eastAsia" w:ascii="宋体" w:hAnsi="宋体" w:eastAsia="宋体" w:cs="宋体"/>
          <w:b/>
          <w:color w:val="auto"/>
          <w:sz w:val="36"/>
          <w:highlight w:val="none"/>
        </w:rPr>
        <w:t>第四章  评标方法</w:t>
      </w:r>
      <w:bookmarkEnd w:id="102"/>
      <w:r>
        <w:rPr>
          <w:rFonts w:hint="eastAsia" w:ascii="宋体" w:hAnsi="宋体" w:eastAsia="宋体" w:cs="宋体"/>
          <w:b/>
          <w:color w:val="auto"/>
          <w:sz w:val="36"/>
          <w:highlight w:val="none"/>
        </w:rPr>
        <w:t>及评分标准</w:t>
      </w:r>
      <w:bookmarkEnd w:id="103"/>
    </w:p>
    <w:p w14:paraId="0557381D">
      <w:pPr>
        <w:pStyle w:val="13"/>
        <w:wordWrap w:val="0"/>
        <w:spacing w:line="360" w:lineRule="auto"/>
        <w:jc w:val="center"/>
        <w:outlineLvl w:val="1"/>
        <w:rPr>
          <w:rFonts w:hint="eastAsia" w:ascii="宋体" w:hAnsi="宋体" w:eastAsia="宋体" w:cs="宋体"/>
          <w:b/>
          <w:bCs/>
          <w:color w:val="auto"/>
          <w:sz w:val="32"/>
          <w:szCs w:val="32"/>
          <w:highlight w:val="none"/>
        </w:rPr>
      </w:pPr>
      <w:bookmarkStart w:id="104" w:name="_Toc18235"/>
      <w:r>
        <w:rPr>
          <w:rFonts w:hint="eastAsia" w:ascii="宋体" w:hAnsi="宋体" w:eastAsia="宋体" w:cs="宋体"/>
          <w:b/>
          <w:bCs/>
          <w:color w:val="auto"/>
          <w:sz w:val="32"/>
          <w:szCs w:val="32"/>
          <w:highlight w:val="none"/>
        </w:rPr>
        <w:t>第一节 评标方法</w:t>
      </w:r>
      <w:bookmarkEnd w:id="104"/>
    </w:p>
    <w:p w14:paraId="6D0120CA">
      <w:pPr>
        <w:pStyle w:val="13"/>
        <w:tabs>
          <w:tab w:val="left" w:pos="2472"/>
        </w:tabs>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671483D1">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highlight w:val="none"/>
        </w:rPr>
        <w:t>全部实质性要求，且投标报价最低的投标人为中标候选人的评标方法。</w:t>
      </w:r>
    </w:p>
    <w:p w14:paraId="31EB69EC">
      <w:pPr>
        <w:wordWrap w:val="0"/>
        <w:autoSpaceDE w:val="0"/>
        <w:autoSpaceDN w:val="0"/>
        <w:adjustRightIn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E2145BF">
      <w:pPr>
        <w:pStyle w:val="13"/>
        <w:wordWrap w:val="0"/>
        <w:spacing w:line="360" w:lineRule="auto"/>
        <w:ind w:firstLine="420"/>
        <w:rPr>
          <w:rFonts w:hint="eastAsia" w:ascii="宋体" w:hAnsi="宋体" w:eastAsia="宋体" w:cs="宋体"/>
          <w:color w:val="auto"/>
          <w:highlight w:val="none"/>
        </w:rPr>
      </w:pPr>
    </w:p>
    <w:p w14:paraId="346045C7">
      <w:pPr>
        <w:pStyle w:val="13"/>
        <w:tabs>
          <w:tab w:val="left" w:pos="2472"/>
        </w:tabs>
        <w:wordWrap w:val="0"/>
        <w:spacing w:line="360" w:lineRule="auto"/>
        <w:jc w:val="center"/>
        <w:outlineLvl w:val="1"/>
        <w:rPr>
          <w:rFonts w:hint="eastAsia" w:ascii="宋体" w:hAnsi="宋体" w:eastAsia="宋体" w:cs="宋体"/>
          <w:b/>
          <w:bCs/>
          <w:color w:val="auto"/>
          <w:sz w:val="32"/>
          <w:szCs w:val="32"/>
          <w:highlight w:val="none"/>
        </w:rPr>
      </w:pPr>
      <w:bookmarkStart w:id="105" w:name="_Toc27649"/>
      <w:r>
        <w:rPr>
          <w:rFonts w:hint="eastAsia" w:ascii="宋体" w:hAnsi="宋体" w:eastAsia="宋体" w:cs="宋体"/>
          <w:b/>
          <w:bCs/>
          <w:color w:val="auto"/>
          <w:sz w:val="32"/>
          <w:szCs w:val="32"/>
          <w:highlight w:val="none"/>
        </w:rPr>
        <w:t>第二节 评标程序</w:t>
      </w:r>
      <w:bookmarkEnd w:id="105"/>
    </w:p>
    <w:p w14:paraId="2D1CDF51">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1.符合性审查</w:t>
      </w:r>
    </w:p>
    <w:p w14:paraId="13B0FE49">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7C672800">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2.符合性审查不通过而导致投标无效的情形</w:t>
      </w:r>
    </w:p>
    <w:p w14:paraId="7ECECED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0012D3D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111A3F2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493CA8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693A34E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09E53EB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05F87A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70947126">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6303264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7360F15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0309244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4D66AAB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（3）投标文件未提供“投标人须知前附表”第13.1条规定中“必须提供”或者“委托时必须提供”的文件资料的;</w:t>
      </w:r>
    </w:p>
    <w:p w14:paraId="154B492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303FF09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07676B2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1DC9848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5A5F9D5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27D1185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3C26D6E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749C7C7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190DE0C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3678929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2890029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1984149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66C59F4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0CE4E6D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424F227B">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3.澄清补正、说明或者补正</w:t>
      </w:r>
    </w:p>
    <w:p w14:paraId="77D3B543">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”平台发布电子澄清函，要求投标人在规定时间内作出必要的澄清、说明或者补正。投标人在“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8C2303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63AF6DB">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4.投标文件修正</w:t>
      </w:r>
    </w:p>
    <w:p w14:paraId="1BE0967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A88587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17FD9475">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454FBE8D">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4A379F93">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56023AD1">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111C341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4EE2781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381A566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14:paraId="79540FE6">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048668BF">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6BB28646">
      <w:pPr>
        <w:widowControl/>
        <w:numPr>
          <w:ilvl w:val="0"/>
          <w:numId w:val="4"/>
        </w:numPr>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3E5D029">
      <w:pPr>
        <w:widowControl/>
        <w:numPr>
          <w:ilvl w:val="0"/>
          <w:numId w:val="4"/>
        </w:numPr>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FB5EE58">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1CCB1FBE">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1D940DE9">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2897951A">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10BC0D3">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6.评审复核</w:t>
      </w:r>
    </w:p>
    <w:p w14:paraId="7A067F3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28CADDAD">
      <w:pPr>
        <w:widowControl/>
        <w:wordWrap w:val="0"/>
        <w:spacing w:line="360" w:lineRule="auto"/>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6D78EE3C">
      <w:pPr>
        <w:widowControl/>
        <w:wordWrap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4620376D">
      <w:pPr>
        <w:widowControl/>
        <w:wordWrap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78953A68">
      <w:pPr>
        <w:widowControl/>
        <w:wordWrap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7BDA95BC">
      <w:pPr>
        <w:widowControl/>
        <w:wordWrap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2C43BE57">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4FB612">
      <w:pPr>
        <w:pStyle w:val="3"/>
        <w:wordWrap w:val="0"/>
        <w:spacing w:before="0" w:after="0" w:line="360" w:lineRule="auto"/>
        <w:jc w:val="center"/>
        <w:rPr>
          <w:rFonts w:hint="eastAsia" w:ascii="宋体" w:hAnsi="宋体" w:eastAsia="宋体" w:cs="宋体"/>
          <w:b w:val="0"/>
          <w:color w:val="auto"/>
          <w:sz w:val="30"/>
          <w:szCs w:val="30"/>
          <w:highlight w:val="none"/>
        </w:rPr>
      </w:pPr>
      <w:bookmarkStart w:id="106" w:name="_Toc12602"/>
    </w:p>
    <w:p w14:paraId="12C5B431">
      <w:pPr>
        <w:pStyle w:val="3"/>
        <w:wordWrap w:val="0"/>
        <w:spacing w:before="0" w:after="0" w:line="360" w:lineRule="auto"/>
        <w:jc w:val="center"/>
        <w:rPr>
          <w:rFonts w:hint="eastAsia" w:ascii="宋体" w:hAnsi="宋体" w:eastAsia="宋体" w:cs="宋体"/>
          <w:b w:val="0"/>
          <w:color w:val="auto"/>
          <w:sz w:val="30"/>
          <w:szCs w:val="30"/>
          <w:highlight w:val="none"/>
        </w:rPr>
      </w:pPr>
    </w:p>
    <w:p w14:paraId="42015FD0">
      <w:pPr>
        <w:pStyle w:val="3"/>
        <w:wordWrap w:val="0"/>
        <w:spacing w:before="0" w:after="0" w:line="360" w:lineRule="auto"/>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第三节 评分标准</w:t>
      </w:r>
      <w:bookmarkEnd w:id="106"/>
    </w:p>
    <w:p w14:paraId="36BE066A">
      <w:pPr>
        <w:pStyle w:val="13"/>
        <w:widowControl/>
        <w:wordWrap w:val="0"/>
        <w:spacing w:line="360" w:lineRule="auto"/>
        <w:ind w:firstLine="602" w:firstLineChars="200"/>
        <w:jc w:val="center"/>
        <w:rPr>
          <w:rFonts w:hint="eastAsia" w:ascii="宋体" w:hAnsi="宋体" w:eastAsia="宋体" w:cs="宋体"/>
          <w:b/>
          <w:color w:val="auto"/>
          <w:sz w:val="30"/>
          <w:szCs w:val="30"/>
          <w:highlight w:val="none"/>
        </w:rPr>
      </w:pPr>
    </w:p>
    <w:p w14:paraId="2F48FD4C">
      <w:pPr>
        <w:pStyle w:val="13"/>
        <w:widowControl/>
        <w:wordWrap w:val="0"/>
        <w:spacing w:line="360" w:lineRule="auto"/>
        <w:ind w:firstLine="602" w:firstLineChars="200"/>
        <w:jc w:val="center"/>
        <w:rPr>
          <w:rFonts w:hint="eastAsia" w:ascii="宋体" w:hAnsi="宋体" w:eastAsia="宋体" w:cs="宋体"/>
          <w:b/>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4734D0E7">
      <w:pPr>
        <w:pStyle w:val="13"/>
        <w:widowControl/>
        <w:wordWrap w:val="0"/>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二、综合评分法</w:t>
      </w:r>
    </w:p>
    <w:p w14:paraId="0BB6F06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注：1.计分方法按四舍五入取至百分位。</w:t>
      </w:r>
    </w:p>
    <w:p w14:paraId="4600AB45">
      <w:pPr>
        <w:wordWrap w:val="0"/>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总得分=报价分+技术分+商务分</w:t>
      </w:r>
    </w:p>
    <w:p w14:paraId="4C7231F9">
      <w:pPr>
        <w:numPr>
          <w:ilvl w:val="0"/>
          <w:numId w:val="5"/>
        </w:numPr>
        <w:wordWrap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商务技术评审因素为客观评分项的，应在评分项目或评分标准中予以标注为‘客观分’。对投标人的客观评分项目，各评标专家评分应当一致。</w:t>
      </w:r>
      <w:bookmarkStart w:id="107" w:name="PO_TDCUS_ITEM_SM_TITLE_1"/>
    </w:p>
    <w:bookmarkEnd w:id="107"/>
    <w:tbl>
      <w:tblPr>
        <w:tblStyle w:val="25"/>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79"/>
        <w:gridCol w:w="7183"/>
        <w:gridCol w:w="754"/>
      </w:tblGrid>
      <w:tr w14:paraId="1F4B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8B0429F">
            <w:pPr>
              <w:widowControl/>
              <w:spacing w:line="351" w:lineRule="auto"/>
              <w:jc w:val="center"/>
              <w:rPr>
                <w:rFonts w:hint="eastAsia" w:ascii="宋体" w:hAnsi="宋体" w:eastAsia="宋体" w:cs="宋体"/>
                <w:b/>
                <w:bCs/>
                <w:color w:val="auto"/>
                <w:kern w:val="0"/>
                <w:szCs w:val="21"/>
                <w:highlight w:val="none"/>
              </w:rPr>
            </w:pPr>
            <w:bookmarkStart w:id="108" w:name="PO_TDCUS_ITEM_SM_TABLE_1"/>
            <w:r>
              <w:rPr>
                <w:rFonts w:hint="eastAsia" w:ascii="宋体" w:hAnsi="宋体" w:eastAsia="宋体" w:cs="宋体"/>
                <w:b/>
                <w:bCs/>
                <w:color w:val="auto"/>
                <w:kern w:val="0"/>
                <w:szCs w:val="21"/>
                <w:highlight w:val="none"/>
              </w:rPr>
              <w:t>序号</w:t>
            </w:r>
          </w:p>
        </w:tc>
        <w:tc>
          <w:tcPr>
            <w:tcW w:w="1079" w:type="dxa"/>
            <w:noWrap w:val="0"/>
            <w:vAlign w:val="center"/>
          </w:tcPr>
          <w:p w14:paraId="73BDCF0E">
            <w:pPr>
              <w:widowControl/>
              <w:spacing w:line="351"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7183" w:type="dxa"/>
            <w:noWrap w:val="0"/>
            <w:vAlign w:val="center"/>
          </w:tcPr>
          <w:p w14:paraId="038C85EF">
            <w:pPr>
              <w:widowControl/>
              <w:spacing w:line="351"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754" w:type="dxa"/>
            <w:noWrap w:val="0"/>
            <w:vAlign w:val="center"/>
          </w:tcPr>
          <w:p w14:paraId="3ED339A6">
            <w:pPr>
              <w:widowControl/>
              <w:spacing w:line="351"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14F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3EFF6EC2">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79" w:type="dxa"/>
            <w:noWrap w:val="0"/>
            <w:vAlign w:val="center"/>
          </w:tcPr>
          <w:p w14:paraId="65103C4B">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7183" w:type="dxa"/>
            <w:noWrap w:val="0"/>
            <w:vAlign w:val="top"/>
          </w:tcPr>
          <w:p w14:paraId="2228E9B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lang w:eastAsia="zh-CN"/>
              </w:rPr>
              <w:t>（</w:t>
            </w:r>
            <w:r>
              <w:rPr>
                <w:rFonts w:hint="eastAsia" w:ascii="宋体" w:hAnsi="宋体" w:eastAsia="宋体" w:cs="宋体"/>
                <w:b w:val="0"/>
                <w:bCs/>
                <w:color w:val="auto"/>
                <w:sz w:val="21"/>
                <w:highlight w:val="none"/>
                <w:lang w:val="en-US" w:eastAsia="zh-CN"/>
              </w:rPr>
              <w:t>1</w:t>
            </w:r>
            <w:r>
              <w:rPr>
                <w:rFonts w:hint="eastAsia" w:ascii="宋体" w:hAnsi="宋体" w:eastAsia="宋体" w:cs="宋体"/>
                <w:b w:val="0"/>
                <w:bCs/>
                <w:color w:val="auto"/>
                <w:sz w:val="21"/>
                <w:highlight w:val="none"/>
                <w:lang w:eastAsia="zh-CN"/>
              </w:rPr>
              <w:t>）</w:t>
            </w:r>
            <w:r>
              <w:rPr>
                <w:rFonts w:hint="eastAsia" w:ascii="宋体" w:hAnsi="宋体" w:eastAsia="宋体" w:cs="宋体"/>
                <w:b w:val="0"/>
                <w:bCs/>
                <w:color w:val="auto"/>
                <w:sz w:val="21"/>
                <w:highlight w:val="none"/>
              </w:rPr>
              <w:t>评标报价为投标人的投标报价进行政策性扣除后的价格，评标报价只是作为评标时使用。最终中标人的中标金额等于投标报价。</w:t>
            </w:r>
          </w:p>
          <w:p w14:paraId="3F264D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2</w:t>
            </w:r>
            <w:r>
              <w:rPr>
                <w:rFonts w:hint="eastAsia" w:ascii="宋体" w:hAnsi="宋体" w:eastAsia="宋体" w:cs="宋体"/>
                <w:b w:val="0"/>
                <w:bCs/>
                <w:color w:val="auto"/>
                <w:sz w:val="21"/>
                <w:highlight w:val="none"/>
              </w:rPr>
              <w:t>）按照《政府采购促进中小企业发展管理办法》（财库〔2020〕46号）及《广西壮族自治区财政厅关于进一步发挥政府采购政策功能促进企业发展的通知》（桂财采〔2022〕30号）规定，投标人在其投标文件中提供《中小企业声明函》，且其服务为小型和微型企业承接的，对其最后报价给予20%的扣除。</w:t>
            </w:r>
          </w:p>
          <w:p w14:paraId="08A89B5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3</w:t>
            </w:r>
            <w:r>
              <w:rPr>
                <w:rFonts w:hint="eastAsia" w:ascii="宋体" w:hAnsi="宋体" w:eastAsia="宋体" w:cs="宋体"/>
                <w:b w:val="0"/>
                <w:bCs/>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ECEEE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4</w:t>
            </w:r>
            <w:r>
              <w:rPr>
                <w:rFonts w:hint="eastAsia" w:ascii="宋体" w:hAnsi="宋体" w:eastAsia="宋体" w:cs="宋体"/>
                <w:b w:val="0"/>
                <w:bCs/>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E08A84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5</w:t>
            </w:r>
            <w:r>
              <w:rPr>
                <w:rFonts w:hint="eastAsia" w:ascii="宋体" w:hAnsi="宋体" w:eastAsia="宋体" w:cs="宋体"/>
                <w:b w:val="0"/>
                <w:bCs/>
                <w:color w:val="auto"/>
                <w:sz w:val="21"/>
                <w:highlight w:val="none"/>
              </w:rPr>
              <w:t>）政策性扣除计算方法。</w:t>
            </w:r>
          </w:p>
          <w:p w14:paraId="5D6BE3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在服务采购项目中，服务由小微企业承接；对符合上述要求的投标人的投标报价给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w:t>
            </w:r>
          </w:p>
          <w:p w14:paraId="3C3FA2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除上述情况外，评标报价=投标报价。</w:t>
            </w:r>
          </w:p>
          <w:p w14:paraId="6F3803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6</w:t>
            </w:r>
            <w:r>
              <w:rPr>
                <w:rFonts w:hint="eastAsia" w:ascii="宋体" w:hAnsi="宋体" w:eastAsia="宋体" w:cs="宋体"/>
                <w:b w:val="0"/>
                <w:bCs/>
                <w:color w:val="auto"/>
                <w:sz w:val="21"/>
                <w:highlight w:val="none"/>
              </w:rPr>
              <w:t>）以进入综合评分环节的最低的评标报价为基准价，基准价报价得分为10分。</w:t>
            </w:r>
          </w:p>
          <w:p w14:paraId="58C127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w:t>
            </w:r>
            <w:r>
              <w:rPr>
                <w:rFonts w:hint="eastAsia" w:ascii="宋体" w:hAnsi="宋体" w:eastAsia="宋体" w:cs="宋体"/>
                <w:b w:val="0"/>
                <w:bCs/>
                <w:color w:val="auto"/>
                <w:sz w:val="21"/>
                <w:highlight w:val="none"/>
                <w:lang w:val="en-US" w:eastAsia="zh-CN"/>
              </w:rPr>
              <w:t>7</w:t>
            </w:r>
            <w:r>
              <w:rPr>
                <w:rFonts w:hint="eastAsia" w:ascii="宋体" w:hAnsi="宋体" w:eastAsia="宋体" w:cs="宋体"/>
                <w:b w:val="0"/>
                <w:bCs/>
                <w:color w:val="auto"/>
                <w:sz w:val="21"/>
                <w:highlight w:val="none"/>
              </w:rPr>
              <w:t>）价格分计算公式：</w:t>
            </w:r>
          </w:p>
          <w:p w14:paraId="305605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highlight w:val="none"/>
                <w:lang w:val="en-US" w:eastAsia="zh-CN"/>
              </w:rPr>
            </w:pPr>
            <w:r>
              <w:rPr>
                <w:rFonts w:hint="eastAsia" w:ascii="宋体" w:hAnsi="宋体" w:eastAsia="宋体" w:cs="宋体"/>
                <w:b w:val="0"/>
                <w:bCs/>
                <w:color w:val="auto"/>
                <w:sz w:val="21"/>
                <w:highlight w:val="none"/>
              </w:rPr>
              <w:t>某投标人价格分=基准价/某投标人评标报价金额×10分。</w:t>
            </w:r>
          </w:p>
        </w:tc>
        <w:tc>
          <w:tcPr>
            <w:tcW w:w="754" w:type="dxa"/>
            <w:noWrap w:val="0"/>
            <w:vAlign w:val="center"/>
          </w:tcPr>
          <w:p w14:paraId="4FAA3B0D">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0分</w:t>
            </w:r>
          </w:p>
        </w:tc>
      </w:tr>
      <w:tr w14:paraId="5A9C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6" w:type="dxa"/>
            <w:noWrap w:val="0"/>
            <w:vAlign w:val="center"/>
          </w:tcPr>
          <w:p w14:paraId="6AA84E81">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079" w:type="dxa"/>
            <w:noWrap w:val="0"/>
            <w:vAlign w:val="center"/>
          </w:tcPr>
          <w:p w14:paraId="45C8B3F1">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83" w:type="dxa"/>
            <w:noWrap w:val="0"/>
            <w:vAlign w:val="top"/>
          </w:tcPr>
          <w:p w14:paraId="27711F1D">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c>
          <w:tcPr>
            <w:tcW w:w="754" w:type="dxa"/>
            <w:noWrap w:val="0"/>
            <w:vAlign w:val="top"/>
          </w:tcPr>
          <w:p w14:paraId="634718D8">
            <w:pPr>
              <w:widowControl/>
              <w:spacing w:line="351"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分值</w:t>
            </w:r>
          </w:p>
        </w:tc>
      </w:tr>
      <w:tr w14:paraId="5350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5F428E1E">
            <w:pPr>
              <w:adjustRightInd w:val="0"/>
              <w:spacing w:line="351"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079" w:type="dxa"/>
            <w:shd w:val="clear" w:color="auto" w:fill="auto"/>
            <w:noWrap w:val="0"/>
            <w:vAlign w:val="center"/>
          </w:tcPr>
          <w:p w14:paraId="6A09981B">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具体实施方案可执行性（20分）</w:t>
            </w:r>
          </w:p>
        </w:tc>
        <w:tc>
          <w:tcPr>
            <w:tcW w:w="7183" w:type="dxa"/>
            <w:shd w:val="clear" w:color="auto" w:fill="auto"/>
            <w:noWrap w:val="0"/>
            <w:vAlign w:val="center"/>
          </w:tcPr>
          <w:p w14:paraId="06379BDE">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赛事竞赛组织工作，应按竞赛规程要求制定周密、细致的工作计划及流程；组织具有足够经验的专业人员进行赛事筹备；竞赛设备器材、设施搭建、彩化宣传、专业运动员组织、接收报名、物品证书发放、航道指示标识、补给站设立、主视觉奖牌等VI设计、人员培训（志愿者、医务人员、裁判员）等方面进行评审。</w:t>
            </w:r>
          </w:p>
          <w:p w14:paraId="216E27A7">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工作方案内容简单，具有专业赛事运营人员20人（投标时提供具体实施人员名单及相关赛事运营经验介绍），主要负责人无大型赛事运营经验，基本满足项目实施要求，有简单的线上及线下活动组织方案、参赛队管理方案、主视觉VI设计方案；</w:t>
            </w:r>
          </w:p>
          <w:p w14:paraId="44DC0669">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分）：分类工作方案较科学详细完整，具有专业赛事运营人员22人（投标时提供具体实施人员名单及相关赛事运营经验介绍），团队负责人有大型赛事运营经验，提供</w:t>
            </w:r>
            <w:r>
              <w:rPr>
                <w:rFonts w:hint="eastAsia" w:ascii="宋体" w:hAnsi="宋体" w:eastAsia="宋体" w:cs="宋体"/>
                <w:bCs/>
                <w:color w:val="auto"/>
                <w:sz w:val="21"/>
                <w:szCs w:val="21"/>
                <w:highlight w:val="none"/>
                <w:lang w:val="en-US" w:eastAsia="zh-CN"/>
              </w:rPr>
              <w:t>较详细的</w:t>
            </w:r>
            <w:r>
              <w:rPr>
                <w:rFonts w:hint="eastAsia" w:ascii="宋体" w:hAnsi="宋体" w:eastAsia="宋体" w:cs="宋体"/>
                <w:bCs/>
                <w:color w:val="auto"/>
                <w:sz w:val="21"/>
                <w:szCs w:val="21"/>
                <w:highlight w:val="none"/>
              </w:rPr>
              <w:t>赛事线上及线下活动组织方案、参赛队管理方案、裁判、志愿者培训方案、主视觉VI设计方案；</w:t>
            </w:r>
          </w:p>
          <w:p w14:paraId="747588AA">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三档（20分）：在二档的基础上，拥有完整科学系统化的赛事执行标准，具有专业赛事运营人员25人（投标时提供具体实施人员名单及相关赛事运营经验介绍），团队主要负责人均有丰富的大型赛事运营经验，有稳定赛事报名系统，有完整的线上及线下活动组织方案，有完整的参赛队管理方案、志愿者培训方案，有拟定裁判名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皮划艇或桨板项目国际级裁判不少于2人、皮划艇或桨板项目国家级裁判不少于4人，皮划艇或桨板项目一级裁判和二级裁判合计不少于8人，并提供相关证明；有邀请三个及以上专业运动队（总计运动员不少于40-50名</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邀请不少于20名东盟国家运动员参赛</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方案，有一套主视觉VI设计方案。</w:t>
            </w:r>
          </w:p>
        </w:tc>
        <w:tc>
          <w:tcPr>
            <w:tcW w:w="754" w:type="dxa"/>
            <w:noWrap w:val="0"/>
            <w:vAlign w:val="center"/>
          </w:tcPr>
          <w:p w14:paraId="314E698F">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395E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0181E26">
            <w:pPr>
              <w:adjustRightInd w:val="0"/>
              <w:spacing w:line="351"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079" w:type="dxa"/>
            <w:shd w:val="clear" w:color="auto" w:fill="auto"/>
            <w:noWrap w:val="0"/>
            <w:vAlign w:val="center"/>
          </w:tcPr>
          <w:p w14:paraId="7F83C439">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赛事宣传推广方案的可行性和操作性（15分）</w:t>
            </w:r>
          </w:p>
        </w:tc>
        <w:tc>
          <w:tcPr>
            <w:tcW w:w="7183" w:type="dxa"/>
            <w:shd w:val="clear" w:color="auto" w:fill="auto"/>
            <w:noWrap w:val="0"/>
            <w:vAlign w:val="top"/>
          </w:tcPr>
          <w:p w14:paraId="520E9ACE">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根据赛事品牌宣传推广工作需要提出切实可行的赛前、赛中、赛后等一系列赛事宣传推广和线下预热活动等方案。方案详细，切实可行，活动内容丰富</w:t>
            </w:r>
            <w:r>
              <w:rPr>
                <w:rFonts w:hint="eastAsia" w:ascii="宋体" w:hAnsi="宋体" w:cs="宋体"/>
                <w:color w:val="auto"/>
                <w:sz w:val="21"/>
                <w:szCs w:val="21"/>
                <w:highlight w:val="none"/>
                <w:lang w:val="en-US" w:eastAsia="zh-CN"/>
              </w:rPr>
              <w:t>情况进行独立评审</w:t>
            </w:r>
            <w:r>
              <w:rPr>
                <w:rFonts w:hint="eastAsia" w:ascii="宋体" w:hAnsi="宋体" w:eastAsia="宋体" w:cs="宋体"/>
                <w:color w:val="auto"/>
                <w:sz w:val="21"/>
                <w:szCs w:val="21"/>
                <w:highlight w:val="none"/>
              </w:rPr>
              <w:t>。</w:t>
            </w:r>
          </w:p>
          <w:p w14:paraId="777784FC">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一档（5分）：无宣传推广或宣传推广经验较少，无宣传方案或宣传方案内容简单，团队有在市级</w:t>
            </w:r>
            <w:r>
              <w:rPr>
                <w:rFonts w:hint="eastAsia" w:ascii="宋体" w:hAnsi="宋体" w:eastAsia="宋体" w:cs="宋体"/>
                <w:color w:val="auto"/>
                <w:sz w:val="21"/>
                <w:szCs w:val="21"/>
                <w:highlight w:val="none"/>
                <w:lang w:val="en-US" w:eastAsia="zh-CN"/>
              </w:rPr>
              <w:t>媒体</w:t>
            </w:r>
            <w:r>
              <w:rPr>
                <w:rFonts w:hint="eastAsia" w:ascii="宋体" w:hAnsi="宋体" w:eastAsia="宋体" w:cs="宋体"/>
                <w:color w:val="auto"/>
                <w:sz w:val="21"/>
                <w:szCs w:val="21"/>
                <w:highlight w:val="none"/>
              </w:rPr>
              <w:t>的报道宣传经验，无赛事直播规划；</w:t>
            </w:r>
          </w:p>
          <w:p w14:paraId="74E4E758">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二档（10分）：有一定的宣传推广经验，宣传方案具备一定的可操作性，团队有在省/区级</w:t>
            </w:r>
            <w:r>
              <w:rPr>
                <w:rFonts w:hint="eastAsia" w:ascii="宋体" w:hAnsi="宋体" w:eastAsia="宋体" w:cs="宋体"/>
                <w:color w:val="auto"/>
                <w:sz w:val="21"/>
                <w:szCs w:val="21"/>
                <w:highlight w:val="none"/>
                <w:lang w:val="en-US" w:eastAsia="zh-CN"/>
              </w:rPr>
              <w:t>媒体</w:t>
            </w:r>
            <w:r>
              <w:rPr>
                <w:rFonts w:hint="eastAsia" w:ascii="宋体" w:hAnsi="宋体" w:eastAsia="宋体" w:cs="宋体"/>
                <w:color w:val="auto"/>
                <w:sz w:val="21"/>
                <w:szCs w:val="21"/>
                <w:highlight w:val="none"/>
              </w:rPr>
              <w:t>的报道宣传经验（</w:t>
            </w:r>
            <w:r>
              <w:rPr>
                <w:rFonts w:hint="eastAsia" w:ascii="宋体" w:hAnsi="宋体" w:eastAsia="宋体" w:cs="宋体"/>
                <w:color w:val="auto"/>
                <w:sz w:val="21"/>
                <w:szCs w:val="21"/>
                <w:highlight w:val="none"/>
                <w:lang w:val="en-US" w:eastAsia="zh-CN"/>
              </w:rPr>
              <w:t>须提供案例证明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有简单的赛事直播规划，宣传方案中具备一定可行的赛前、赛中、赛后等一系列赛事宣传，一场线下推广预热活动方案；</w:t>
            </w:r>
          </w:p>
          <w:p w14:paraId="24BAEA3D">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三档（15分）：在二档的基础上，有较丰富的赛事宣传推广经验；宣传方案完整且可操作性强，团队在国家级</w:t>
            </w:r>
            <w:r>
              <w:rPr>
                <w:rFonts w:hint="eastAsia" w:ascii="宋体" w:hAnsi="宋体" w:eastAsia="宋体" w:cs="宋体"/>
                <w:color w:val="auto"/>
                <w:sz w:val="21"/>
                <w:szCs w:val="21"/>
                <w:highlight w:val="none"/>
                <w:lang w:val="en-US" w:eastAsia="zh-CN"/>
              </w:rPr>
              <w:t>媒体</w:t>
            </w:r>
            <w:r>
              <w:rPr>
                <w:rFonts w:hint="eastAsia" w:ascii="宋体" w:hAnsi="宋体" w:eastAsia="宋体" w:cs="宋体"/>
                <w:color w:val="auto"/>
                <w:sz w:val="21"/>
                <w:szCs w:val="21"/>
                <w:highlight w:val="none"/>
              </w:rPr>
              <w:t>有丰富的报道宣传经验（须提供</w:t>
            </w:r>
            <w:r>
              <w:rPr>
                <w:rFonts w:hint="eastAsia" w:ascii="宋体" w:hAnsi="宋体" w:eastAsia="宋体" w:cs="宋体"/>
                <w:color w:val="auto"/>
                <w:sz w:val="21"/>
                <w:szCs w:val="21"/>
                <w:highlight w:val="none"/>
                <w:lang w:val="en-US" w:eastAsia="zh-CN"/>
              </w:rPr>
              <w:t>案例证明</w:t>
            </w:r>
            <w:r>
              <w:rPr>
                <w:rFonts w:hint="eastAsia" w:ascii="宋体" w:hAnsi="宋体" w:eastAsia="宋体" w:cs="宋体"/>
                <w:color w:val="auto"/>
                <w:sz w:val="21"/>
                <w:szCs w:val="21"/>
                <w:highlight w:val="none"/>
              </w:rPr>
              <w:t>），有完善成熟的赛事直播规划，宣传方案中具备较完善的赛前、赛中、赛后等一系列赛事宣传，</w:t>
            </w:r>
            <w:r>
              <w:rPr>
                <w:rFonts w:hint="eastAsia" w:ascii="宋体" w:hAnsi="宋体" w:eastAsia="宋体" w:cs="宋体"/>
                <w:color w:val="auto"/>
                <w:sz w:val="21"/>
                <w:szCs w:val="21"/>
                <w:highlight w:val="none"/>
                <w:lang w:val="en-US" w:eastAsia="zh-CN"/>
              </w:rPr>
              <w:t>两场</w:t>
            </w:r>
            <w:r>
              <w:rPr>
                <w:rFonts w:hint="eastAsia" w:ascii="宋体" w:hAnsi="宋体" w:eastAsia="宋体" w:cs="宋体"/>
                <w:color w:val="auto"/>
                <w:sz w:val="21"/>
                <w:szCs w:val="21"/>
                <w:highlight w:val="none"/>
              </w:rPr>
              <w:t>及以上线下推广预热活动方案；</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有在</w:t>
            </w:r>
            <w:r>
              <w:rPr>
                <w:rFonts w:hint="eastAsia" w:ascii="宋体" w:hAnsi="宋体" w:eastAsia="宋体" w:cs="宋体"/>
                <w:color w:val="auto"/>
                <w:sz w:val="21"/>
                <w:szCs w:val="21"/>
                <w:highlight w:val="none"/>
                <w:lang w:val="en-US" w:eastAsia="zh-CN"/>
              </w:rPr>
              <w:t>市级</w:t>
            </w:r>
            <w:r>
              <w:rPr>
                <w:rFonts w:hint="eastAsia" w:ascii="宋体" w:hAnsi="宋体" w:cs="宋体"/>
                <w:color w:val="auto"/>
                <w:sz w:val="21"/>
                <w:szCs w:val="21"/>
                <w:highlight w:val="none"/>
                <w:lang w:val="en-US" w:eastAsia="zh-CN"/>
              </w:rPr>
              <w:t>或市级</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媒体资源合作证明。</w:t>
            </w:r>
          </w:p>
        </w:tc>
        <w:tc>
          <w:tcPr>
            <w:tcW w:w="754" w:type="dxa"/>
            <w:noWrap w:val="0"/>
            <w:vAlign w:val="center"/>
          </w:tcPr>
          <w:p w14:paraId="50EA4F76">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14:paraId="79EC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5937A2E">
            <w:pPr>
              <w:adjustRightInd w:val="0"/>
              <w:spacing w:line="351" w:lineRule="auto"/>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2.3</w:t>
            </w:r>
          </w:p>
        </w:tc>
        <w:tc>
          <w:tcPr>
            <w:tcW w:w="1079" w:type="dxa"/>
            <w:shd w:val="clear" w:color="auto" w:fill="auto"/>
            <w:noWrap w:val="0"/>
            <w:vAlign w:val="center"/>
          </w:tcPr>
          <w:p w14:paraId="2963F7B3">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资源开发方案的可行性和操作性（15分）</w:t>
            </w:r>
          </w:p>
        </w:tc>
        <w:tc>
          <w:tcPr>
            <w:tcW w:w="7183" w:type="dxa"/>
            <w:shd w:val="clear" w:color="auto" w:fill="auto"/>
            <w:noWrap w:val="0"/>
            <w:vAlign w:val="center"/>
          </w:tcPr>
          <w:p w14:paraId="5900B56C">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根据赛事实际情况，制定切实可行的赛事资源开发方案，方案应包括资源开发项目、各等级资源开发体系以及权益回报等具体工作。方案内容清晰，资源层级设置及回报形式合理。</w:t>
            </w:r>
          </w:p>
          <w:p w14:paraId="1501EB59">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一档（5分）：资源开发项目、体系等级划分以及权益回报等具体方案内容不够清晰，资源层级设置及回报形式内容简单；</w:t>
            </w:r>
          </w:p>
          <w:p w14:paraId="0DB5CB84">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二档（10分）：可提供较为完整的资源开发方案，基本满足赛事的基本需求；资源开发项目、体系等级划分以及权益回报等具体方案内容基本清晰，资源层级设置及回报形式基本合理；</w:t>
            </w:r>
          </w:p>
          <w:p w14:paraId="00BF5D3B">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三档（15分）：在二档的基础上，可提供切实完善可行的资源开发方案，在完全满足赛事的基本需求前提下，为赛事提供良好的资源或服务补充；资源开发项目、体系等级划分以及权益回报等具体方案内容完整清晰，资源层级设置及回报形式完善且合理。</w:t>
            </w:r>
          </w:p>
        </w:tc>
        <w:tc>
          <w:tcPr>
            <w:tcW w:w="754" w:type="dxa"/>
            <w:noWrap w:val="0"/>
            <w:vAlign w:val="center"/>
          </w:tcPr>
          <w:p w14:paraId="4F5B0BF1">
            <w:pPr>
              <w:spacing w:line="351"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r>
      <w:tr w14:paraId="1672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FEC3FB9">
            <w:pPr>
              <w:adjustRightInd w:val="0"/>
              <w:spacing w:line="351" w:lineRule="auto"/>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2.4</w:t>
            </w:r>
          </w:p>
        </w:tc>
        <w:tc>
          <w:tcPr>
            <w:tcW w:w="1079" w:type="dxa"/>
            <w:shd w:val="clear" w:color="auto" w:fill="auto"/>
            <w:noWrap w:val="0"/>
            <w:vAlign w:val="center"/>
          </w:tcPr>
          <w:p w14:paraId="1F7FF4B0">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赛事升级发展规划合理性（10分）</w:t>
            </w:r>
          </w:p>
        </w:tc>
        <w:tc>
          <w:tcPr>
            <w:tcW w:w="7183" w:type="dxa"/>
            <w:shd w:val="clear" w:color="auto" w:fill="auto"/>
            <w:noWrap w:val="0"/>
            <w:vAlign w:val="center"/>
          </w:tcPr>
          <w:p w14:paraId="09C23166">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要求参选供应商提交的方案包含对于赛事未来的升级发展规划，并匹配自身优势资源，要求规划符合该项运动在南宁市的发展，科学合理、切实可行。</w:t>
            </w:r>
          </w:p>
          <w:p w14:paraId="4F757BF4">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一档（4分）：对于赛事未来升级发展规划思路不够清晰，规划方案不系统，无有效匹配资源，方案内容简单且合理性、可行性较差；</w:t>
            </w:r>
          </w:p>
          <w:p w14:paraId="47BC6B80">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二档（7分）：对于赛事未来升级发展规划思路相对清晰，规划方案具备一定的系统性，但匹配有价值资源相对有限，方案</w:t>
            </w:r>
            <w:r>
              <w:rPr>
                <w:rFonts w:hint="eastAsia" w:ascii="宋体" w:hAnsi="宋体" w:eastAsia="宋体" w:cs="宋体"/>
                <w:color w:val="auto"/>
                <w:sz w:val="21"/>
                <w:szCs w:val="21"/>
                <w:highlight w:val="none"/>
                <w:lang w:val="en-US" w:eastAsia="zh-CN"/>
              </w:rPr>
              <w:t>有一定的</w:t>
            </w:r>
            <w:r>
              <w:rPr>
                <w:rFonts w:hint="eastAsia" w:ascii="宋体" w:hAnsi="宋体" w:eastAsia="宋体" w:cs="宋体"/>
                <w:color w:val="auto"/>
                <w:sz w:val="21"/>
                <w:szCs w:val="21"/>
                <w:highlight w:val="none"/>
              </w:rPr>
              <w:t>合理性、可行性；</w:t>
            </w:r>
          </w:p>
          <w:p w14:paraId="10EE276F">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档（10分）：在二档的基础上，对于该项运动在南宁市的发展、赛事未来升级发展规划思路较为清晰，规划方案具备极高的系统性，且提供的有价值资源对赛事未来的发展升级有极高的匹配度，方案合理性、可行性较高。</w:t>
            </w:r>
          </w:p>
        </w:tc>
        <w:tc>
          <w:tcPr>
            <w:tcW w:w="754" w:type="dxa"/>
            <w:noWrap w:val="0"/>
            <w:vAlign w:val="center"/>
          </w:tcPr>
          <w:p w14:paraId="70876E0E">
            <w:pPr>
              <w:spacing w:line="351"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14:paraId="0E4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4ACD2303">
            <w:pPr>
              <w:adjustRightInd w:val="0"/>
              <w:spacing w:line="351" w:lineRule="auto"/>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5</w:t>
            </w:r>
          </w:p>
        </w:tc>
        <w:tc>
          <w:tcPr>
            <w:tcW w:w="1079" w:type="dxa"/>
            <w:shd w:val="clear" w:color="auto" w:fill="auto"/>
            <w:noWrap w:val="0"/>
            <w:vAlign w:val="center"/>
          </w:tcPr>
          <w:p w14:paraId="5A44E7AC">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售后服务保障（20分）</w:t>
            </w:r>
          </w:p>
        </w:tc>
        <w:tc>
          <w:tcPr>
            <w:tcW w:w="7183" w:type="dxa"/>
            <w:shd w:val="clear" w:color="auto" w:fill="auto"/>
            <w:noWrap w:val="0"/>
            <w:vAlign w:val="center"/>
          </w:tcPr>
          <w:p w14:paraId="459C2FFF">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评标委员会结合投标人</w:t>
            </w:r>
            <w:r>
              <w:rPr>
                <w:rFonts w:hint="eastAsia" w:ascii="宋体" w:hAnsi="宋体" w:cs="宋体"/>
                <w:color w:val="auto"/>
                <w:sz w:val="21"/>
                <w:szCs w:val="21"/>
                <w:highlight w:val="none"/>
                <w:lang w:val="en-US" w:eastAsia="zh-CN"/>
              </w:rPr>
              <w:t>提供的医疗保障方案、安全风险防控和应急处置方案及</w:t>
            </w:r>
            <w:r>
              <w:rPr>
                <w:rFonts w:hint="eastAsia" w:ascii="宋体" w:hAnsi="宋体" w:eastAsia="宋体" w:cs="宋体"/>
                <w:color w:val="auto"/>
                <w:sz w:val="21"/>
                <w:szCs w:val="21"/>
                <w:highlight w:val="none"/>
              </w:rPr>
              <w:t>本地后勤保障资源（包括但不限于赛事酒店住宿、赛事安保、赛事接待等）及相关赛事服务方案进行打分。</w:t>
            </w:r>
          </w:p>
          <w:p w14:paraId="695C3843">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一档（10分）：提供的医疗保障方案、安全风险防控和应急处置方案比较简单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赛事后勤保障服务（包括但不限于赛事酒店住宿、赛事安保、赛事接待等）</w:t>
            </w:r>
            <w:r>
              <w:rPr>
                <w:rFonts w:hint="eastAsia" w:ascii="宋体" w:hAnsi="宋体" w:cs="宋体"/>
                <w:color w:val="auto"/>
                <w:sz w:val="21"/>
                <w:szCs w:val="21"/>
                <w:highlight w:val="none"/>
                <w:lang w:val="en-US" w:eastAsia="zh-CN"/>
              </w:rPr>
              <w:t>内容比较简单</w:t>
            </w:r>
            <w:r>
              <w:rPr>
                <w:rFonts w:hint="eastAsia" w:ascii="宋体" w:hAnsi="宋体" w:eastAsia="宋体" w:cs="宋体"/>
                <w:color w:val="auto"/>
                <w:sz w:val="21"/>
                <w:szCs w:val="21"/>
                <w:highlight w:val="none"/>
              </w:rPr>
              <w:t>，方案基本满足赛事后勤保障服务需求；</w:t>
            </w:r>
          </w:p>
          <w:p w14:paraId="1C992890">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二档（15分）：</w:t>
            </w:r>
            <w:r>
              <w:rPr>
                <w:rFonts w:hint="eastAsia" w:ascii="宋体" w:hAnsi="宋体" w:cs="宋体"/>
                <w:color w:val="auto"/>
                <w:sz w:val="21"/>
                <w:szCs w:val="21"/>
                <w:highlight w:val="none"/>
                <w:lang w:val="en-US" w:eastAsia="zh-CN"/>
              </w:rPr>
              <w:t>提供的医疗保障方案、安全风险防控和应急处置方案比较详细，能针对可能发生的突发情况作出解决处理，</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赛事后勤保障服务（包括但不限于赛事酒店住宿、赛事安保、赛事接待等）</w:t>
            </w:r>
            <w:r>
              <w:rPr>
                <w:rFonts w:hint="eastAsia" w:ascii="宋体" w:hAnsi="宋体" w:cs="宋体"/>
                <w:color w:val="auto"/>
                <w:sz w:val="21"/>
                <w:szCs w:val="21"/>
                <w:highlight w:val="none"/>
                <w:lang w:val="en-US" w:eastAsia="zh-CN"/>
              </w:rPr>
              <w:t>内容较详细</w:t>
            </w:r>
            <w:r>
              <w:rPr>
                <w:rFonts w:hint="eastAsia" w:ascii="宋体" w:hAnsi="宋体" w:eastAsia="宋体" w:cs="宋体"/>
                <w:color w:val="auto"/>
                <w:sz w:val="21"/>
                <w:szCs w:val="21"/>
                <w:highlight w:val="none"/>
              </w:rPr>
              <w:t>，有基本的服务响应体系，方案可基本满足赛事后勤保障服务需求，能在采购人提出具体服务需求后2小时内响应服务，方案基本</w:t>
            </w:r>
            <w:r>
              <w:rPr>
                <w:rFonts w:hint="eastAsia" w:ascii="宋体" w:hAnsi="宋体" w:cs="宋体"/>
                <w:color w:val="auto"/>
                <w:sz w:val="21"/>
                <w:szCs w:val="21"/>
                <w:highlight w:val="none"/>
                <w:lang w:val="en-US" w:eastAsia="zh-CN"/>
              </w:rPr>
              <w:t>完全</w:t>
            </w:r>
            <w:r>
              <w:rPr>
                <w:rFonts w:hint="eastAsia" w:ascii="宋体" w:hAnsi="宋体" w:eastAsia="宋体" w:cs="宋体"/>
                <w:color w:val="auto"/>
                <w:sz w:val="21"/>
                <w:szCs w:val="21"/>
                <w:highlight w:val="none"/>
              </w:rPr>
              <w:t>满足赛事后勤保障服务需求；</w:t>
            </w:r>
          </w:p>
          <w:p w14:paraId="7011C03B">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三档（20分）：在二档的基础上，</w:t>
            </w:r>
            <w:r>
              <w:rPr>
                <w:rFonts w:hint="eastAsia" w:ascii="宋体" w:hAnsi="宋体" w:cs="宋体"/>
                <w:bCs/>
                <w:color w:val="auto"/>
                <w:sz w:val="21"/>
                <w:szCs w:val="21"/>
                <w:highlight w:val="none"/>
                <w:lang w:val="en-US" w:eastAsia="zh-CN"/>
              </w:rPr>
              <w:t>提供的医疗保障方案、安全风险防控和应急处置方案详细完善，针对突发事件能够快速、有效的应对处理可能发生的突发情况，能做到防患于未然，</w:t>
            </w:r>
            <w:r>
              <w:rPr>
                <w:rFonts w:hint="eastAsia" w:ascii="宋体" w:hAnsi="宋体" w:eastAsia="宋体" w:cs="宋体"/>
                <w:color w:val="auto"/>
                <w:sz w:val="21"/>
                <w:szCs w:val="21"/>
                <w:highlight w:val="none"/>
              </w:rPr>
              <w:t>可提供</w:t>
            </w:r>
            <w:r>
              <w:rPr>
                <w:rFonts w:hint="eastAsia" w:ascii="宋体" w:hAnsi="宋体" w:cs="宋体"/>
                <w:color w:val="auto"/>
                <w:sz w:val="21"/>
                <w:szCs w:val="21"/>
                <w:highlight w:val="none"/>
                <w:lang w:val="en-US" w:eastAsia="zh-CN"/>
              </w:rPr>
              <w:t>针对项目所在地的</w:t>
            </w:r>
            <w:r>
              <w:rPr>
                <w:rFonts w:hint="eastAsia" w:ascii="宋体" w:hAnsi="宋体" w:eastAsia="宋体" w:cs="宋体"/>
                <w:color w:val="auto"/>
                <w:sz w:val="21"/>
                <w:szCs w:val="21"/>
                <w:highlight w:val="none"/>
              </w:rPr>
              <w:t>赛事后勤保障服务（包括但不限于赛事酒店住宿、赛事安保、赛事接待等）（须提供</w:t>
            </w:r>
            <w:r>
              <w:rPr>
                <w:rFonts w:hint="eastAsia" w:ascii="宋体" w:hAnsi="宋体" w:eastAsia="宋体" w:cs="宋体"/>
                <w:color w:val="auto"/>
                <w:sz w:val="21"/>
                <w:szCs w:val="21"/>
                <w:highlight w:val="none"/>
                <w:lang w:val="en-US" w:eastAsia="zh-CN"/>
              </w:rPr>
              <w:t>承诺书或</w:t>
            </w:r>
            <w:r>
              <w:rPr>
                <w:rFonts w:hint="eastAsia" w:ascii="宋体" w:hAnsi="宋体" w:eastAsia="宋体" w:cs="宋体"/>
                <w:color w:val="auto"/>
                <w:sz w:val="21"/>
                <w:szCs w:val="21"/>
                <w:highlight w:val="none"/>
              </w:rPr>
              <w:t>相关合作协议），有完善的服务实施方案及优质供应商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有可靠的服务响应体系，可以为采购人提供24小时响应服务，方案可较好的满足赛事后勤保障服务需求，能在采购人提出具体服务需求后1小时内响应服务。</w:t>
            </w:r>
          </w:p>
        </w:tc>
        <w:tc>
          <w:tcPr>
            <w:tcW w:w="754" w:type="dxa"/>
            <w:noWrap w:val="0"/>
            <w:vAlign w:val="center"/>
          </w:tcPr>
          <w:p w14:paraId="7F9E8F84">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30E7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86" w:type="dxa"/>
            <w:noWrap w:val="0"/>
            <w:vAlign w:val="center"/>
          </w:tcPr>
          <w:p w14:paraId="09B15BD4">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79" w:type="dxa"/>
            <w:noWrap w:val="0"/>
            <w:vAlign w:val="center"/>
          </w:tcPr>
          <w:p w14:paraId="032F46B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7183" w:type="dxa"/>
            <w:noWrap w:val="0"/>
            <w:vAlign w:val="center"/>
          </w:tcPr>
          <w:p w14:paraId="758030CE">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w:t>
            </w:r>
          </w:p>
        </w:tc>
        <w:tc>
          <w:tcPr>
            <w:tcW w:w="754" w:type="dxa"/>
            <w:noWrap w:val="0"/>
            <w:vAlign w:val="center"/>
          </w:tcPr>
          <w:p w14:paraId="6F3BDDF8">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分值</w:t>
            </w:r>
          </w:p>
        </w:tc>
      </w:tr>
      <w:tr w14:paraId="51F9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252DDE5C">
            <w:pPr>
              <w:widowControl/>
              <w:spacing w:line="351"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079" w:type="dxa"/>
            <w:noWrap w:val="0"/>
            <w:vAlign w:val="center"/>
          </w:tcPr>
          <w:p w14:paraId="196EC547">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业绩分（10分）</w:t>
            </w:r>
          </w:p>
        </w:tc>
        <w:tc>
          <w:tcPr>
            <w:tcW w:w="7183" w:type="dxa"/>
            <w:noWrap w:val="0"/>
            <w:vAlign w:val="top"/>
          </w:tcPr>
          <w:p w14:paraId="123590E9">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rPr>
              <w:t>投标人自2022年1月1日起承接过国际级水上运动比赛，每承接1项比赛得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满分</w:t>
            </w:r>
            <w:r>
              <w:rPr>
                <w:rFonts w:hint="eastAsia" w:ascii="宋体" w:hAnsi="宋体" w:eastAsia="宋体" w:cs="宋体"/>
                <w:bCs/>
                <w:color w:val="auto"/>
                <w:sz w:val="21"/>
                <w:szCs w:val="21"/>
                <w:highlight w:val="none"/>
              </w:rPr>
              <w:t>10分。（须提供业绩中标/成交通知书或合同首页、签字页复印件并加盖供应商公章）</w:t>
            </w:r>
          </w:p>
        </w:tc>
        <w:tc>
          <w:tcPr>
            <w:tcW w:w="754" w:type="dxa"/>
            <w:noWrap w:val="0"/>
            <w:vAlign w:val="center"/>
          </w:tcPr>
          <w:p w14:paraId="50C58C83">
            <w:pPr>
              <w:widowControl/>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7DF4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02" w:type="dxa"/>
            <w:gridSpan w:val="4"/>
            <w:noWrap w:val="0"/>
            <w:vAlign w:val="top"/>
          </w:tcPr>
          <w:p w14:paraId="1E9F7B5D">
            <w:pPr>
              <w:widowControl/>
              <w:spacing w:line="351" w:lineRule="auto"/>
              <w:jc w:val="left"/>
              <w:rPr>
                <w:rFonts w:hint="eastAsia" w:ascii="宋体" w:hAnsi="宋体" w:eastAsia="宋体" w:cs="宋体"/>
                <w:color w:val="auto"/>
                <w:kern w:val="0"/>
                <w:szCs w:val="21"/>
                <w:highlight w:val="none"/>
              </w:rPr>
            </w:pPr>
            <w:r>
              <w:rPr>
                <w:rFonts w:hint="eastAsia" w:ascii="宋体" w:hAnsi="宋体" w:eastAsia="宋体" w:cs="宋体"/>
                <w:b/>
                <w:color w:val="auto"/>
                <w:highlight w:val="none"/>
              </w:rPr>
              <w:t>总得分＝1＋2＋3</w:t>
            </w:r>
          </w:p>
        </w:tc>
      </w:tr>
    </w:tbl>
    <w:p w14:paraId="0E5F689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9E1C07">
      <w:pPr>
        <w:pStyle w:val="15"/>
        <w:rPr>
          <w:rFonts w:hint="eastAsia" w:ascii="宋体" w:hAnsi="宋体" w:eastAsia="宋体" w:cs="宋体"/>
          <w:color w:val="auto"/>
          <w:highlight w:val="none"/>
        </w:rPr>
      </w:pPr>
    </w:p>
    <w:bookmarkEnd w:id="108"/>
    <w:p w14:paraId="56B3B4EF">
      <w:pPr>
        <w:pStyle w:val="3"/>
        <w:wordWrap w:val="0"/>
        <w:spacing w:before="0" w:after="0" w:line="360" w:lineRule="auto"/>
        <w:jc w:val="center"/>
        <w:rPr>
          <w:rFonts w:hint="eastAsia" w:ascii="宋体" w:hAnsi="宋体" w:eastAsia="宋体" w:cs="宋体"/>
          <w:b w:val="0"/>
          <w:color w:val="auto"/>
          <w:sz w:val="30"/>
          <w:szCs w:val="30"/>
          <w:highlight w:val="none"/>
        </w:rPr>
      </w:pPr>
      <w:bookmarkStart w:id="109" w:name="_Toc993"/>
      <w:r>
        <w:rPr>
          <w:rFonts w:hint="eastAsia" w:ascii="宋体" w:hAnsi="宋体" w:eastAsia="宋体" w:cs="宋体"/>
          <w:b w:val="0"/>
          <w:color w:val="auto"/>
          <w:sz w:val="30"/>
          <w:szCs w:val="30"/>
          <w:highlight w:val="none"/>
        </w:rPr>
        <w:t>第四节 中标候选人推荐原则</w:t>
      </w:r>
      <w:bookmarkEnd w:id="109"/>
    </w:p>
    <w:p w14:paraId="3B395685">
      <w:pPr>
        <w:pStyle w:val="13"/>
        <w:numPr>
          <w:ilvl w:val="0"/>
          <w:numId w:val="6"/>
        </w:numPr>
        <w:wordWrap w:val="0"/>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综合评分法</w:t>
      </w:r>
    </w:p>
    <w:p w14:paraId="58A8AC6B">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C252BAA">
      <w:pPr>
        <w:pStyle w:val="3"/>
        <w:wordWrap w:val="0"/>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10" w:name="_Toc11817"/>
      <w:r>
        <w:rPr>
          <w:rFonts w:hint="eastAsia" w:ascii="宋体" w:hAnsi="宋体" w:eastAsia="宋体" w:cs="宋体"/>
          <w:b w:val="0"/>
          <w:color w:val="auto"/>
          <w:sz w:val="30"/>
          <w:szCs w:val="30"/>
          <w:highlight w:val="none"/>
        </w:rPr>
        <w:t>第五节 评标报告</w:t>
      </w:r>
      <w:bookmarkEnd w:id="110"/>
    </w:p>
    <w:p w14:paraId="60FE9130">
      <w:pPr>
        <w:pStyle w:val="37"/>
        <w:wordWrap w:val="0"/>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（一）评标报告与推荐中标候选人</w:t>
      </w:r>
    </w:p>
    <w:p w14:paraId="7BEF47A8">
      <w:pPr>
        <w:pStyle w:val="13"/>
        <w:tabs>
          <w:tab w:val="left" w:pos="2472"/>
        </w:tabs>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评标委员会根据原始评标记录和评标结果编写评标报告，并通过电子交易平台向采购人、采购代理机构提交。</w:t>
      </w:r>
    </w:p>
    <w:p w14:paraId="57332738">
      <w:pPr>
        <w:widowControl/>
        <w:wordWrap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（二）评标争议事项处理</w:t>
      </w:r>
    </w:p>
    <w:p w14:paraId="33EB104C">
      <w:pPr>
        <w:pStyle w:val="13"/>
        <w:tabs>
          <w:tab w:val="left" w:pos="2472"/>
        </w:tabs>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B609FA8">
      <w:pPr>
        <w:widowControl/>
        <w:wordWrap w:val="0"/>
        <w:spacing w:line="360" w:lineRule="auto"/>
        <w:jc w:val="left"/>
        <w:rPr>
          <w:rFonts w:hint="eastAsia" w:ascii="宋体" w:hAnsi="宋体" w:eastAsia="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1142A40E">
      <w:pPr>
        <w:pStyle w:val="13"/>
        <w:tabs>
          <w:tab w:val="left" w:pos="2472"/>
        </w:tabs>
        <w:wordWrap w:val="0"/>
        <w:spacing w:line="360" w:lineRule="auto"/>
        <w:jc w:val="center"/>
        <w:rPr>
          <w:rFonts w:hint="eastAsia" w:ascii="宋体" w:hAnsi="宋体" w:eastAsia="宋体" w:cs="宋体"/>
          <w:b/>
          <w:color w:val="auto"/>
          <w:sz w:val="36"/>
          <w:highlight w:val="none"/>
        </w:rPr>
      </w:pPr>
    </w:p>
    <w:p w14:paraId="3E0D56C5">
      <w:pPr>
        <w:pStyle w:val="13"/>
        <w:tabs>
          <w:tab w:val="left" w:pos="2472"/>
        </w:tabs>
        <w:wordWrap w:val="0"/>
        <w:spacing w:line="360" w:lineRule="auto"/>
        <w:jc w:val="center"/>
        <w:rPr>
          <w:rFonts w:hint="eastAsia" w:ascii="宋体" w:hAnsi="宋体" w:eastAsia="宋体" w:cs="宋体"/>
          <w:b/>
          <w:color w:val="auto"/>
          <w:sz w:val="36"/>
          <w:highlight w:val="none"/>
        </w:rPr>
      </w:pPr>
    </w:p>
    <w:p w14:paraId="13D9FA92">
      <w:pPr>
        <w:pStyle w:val="13"/>
        <w:tabs>
          <w:tab w:val="left" w:pos="2472"/>
        </w:tabs>
        <w:wordWrap w:val="0"/>
        <w:spacing w:line="360" w:lineRule="auto"/>
        <w:jc w:val="center"/>
        <w:rPr>
          <w:rFonts w:hint="eastAsia" w:ascii="宋体" w:hAnsi="宋体" w:eastAsia="宋体" w:cs="宋体"/>
          <w:b/>
          <w:color w:val="auto"/>
          <w:sz w:val="36"/>
          <w:highlight w:val="none"/>
        </w:rPr>
      </w:pPr>
    </w:p>
    <w:p w14:paraId="7CDD7BDF">
      <w:pPr>
        <w:pStyle w:val="13"/>
        <w:tabs>
          <w:tab w:val="left" w:pos="2472"/>
        </w:tabs>
        <w:wordWrap w:val="0"/>
        <w:spacing w:line="360" w:lineRule="auto"/>
        <w:jc w:val="center"/>
        <w:rPr>
          <w:rFonts w:hint="eastAsia" w:ascii="宋体" w:hAnsi="宋体" w:eastAsia="宋体" w:cs="宋体"/>
          <w:b/>
          <w:color w:val="auto"/>
          <w:sz w:val="36"/>
          <w:highlight w:val="none"/>
        </w:rPr>
      </w:pPr>
    </w:p>
    <w:p w14:paraId="02C7F345">
      <w:pPr>
        <w:pStyle w:val="13"/>
        <w:tabs>
          <w:tab w:val="left" w:pos="2472"/>
        </w:tabs>
        <w:wordWrap w:val="0"/>
        <w:spacing w:line="360" w:lineRule="auto"/>
        <w:jc w:val="center"/>
        <w:rPr>
          <w:rFonts w:hint="eastAsia" w:ascii="宋体" w:hAnsi="宋体" w:eastAsia="宋体" w:cs="宋体"/>
          <w:b/>
          <w:color w:val="auto"/>
          <w:sz w:val="36"/>
          <w:highlight w:val="none"/>
        </w:rPr>
      </w:pPr>
    </w:p>
    <w:p w14:paraId="0B84BDF4">
      <w:pPr>
        <w:pStyle w:val="13"/>
        <w:tabs>
          <w:tab w:val="left" w:pos="2472"/>
        </w:tabs>
        <w:wordWrap w:val="0"/>
        <w:spacing w:line="360" w:lineRule="auto"/>
        <w:jc w:val="center"/>
        <w:rPr>
          <w:rFonts w:hint="eastAsia" w:ascii="宋体" w:hAnsi="宋体" w:eastAsia="宋体" w:cs="宋体"/>
          <w:b/>
          <w:color w:val="auto"/>
          <w:sz w:val="36"/>
          <w:highlight w:val="none"/>
        </w:rPr>
      </w:pPr>
    </w:p>
    <w:p w14:paraId="1EEE83D9">
      <w:pPr>
        <w:pStyle w:val="13"/>
        <w:tabs>
          <w:tab w:val="left" w:pos="2472"/>
        </w:tabs>
        <w:wordWrap w:val="0"/>
        <w:spacing w:line="360" w:lineRule="auto"/>
        <w:jc w:val="center"/>
        <w:rPr>
          <w:rFonts w:hint="eastAsia" w:ascii="宋体" w:hAnsi="宋体" w:eastAsia="宋体" w:cs="宋体"/>
          <w:b/>
          <w:color w:val="auto"/>
          <w:sz w:val="36"/>
          <w:highlight w:val="none"/>
        </w:rPr>
      </w:pPr>
    </w:p>
    <w:p w14:paraId="7702E9DC">
      <w:pPr>
        <w:pStyle w:val="13"/>
        <w:tabs>
          <w:tab w:val="left" w:pos="2472"/>
        </w:tabs>
        <w:wordWrap w:val="0"/>
        <w:spacing w:line="360" w:lineRule="auto"/>
        <w:jc w:val="center"/>
        <w:rPr>
          <w:rFonts w:hint="eastAsia" w:ascii="宋体" w:hAnsi="宋体" w:eastAsia="宋体" w:cs="宋体"/>
          <w:b/>
          <w:color w:val="auto"/>
          <w:sz w:val="36"/>
          <w:highlight w:val="none"/>
        </w:rPr>
      </w:pPr>
    </w:p>
    <w:p w14:paraId="7B70F217">
      <w:pPr>
        <w:pStyle w:val="13"/>
        <w:tabs>
          <w:tab w:val="left" w:pos="2472"/>
        </w:tabs>
        <w:wordWrap w:val="0"/>
        <w:spacing w:line="360" w:lineRule="auto"/>
        <w:jc w:val="center"/>
        <w:rPr>
          <w:rFonts w:hint="eastAsia" w:ascii="宋体" w:hAnsi="宋体" w:eastAsia="宋体" w:cs="宋体"/>
          <w:b/>
          <w:color w:val="auto"/>
          <w:sz w:val="36"/>
          <w:highlight w:val="none"/>
        </w:rPr>
      </w:pPr>
    </w:p>
    <w:p w14:paraId="5D43AB38">
      <w:pPr>
        <w:pStyle w:val="13"/>
        <w:tabs>
          <w:tab w:val="left" w:pos="2472"/>
        </w:tabs>
        <w:wordWrap w:val="0"/>
        <w:spacing w:line="360" w:lineRule="auto"/>
        <w:jc w:val="center"/>
        <w:rPr>
          <w:rFonts w:hint="eastAsia" w:ascii="宋体" w:hAnsi="宋体" w:eastAsia="宋体" w:cs="宋体"/>
          <w:b/>
          <w:color w:val="auto"/>
          <w:sz w:val="36"/>
          <w:highlight w:val="none"/>
        </w:rPr>
      </w:pPr>
    </w:p>
    <w:p w14:paraId="722EA8E5">
      <w:pPr>
        <w:pStyle w:val="13"/>
        <w:tabs>
          <w:tab w:val="left" w:pos="2472"/>
        </w:tabs>
        <w:wordWrap w:val="0"/>
        <w:spacing w:line="360" w:lineRule="auto"/>
        <w:jc w:val="center"/>
        <w:rPr>
          <w:rFonts w:hint="eastAsia" w:ascii="宋体" w:hAnsi="宋体" w:eastAsia="宋体" w:cs="宋体"/>
          <w:b/>
          <w:color w:val="auto"/>
          <w:sz w:val="36"/>
          <w:highlight w:val="none"/>
        </w:rPr>
      </w:pPr>
    </w:p>
    <w:p w14:paraId="4EC40EF2">
      <w:pPr>
        <w:pStyle w:val="13"/>
        <w:tabs>
          <w:tab w:val="left" w:pos="2472"/>
        </w:tabs>
        <w:wordWrap w:val="0"/>
        <w:spacing w:line="360" w:lineRule="auto"/>
        <w:jc w:val="center"/>
        <w:rPr>
          <w:rFonts w:hint="eastAsia" w:ascii="宋体" w:hAnsi="宋体" w:eastAsia="宋体" w:cs="宋体"/>
          <w:b/>
          <w:color w:val="auto"/>
          <w:sz w:val="36"/>
          <w:highlight w:val="none"/>
        </w:rPr>
      </w:pPr>
    </w:p>
    <w:p w14:paraId="58ECA07E">
      <w:pPr>
        <w:pStyle w:val="13"/>
        <w:tabs>
          <w:tab w:val="left" w:pos="2472"/>
        </w:tabs>
        <w:wordWrap w:val="0"/>
        <w:spacing w:line="360" w:lineRule="auto"/>
        <w:jc w:val="center"/>
        <w:rPr>
          <w:rFonts w:hint="eastAsia" w:ascii="宋体" w:hAnsi="宋体" w:eastAsia="宋体" w:cs="宋体"/>
          <w:b/>
          <w:color w:val="auto"/>
          <w:sz w:val="36"/>
          <w:highlight w:val="none"/>
        </w:rPr>
      </w:pPr>
    </w:p>
    <w:p w14:paraId="0A51867A">
      <w:pPr>
        <w:pStyle w:val="13"/>
        <w:tabs>
          <w:tab w:val="left" w:pos="2472"/>
        </w:tabs>
        <w:wordWrap w:val="0"/>
        <w:spacing w:line="360" w:lineRule="auto"/>
        <w:jc w:val="center"/>
        <w:outlineLvl w:val="0"/>
        <w:rPr>
          <w:rFonts w:hint="eastAsia" w:ascii="宋体" w:hAnsi="宋体" w:eastAsia="宋体" w:cs="宋体"/>
          <w:b/>
          <w:color w:val="auto"/>
          <w:sz w:val="36"/>
          <w:highlight w:val="none"/>
        </w:rPr>
      </w:pPr>
      <w:bookmarkStart w:id="111" w:name="_Toc27910"/>
      <w:r>
        <w:rPr>
          <w:rFonts w:hint="eastAsia" w:ascii="宋体" w:hAnsi="宋体" w:eastAsia="宋体" w:cs="宋体"/>
          <w:b/>
          <w:color w:val="auto"/>
          <w:sz w:val="36"/>
          <w:highlight w:val="none"/>
        </w:rPr>
        <w:t>第五章 拟签订的合同文本</w:t>
      </w:r>
      <w:bookmarkEnd w:id="111"/>
    </w:p>
    <w:p w14:paraId="582AED3C">
      <w:pPr>
        <w:widowControl/>
        <w:wordWrap w:val="0"/>
        <w:spacing w:line="360" w:lineRule="auto"/>
        <w:jc w:val="left"/>
        <w:rPr>
          <w:rFonts w:hint="eastAsia" w:ascii="宋体" w:hAnsi="宋体" w:eastAsia="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00151A36">
      <w:pPr>
        <w:wordWrap w:val="0"/>
        <w:spacing w:line="360" w:lineRule="auto"/>
        <w:rPr>
          <w:rFonts w:hint="eastAsia" w:ascii="宋体" w:hAnsi="宋体" w:eastAsia="宋体" w:cs="宋体"/>
          <w:color w:val="auto"/>
          <w:sz w:val="24"/>
          <w:highlight w:val="none"/>
        </w:rPr>
      </w:pPr>
    </w:p>
    <w:p w14:paraId="03FD65E0">
      <w:pPr>
        <w:wordWrap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广西政府采购云平台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F0CCC2A">
      <w:pPr>
        <w:wordWrap w:val="0"/>
        <w:spacing w:line="360" w:lineRule="auto"/>
        <w:ind w:firstLine="1044"/>
        <w:jc w:val="center"/>
        <w:rPr>
          <w:rFonts w:hint="eastAsia" w:ascii="宋体" w:hAnsi="宋体" w:eastAsia="宋体" w:cs="宋体"/>
          <w:b/>
          <w:bCs/>
          <w:color w:val="auto"/>
          <w:sz w:val="52"/>
          <w:highlight w:val="none"/>
        </w:rPr>
      </w:pPr>
    </w:p>
    <w:p w14:paraId="2A5306DE">
      <w:pPr>
        <w:wordWrap w:val="0"/>
        <w:spacing w:line="360" w:lineRule="auto"/>
        <w:ind w:firstLine="1044"/>
        <w:jc w:val="center"/>
        <w:rPr>
          <w:rFonts w:hint="eastAsia" w:ascii="宋体" w:hAnsi="宋体" w:eastAsia="宋体" w:cs="宋体"/>
          <w:b/>
          <w:bCs/>
          <w:color w:val="auto"/>
          <w:sz w:val="52"/>
          <w:highlight w:val="none"/>
        </w:rPr>
      </w:pPr>
    </w:p>
    <w:p w14:paraId="300F84CE">
      <w:pPr>
        <w:wordWrap w:val="0"/>
        <w:spacing w:line="360" w:lineRule="auto"/>
        <w:ind w:firstLine="1044"/>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036B87E">
      <w:pPr>
        <w:wordWrap w:val="0"/>
        <w:spacing w:line="360" w:lineRule="auto"/>
        <w:ind w:firstLine="420" w:firstLineChars="200"/>
        <w:rPr>
          <w:rFonts w:hint="eastAsia" w:ascii="宋体" w:hAnsi="宋体" w:eastAsia="宋体" w:cs="宋体"/>
          <w:color w:val="auto"/>
          <w:highlight w:val="none"/>
        </w:rPr>
      </w:pPr>
    </w:p>
    <w:p w14:paraId="2280CF4C">
      <w:pPr>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712E569">
      <w:pPr>
        <w:wordWrap w:val="0"/>
        <w:spacing w:line="360" w:lineRule="auto"/>
        <w:ind w:firstLine="883"/>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145CB73F">
      <w:pPr>
        <w:wordWrap w:val="0"/>
        <w:spacing w:line="360" w:lineRule="auto"/>
        <w:ind w:firstLine="3507" w:firstLineChars="794"/>
        <w:rPr>
          <w:rFonts w:hint="eastAsia" w:ascii="宋体" w:hAnsi="宋体" w:eastAsia="宋体" w:cs="宋体"/>
          <w:b/>
          <w:bCs/>
          <w:color w:val="auto"/>
          <w:sz w:val="44"/>
          <w:highlight w:val="none"/>
        </w:rPr>
      </w:pPr>
    </w:p>
    <w:p w14:paraId="056AA52A">
      <w:pPr>
        <w:wordWrap w:val="0"/>
        <w:spacing w:line="360" w:lineRule="auto"/>
        <w:ind w:firstLine="2147" w:firstLineChars="594"/>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项目编号：</w:t>
      </w:r>
    </w:p>
    <w:p w14:paraId="35A41561">
      <w:pPr>
        <w:wordWrap w:val="0"/>
        <w:spacing w:line="360" w:lineRule="auto"/>
        <w:ind w:firstLine="2147" w:firstLineChars="594"/>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p>
    <w:p w14:paraId="6EEA798D">
      <w:pPr>
        <w:tabs>
          <w:tab w:val="left" w:pos="7200"/>
        </w:tabs>
        <w:wordWrap w:val="0"/>
        <w:spacing w:line="360" w:lineRule="auto"/>
        <w:ind w:firstLine="1995" w:firstLineChars="552"/>
        <w:rPr>
          <w:rFonts w:hint="eastAsia" w:ascii="宋体" w:hAnsi="宋体" w:eastAsia="宋体" w:cs="宋体"/>
          <w:b/>
          <w:color w:val="auto"/>
          <w:sz w:val="36"/>
          <w:szCs w:val="36"/>
          <w:highlight w:val="none"/>
        </w:rPr>
      </w:pPr>
    </w:p>
    <w:p w14:paraId="2BE1B712">
      <w:pPr>
        <w:pStyle w:val="10"/>
        <w:spacing w:after="0" w:line="360" w:lineRule="auto"/>
        <w:rPr>
          <w:rFonts w:hint="eastAsia" w:ascii="宋体" w:hAnsi="宋体" w:eastAsia="宋体" w:cs="宋体"/>
          <w:color w:val="auto"/>
          <w:highlight w:val="none"/>
        </w:rPr>
      </w:pPr>
    </w:p>
    <w:p w14:paraId="10E9C410">
      <w:pPr>
        <w:tabs>
          <w:tab w:val="left" w:pos="7200"/>
        </w:tabs>
        <w:wordWrap w:val="0"/>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p>
    <w:p w14:paraId="01C06299">
      <w:pPr>
        <w:tabs>
          <w:tab w:val="left" w:pos="7380"/>
        </w:tabs>
        <w:wordWrap w:val="0"/>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6D0D2D39">
      <w:pPr>
        <w:tabs>
          <w:tab w:val="left" w:pos="7380"/>
        </w:tabs>
        <w:wordWrap w:val="0"/>
        <w:spacing w:line="360" w:lineRule="auto"/>
        <w:ind w:firstLine="883"/>
        <w:rPr>
          <w:rFonts w:hint="eastAsia" w:ascii="宋体" w:hAnsi="宋体" w:eastAsia="宋体" w:cs="宋体"/>
          <w:b/>
          <w:bCs/>
          <w:color w:val="auto"/>
          <w:sz w:val="44"/>
          <w:highlight w:val="none"/>
        </w:rPr>
      </w:pPr>
    </w:p>
    <w:p w14:paraId="23F429A1">
      <w:pPr>
        <w:wordWrap w:val="0"/>
        <w:spacing w:line="360" w:lineRule="auto"/>
        <w:rPr>
          <w:rFonts w:hint="eastAsia" w:ascii="宋体" w:hAnsi="宋体" w:eastAsia="宋体" w:cs="宋体"/>
          <w:color w:val="auto"/>
          <w:sz w:val="24"/>
          <w:highlight w:val="none"/>
        </w:rPr>
      </w:pPr>
    </w:p>
    <w:p w14:paraId="021D3E5C">
      <w:pPr>
        <w:wordWrap w:val="0"/>
        <w:spacing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774C9E6">
      <w:pPr>
        <w:wordWrap w:val="0"/>
        <w:snapToGrid w:val="0"/>
        <w:spacing w:line="360" w:lineRule="auto"/>
        <w:ind w:firstLine="883"/>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br w:type="page"/>
      </w:r>
    </w:p>
    <w:p w14:paraId="1C9C52A4">
      <w:pPr>
        <w:wordWrap w:val="0"/>
        <w:snapToGrid w:val="0"/>
        <w:spacing w:line="360" w:lineRule="auto"/>
        <w:ind w:firstLine="883"/>
        <w:jc w:val="center"/>
        <w:rPr>
          <w:rFonts w:hint="eastAsia" w:ascii="宋体" w:hAnsi="宋体" w:eastAsia="宋体" w:cs="宋体"/>
          <w:b/>
          <w:bCs/>
          <w:color w:val="auto"/>
          <w:sz w:val="44"/>
          <w:highlight w:val="none"/>
        </w:rPr>
      </w:pPr>
    </w:p>
    <w:p w14:paraId="5C3A6CF7">
      <w:pPr>
        <w:wordWrap w:val="0"/>
        <w:snapToGrid w:val="0"/>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合同目录</w:t>
      </w:r>
    </w:p>
    <w:p w14:paraId="35B72310">
      <w:pPr>
        <w:wordWrap w:val="0"/>
        <w:snapToGrid w:val="0"/>
        <w:spacing w:line="360" w:lineRule="auto"/>
        <w:ind w:firstLine="883"/>
        <w:jc w:val="center"/>
        <w:rPr>
          <w:rFonts w:hint="eastAsia" w:ascii="宋体" w:hAnsi="宋体" w:eastAsia="宋体" w:cs="宋体"/>
          <w:b/>
          <w:bCs/>
          <w:color w:val="auto"/>
          <w:sz w:val="44"/>
          <w:highlight w:val="none"/>
        </w:rPr>
      </w:pPr>
    </w:p>
    <w:p w14:paraId="3CC5776A">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2182CA50">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1F9BEF17">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48B8968C">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545E505E">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14BA3E4E">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3DA073DF">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67A25C5D">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1FE5ECD6">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07DCACBF">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w:t>
      </w:r>
      <w:r>
        <w:rPr>
          <w:rFonts w:hint="eastAsia" w:ascii="宋体" w:hAnsi="宋体" w:eastAsia="宋体" w:cs="宋体"/>
          <w:color w:val="auto"/>
          <w:kern w:val="0"/>
          <w:sz w:val="24"/>
          <w:highlight w:val="none"/>
          <w:lang w:eastAsia="zh-CN"/>
        </w:rPr>
        <w:t>服务需求、技术需求偏离表</w:t>
      </w:r>
      <w:r>
        <w:rPr>
          <w:rFonts w:hint="eastAsia" w:ascii="宋体" w:hAnsi="宋体" w:eastAsia="宋体" w:cs="宋体"/>
          <w:color w:val="auto"/>
          <w:kern w:val="0"/>
          <w:sz w:val="24"/>
          <w:highlight w:val="none"/>
        </w:rPr>
        <w:t xml:space="preserve"> ………………………………………………（页码）</w:t>
      </w:r>
    </w:p>
    <w:p w14:paraId="5392581C">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74FE6DA0">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00DC0685">
      <w:pPr>
        <w:wordWrap w:val="0"/>
        <w:snapToGrid w:val="0"/>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3240F4C8">
      <w:pPr>
        <w:wordWrap w:val="0"/>
        <w:snapToGrid w:val="0"/>
        <w:spacing w:line="360" w:lineRule="auto"/>
        <w:rPr>
          <w:rFonts w:hint="eastAsia" w:ascii="宋体" w:hAnsi="宋体" w:eastAsia="宋体" w:cs="宋体"/>
          <w:color w:val="auto"/>
          <w:kern w:val="0"/>
          <w:sz w:val="24"/>
          <w:highlight w:val="none"/>
        </w:rPr>
      </w:pPr>
    </w:p>
    <w:p w14:paraId="73B1061B">
      <w:pPr>
        <w:widowControl/>
        <w:wordWrap w:val="0"/>
        <w:spacing w:line="360" w:lineRule="auto"/>
        <w:ind w:firstLine="344"/>
        <w:jc w:val="left"/>
        <w:rPr>
          <w:rFonts w:hint="eastAsia" w:ascii="宋体" w:hAnsi="宋体" w:eastAsia="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7CC75E8D">
      <w:pPr>
        <w:pStyle w:val="38"/>
        <w:wordWrap w:val="0"/>
        <w:spacing w:after="0"/>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第一部分 合同书</w:t>
      </w:r>
    </w:p>
    <w:p w14:paraId="21E4FC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bidi="ar"/>
        </w:rPr>
        <w:t xml:space="preserve">     </w:t>
      </w:r>
      <w:r>
        <w:rPr>
          <w:rFonts w:hint="eastAsia" w:ascii="宋体" w:hAnsi="宋体" w:eastAsia="宋体" w:cs="宋体"/>
          <w:color w:val="auto"/>
          <w:sz w:val="24"/>
          <w:highlight w:val="none"/>
          <w:lang w:val="zh-CN" w:bidi="ar"/>
        </w:rPr>
        <w:t>年</w:t>
      </w:r>
      <w:r>
        <w:rPr>
          <w:rFonts w:hint="eastAsia" w:ascii="宋体" w:hAnsi="宋体" w:eastAsia="宋体" w:cs="宋体"/>
          <w:color w:val="auto"/>
          <w:sz w:val="24"/>
          <w:highlight w:val="none"/>
          <w:u w:val="single"/>
          <w:lang w:val="zh-CN" w:bidi="ar"/>
        </w:rPr>
        <w:t xml:space="preserve">    </w:t>
      </w:r>
      <w:r>
        <w:rPr>
          <w:rFonts w:hint="eastAsia" w:ascii="宋体" w:hAnsi="宋体" w:eastAsia="宋体" w:cs="宋体"/>
          <w:color w:val="auto"/>
          <w:sz w:val="24"/>
          <w:highlight w:val="none"/>
          <w:lang w:val="zh-CN" w:bidi="ar"/>
        </w:rPr>
        <w:t>月</w:t>
      </w:r>
      <w:r>
        <w:rPr>
          <w:rFonts w:hint="eastAsia" w:ascii="宋体" w:hAnsi="宋体" w:eastAsia="宋体" w:cs="宋体"/>
          <w:color w:val="auto"/>
          <w:sz w:val="24"/>
          <w:highlight w:val="none"/>
          <w:u w:val="single"/>
          <w:lang w:val="zh-CN" w:bidi="ar"/>
        </w:rPr>
        <w:t xml:space="preserve">    </w:t>
      </w:r>
      <w:r>
        <w:rPr>
          <w:rFonts w:hint="eastAsia" w:ascii="宋体" w:hAnsi="宋体" w:eastAsia="宋体" w:cs="宋体"/>
          <w:color w:val="auto"/>
          <w:sz w:val="24"/>
          <w:highlight w:val="none"/>
          <w:lang w:val="zh-CN" w:bidi="ar"/>
        </w:rPr>
        <w:t>日</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以</w:t>
      </w:r>
      <w:r>
        <w:rPr>
          <w:rFonts w:hint="eastAsia" w:ascii="宋体" w:hAnsi="宋体" w:eastAsia="宋体" w:cs="宋体"/>
          <w:color w:val="auto"/>
          <w:sz w:val="24"/>
          <w:highlight w:val="none"/>
          <w:u w:val="single"/>
          <w:lang w:bidi="ar"/>
        </w:rPr>
        <w:t xml:space="preserve">   公开招标方式  </w:t>
      </w:r>
      <w:r>
        <w:rPr>
          <w:rFonts w:hint="eastAsia" w:ascii="宋体" w:hAnsi="宋体" w:eastAsia="宋体" w:cs="宋体"/>
          <w:color w:val="auto"/>
          <w:sz w:val="24"/>
          <w:highlight w:val="none"/>
          <w:lang w:bidi="ar"/>
        </w:rPr>
        <w:t>对</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lang w:bidi="ar"/>
        </w:rPr>
        <w:t>项目进行了采购。经</w:t>
      </w:r>
      <w:r>
        <w:rPr>
          <w:rFonts w:hint="eastAsia" w:ascii="宋体" w:hAnsi="宋体" w:eastAsia="宋体" w:cs="宋体"/>
          <w:color w:val="auto"/>
          <w:sz w:val="24"/>
          <w:highlight w:val="none"/>
          <w:u w:val="single"/>
          <w:lang w:bidi="ar"/>
        </w:rPr>
        <w:t xml:space="preserve">   （相关评定主体名称）   </w:t>
      </w:r>
      <w:r>
        <w:rPr>
          <w:rFonts w:hint="eastAsia" w:ascii="宋体" w:hAnsi="宋体" w:eastAsia="宋体" w:cs="宋体"/>
          <w:color w:val="auto"/>
          <w:sz w:val="24"/>
          <w:highlight w:val="none"/>
          <w:lang w:bidi="ar"/>
        </w:rPr>
        <w:t>评定，</w:t>
      </w:r>
      <w:r>
        <w:rPr>
          <w:rFonts w:hint="eastAsia" w:ascii="宋体" w:hAnsi="宋体" w:eastAsia="宋体" w:cs="宋体"/>
          <w:color w:val="auto"/>
          <w:sz w:val="24"/>
          <w:highlight w:val="none"/>
          <w:u w:val="single"/>
          <w:lang w:bidi="ar"/>
        </w:rPr>
        <w:t xml:space="preserve">   （中标供应商名称）</w:t>
      </w:r>
      <w:r>
        <w:rPr>
          <w:rFonts w:hint="eastAsia" w:ascii="宋体" w:hAnsi="宋体" w:eastAsia="宋体" w:cs="宋体"/>
          <w:color w:val="auto"/>
          <w:sz w:val="24"/>
          <w:highlight w:val="none"/>
          <w:lang w:bidi="ar"/>
        </w:rPr>
        <w:t>为该项目中标供应商。现于中标通知书发出之日起二十五日内，按照采购文件确定的事项签订本合同。</w:t>
      </w:r>
    </w:p>
    <w:p w14:paraId="5920FC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bidi="ar"/>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val="zh-CN" w:bidi="ar"/>
        </w:rPr>
        <w:t>(以下简称：甲方)和</w:t>
      </w:r>
      <w:r>
        <w:rPr>
          <w:rFonts w:hint="eastAsia" w:ascii="宋体" w:hAnsi="宋体" w:eastAsia="宋体" w:cs="宋体"/>
          <w:color w:val="auto"/>
          <w:sz w:val="24"/>
          <w:highlight w:val="none"/>
          <w:u w:val="single"/>
          <w:lang w:bidi="ar"/>
        </w:rPr>
        <w:t xml:space="preserve">   （中标供应商名称）   </w:t>
      </w:r>
      <w:r>
        <w:rPr>
          <w:rFonts w:hint="eastAsia" w:ascii="宋体" w:hAnsi="宋体" w:eastAsia="宋体" w:cs="宋体"/>
          <w:color w:val="auto"/>
          <w:sz w:val="24"/>
          <w:highlight w:val="none"/>
          <w:lang w:val="zh-CN" w:bidi="ar"/>
        </w:rPr>
        <w:t>(以下简称：乙方)协商一致，约定以下合同</w:t>
      </w:r>
      <w:r>
        <w:rPr>
          <w:rFonts w:hint="eastAsia" w:ascii="宋体" w:hAnsi="宋体" w:eastAsia="宋体" w:cs="宋体"/>
          <w:color w:val="auto"/>
          <w:sz w:val="24"/>
          <w:highlight w:val="none"/>
          <w:lang w:bidi="ar"/>
        </w:rPr>
        <w:t>条款，以兹共同遵守、全面履行。</w:t>
      </w:r>
    </w:p>
    <w:p w14:paraId="6247F04C">
      <w:pPr>
        <w:spacing w:line="360" w:lineRule="auto"/>
        <w:ind w:firstLine="482" w:firstLineChars="200"/>
        <w:rPr>
          <w:rFonts w:hint="eastAsia" w:ascii="宋体" w:hAnsi="宋体" w:eastAsia="宋体" w:cs="宋体"/>
          <w:b/>
          <w:color w:val="auto"/>
          <w:sz w:val="24"/>
          <w:highlight w:val="none"/>
        </w:rPr>
      </w:pPr>
      <w:bookmarkStart w:id="112" w:name="_Toc3029"/>
      <w:bookmarkStart w:id="113" w:name="_Toc24059"/>
      <w:bookmarkStart w:id="114" w:name="_Toc2232"/>
      <w:r>
        <w:rPr>
          <w:rFonts w:hint="eastAsia" w:ascii="宋体" w:hAnsi="宋体" w:eastAsia="宋体" w:cs="宋体"/>
          <w:b/>
          <w:color w:val="auto"/>
          <w:sz w:val="24"/>
          <w:highlight w:val="none"/>
          <w:lang w:bidi="ar"/>
        </w:rPr>
        <w:t>1.1 合同组成部分</w:t>
      </w:r>
      <w:bookmarkEnd w:id="112"/>
      <w:bookmarkEnd w:id="113"/>
      <w:bookmarkEnd w:id="114"/>
    </w:p>
    <w:p w14:paraId="2079A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0DCFFD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1.1.1 本合同及其补充合同、变更协议；</w:t>
      </w:r>
    </w:p>
    <w:p w14:paraId="647DE9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1.1.2 中标通知书；</w:t>
      </w:r>
    </w:p>
    <w:p w14:paraId="44F861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1.1.3 投标文件及“投标报价”（含澄清或者说明文件）；</w:t>
      </w:r>
    </w:p>
    <w:p w14:paraId="0E8B65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1.1.4 招标文件（含澄清或者修改文件）；</w:t>
      </w:r>
    </w:p>
    <w:p w14:paraId="1F4340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1.1.5 其他相关采购文件。</w:t>
      </w:r>
    </w:p>
    <w:p w14:paraId="4961F1B0">
      <w:pPr>
        <w:spacing w:line="360" w:lineRule="auto"/>
        <w:ind w:firstLine="482" w:firstLineChars="200"/>
        <w:rPr>
          <w:rFonts w:hint="eastAsia" w:ascii="宋体" w:hAnsi="宋体" w:eastAsia="宋体" w:cs="宋体"/>
          <w:b/>
          <w:color w:val="auto"/>
          <w:sz w:val="24"/>
          <w:highlight w:val="none"/>
        </w:rPr>
      </w:pPr>
      <w:bookmarkStart w:id="115" w:name="_Toc24300"/>
      <w:bookmarkStart w:id="116" w:name="_Toc21295"/>
      <w:bookmarkStart w:id="117" w:name="_Toc27126"/>
      <w:r>
        <w:rPr>
          <w:rFonts w:hint="eastAsia" w:ascii="宋体" w:hAnsi="宋体" w:eastAsia="宋体" w:cs="宋体"/>
          <w:b/>
          <w:color w:val="auto"/>
          <w:sz w:val="24"/>
          <w:highlight w:val="none"/>
          <w:lang w:bidi="ar"/>
        </w:rPr>
        <w:t>1.2 标的物</w:t>
      </w:r>
      <w:bookmarkEnd w:id="115"/>
      <w:bookmarkEnd w:id="116"/>
      <w:bookmarkEnd w:id="117"/>
    </w:p>
    <w:p w14:paraId="10E999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1.2.1 标的物1信息</w:t>
      </w:r>
    </w:p>
    <w:p w14:paraId="025B63E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1.2.1.1名称：</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p>
    <w:p w14:paraId="336FA2B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1.2.1.2数量：</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p>
    <w:p w14:paraId="35017C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1.2.1.3质量：</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p>
    <w:p w14:paraId="0F32A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w:t>
      </w:r>
    </w:p>
    <w:p w14:paraId="18CA8F2A">
      <w:pPr>
        <w:spacing w:line="360" w:lineRule="auto"/>
        <w:ind w:firstLine="482" w:firstLineChars="200"/>
        <w:rPr>
          <w:rFonts w:hint="eastAsia" w:ascii="宋体" w:hAnsi="宋体" w:eastAsia="宋体" w:cs="宋体"/>
          <w:b/>
          <w:color w:val="auto"/>
          <w:sz w:val="24"/>
          <w:highlight w:val="none"/>
        </w:rPr>
      </w:pPr>
      <w:bookmarkStart w:id="118" w:name="_Toc23292"/>
      <w:bookmarkStart w:id="119" w:name="_Toc21631"/>
      <w:bookmarkStart w:id="120" w:name="_Toc21551"/>
      <w:r>
        <w:rPr>
          <w:rFonts w:hint="eastAsia" w:ascii="宋体" w:hAnsi="宋体" w:eastAsia="宋体" w:cs="宋体"/>
          <w:b/>
          <w:color w:val="auto"/>
          <w:sz w:val="24"/>
          <w:highlight w:val="none"/>
          <w:lang w:bidi="ar"/>
        </w:rPr>
        <w:t>1.3 价款</w:t>
      </w:r>
      <w:bookmarkEnd w:id="118"/>
      <w:bookmarkEnd w:id="119"/>
      <w:bookmarkEnd w:id="120"/>
    </w:p>
    <w:p w14:paraId="090B21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本合同总价为：人民币</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）含税。</w:t>
      </w:r>
    </w:p>
    <w:p w14:paraId="0953149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395"/>
        <w:gridCol w:w="2545"/>
      </w:tblGrid>
      <w:tr w14:paraId="613F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6810635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序号</w:t>
            </w:r>
          </w:p>
        </w:tc>
        <w:tc>
          <w:tcPr>
            <w:tcW w:w="3395" w:type="dxa"/>
            <w:tcBorders>
              <w:top w:val="single" w:color="auto" w:sz="4" w:space="0"/>
              <w:left w:val="single" w:color="auto" w:sz="4" w:space="0"/>
              <w:bottom w:val="single" w:color="auto" w:sz="4" w:space="0"/>
              <w:right w:val="single" w:color="auto" w:sz="4" w:space="0"/>
            </w:tcBorders>
            <w:noWrap w:val="0"/>
            <w:vAlign w:val="center"/>
          </w:tcPr>
          <w:p w14:paraId="09BBC9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分项名称</w:t>
            </w:r>
          </w:p>
        </w:tc>
        <w:tc>
          <w:tcPr>
            <w:tcW w:w="2545" w:type="dxa"/>
            <w:tcBorders>
              <w:top w:val="single" w:color="auto" w:sz="4" w:space="0"/>
              <w:left w:val="single" w:color="auto" w:sz="4" w:space="0"/>
              <w:bottom w:val="single" w:color="auto" w:sz="4" w:space="0"/>
              <w:right w:val="single" w:color="auto" w:sz="4" w:space="0"/>
            </w:tcBorders>
            <w:noWrap w:val="0"/>
            <w:vAlign w:val="center"/>
          </w:tcPr>
          <w:p w14:paraId="12A787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分项价格</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元</w:t>
            </w:r>
            <w:r>
              <w:rPr>
                <w:rFonts w:hint="eastAsia" w:ascii="宋体" w:hAnsi="宋体" w:eastAsia="宋体" w:cs="宋体"/>
                <w:color w:val="auto"/>
                <w:sz w:val="24"/>
                <w:highlight w:val="none"/>
                <w:lang w:eastAsia="zh-CN" w:bidi="ar"/>
              </w:rPr>
              <w:t>）</w:t>
            </w:r>
          </w:p>
        </w:tc>
      </w:tr>
      <w:tr w14:paraId="386E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4F5BBF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3395" w:type="dxa"/>
            <w:tcBorders>
              <w:top w:val="single" w:color="auto" w:sz="4" w:space="0"/>
              <w:left w:val="single" w:color="auto" w:sz="4" w:space="0"/>
              <w:bottom w:val="single" w:color="auto" w:sz="4" w:space="0"/>
              <w:right w:val="single" w:color="auto" w:sz="4" w:space="0"/>
            </w:tcBorders>
            <w:noWrap w:val="0"/>
            <w:vAlign w:val="center"/>
          </w:tcPr>
          <w:p w14:paraId="3EF25E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14:paraId="01F58D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r>
      <w:tr w14:paraId="1B84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39A0AB4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3395" w:type="dxa"/>
            <w:tcBorders>
              <w:top w:val="single" w:color="auto" w:sz="4" w:space="0"/>
              <w:left w:val="single" w:color="auto" w:sz="4" w:space="0"/>
              <w:bottom w:val="single" w:color="auto" w:sz="4" w:space="0"/>
              <w:right w:val="single" w:color="auto" w:sz="4" w:space="0"/>
            </w:tcBorders>
            <w:noWrap w:val="0"/>
            <w:vAlign w:val="center"/>
          </w:tcPr>
          <w:p w14:paraId="2BC01AB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14:paraId="7E7EE1A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r>
      <w:tr w14:paraId="7AEC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3CF18A4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3395" w:type="dxa"/>
            <w:tcBorders>
              <w:top w:val="single" w:color="auto" w:sz="4" w:space="0"/>
              <w:left w:val="single" w:color="auto" w:sz="4" w:space="0"/>
              <w:bottom w:val="single" w:color="auto" w:sz="4" w:space="0"/>
              <w:right w:val="single" w:color="auto" w:sz="4" w:space="0"/>
            </w:tcBorders>
            <w:noWrap w:val="0"/>
            <w:vAlign w:val="center"/>
          </w:tcPr>
          <w:p w14:paraId="5F97D93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14:paraId="1B0873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r>
      <w:tr w14:paraId="0F03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93" w:type="dxa"/>
            <w:gridSpan w:val="2"/>
            <w:tcBorders>
              <w:top w:val="single" w:color="auto" w:sz="4" w:space="0"/>
              <w:left w:val="single" w:color="auto" w:sz="4" w:space="0"/>
              <w:bottom w:val="single" w:color="auto" w:sz="4" w:space="0"/>
              <w:right w:val="single" w:color="auto" w:sz="4" w:space="0"/>
            </w:tcBorders>
            <w:noWrap w:val="0"/>
            <w:vAlign w:val="center"/>
          </w:tcPr>
          <w:p w14:paraId="46A3232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总价</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元</w:t>
            </w:r>
            <w:r>
              <w:rPr>
                <w:rFonts w:hint="eastAsia" w:ascii="宋体" w:hAnsi="宋体" w:eastAsia="宋体" w:cs="宋体"/>
                <w:color w:val="auto"/>
                <w:sz w:val="24"/>
                <w:highlight w:val="none"/>
                <w:lang w:eastAsia="zh-CN" w:bidi="ar"/>
              </w:rPr>
              <w:t>）</w:t>
            </w:r>
          </w:p>
        </w:tc>
        <w:tc>
          <w:tcPr>
            <w:tcW w:w="2545" w:type="dxa"/>
            <w:tcBorders>
              <w:top w:val="single" w:color="auto" w:sz="4" w:space="0"/>
              <w:left w:val="single" w:color="auto" w:sz="4" w:space="0"/>
              <w:bottom w:val="single" w:color="auto" w:sz="4" w:space="0"/>
              <w:right w:val="single" w:color="auto" w:sz="4" w:space="0"/>
            </w:tcBorders>
            <w:noWrap w:val="0"/>
            <w:vAlign w:val="center"/>
          </w:tcPr>
          <w:p w14:paraId="54C232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p>
        </w:tc>
      </w:tr>
    </w:tbl>
    <w:p w14:paraId="7A47DAE8">
      <w:pPr>
        <w:spacing w:line="360" w:lineRule="auto"/>
        <w:ind w:firstLine="482" w:firstLineChars="200"/>
        <w:rPr>
          <w:rFonts w:hint="eastAsia" w:ascii="宋体" w:hAnsi="宋体" w:eastAsia="宋体" w:cs="宋体"/>
          <w:b/>
          <w:color w:val="auto"/>
          <w:sz w:val="24"/>
          <w:highlight w:val="none"/>
        </w:rPr>
      </w:pPr>
      <w:bookmarkStart w:id="121" w:name="_Toc22618"/>
      <w:bookmarkStart w:id="122" w:name="_Toc1814"/>
      <w:bookmarkStart w:id="123" w:name="_Toc10340"/>
      <w:r>
        <w:rPr>
          <w:rFonts w:hint="eastAsia" w:ascii="宋体" w:hAnsi="宋体" w:eastAsia="宋体" w:cs="宋体"/>
          <w:b/>
          <w:color w:val="auto"/>
          <w:sz w:val="24"/>
          <w:highlight w:val="none"/>
          <w:lang w:bidi="ar"/>
        </w:rPr>
        <w:t>1.4 付款方式和发票开具方式</w:t>
      </w:r>
      <w:bookmarkEnd w:id="121"/>
      <w:bookmarkEnd w:id="122"/>
      <w:bookmarkEnd w:id="123"/>
    </w:p>
    <w:p w14:paraId="6541FA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1.4.1 付款方式：</w:t>
      </w:r>
      <w:r>
        <w:rPr>
          <w:rFonts w:hint="eastAsia" w:ascii="宋体" w:hAnsi="宋体" w:eastAsia="宋体" w:cs="宋体"/>
          <w:i w:val="0"/>
          <w:iCs w:val="0"/>
          <w:color w:val="auto"/>
          <w:sz w:val="24"/>
          <w:highlight w:val="none"/>
          <w:u w:val="single"/>
          <w:lang w:val="en-US" w:eastAsia="zh-CN" w:bidi="ar"/>
        </w:rPr>
        <w:t xml:space="preserve">                    </w:t>
      </w:r>
      <w:r>
        <w:rPr>
          <w:rFonts w:hint="eastAsia" w:ascii="宋体" w:hAnsi="宋体" w:eastAsia="宋体" w:cs="宋体"/>
          <w:color w:val="auto"/>
          <w:sz w:val="24"/>
          <w:highlight w:val="none"/>
          <w:lang w:bidi="ar"/>
        </w:rPr>
        <w:t>；</w:t>
      </w:r>
    </w:p>
    <w:p w14:paraId="2C495D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1.4.2 发票开具方式：</w:t>
      </w:r>
      <w:r>
        <w:rPr>
          <w:rFonts w:hint="eastAsia" w:ascii="宋体" w:hAnsi="宋体" w:eastAsia="宋体" w:cs="宋体"/>
          <w:i w:val="0"/>
          <w:iCs w:val="0"/>
          <w:color w:val="auto"/>
          <w:sz w:val="24"/>
          <w:highlight w:val="none"/>
          <w:u w:val="single"/>
          <w:lang w:bidi="ar"/>
        </w:rPr>
        <w:t>乙方开具对应金额发票给甲方，见票付款</w:t>
      </w:r>
      <w:r>
        <w:rPr>
          <w:rFonts w:hint="eastAsia" w:ascii="宋体" w:hAnsi="宋体" w:eastAsia="宋体" w:cs="宋体"/>
          <w:color w:val="auto"/>
          <w:sz w:val="24"/>
          <w:highlight w:val="none"/>
          <w:lang w:bidi="ar"/>
        </w:rPr>
        <w:t>。</w:t>
      </w:r>
    </w:p>
    <w:p w14:paraId="727197C3">
      <w:pPr>
        <w:spacing w:line="360" w:lineRule="auto"/>
        <w:ind w:firstLine="482" w:firstLineChars="200"/>
        <w:rPr>
          <w:rFonts w:hint="eastAsia" w:ascii="宋体" w:hAnsi="宋体" w:eastAsia="宋体" w:cs="宋体"/>
          <w:b/>
          <w:color w:val="auto"/>
          <w:sz w:val="24"/>
          <w:highlight w:val="none"/>
        </w:rPr>
      </w:pPr>
      <w:bookmarkStart w:id="124" w:name="_Toc32071"/>
      <w:bookmarkStart w:id="125" w:name="_Toc2846"/>
      <w:bookmarkStart w:id="126" w:name="_Toc19304"/>
      <w:r>
        <w:rPr>
          <w:rFonts w:hint="eastAsia" w:ascii="宋体" w:hAnsi="宋体" w:eastAsia="宋体" w:cs="宋体"/>
          <w:b/>
          <w:color w:val="auto"/>
          <w:sz w:val="24"/>
          <w:highlight w:val="none"/>
          <w:lang w:bidi="ar"/>
        </w:rPr>
        <w:t>1.5 标的物交付期限、地点、方式</w:t>
      </w:r>
      <w:bookmarkEnd w:id="124"/>
      <w:bookmarkEnd w:id="125"/>
      <w:bookmarkEnd w:id="126"/>
      <w:r>
        <w:rPr>
          <w:rFonts w:hint="eastAsia" w:ascii="宋体" w:hAnsi="宋体" w:eastAsia="宋体" w:cs="宋体"/>
          <w:b/>
          <w:color w:val="auto"/>
          <w:sz w:val="24"/>
          <w:highlight w:val="none"/>
          <w:lang w:bidi="ar"/>
        </w:rPr>
        <w:t>和货物期限</w:t>
      </w:r>
    </w:p>
    <w:p w14:paraId="6F5196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highlight w:val="none"/>
          <w:u w:val="single"/>
        </w:rPr>
      </w:pPr>
      <w:r>
        <w:rPr>
          <w:rFonts w:hint="eastAsia" w:ascii="宋体" w:hAnsi="宋体" w:eastAsia="宋体" w:cs="宋体"/>
          <w:color w:val="auto"/>
          <w:sz w:val="24"/>
          <w:highlight w:val="none"/>
          <w:lang w:bidi="ar"/>
        </w:rPr>
        <w:t xml:space="preserve">1.5.1 </w:t>
      </w:r>
      <w:r>
        <w:rPr>
          <w:rFonts w:hint="eastAsia" w:ascii="宋体" w:hAnsi="宋体" w:eastAsia="宋体" w:cs="宋体"/>
          <w:i w:val="0"/>
          <w:iCs w:val="0"/>
          <w:color w:val="auto"/>
          <w:sz w:val="24"/>
          <w:highlight w:val="none"/>
          <w:lang w:bidi="ar"/>
        </w:rPr>
        <w:t>交货期：</w:t>
      </w:r>
      <w:r>
        <w:rPr>
          <w:rFonts w:hint="eastAsia" w:ascii="宋体" w:hAnsi="宋体" w:eastAsia="宋体" w:cs="宋体"/>
          <w:i w:val="0"/>
          <w:iCs w:val="0"/>
          <w:color w:val="auto"/>
          <w:sz w:val="24"/>
          <w:highlight w:val="none"/>
          <w:u w:val="single"/>
          <w:lang w:bidi="ar"/>
        </w:rPr>
        <w:t xml:space="preserve"> </w:t>
      </w:r>
      <w:r>
        <w:rPr>
          <w:rFonts w:hint="eastAsia" w:ascii="宋体" w:hAnsi="宋体" w:eastAsia="宋体" w:cs="宋体"/>
          <w:i w:val="0"/>
          <w:iCs w:val="0"/>
          <w:color w:val="auto"/>
          <w:sz w:val="24"/>
          <w:highlight w:val="none"/>
          <w:u w:val="single"/>
          <w:lang w:val="en-US" w:eastAsia="zh-CN" w:bidi="ar"/>
        </w:rPr>
        <w:t xml:space="preserve">               </w:t>
      </w:r>
      <w:r>
        <w:rPr>
          <w:rFonts w:hint="eastAsia" w:ascii="宋体" w:hAnsi="宋体" w:eastAsia="宋体" w:cs="宋体"/>
          <w:i w:val="0"/>
          <w:iCs w:val="0"/>
          <w:color w:val="auto"/>
          <w:sz w:val="24"/>
          <w:highlight w:val="none"/>
          <w:u w:val="single"/>
          <w:lang w:bidi="ar"/>
        </w:rPr>
        <w:t xml:space="preserve"> ；</w:t>
      </w:r>
    </w:p>
    <w:p w14:paraId="5EAC0B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bidi="ar"/>
        </w:rPr>
        <w:t>1.5.2 交付地点：</w:t>
      </w:r>
      <w:r>
        <w:rPr>
          <w:rFonts w:hint="eastAsia" w:ascii="宋体" w:hAnsi="宋体" w:eastAsia="宋体" w:cs="宋体"/>
          <w:i w:val="0"/>
          <w:iCs w:val="0"/>
          <w:color w:val="auto"/>
          <w:sz w:val="24"/>
          <w:highlight w:val="none"/>
          <w:u w:val="single"/>
          <w:lang w:bidi="ar"/>
        </w:rPr>
        <w:t>采购人指定地点</w:t>
      </w:r>
      <w:r>
        <w:rPr>
          <w:rFonts w:hint="eastAsia" w:ascii="宋体" w:hAnsi="宋体" w:eastAsia="宋体" w:cs="宋体"/>
          <w:i w:val="0"/>
          <w:iCs w:val="0"/>
          <w:color w:val="auto"/>
          <w:sz w:val="24"/>
          <w:highlight w:val="none"/>
          <w:lang w:bidi="ar"/>
        </w:rPr>
        <w:t>；</w:t>
      </w:r>
    </w:p>
    <w:p w14:paraId="440A35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bidi="ar"/>
        </w:rPr>
        <w:t>1.5.3 交付方式：</w:t>
      </w:r>
      <w:r>
        <w:rPr>
          <w:rFonts w:hint="eastAsia" w:ascii="宋体" w:hAnsi="宋体" w:eastAsia="宋体" w:cs="宋体"/>
          <w:i w:val="0"/>
          <w:iCs w:val="0"/>
          <w:color w:val="auto"/>
          <w:sz w:val="24"/>
          <w:highlight w:val="none"/>
          <w:u w:val="single"/>
          <w:lang w:bidi="ar"/>
        </w:rPr>
        <w:t xml:space="preserve">  现场交货 </w:t>
      </w:r>
      <w:r>
        <w:rPr>
          <w:rFonts w:hint="eastAsia" w:ascii="宋体" w:hAnsi="宋体" w:eastAsia="宋体" w:cs="宋体"/>
          <w:i w:val="0"/>
          <w:iCs w:val="0"/>
          <w:color w:val="auto"/>
          <w:sz w:val="24"/>
          <w:highlight w:val="none"/>
          <w:lang w:bidi="ar"/>
        </w:rPr>
        <w:t>；</w:t>
      </w:r>
    </w:p>
    <w:p w14:paraId="374744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lang w:bidi="ar"/>
        </w:rPr>
        <w:t>1.5.4 货物及质保期限：</w:t>
      </w:r>
      <w:r>
        <w:rPr>
          <w:rFonts w:hint="eastAsia" w:ascii="宋体" w:hAnsi="宋体" w:eastAsia="宋体" w:cs="宋体"/>
          <w:i w:val="0"/>
          <w:iCs w:val="0"/>
          <w:color w:val="auto"/>
          <w:sz w:val="24"/>
          <w:highlight w:val="none"/>
          <w:u w:val="single"/>
          <w:lang w:bidi="ar"/>
        </w:rPr>
        <w:t xml:space="preserve"> </w:t>
      </w:r>
      <w:r>
        <w:rPr>
          <w:rFonts w:hint="eastAsia" w:ascii="宋体" w:hAnsi="宋体" w:eastAsia="宋体" w:cs="宋体"/>
          <w:i w:val="0"/>
          <w:iCs w:val="0"/>
          <w:color w:val="auto"/>
          <w:sz w:val="24"/>
          <w:szCs w:val="24"/>
          <w:highlight w:val="none"/>
          <w:u w:val="single"/>
          <w:lang w:bidi="ar"/>
        </w:rPr>
        <w:t>详见</w:t>
      </w:r>
      <w:r>
        <w:rPr>
          <w:rFonts w:hint="eastAsia" w:ascii="宋体" w:hAnsi="宋体" w:eastAsia="宋体" w:cs="宋体"/>
          <w:i w:val="0"/>
          <w:iCs w:val="0"/>
          <w:color w:val="auto"/>
          <w:sz w:val="24"/>
          <w:highlight w:val="none"/>
          <w:u w:val="single"/>
          <w:lang w:bidi="ar"/>
        </w:rPr>
        <w:t>采购文件及投标文件</w:t>
      </w:r>
      <w:r>
        <w:rPr>
          <w:rFonts w:hint="eastAsia" w:ascii="宋体" w:hAnsi="宋体" w:eastAsia="宋体" w:cs="宋体"/>
          <w:color w:val="auto"/>
          <w:sz w:val="24"/>
          <w:highlight w:val="none"/>
          <w:lang w:bidi="ar"/>
        </w:rPr>
        <w:t>。</w:t>
      </w:r>
    </w:p>
    <w:p w14:paraId="441AE78A">
      <w:pPr>
        <w:spacing w:line="360" w:lineRule="auto"/>
        <w:ind w:firstLine="482" w:firstLineChars="200"/>
        <w:rPr>
          <w:rFonts w:hint="eastAsia" w:ascii="宋体" w:hAnsi="宋体" w:eastAsia="宋体" w:cs="宋体"/>
          <w:b/>
          <w:color w:val="auto"/>
          <w:sz w:val="24"/>
          <w:highlight w:val="none"/>
        </w:rPr>
      </w:pPr>
      <w:bookmarkStart w:id="127" w:name="_Toc21423"/>
      <w:bookmarkStart w:id="128" w:name="_Toc19554"/>
      <w:bookmarkStart w:id="129" w:name="_Toc27250"/>
      <w:r>
        <w:rPr>
          <w:rFonts w:hint="eastAsia" w:ascii="宋体" w:hAnsi="宋体" w:eastAsia="宋体" w:cs="宋体"/>
          <w:b/>
          <w:color w:val="auto"/>
          <w:sz w:val="24"/>
          <w:highlight w:val="none"/>
          <w:lang w:bidi="ar"/>
        </w:rPr>
        <w:t>1.6 违约责任</w:t>
      </w:r>
      <w:bookmarkEnd w:id="127"/>
      <w:bookmarkEnd w:id="128"/>
      <w:bookmarkEnd w:id="129"/>
    </w:p>
    <w:p w14:paraId="004A0A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%；迟延超过【</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向甲方支付违约金；</w:t>
      </w:r>
    </w:p>
    <w:p w14:paraId="7609D2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计算，最高限额为欠付金额的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CD58E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A944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1.6.4乙方在质保期内未按承诺提供售后等货物的，每发生一次向甲方支付</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000</w:t>
      </w:r>
      <w:r>
        <w:rPr>
          <w:rFonts w:hint="eastAsia" w:ascii="宋体" w:hAnsi="宋体" w:eastAsia="宋体" w:cs="宋体"/>
          <w:color w:val="auto"/>
          <w:sz w:val="24"/>
          <w:highlight w:val="none"/>
        </w:rPr>
        <w:t>元的违约金。</w:t>
      </w:r>
    </w:p>
    <w:p w14:paraId="7B581F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1.6.5 乙方违反本合同第二部分合同一般条款中2.3款知识产权的约定，导致甲方无法实现合同目的的，甲方有权解除本合同，乙方应退回全部已收取的合同价款并按合同总金额的20%向甲方支付违约金；</w:t>
      </w:r>
    </w:p>
    <w:p w14:paraId="426625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1DAF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4735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15015BF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color w:val="auto"/>
          <w:sz w:val="24"/>
          <w:highlight w:val="none"/>
        </w:rPr>
      </w:pPr>
      <w:bookmarkStart w:id="130" w:name="_Toc28375"/>
      <w:bookmarkStart w:id="131" w:name="_Toc15583"/>
      <w:bookmarkStart w:id="132" w:name="_Toc16021"/>
      <w:r>
        <w:rPr>
          <w:rFonts w:hint="eastAsia" w:ascii="宋体" w:hAnsi="宋体" w:eastAsia="宋体" w:cs="宋体"/>
          <w:b/>
          <w:color w:val="auto"/>
          <w:sz w:val="24"/>
          <w:highlight w:val="none"/>
        </w:rPr>
        <w:t>1.7 合同争议的解决</w:t>
      </w:r>
      <w:bookmarkEnd w:id="130"/>
      <w:bookmarkEnd w:id="131"/>
      <w:bookmarkEnd w:id="132"/>
    </w:p>
    <w:p w14:paraId="7AA1D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1.7.2 </w:t>
      </w:r>
      <w:r>
        <w:rPr>
          <w:rFonts w:hint="eastAsia" w:ascii="宋体" w:hAnsi="宋体" w:eastAsia="宋体" w:cs="宋体"/>
          <w:color w:val="auto"/>
          <w:sz w:val="24"/>
          <w:highlight w:val="none"/>
        </w:rPr>
        <w:t>种方式解决：</w:t>
      </w:r>
    </w:p>
    <w:p w14:paraId="6C073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6F709A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有管辖权的人民法院起诉。</w:t>
      </w:r>
    </w:p>
    <w:p w14:paraId="6C1011F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color w:val="auto"/>
          <w:sz w:val="24"/>
          <w:highlight w:val="none"/>
        </w:rPr>
      </w:pPr>
      <w:bookmarkStart w:id="133" w:name="_Toc11173"/>
      <w:bookmarkStart w:id="134" w:name="_Toc7245"/>
      <w:bookmarkStart w:id="135" w:name="_Toc15322"/>
      <w:r>
        <w:rPr>
          <w:rFonts w:hint="eastAsia" w:ascii="宋体" w:hAnsi="宋体" w:eastAsia="宋体" w:cs="宋体"/>
          <w:b/>
          <w:color w:val="auto"/>
          <w:sz w:val="24"/>
          <w:highlight w:val="none"/>
        </w:rPr>
        <w:t>1.8 合同生效</w:t>
      </w:r>
      <w:bookmarkEnd w:id="133"/>
      <w:bookmarkEnd w:id="134"/>
      <w:bookmarkEnd w:id="135"/>
    </w:p>
    <w:p w14:paraId="6FE0C3C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本合同自双方当事人加盖有效公章时生效</w:t>
      </w:r>
      <w:r>
        <w:rPr>
          <w:rFonts w:hint="eastAsia" w:ascii="宋体" w:hAnsi="宋体" w:eastAsia="宋体" w:cs="宋体"/>
          <w:color w:val="auto"/>
          <w:sz w:val="24"/>
          <w:highlight w:val="none"/>
          <w:lang w:bidi="ar"/>
        </w:rPr>
        <w:t>。合作期限为连续三届赛事周期</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以下简称</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届</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，分别对应2025年度、2026年度及2027年度赛事。如因不可抗力导致某届赛事停办或延期，该届期限自动顺延至实际举办完成时终止，且协议有效期相应延长一届。</w:t>
      </w:r>
    </w:p>
    <w:p w14:paraId="4F956140">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甲方：                                   乙方：</w:t>
      </w:r>
    </w:p>
    <w:p w14:paraId="632A893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统一社会信用代码：                        统一社会信用代码或身份证号码：</w:t>
      </w:r>
    </w:p>
    <w:p w14:paraId="1150182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住所：                                   住所：</w:t>
      </w:r>
    </w:p>
    <w:p w14:paraId="16D19D9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法定代表人或                             法定代表人</w:t>
      </w:r>
    </w:p>
    <w:p w14:paraId="31AE22E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 xml:space="preserve">授权代表（签字或盖章）：                  或授权代表（签字或盖章）: </w:t>
      </w:r>
    </w:p>
    <w:p w14:paraId="333B220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联系人：                                 联系人：</w:t>
      </w:r>
    </w:p>
    <w:p w14:paraId="4FE7FF1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约定送达地址：                           约定送达地址：</w:t>
      </w:r>
    </w:p>
    <w:p w14:paraId="47786E8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邮政编码：                               邮政编码：</w:t>
      </w:r>
    </w:p>
    <w:p w14:paraId="3F50433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 xml:space="preserve">电话:                                    电话: </w:t>
      </w:r>
    </w:p>
    <w:p w14:paraId="345C4B7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传真:                                    传真:</w:t>
      </w:r>
    </w:p>
    <w:p w14:paraId="69A239C7">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bidi="ar"/>
        </w:rPr>
        <w:t>电子邮箱：                               电子邮箱：</w:t>
      </w:r>
    </w:p>
    <w:p w14:paraId="5C8BEDB5">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开户银行：                               开户银行： </w:t>
      </w:r>
    </w:p>
    <w:p w14:paraId="638CDFAD">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开户名称：                               开户名称： </w:t>
      </w:r>
    </w:p>
    <w:p w14:paraId="000C04B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开户账号：</w:t>
      </w:r>
      <w:r>
        <w:rPr>
          <w:rFonts w:hint="eastAsia" w:ascii="宋体" w:hAnsi="宋体" w:eastAsia="宋体" w:cs="宋体"/>
          <w:color w:val="auto"/>
          <w:sz w:val="24"/>
          <w:highlight w:val="none"/>
          <w:lang w:val="zh-CN" w:bidi="ar"/>
        </w:rPr>
        <w:t xml:space="preserve">                               </w:t>
      </w:r>
      <w:r>
        <w:rPr>
          <w:rFonts w:hint="eastAsia" w:ascii="宋体" w:hAnsi="宋体" w:eastAsia="宋体" w:cs="宋体"/>
          <w:color w:val="auto"/>
          <w:sz w:val="24"/>
          <w:highlight w:val="none"/>
          <w:lang w:bidi="ar"/>
        </w:rPr>
        <w:t>开户账号：</w:t>
      </w:r>
    </w:p>
    <w:p w14:paraId="7B5D2419">
      <w:pPr>
        <w:spacing w:line="360" w:lineRule="auto"/>
        <w:ind w:firstLine="200"/>
        <w:jc w:val="center"/>
        <w:rPr>
          <w:rFonts w:hint="eastAsia" w:ascii="宋体" w:hAnsi="宋体" w:eastAsia="宋体" w:cs="宋体"/>
          <w:b/>
          <w:color w:val="auto"/>
          <w:sz w:val="28"/>
          <w:szCs w:val="28"/>
          <w:highlight w:val="none"/>
        </w:rPr>
      </w:pPr>
      <w:r>
        <w:rPr>
          <w:rFonts w:hint="eastAsia" w:ascii="宋体" w:hAnsi="宋体" w:eastAsia="宋体" w:cs="宋体"/>
          <w:b/>
          <w:color w:val="auto"/>
          <w:highlight w:val="none"/>
          <w:lang w:bidi="ar"/>
        </w:rPr>
        <w:br w:type="page"/>
      </w:r>
      <w:bookmarkStart w:id="136" w:name="_Toc331685783"/>
      <w:r>
        <w:rPr>
          <w:rFonts w:hint="eastAsia" w:ascii="宋体" w:hAnsi="宋体" w:eastAsia="宋体" w:cs="宋体"/>
          <w:b/>
          <w:color w:val="auto"/>
          <w:sz w:val="28"/>
          <w:szCs w:val="28"/>
          <w:highlight w:val="none"/>
          <w:lang w:bidi="ar"/>
        </w:rPr>
        <w:t>第二部分 合同一般条款</w:t>
      </w:r>
      <w:bookmarkEnd w:id="136"/>
    </w:p>
    <w:p w14:paraId="2934049B">
      <w:pPr>
        <w:spacing w:line="360" w:lineRule="auto"/>
        <w:ind w:firstLine="482" w:firstLineChars="200"/>
        <w:rPr>
          <w:rFonts w:hint="eastAsia" w:ascii="宋体" w:hAnsi="宋体" w:eastAsia="宋体" w:cs="宋体"/>
          <w:b/>
          <w:color w:val="auto"/>
          <w:sz w:val="24"/>
          <w:highlight w:val="none"/>
        </w:rPr>
      </w:pPr>
      <w:bookmarkStart w:id="137" w:name="_Toc28763"/>
      <w:bookmarkStart w:id="138" w:name="_Ref467379101"/>
      <w:bookmarkStart w:id="139" w:name="_Ref467379094"/>
      <w:bookmarkStart w:id="140" w:name="_Ref467378404"/>
      <w:bookmarkStart w:id="141" w:name="_Toc16917"/>
      <w:bookmarkStart w:id="142" w:name="_Ref467378499"/>
      <w:bookmarkStart w:id="143" w:name="_Ref467378463"/>
      <w:bookmarkStart w:id="144" w:name="_Ref467379205"/>
      <w:bookmarkStart w:id="145" w:name="_Ref467379214"/>
      <w:bookmarkStart w:id="146" w:name="_Ref467379225"/>
      <w:bookmarkStart w:id="147" w:name="_Toc279701240"/>
      <w:bookmarkStart w:id="148" w:name="_Ref467379195"/>
      <w:bookmarkStart w:id="149" w:name="_Toc487900349"/>
      <w:bookmarkStart w:id="150" w:name="_Ref467379109"/>
      <w:bookmarkStart w:id="151" w:name="_Toc259093669"/>
      <w:bookmarkStart w:id="152" w:name="_Toc19614"/>
      <w:r>
        <w:rPr>
          <w:rFonts w:hint="eastAsia" w:ascii="宋体" w:hAnsi="宋体" w:eastAsia="宋体" w:cs="宋体"/>
          <w:b/>
          <w:color w:val="auto"/>
          <w:sz w:val="24"/>
          <w:highlight w:val="none"/>
          <w:lang w:bidi="ar"/>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06356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本合同中的下列词语应按以下内容进行解释：</w:t>
      </w:r>
    </w:p>
    <w:p w14:paraId="4C060A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2.1.1 “合同”系指采购人和中标供应商签订的载明双方当事人所达成的协议，并包括所有的附件、附录和构成合同的其他文件。</w:t>
      </w:r>
    </w:p>
    <w:p w14:paraId="5A70B3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2.1.2 “合同价”系指根据合同约定，中标供应商在完全履行合同义务后，采购人应支付给中标供应商的价格。</w:t>
      </w:r>
    </w:p>
    <w:p w14:paraId="037FE4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2.1.3 “标的物”系指中标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14:paraId="22C36CF5">
      <w:pPr>
        <w:spacing w:line="360" w:lineRule="auto"/>
        <w:ind w:firstLine="480" w:firstLineChars="200"/>
        <w:rPr>
          <w:rFonts w:hint="eastAsia" w:ascii="宋体" w:hAnsi="宋体" w:eastAsia="宋体" w:cs="宋体"/>
          <w:color w:val="auto"/>
          <w:sz w:val="24"/>
          <w:highlight w:val="none"/>
        </w:rPr>
      </w:pPr>
      <w:bookmarkStart w:id="153" w:name="_Ref467378840"/>
      <w:r>
        <w:rPr>
          <w:rFonts w:hint="eastAsia" w:ascii="宋体" w:hAnsi="宋体" w:eastAsia="宋体" w:cs="宋体"/>
          <w:color w:val="auto"/>
          <w:sz w:val="24"/>
          <w:highlight w:val="none"/>
          <w:lang w:bidi="ar"/>
        </w:rPr>
        <w:t>2.1.4 “甲方”系指与中标供应商签署合同的采购人</w:t>
      </w:r>
      <w:bookmarkEnd w:id="153"/>
      <w:r>
        <w:rPr>
          <w:rFonts w:hint="eastAsia" w:ascii="宋体" w:hAnsi="宋体" w:eastAsia="宋体" w:cs="宋体"/>
          <w:color w:val="auto"/>
          <w:sz w:val="24"/>
          <w:highlight w:val="none"/>
          <w:lang w:bidi="ar"/>
        </w:rPr>
        <w:t>；采购人委托采购机构代表其与乙方签订合同的，采购人的授权委托书作为合同附件。</w:t>
      </w:r>
    </w:p>
    <w:p w14:paraId="59EDBE66">
      <w:pPr>
        <w:spacing w:line="360" w:lineRule="auto"/>
        <w:ind w:firstLine="480" w:firstLineChars="200"/>
        <w:rPr>
          <w:rFonts w:hint="eastAsia" w:ascii="宋体" w:hAnsi="宋体" w:eastAsia="宋体" w:cs="宋体"/>
          <w:color w:val="auto"/>
          <w:sz w:val="24"/>
          <w:highlight w:val="none"/>
        </w:rPr>
      </w:pPr>
      <w:bookmarkStart w:id="154" w:name="_Ref467379400"/>
      <w:r>
        <w:rPr>
          <w:rFonts w:hint="eastAsia" w:ascii="宋体" w:hAnsi="宋体" w:eastAsia="宋体" w:cs="宋体"/>
          <w:color w:val="auto"/>
          <w:sz w:val="24"/>
          <w:highlight w:val="none"/>
          <w:lang w:bidi="ar"/>
        </w:rPr>
        <w:t>2.1.5 “乙方”系指根据合同约定交付标的物的</w:t>
      </w:r>
      <w:bookmarkEnd w:id="154"/>
      <w:r>
        <w:rPr>
          <w:rFonts w:hint="eastAsia" w:ascii="宋体" w:hAnsi="宋体" w:eastAsia="宋体" w:cs="宋体"/>
          <w:color w:val="auto"/>
          <w:sz w:val="24"/>
          <w:highlight w:val="none"/>
          <w:lang w:bidi="ar"/>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B41FCF">
      <w:pPr>
        <w:spacing w:line="360" w:lineRule="auto"/>
        <w:ind w:firstLine="480" w:firstLineChars="200"/>
        <w:rPr>
          <w:rFonts w:hint="eastAsia" w:ascii="宋体" w:hAnsi="宋体" w:eastAsia="宋体" w:cs="宋体"/>
          <w:color w:val="auto"/>
          <w:sz w:val="24"/>
          <w:highlight w:val="none"/>
        </w:rPr>
      </w:pPr>
      <w:bookmarkStart w:id="155" w:name="_Ref467379436"/>
      <w:r>
        <w:rPr>
          <w:rFonts w:hint="eastAsia" w:ascii="宋体" w:hAnsi="宋体" w:eastAsia="宋体" w:cs="宋体"/>
          <w:color w:val="auto"/>
          <w:sz w:val="24"/>
          <w:highlight w:val="none"/>
          <w:lang w:bidi="ar"/>
        </w:rPr>
        <w:t>2.1.6 “现场”系指合同约定标的物将要运至或者实施或者安装的地点。</w:t>
      </w:r>
      <w:bookmarkEnd w:id="155"/>
    </w:p>
    <w:p w14:paraId="69A5CDF7">
      <w:pPr>
        <w:spacing w:line="360" w:lineRule="auto"/>
        <w:ind w:firstLine="482" w:firstLineChars="200"/>
        <w:rPr>
          <w:rFonts w:hint="eastAsia" w:ascii="宋体" w:hAnsi="宋体" w:eastAsia="宋体" w:cs="宋体"/>
          <w:b/>
          <w:color w:val="auto"/>
          <w:sz w:val="24"/>
          <w:highlight w:val="none"/>
        </w:rPr>
      </w:pPr>
      <w:bookmarkStart w:id="156" w:name="_Toc13336"/>
      <w:bookmarkStart w:id="157" w:name="_Toc32504"/>
      <w:bookmarkStart w:id="158" w:name="_Toc27635"/>
      <w:bookmarkStart w:id="159" w:name="_Toc259093670"/>
      <w:bookmarkStart w:id="160" w:name="_Toc487900350"/>
      <w:bookmarkStart w:id="161" w:name="_Toc279701241"/>
      <w:r>
        <w:rPr>
          <w:rFonts w:hint="eastAsia" w:ascii="宋体" w:hAnsi="宋体" w:eastAsia="宋体" w:cs="宋体"/>
          <w:b/>
          <w:color w:val="auto"/>
          <w:sz w:val="24"/>
          <w:highlight w:val="none"/>
          <w:lang w:bidi="ar"/>
        </w:rPr>
        <w:t>2.2 技术规范</w:t>
      </w:r>
      <w:bookmarkEnd w:id="156"/>
      <w:bookmarkEnd w:id="157"/>
      <w:bookmarkEnd w:id="158"/>
      <w:bookmarkEnd w:id="159"/>
      <w:bookmarkEnd w:id="160"/>
      <w:bookmarkEnd w:id="161"/>
    </w:p>
    <w:p w14:paraId="6E22E8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0FDA2C0">
      <w:pPr>
        <w:spacing w:line="360" w:lineRule="auto"/>
        <w:ind w:firstLine="482" w:firstLineChars="200"/>
        <w:rPr>
          <w:rFonts w:hint="eastAsia" w:ascii="宋体" w:hAnsi="宋体" w:eastAsia="宋体" w:cs="宋体"/>
          <w:b/>
          <w:color w:val="auto"/>
          <w:sz w:val="24"/>
          <w:highlight w:val="none"/>
        </w:rPr>
      </w:pPr>
      <w:bookmarkStart w:id="162" w:name="_Toc279701242"/>
      <w:bookmarkStart w:id="163" w:name="_Toc487900351"/>
      <w:bookmarkStart w:id="164" w:name="_Toc259093671"/>
      <w:bookmarkStart w:id="165" w:name="_Toc9829"/>
      <w:bookmarkStart w:id="166" w:name="_Toc27853"/>
      <w:bookmarkStart w:id="167" w:name="_Toc31634"/>
      <w:r>
        <w:rPr>
          <w:rFonts w:hint="eastAsia" w:ascii="宋体" w:hAnsi="宋体" w:eastAsia="宋体" w:cs="宋体"/>
          <w:b/>
          <w:color w:val="auto"/>
          <w:sz w:val="24"/>
          <w:highlight w:val="none"/>
          <w:lang w:bidi="ar"/>
        </w:rPr>
        <w:t>2.3 知识产权</w:t>
      </w:r>
      <w:bookmarkEnd w:id="162"/>
      <w:bookmarkEnd w:id="163"/>
      <w:bookmarkEnd w:id="164"/>
      <w:bookmarkEnd w:id="165"/>
      <w:bookmarkEnd w:id="166"/>
      <w:bookmarkEnd w:id="167"/>
    </w:p>
    <w:p w14:paraId="30057B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DE41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2.3.2具有知识产权的计算机软件等标的物的知识产权归属，详见</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w:t>
      </w:r>
    </w:p>
    <w:p w14:paraId="2363CA91">
      <w:pPr>
        <w:spacing w:line="360" w:lineRule="auto"/>
        <w:ind w:firstLine="482" w:firstLineChars="200"/>
        <w:rPr>
          <w:rFonts w:hint="eastAsia" w:ascii="宋体" w:hAnsi="宋体" w:eastAsia="宋体" w:cs="宋体"/>
          <w:b/>
          <w:color w:val="auto"/>
          <w:sz w:val="24"/>
          <w:highlight w:val="none"/>
        </w:rPr>
      </w:pPr>
      <w:bookmarkStart w:id="168" w:name="_Toc29149"/>
      <w:bookmarkStart w:id="169" w:name="_Toc4194"/>
      <w:bookmarkStart w:id="170" w:name="_Toc11932"/>
      <w:r>
        <w:rPr>
          <w:rFonts w:hint="eastAsia" w:ascii="宋体" w:hAnsi="宋体" w:eastAsia="宋体" w:cs="宋体"/>
          <w:b/>
          <w:color w:val="auto"/>
          <w:sz w:val="24"/>
          <w:highlight w:val="none"/>
          <w:lang w:bidi="ar"/>
        </w:rPr>
        <w:t>2.4 包装和装运</w:t>
      </w:r>
      <w:bookmarkEnd w:id="168"/>
      <w:bookmarkEnd w:id="169"/>
      <w:bookmarkEnd w:id="170"/>
    </w:p>
    <w:p w14:paraId="6EBDE3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2.4.1除</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345A0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2.4.2 装运标的物的要求和通知，详见</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w:t>
      </w:r>
    </w:p>
    <w:p w14:paraId="46C9B583">
      <w:pPr>
        <w:spacing w:line="360" w:lineRule="auto"/>
        <w:ind w:firstLine="482" w:firstLineChars="200"/>
        <w:rPr>
          <w:rFonts w:hint="eastAsia" w:ascii="宋体" w:hAnsi="宋体" w:eastAsia="宋体" w:cs="宋体"/>
          <w:b/>
          <w:color w:val="auto"/>
          <w:sz w:val="24"/>
          <w:highlight w:val="none"/>
        </w:rPr>
      </w:pPr>
      <w:bookmarkStart w:id="171" w:name="_Ref467378541"/>
      <w:bookmarkStart w:id="172" w:name="_Toc279701245"/>
      <w:bookmarkStart w:id="173" w:name="_Toc259093674"/>
      <w:bookmarkStart w:id="174" w:name="_Ref467378591"/>
      <w:bookmarkStart w:id="175" w:name="_Ref467379527"/>
      <w:bookmarkStart w:id="176" w:name="_Ref467379542"/>
      <w:bookmarkStart w:id="177" w:name="_Ref467379536"/>
      <w:bookmarkStart w:id="178" w:name="_Toc487900354"/>
      <w:bookmarkStart w:id="179" w:name="_Toc19074"/>
      <w:bookmarkStart w:id="180" w:name="_Toc30272"/>
      <w:bookmarkStart w:id="181" w:name="_Toc26182"/>
      <w:r>
        <w:rPr>
          <w:rFonts w:hint="eastAsia" w:ascii="宋体" w:hAnsi="宋体" w:eastAsia="宋体" w:cs="宋体"/>
          <w:b/>
          <w:color w:val="auto"/>
          <w:sz w:val="24"/>
          <w:highlight w:val="none"/>
          <w:lang w:bidi="ar"/>
        </w:rPr>
        <w:t>2.</w:t>
      </w:r>
      <w:bookmarkEnd w:id="171"/>
      <w:bookmarkEnd w:id="172"/>
      <w:bookmarkEnd w:id="173"/>
      <w:bookmarkEnd w:id="174"/>
      <w:bookmarkEnd w:id="175"/>
      <w:bookmarkEnd w:id="176"/>
      <w:bookmarkEnd w:id="177"/>
      <w:bookmarkEnd w:id="178"/>
      <w:r>
        <w:rPr>
          <w:rFonts w:hint="eastAsia" w:ascii="宋体" w:hAnsi="宋体" w:eastAsia="宋体" w:cs="宋体"/>
          <w:b/>
          <w:color w:val="auto"/>
          <w:sz w:val="24"/>
          <w:highlight w:val="none"/>
          <w:lang w:bidi="ar"/>
        </w:rPr>
        <w:t>5 履约检查和问题反馈</w:t>
      </w:r>
      <w:bookmarkEnd w:id="179"/>
      <w:bookmarkEnd w:id="180"/>
      <w:bookmarkEnd w:id="181"/>
    </w:p>
    <w:p w14:paraId="200A3412">
      <w:pPr>
        <w:spacing w:line="360" w:lineRule="auto"/>
        <w:ind w:firstLine="480" w:firstLineChars="200"/>
        <w:rPr>
          <w:rFonts w:hint="eastAsia" w:ascii="宋体" w:hAnsi="宋体" w:eastAsia="宋体" w:cs="宋体"/>
          <w:color w:val="auto"/>
          <w:sz w:val="24"/>
          <w:highlight w:val="none"/>
        </w:rPr>
      </w:pPr>
      <w:bookmarkStart w:id="182" w:name="_Ref467379657"/>
      <w:r>
        <w:rPr>
          <w:rFonts w:hint="eastAsia" w:ascii="宋体" w:hAnsi="宋体" w:eastAsia="宋体" w:cs="宋体"/>
          <w:color w:val="auto"/>
          <w:sz w:val="24"/>
          <w:highlight w:val="none"/>
          <w:lang w:bidi="ar"/>
        </w:rPr>
        <w:t>2.5.1</w:t>
      </w:r>
      <w:bookmarkEnd w:id="182"/>
      <w:bookmarkStart w:id="183" w:name="_Toc186431854"/>
      <w:bookmarkStart w:id="184" w:name="_Toc279701247"/>
      <w:bookmarkStart w:id="185" w:name="_Ref467379793"/>
      <w:bookmarkStart w:id="186" w:name="_Ref467379807"/>
      <w:bookmarkStart w:id="187" w:name="_Toc487900357"/>
      <w:bookmarkStart w:id="188" w:name="_Toc259093676"/>
      <w:r>
        <w:rPr>
          <w:rFonts w:hint="eastAsia" w:ascii="宋体" w:hAnsi="宋体" w:eastAsia="宋体" w:cs="宋体"/>
          <w:color w:val="auto"/>
          <w:sz w:val="24"/>
          <w:highlight w:val="none"/>
          <w:lang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377B9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2.5.2 合同履行期间，甲方有权将履行过程中出现的问题反馈给乙方，双方当事人应以书面形式约定需要完善和改进的内容</w:t>
      </w:r>
      <w:bookmarkEnd w:id="183"/>
      <w:bookmarkStart w:id="189" w:name="_Toc186431855"/>
      <w:r>
        <w:rPr>
          <w:rFonts w:hint="eastAsia" w:ascii="宋体" w:hAnsi="宋体" w:eastAsia="宋体" w:cs="宋体"/>
          <w:color w:val="auto"/>
          <w:sz w:val="24"/>
          <w:highlight w:val="none"/>
          <w:lang w:bidi="ar"/>
        </w:rPr>
        <w:t>。</w:t>
      </w:r>
    </w:p>
    <w:bookmarkEnd w:id="189"/>
    <w:p w14:paraId="7A5CB15D">
      <w:pPr>
        <w:spacing w:line="360" w:lineRule="auto"/>
        <w:ind w:firstLine="482" w:firstLineChars="200"/>
        <w:rPr>
          <w:rFonts w:hint="eastAsia" w:ascii="宋体" w:hAnsi="宋体" w:eastAsia="宋体" w:cs="宋体"/>
          <w:b/>
          <w:color w:val="auto"/>
          <w:sz w:val="24"/>
          <w:highlight w:val="none"/>
        </w:rPr>
      </w:pPr>
      <w:bookmarkStart w:id="190" w:name="_Toc7836"/>
      <w:bookmarkStart w:id="191" w:name="_Toc28451"/>
      <w:bookmarkStart w:id="192" w:name="_Toc19219"/>
      <w:r>
        <w:rPr>
          <w:rFonts w:hint="eastAsia" w:ascii="宋体" w:hAnsi="宋体" w:eastAsia="宋体" w:cs="宋体"/>
          <w:b/>
          <w:color w:val="auto"/>
          <w:sz w:val="24"/>
          <w:highlight w:val="none"/>
          <w:lang w:bidi="ar"/>
        </w:rPr>
        <w:t>2.6 结算方式和付款条件</w:t>
      </w:r>
      <w:bookmarkEnd w:id="184"/>
      <w:bookmarkEnd w:id="185"/>
      <w:bookmarkEnd w:id="186"/>
      <w:bookmarkEnd w:id="187"/>
      <w:bookmarkEnd w:id="188"/>
      <w:bookmarkEnd w:id="190"/>
      <w:bookmarkEnd w:id="191"/>
      <w:bookmarkEnd w:id="192"/>
    </w:p>
    <w:p w14:paraId="6AEA00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详见</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w:t>
      </w:r>
    </w:p>
    <w:p w14:paraId="1B773804">
      <w:pPr>
        <w:spacing w:line="360" w:lineRule="auto"/>
        <w:ind w:firstLine="482" w:firstLineChars="200"/>
        <w:rPr>
          <w:rFonts w:hint="eastAsia" w:ascii="宋体" w:hAnsi="宋体" w:eastAsia="宋体" w:cs="宋体"/>
          <w:b/>
          <w:color w:val="auto"/>
          <w:sz w:val="24"/>
          <w:highlight w:val="none"/>
        </w:rPr>
      </w:pPr>
      <w:bookmarkStart w:id="193" w:name="_Toc279701248"/>
      <w:bookmarkStart w:id="194" w:name="_Ref467379852"/>
      <w:bookmarkStart w:id="195" w:name="_Toc259093677"/>
      <w:bookmarkStart w:id="196" w:name="_Ref467379923"/>
      <w:bookmarkStart w:id="197" w:name="_Ref467379863"/>
      <w:bookmarkStart w:id="198" w:name="_Toc487900358"/>
      <w:bookmarkStart w:id="199" w:name="_Toc774"/>
      <w:bookmarkStart w:id="200" w:name="_Toc16110"/>
      <w:bookmarkStart w:id="201" w:name="_Toc3225"/>
      <w:r>
        <w:rPr>
          <w:rFonts w:hint="eastAsia" w:ascii="宋体" w:hAnsi="宋体" w:eastAsia="宋体" w:cs="宋体"/>
          <w:b/>
          <w:color w:val="auto"/>
          <w:sz w:val="24"/>
          <w:highlight w:val="none"/>
          <w:lang w:bidi="ar"/>
        </w:rPr>
        <w:t>2.7 技术资料</w:t>
      </w:r>
      <w:bookmarkEnd w:id="193"/>
      <w:bookmarkEnd w:id="194"/>
      <w:bookmarkEnd w:id="195"/>
      <w:bookmarkEnd w:id="196"/>
      <w:bookmarkEnd w:id="197"/>
      <w:bookmarkEnd w:id="198"/>
      <w:r>
        <w:rPr>
          <w:rFonts w:hint="eastAsia" w:ascii="宋体" w:hAnsi="宋体" w:eastAsia="宋体" w:cs="宋体"/>
          <w:b/>
          <w:color w:val="auto"/>
          <w:sz w:val="24"/>
          <w:highlight w:val="none"/>
          <w:lang w:bidi="ar"/>
        </w:rPr>
        <w:t>和保密义务</w:t>
      </w:r>
      <w:bookmarkEnd w:id="199"/>
      <w:bookmarkEnd w:id="200"/>
      <w:bookmarkEnd w:id="201"/>
    </w:p>
    <w:p w14:paraId="15388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2.7.1 乙方有权依据合同约定和项目需要，向甲方了解有关情况，调阅有关资料等，甲方应予积极配合；</w:t>
      </w:r>
    </w:p>
    <w:p w14:paraId="5B31EE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2.7.2 乙方有义务妥善保管和保护由甲方提供的前款信息和资料等；</w:t>
      </w:r>
    </w:p>
    <w:p w14:paraId="431066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E934F47">
      <w:pPr>
        <w:spacing w:line="360" w:lineRule="auto"/>
        <w:ind w:firstLine="482" w:firstLineChars="200"/>
        <w:rPr>
          <w:rFonts w:hint="eastAsia" w:ascii="宋体" w:hAnsi="宋体" w:eastAsia="宋体" w:cs="宋体"/>
          <w:b/>
          <w:color w:val="auto"/>
          <w:sz w:val="24"/>
          <w:highlight w:val="none"/>
        </w:rPr>
      </w:pPr>
      <w:bookmarkStart w:id="202" w:name="_Toc7860"/>
      <w:r>
        <w:rPr>
          <w:rFonts w:hint="eastAsia" w:ascii="宋体" w:hAnsi="宋体" w:eastAsia="宋体" w:cs="宋体"/>
          <w:b/>
          <w:color w:val="auto"/>
          <w:sz w:val="24"/>
          <w:highlight w:val="none"/>
          <w:lang w:bidi="ar"/>
        </w:rPr>
        <w:t>2.8 质量保证</w:t>
      </w:r>
      <w:bookmarkEnd w:id="202"/>
    </w:p>
    <w:p w14:paraId="549985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2.8.1 乙方应建立和完善履行合同的内部质量保证体系，并提供相关内部规章制度给甲方，以便甲方进行监督检查；</w:t>
      </w:r>
    </w:p>
    <w:p w14:paraId="6A3618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2.8.2 乙方应保证履行合同的人员数量和素质、软件和硬件设备的配置、场地、环境和设施等满足全面履行合同的要求，并应接受甲方的监督检查。</w:t>
      </w:r>
    </w:p>
    <w:p w14:paraId="344F6DF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lang w:bidi="ar"/>
        </w:rPr>
        <w:t>甲方有权放弃或终止合同，并没收履约保证金。</w:t>
      </w:r>
    </w:p>
    <w:p w14:paraId="4B994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lang w:bidi="ar"/>
        </w:rPr>
        <w:t>30%</w:t>
      </w:r>
      <w:r>
        <w:rPr>
          <w:rFonts w:hint="eastAsia" w:ascii="宋体" w:hAnsi="宋体" w:eastAsia="宋体" w:cs="宋体"/>
          <w:color w:val="auto"/>
          <w:sz w:val="24"/>
          <w:highlight w:val="none"/>
          <w:lang w:bidi="ar"/>
        </w:rPr>
        <w:t>（根据项目实际情况填写，一般为30%）。</w:t>
      </w:r>
    </w:p>
    <w:p w14:paraId="45219BDD">
      <w:pPr>
        <w:spacing w:line="360" w:lineRule="auto"/>
        <w:ind w:firstLine="482" w:firstLineChars="200"/>
        <w:rPr>
          <w:rFonts w:hint="eastAsia" w:ascii="宋体" w:hAnsi="宋体" w:eastAsia="宋体" w:cs="宋体"/>
          <w:b/>
          <w:color w:val="auto"/>
          <w:sz w:val="24"/>
          <w:highlight w:val="none"/>
        </w:rPr>
      </w:pPr>
      <w:bookmarkStart w:id="203" w:name="_Toc17244"/>
      <w:bookmarkStart w:id="204" w:name="_Toc487900362"/>
      <w:bookmarkStart w:id="205" w:name="_Toc259093681"/>
      <w:bookmarkStart w:id="206" w:name="_Toc279701252"/>
      <w:r>
        <w:rPr>
          <w:rFonts w:hint="eastAsia" w:ascii="宋体" w:hAnsi="宋体" w:eastAsia="宋体" w:cs="宋体"/>
          <w:b/>
          <w:color w:val="auto"/>
          <w:sz w:val="24"/>
          <w:highlight w:val="none"/>
          <w:lang w:bidi="ar"/>
        </w:rPr>
        <w:t>2.9 标的物的风险负担</w:t>
      </w:r>
      <w:bookmarkEnd w:id="203"/>
    </w:p>
    <w:p w14:paraId="0DED426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bidi="ar"/>
        </w:rPr>
        <w:t>标的物或者在途标的物或者交付给第一承运人后的标的物毁损、灭失的风险负担详见</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w:t>
      </w:r>
    </w:p>
    <w:p w14:paraId="2B2583E0">
      <w:pPr>
        <w:spacing w:line="360" w:lineRule="auto"/>
        <w:ind w:firstLine="482" w:firstLineChars="200"/>
        <w:rPr>
          <w:rFonts w:hint="eastAsia" w:ascii="宋体" w:hAnsi="宋体" w:eastAsia="宋体" w:cs="宋体"/>
          <w:b/>
          <w:color w:val="auto"/>
          <w:sz w:val="24"/>
          <w:highlight w:val="none"/>
        </w:rPr>
      </w:pPr>
      <w:bookmarkStart w:id="207" w:name="_Toc14055"/>
      <w:r>
        <w:rPr>
          <w:rFonts w:hint="eastAsia" w:ascii="宋体" w:hAnsi="宋体" w:eastAsia="宋体" w:cs="宋体"/>
          <w:b/>
          <w:color w:val="auto"/>
          <w:sz w:val="24"/>
          <w:highlight w:val="none"/>
          <w:lang w:bidi="ar"/>
        </w:rPr>
        <w:t>2.10 延迟交货</w:t>
      </w:r>
      <w:bookmarkEnd w:id="204"/>
      <w:bookmarkEnd w:id="205"/>
      <w:bookmarkEnd w:id="206"/>
      <w:bookmarkEnd w:id="207"/>
      <w:r>
        <w:rPr>
          <w:rFonts w:hint="eastAsia" w:ascii="宋体" w:hAnsi="宋体" w:eastAsia="宋体" w:cs="宋体"/>
          <w:b/>
          <w:color w:val="auto"/>
          <w:sz w:val="24"/>
          <w:highlight w:val="none"/>
          <w:lang w:bidi="ar"/>
        </w:rPr>
        <w:t>/交付</w:t>
      </w:r>
    </w:p>
    <w:p w14:paraId="7735B7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54BBE5F">
      <w:pPr>
        <w:spacing w:line="360" w:lineRule="auto"/>
        <w:ind w:firstLine="482" w:firstLineChars="200"/>
        <w:rPr>
          <w:rFonts w:hint="eastAsia" w:ascii="宋体" w:hAnsi="宋体" w:eastAsia="宋体" w:cs="宋体"/>
          <w:b/>
          <w:color w:val="auto"/>
          <w:sz w:val="24"/>
          <w:highlight w:val="none"/>
        </w:rPr>
      </w:pPr>
      <w:bookmarkStart w:id="208" w:name="_Toc7502"/>
      <w:bookmarkStart w:id="209" w:name="_Ref467378121"/>
      <w:bookmarkStart w:id="210" w:name="_Toc487900364"/>
      <w:bookmarkStart w:id="211" w:name="_Toc279701254"/>
      <w:bookmarkStart w:id="212" w:name="_Toc259093683"/>
      <w:r>
        <w:rPr>
          <w:rFonts w:hint="eastAsia" w:ascii="宋体" w:hAnsi="宋体" w:eastAsia="宋体" w:cs="宋体"/>
          <w:b/>
          <w:color w:val="auto"/>
          <w:sz w:val="24"/>
          <w:highlight w:val="none"/>
          <w:lang w:bidi="ar"/>
        </w:rPr>
        <w:t>2.11 合同变更</w:t>
      </w:r>
      <w:bookmarkEnd w:id="208"/>
    </w:p>
    <w:p w14:paraId="77B715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DA7E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2.11.2 合同继续履行将损害国家利益和社会公共利益的，双方当事人应当以书面形式变更合同。有过错的一方应当承担赔偿责任，双方当事人都有过错的，各自承担相应的责任。</w:t>
      </w:r>
      <w:bookmarkStart w:id="213" w:name="_Toc487900369"/>
      <w:bookmarkStart w:id="214" w:name="_Toc259093688"/>
      <w:bookmarkStart w:id="215" w:name="_Toc279701259"/>
    </w:p>
    <w:p w14:paraId="30DA72B1">
      <w:pPr>
        <w:spacing w:line="360" w:lineRule="auto"/>
        <w:ind w:firstLine="482" w:firstLineChars="200"/>
        <w:rPr>
          <w:rFonts w:hint="eastAsia" w:ascii="宋体" w:hAnsi="宋体" w:eastAsia="宋体" w:cs="宋体"/>
          <w:b/>
          <w:color w:val="auto"/>
          <w:sz w:val="24"/>
          <w:highlight w:val="none"/>
        </w:rPr>
      </w:pPr>
      <w:bookmarkStart w:id="216" w:name="_Toc15237"/>
      <w:bookmarkStart w:id="217" w:name="_Toc22955"/>
      <w:bookmarkStart w:id="218" w:name="_Toc10366"/>
      <w:r>
        <w:rPr>
          <w:rFonts w:hint="eastAsia" w:ascii="宋体" w:hAnsi="宋体" w:eastAsia="宋体" w:cs="宋体"/>
          <w:b/>
          <w:color w:val="auto"/>
          <w:sz w:val="24"/>
          <w:highlight w:val="none"/>
          <w:lang w:bidi="ar"/>
        </w:rPr>
        <w:t>2.12 合同转让</w:t>
      </w:r>
      <w:bookmarkEnd w:id="213"/>
      <w:bookmarkEnd w:id="214"/>
      <w:bookmarkEnd w:id="215"/>
      <w:r>
        <w:rPr>
          <w:rFonts w:hint="eastAsia" w:ascii="宋体" w:hAnsi="宋体" w:eastAsia="宋体" w:cs="宋体"/>
          <w:b/>
          <w:color w:val="auto"/>
          <w:sz w:val="24"/>
          <w:highlight w:val="none"/>
          <w:lang w:bidi="ar"/>
        </w:rPr>
        <w:t>和分包</w:t>
      </w:r>
      <w:bookmarkEnd w:id="216"/>
      <w:bookmarkEnd w:id="217"/>
      <w:bookmarkEnd w:id="218"/>
    </w:p>
    <w:p w14:paraId="4C656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DE5EDB4">
      <w:pPr>
        <w:spacing w:line="360" w:lineRule="auto"/>
        <w:ind w:firstLine="482" w:firstLineChars="200"/>
        <w:rPr>
          <w:rFonts w:hint="eastAsia" w:ascii="宋体" w:hAnsi="宋体" w:eastAsia="宋体" w:cs="宋体"/>
          <w:b/>
          <w:color w:val="auto"/>
          <w:sz w:val="24"/>
          <w:highlight w:val="none"/>
        </w:rPr>
      </w:pPr>
      <w:bookmarkStart w:id="219" w:name="_Toc13566"/>
      <w:bookmarkStart w:id="220" w:name="_Toc14066"/>
      <w:bookmarkStart w:id="221" w:name="_Toc16508"/>
      <w:r>
        <w:rPr>
          <w:rFonts w:hint="eastAsia" w:ascii="宋体" w:hAnsi="宋体" w:eastAsia="宋体" w:cs="宋体"/>
          <w:b/>
          <w:color w:val="auto"/>
          <w:sz w:val="24"/>
          <w:highlight w:val="none"/>
          <w:lang w:bidi="ar"/>
        </w:rPr>
        <w:t>2.13 不可抗力</w:t>
      </w:r>
      <w:bookmarkEnd w:id="219"/>
      <w:bookmarkEnd w:id="220"/>
      <w:bookmarkEnd w:id="221"/>
    </w:p>
    <w:p w14:paraId="44C817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2.13.1如果任何一方遭遇法律规定的不可抗力，致使合同履行受阻时，履行合同的期限应予延长，延长的期限应相当于不可抗力所影响的时间；</w:t>
      </w:r>
    </w:p>
    <w:p w14:paraId="5847A3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2.13.2受不可抗力影响的一方在不可抗力发生后，应在</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约定时间内以书面形式通知对方当事人，并在</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约定时间内，将有关部门出具的证明文件送达对方当事人。</w:t>
      </w:r>
    </w:p>
    <w:p w14:paraId="0F4EA8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2.13.3 因不可抗力致使不能实现合同目的的，当事人可以解除合同；</w:t>
      </w:r>
    </w:p>
    <w:p w14:paraId="33E260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2.13.4 因不可抗力致使合同有变更必要的，双方当事人应在</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约定时间内以书面形式变更合同；</w:t>
      </w:r>
    </w:p>
    <w:p w14:paraId="0F9B0B7E">
      <w:pPr>
        <w:spacing w:line="360" w:lineRule="auto"/>
        <w:ind w:firstLine="482" w:firstLineChars="200"/>
        <w:rPr>
          <w:rFonts w:hint="eastAsia" w:ascii="宋体" w:hAnsi="宋体" w:eastAsia="宋体" w:cs="宋体"/>
          <w:b/>
          <w:color w:val="auto"/>
          <w:sz w:val="24"/>
          <w:highlight w:val="none"/>
        </w:rPr>
      </w:pPr>
      <w:bookmarkStart w:id="222" w:name="_Toc6969"/>
      <w:bookmarkStart w:id="223" w:name="_Toc689"/>
      <w:bookmarkStart w:id="224" w:name="_Toc30676"/>
      <w:bookmarkStart w:id="225" w:name="_Toc259093684"/>
      <w:bookmarkStart w:id="226" w:name="_Toc487900365"/>
      <w:bookmarkStart w:id="227" w:name="_Toc279701255"/>
      <w:r>
        <w:rPr>
          <w:rFonts w:hint="eastAsia" w:ascii="宋体" w:hAnsi="宋体" w:eastAsia="宋体" w:cs="宋体"/>
          <w:b/>
          <w:color w:val="auto"/>
          <w:sz w:val="24"/>
          <w:highlight w:val="none"/>
          <w:lang w:bidi="ar"/>
        </w:rPr>
        <w:t>2.14 税费</w:t>
      </w:r>
      <w:bookmarkEnd w:id="222"/>
      <w:bookmarkEnd w:id="223"/>
      <w:bookmarkEnd w:id="224"/>
      <w:bookmarkEnd w:id="225"/>
      <w:bookmarkEnd w:id="226"/>
      <w:bookmarkEnd w:id="227"/>
    </w:p>
    <w:p w14:paraId="0B345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与合同有关的一切税费，均按照中华人民共和国法律的相关规定执行。</w:t>
      </w:r>
    </w:p>
    <w:p w14:paraId="45EE47D8">
      <w:pPr>
        <w:spacing w:line="360" w:lineRule="auto"/>
        <w:ind w:firstLine="482" w:firstLineChars="200"/>
        <w:rPr>
          <w:rFonts w:hint="eastAsia" w:ascii="宋体" w:hAnsi="宋体" w:eastAsia="宋体" w:cs="宋体"/>
          <w:b/>
          <w:color w:val="auto"/>
          <w:sz w:val="24"/>
          <w:highlight w:val="none"/>
        </w:rPr>
      </w:pPr>
      <w:bookmarkStart w:id="228" w:name="_Toc16959"/>
      <w:bookmarkStart w:id="229" w:name="_Toc259093687"/>
      <w:bookmarkStart w:id="230" w:name="_Toc279701258"/>
      <w:bookmarkStart w:id="231" w:name="_Toc8298"/>
      <w:bookmarkStart w:id="232" w:name="_Toc7102"/>
      <w:bookmarkStart w:id="233" w:name="_Toc487900368"/>
      <w:r>
        <w:rPr>
          <w:rFonts w:hint="eastAsia" w:ascii="宋体" w:hAnsi="宋体" w:eastAsia="宋体" w:cs="宋体"/>
          <w:b/>
          <w:color w:val="auto"/>
          <w:sz w:val="24"/>
          <w:highlight w:val="none"/>
          <w:lang w:bidi="ar"/>
        </w:rPr>
        <w:t>2.15 乙方破产</w:t>
      </w:r>
      <w:bookmarkEnd w:id="228"/>
      <w:bookmarkEnd w:id="229"/>
      <w:bookmarkEnd w:id="230"/>
      <w:bookmarkEnd w:id="231"/>
      <w:bookmarkEnd w:id="232"/>
      <w:bookmarkEnd w:id="233"/>
    </w:p>
    <w:p w14:paraId="00FA8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BC17DF">
      <w:pPr>
        <w:spacing w:line="360" w:lineRule="auto"/>
        <w:ind w:firstLine="482" w:firstLineChars="200"/>
        <w:rPr>
          <w:rFonts w:hint="eastAsia" w:ascii="宋体" w:hAnsi="宋体" w:eastAsia="宋体" w:cs="宋体"/>
          <w:b/>
          <w:color w:val="auto"/>
          <w:sz w:val="24"/>
          <w:highlight w:val="none"/>
        </w:rPr>
      </w:pPr>
      <w:bookmarkStart w:id="234" w:name="_Toc6134"/>
      <w:bookmarkStart w:id="235" w:name="_Toc29333"/>
      <w:bookmarkStart w:id="236" w:name="_Toc15387"/>
      <w:r>
        <w:rPr>
          <w:rFonts w:hint="eastAsia" w:ascii="宋体" w:hAnsi="宋体" w:eastAsia="宋体" w:cs="宋体"/>
          <w:b/>
          <w:color w:val="auto"/>
          <w:sz w:val="24"/>
          <w:highlight w:val="none"/>
          <w:lang w:bidi="ar"/>
        </w:rPr>
        <w:t>2.16 合同中止、终止</w:t>
      </w:r>
      <w:bookmarkEnd w:id="234"/>
      <w:bookmarkEnd w:id="235"/>
      <w:bookmarkEnd w:id="236"/>
    </w:p>
    <w:p w14:paraId="1ECA76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2.16.1 双方当事人不得擅自中止或者终止合同；</w:t>
      </w:r>
    </w:p>
    <w:p w14:paraId="0908FD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2.16.2合同继续履行将损害国家利益和社会公共利益的，双方当事人应当中止或者终止合同。有过错的一方应当承担赔偿责任，双方当事人都有过错的，各自承担相应的责任。</w:t>
      </w:r>
    </w:p>
    <w:p w14:paraId="536FFE6A">
      <w:pPr>
        <w:spacing w:line="360" w:lineRule="auto"/>
        <w:ind w:firstLine="482" w:firstLineChars="200"/>
        <w:rPr>
          <w:rFonts w:hint="eastAsia" w:ascii="宋体" w:hAnsi="宋体" w:eastAsia="宋体" w:cs="宋体"/>
          <w:b/>
          <w:color w:val="auto"/>
          <w:sz w:val="24"/>
          <w:highlight w:val="none"/>
        </w:rPr>
      </w:pPr>
      <w:bookmarkStart w:id="237" w:name="_Toc14563"/>
      <w:bookmarkStart w:id="238" w:name="_Toc6596"/>
      <w:bookmarkStart w:id="239" w:name="_Toc1125"/>
      <w:r>
        <w:rPr>
          <w:rFonts w:hint="eastAsia" w:ascii="宋体" w:hAnsi="宋体" w:eastAsia="宋体" w:cs="宋体"/>
          <w:b/>
          <w:color w:val="auto"/>
          <w:sz w:val="24"/>
          <w:highlight w:val="none"/>
          <w:lang w:bidi="ar"/>
        </w:rPr>
        <w:t>2.17 检验和验收</w:t>
      </w:r>
      <w:bookmarkEnd w:id="237"/>
      <w:bookmarkEnd w:id="238"/>
      <w:bookmarkEnd w:id="239"/>
    </w:p>
    <w:p w14:paraId="6428D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color w:val="auto"/>
          <w:sz w:val="24"/>
          <w:highlight w:val="none"/>
          <w:lang w:bidi="ar"/>
        </w:rPr>
        <w:t>约定时间内组织验收，并可依法邀请相关方参加，验收应出具验收书。</w:t>
      </w:r>
    </w:p>
    <w:p w14:paraId="6394B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8B7A3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2.17.3 检验和验收标准、程序等具体内容以及前述验收书的效力详见</w:t>
      </w:r>
      <w:r>
        <w:rPr>
          <w:rFonts w:hint="eastAsia" w:ascii="宋体" w:hAnsi="宋体" w:eastAsia="宋体" w:cs="宋体"/>
          <w:b/>
          <w:i/>
          <w:color w:val="auto"/>
          <w:sz w:val="24"/>
          <w:highlight w:val="none"/>
          <w:u w:val="single"/>
          <w:lang w:bidi="ar"/>
        </w:rPr>
        <w:t>合同专用条款</w:t>
      </w:r>
      <w:r>
        <w:rPr>
          <w:rFonts w:hint="eastAsia" w:ascii="宋体" w:hAnsi="宋体" w:eastAsia="宋体" w:cs="宋体"/>
          <w:i/>
          <w:color w:val="auto"/>
          <w:sz w:val="24"/>
          <w:highlight w:val="none"/>
          <w:lang w:bidi="ar"/>
        </w:rPr>
        <w:t>。</w:t>
      </w:r>
    </w:p>
    <w:bookmarkEnd w:id="209"/>
    <w:bookmarkEnd w:id="210"/>
    <w:bookmarkEnd w:id="211"/>
    <w:bookmarkEnd w:id="212"/>
    <w:p w14:paraId="4CEDBF27">
      <w:pPr>
        <w:spacing w:line="360" w:lineRule="auto"/>
        <w:ind w:firstLine="482" w:firstLineChars="200"/>
        <w:rPr>
          <w:rFonts w:hint="eastAsia" w:ascii="宋体" w:hAnsi="宋体" w:eastAsia="宋体" w:cs="宋体"/>
          <w:b/>
          <w:color w:val="auto"/>
          <w:sz w:val="24"/>
          <w:highlight w:val="none"/>
        </w:rPr>
      </w:pPr>
      <w:bookmarkStart w:id="240" w:name="_Toc259093690"/>
      <w:bookmarkStart w:id="241" w:name="_Toc279701261"/>
      <w:bookmarkStart w:id="242" w:name="_Toc487900371"/>
      <w:bookmarkStart w:id="243" w:name="_Toc11284"/>
      <w:bookmarkStart w:id="244" w:name="_Toc25182"/>
      <w:bookmarkStart w:id="245" w:name="_Toc19604"/>
      <w:r>
        <w:rPr>
          <w:rFonts w:hint="eastAsia" w:ascii="宋体" w:hAnsi="宋体" w:eastAsia="宋体" w:cs="宋体"/>
          <w:b/>
          <w:color w:val="auto"/>
          <w:sz w:val="24"/>
          <w:highlight w:val="none"/>
          <w:lang w:bidi="ar"/>
        </w:rPr>
        <w:t>2.18 通知</w:t>
      </w:r>
      <w:bookmarkEnd w:id="240"/>
      <w:bookmarkEnd w:id="241"/>
      <w:bookmarkEnd w:id="242"/>
      <w:r>
        <w:rPr>
          <w:rFonts w:hint="eastAsia" w:ascii="宋体" w:hAnsi="宋体" w:eastAsia="宋体" w:cs="宋体"/>
          <w:b/>
          <w:color w:val="auto"/>
          <w:sz w:val="24"/>
          <w:highlight w:val="none"/>
          <w:lang w:bidi="ar"/>
        </w:rPr>
        <w:t>和送达</w:t>
      </w:r>
      <w:bookmarkEnd w:id="243"/>
      <w:bookmarkEnd w:id="244"/>
      <w:bookmarkEnd w:id="245"/>
    </w:p>
    <w:p w14:paraId="6A5D3110">
      <w:pPr>
        <w:spacing w:line="360" w:lineRule="auto"/>
        <w:ind w:firstLine="480" w:firstLineChars="200"/>
        <w:rPr>
          <w:rFonts w:hint="eastAsia" w:ascii="宋体" w:hAnsi="宋体" w:eastAsia="宋体" w:cs="宋体"/>
          <w:color w:val="auto"/>
          <w:sz w:val="24"/>
          <w:highlight w:val="none"/>
        </w:rPr>
      </w:pPr>
      <w:bookmarkStart w:id="246" w:name="_Toc6698"/>
      <w:bookmarkStart w:id="247" w:name="_Toc3135"/>
      <w:bookmarkStart w:id="248" w:name="_Toc487900372"/>
      <w:bookmarkStart w:id="249" w:name="_Toc279701262"/>
      <w:bookmarkStart w:id="250" w:name="_Toc259093691"/>
      <w:r>
        <w:rPr>
          <w:rFonts w:hint="eastAsia" w:ascii="宋体" w:hAnsi="宋体" w:eastAsia="宋体" w:cs="宋体"/>
          <w:color w:val="auto"/>
          <w:sz w:val="24"/>
          <w:highlight w:val="none"/>
          <w:lang w:bidi="ar"/>
        </w:rPr>
        <w:t>2.18.1 任何一方因履行合同而以合同第一部分尾部所列明的</w:t>
      </w:r>
      <w:r>
        <w:rPr>
          <w:rFonts w:hint="eastAsia" w:ascii="宋体" w:hAnsi="宋体" w:eastAsia="宋体" w:cs="宋体"/>
          <w:color w:val="auto"/>
          <w:sz w:val="24"/>
          <w:highlight w:val="none"/>
          <w:u w:val="single"/>
          <w:lang w:bidi="ar"/>
        </w:rPr>
        <w:t>“约定送达地址”</w:t>
      </w:r>
      <w:r>
        <w:rPr>
          <w:rFonts w:hint="eastAsia" w:ascii="宋体" w:hAnsi="宋体" w:eastAsia="宋体" w:cs="宋体"/>
          <w:color w:val="auto"/>
          <w:sz w:val="24"/>
          <w:highlight w:val="none"/>
          <w:lang w:bidi="ar"/>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7</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个工作日（根据项目实际填写）内书面通知对方当事人，在对方当事人收到有关变更通知之前，变更前的约定送达方式或者地址仍视为有效。</w:t>
      </w:r>
      <w:bookmarkEnd w:id="246"/>
      <w:bookmarkEnd w:id="247"/>
    </w:p>
    <w:p w14:paraId="3033FE01">
      <w:pPr>
        <w:spacing w:line="360" w:lineRule="auto"/>
        <w:ind w:firstLine="480" w:firstLineChars="200"/>
        <w:rPr>
          <w:rFonts w:hint="eastAsia" w:ascii="宋体" w:hAnsi="宋体" w:eastAsia="宋体" w:cs="宋体"/>
          <w:color w:val="auto"/>
          <w:sz w:val="24"/>
          <w:highlight w:val="none"/>
        </w:rPr>
      </w:pPr>
      <w:bookmarkStart w:id="251" w:name="_Toc23294"/>
      <w:bookmarkStart w:id="252" w:name="_Toc23128"/>
      <w:r>
        <w:rPr>
          <w:rFonts w:hint="eastAsia" w:ascii="宋体" w:hAnsi="宋体" w:eastAsia="宋体" w:cs="宋体"/>
          <w:color w:val="auto"/>
          <w:sz w:val="24"/>
          <w:highlight w:val="none"/>
          <w:lang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7162B9A0">
      <w:pPr>
        <w:spacing w:line="360" w:lineRule="auto"/>
        <w:ind w:firstLine="482" w:firstLineChars="200"/>
        <w:rPr>
          <w:rFonts w:hint="eastAsia" w:ascii="宋体" w:hAnsi="宋体" w:eastAsia="宋体" w:cs="宋体"/>
          <w:b/>
          <w:color w:val="auto"/>
          <w:sz w:val="24"/>
          <w:highlight w:val="none"/>
        </w:rPr>
      </w:pPr>
      <w:bookmarkStart w:id="253" w:name="_Toc18540"/>
      <w:bookmarkStart w:id="254" w:name="_Toc4355"/>
      <w:bookmarkStart w:id="255" w:name="_Toc30599"/>
      <w:r>
        <w:rPr>
          <w:rFonts w:hint="eastAsia" w:ascii="宋体" w:hAnsi="宋体" w:eastAsia="宋体" w:cs="宋体"/>
          <w:b/>
          <w:color w:val="auto"/>
          <w:sz w:val="24"/>
          <w:highlight w:val="none"/>
          <w:lang w:bidi="ar"/>
        </w:rPr>
        <w:t>2.19 计量单位</w:t>
      </w:r>
      <w:bookmarkEnd w:id="248"/>
      <w:bookmarkEnd w:id="249"/>
      <w:bookmarkEnd w:id="250"/>
      <w:bookmarkEnd w:id="253"/>
      <w:bookmarkEnd w:id="254"/>
      <w:bookmarkEnd w:id="255"/>
    </w:p>
    <w:p w14:paraId="5AE77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除技术规范中另有规定外,合同的计量单位均使用国家法定计量单位。</w:t>
      </w:r>
    </w:p>
    <w:p w14:paraId="4A92B4C2">
      <w:pPr>
        <w:spacing w:line="360" w:lineRule="auto"/>
        <w:ind w:firstLine="482" w:firstLineChars="200"/>
        <w:rPr>
          <w:rFonts w:hint="eastAsia" w:ascii="宋体" w:hAnsi="宋体" w:eastAsia="宋体" w:cs="宋体"/>
          <w:b/>
          <w:color w:val="auto"/>
          <w:sz w:val="24"/>
          <w:highlight w:val="none"/>
        </w:rPr>
      </w:pPr>
      <w:bookmarkStart w:id="256" w:name="_Toc279701263"/>
      <w:bookmarkStart w:id="257" w:name="_Toc12773"/>
      <w:bookmarkStart w:id="258" w:name="_Toc10330"/>
      <w:bookmarkStart w:id="259" w:name="_Toc487900373"/>
      <w:bookmarkStart w:id="260" w:name="_Toc259093692"/>
      <w:bookmarkStart w:id="261" w:name="_Toc18567"/>
      <w:r>
        <w:rPr>
          <w:rFonts w:hint="eastAsia" w:ascii="宋体" w:hAnsi="宋体" w:eastAsia="宋体" w:cs="宋体"/>
          <w:b/>
          <w:color w:val="auto"/>
          <w:sz w:val="24"/>
          <w:highlight w:val="none"/>
          <w:lang w:bidi="ar"/>
        </w:rPr>
        <w:t>2.20 合同使用的文字和适用的法律</w:t>
      </w:r>
      <w:bookmarkEnd w:id="256"/>
      <w:bookmarkEnd w:id="257"/>
      <w:bookmarkEnd w:id="258"/>
      <w:bookmarkEnd w:id="259"/>
      <w:bookmarkEnd w:id="260"/>
      <w:bookmarkEnd w:id="261"/>
    </w:p>
    <w:p w14:paraId="6E9B4E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2.20.1 合同使用汉语书就、变更和解释；</w:t>
      </w:r>
    </w:p>
    <w:p w14:paraId="2F5524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2.20.2 合同适用中华人民共和国法律。</w:t>
      </w:r>
    </w:p>
    <w:p w14:paraId="5D162273">
      <w:pPr>
        <w:spacing w:line="360" w:lineRule="auto"/>
        <w:ind w:firstLine="482" w:firstLineChars="200"/>
        <w:rPr>
          <w:rFonts w:hint="eastAsia" w:ascii="宋体" w:hAnsi="宋体" w:eastAsia="宋体" w:cs="宋体"/>
          <w:b/>
          <w:color w:val="auto"/>
          <w:sz w:val="24"/>
          <w:highlight w:val="none"/>
        </w:rPr>
      </w:pPr>
      <w:bookmarkStart w:id="262" w:name="_Toc279701264"/>
      <w:bookmarkStart w:id="263" w:name="_Toc12004"/>
      <w:bookmarkStart w:id="264" w:name="_Toc259093693"/>
      <w:bookmarkStart w:id="265" w:name="_Toc3148"/>
      <w:bookmarkStart w:id="266" w:name="_Toc16673"/>
      <w:bookmarkStart w:id="267" w:name="_Toc487900374"/>
      <w:r>
        <w:rPr>
          <w:rFonts w:hint="eastAsia" w:ascii="宋体" w:hAnsi="宋体" w:eastAsia="宋体" w:cs="宋体"/>
          <w:b/>
          <w:color w:val="auto"/>
          <w:sz w:val="24"/>
          <w:highlight w:val="none"/>
          <w:lang w:bidi="ar"/>
        </w:rPr>
        <w:t>2.21 履约保证金</w:t>
      </w:r>
      <w:bookmarkEnd w:id="262"/>
      <w:bookmarkEnd w:id="263"/>
      <w:bookmarkEnd w:id="264"/>
      <w:bookmarkEnd w:id="265"/>
      <w:bookmarkEnd w:id="266"/>
    </w:p>
    <w:p w14:paraId="0568DD59">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lang w:bidi="ar"/>
        </w:rPr>
        <w:t>本项目不收取履约保证金</w:t>
      </w:r>
    </w:p>
    <w:p w14:paraId="699B59B2">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lang w:bidi="ar"/>
        </w:rPr>
        <w:t>2.22 中小企业政策</w:t>
      </w:r>
    </w:p>
    <w:bookmarkEnd w:id="267"/>
    <w:p w14:paraId="58BDF0AB">
      <w:pPr>
        <w:spacing w:line="360" w:lineRule="auto"/>
        <w:ind w:firstLine="480" w:firstLineChars="200"/>
        <w:rPr>
          <w:rFonts w:hint="eastAsia" w:ascii="宋体" w:hAnsi="宋体" w:eastAsia="宋体" w:cs="宋体"/>
          <w:color w:val="auto"/>
          <w:kern w:val="0"/>
          <w:sz w:val="24"/>
          <w:highlight w:val="none"/>
          <w:lang w:val="zh-CN"/>
        </w:rPr>
      </w:pPr>
      <w:bookmarkStart w:id="268" w:name="_Toc19890"/>
      <w:bookmarkStart w:id="269" w:name="_Toc14001"/>
      <w:bookmarkStart w:id="270" w:name="_Toc6885"/>
      <w:r>
        <w:rPr>
          <w:rFonts w:hint="eastAsia" w:ascii="宋体" w:hAnsi="宋体" w:eastAsia="宋体" w:cs="宋体"/>
          <w:color w:val="auto"/>
          <w:kern w:val="0"/>
          <w:sz w:val="24"/>
          <w:highlight w:val="none"/>
          <w:lang w:val="zh-CN" w:bidi="ar"/>
        </w:rPr>
        <w:t>2.22.1本合同（□是  □否）为中小企业“政采贷”可融资合同，关于中小企业信用融资事项见采购文件“投标人须知正文”。</w:t>
      </w:r>
    </w:p>
    <w:p w14:paraId="5B2C859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2.22.2本合同（□是  □否）为中小企业预留合同。</w:t>
      </w:r>
    </w:p>
    <w:p w14:paraId="533F455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2.23 合同份数</w:t>
      </w:r>
      <w:bookmarkEnd w:id="268"/>
      <w:bookmarkEnd w:id="269"/>
      <w:bookmarkEnd w:id="270"/>
    </w:p>
    <w:p w14:paraId="0A2AAA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lang w:bidi="ar"/>
        </w:rPr>
        <w:t>本合同壹式</w:t>
      </w:r>
      <w:r>
        <w:rPr>
          <w:rFonts w:hint="eastAsia" w:ascii="宋体" w:hAnsi="宋体" w:eastAsia="宋体" w:cs="宋体"/>
          <w:color w:val="auto"/>
          <w:sz w:val="24"/>
          <w:highlight w:val="none"/>
          <w:u w:val="single"/>
          <w:lang w:val="en-US" w:eastAsia="zh-CN"/>
        </w:rPr>
        <w:t>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份，代理机构执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壹</w:t>
      </w:r>
      <w:r>
        <w:rPr>
          <w:rFonts w:hint="eastAsia" w:ascii="宋体" w:hAnsi="宋体" w:eastAsia="宋体" w:cs="宋体"/>
          <w:color w:val="auto"/>
          <w:sz w:val="24"/>
          <w:highlight w:val="none"/>
          <w:u w:val="single"/>
        </w:rPr>
        <w:t xml:space="preserve"> </w:t>
      </w:r>
      <w:r>
        <w:rPr>
          <w:rFonts w:hint="eastAsia" w:ascii="宋体" w:hAnsi="宋体" w:eastAsia="宋体" w:cs="宋体"/>
          <w:i w:val="0"/>
          <w:iCs w:val="0"/>
          <w:color w:val="auto"/>
          <w:sz w:val="24"/>
          <w:highlight w:val="none"/>
          <w:lang w:bidi="ar"/>
        </w:rPr>
        <w:t>份。每份均具有同等法律效力</w:t>
      </w:r>
      <w:r>
        <w:rPr>
          <w:rFonts w:hint="eastAsia" w:ascii="宋体" w:hAnsi="宋体" w:eastAsia="宋体" w:cs="宋体"/>
          <w:color w:val="auto"/>
          <w:sz w:val="24"/>
          <w:highlight w:val="none"/>
          <w:lang w:bidi="ar"/>
        </w:rPr>
        <w:t>。</w:t>
      </w:r>
    </w:p>
    <w:p w14:paraId="307BAB3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highlight w:val="none"/>
          <w:lang w:bidi="ar"/>
        </w:rPr>
        <w:br w:type="page"/>
      </w:r>
      <w:bookmarkStart w:id="271" w:name="_Toc331685784"/>
      <w:r>
        <w:rPr>
          <w:rFonts w:hint="eastAsia" w:ascii="宋体" w:hAnsi="宋体" w:eastAsia="宋体" w:cs="宋体"/>
          <w:b/>
          <w:color w:val="auto"/>
          <w:sz w:val="28"/>
          <w:szCs w:val="28"/>
          <w:highlight w:val="none"/>
          <w:lang w:bidi="ar"/>
        </w:rPr>
        <w:t>第三部分  合同专用条款</w:t>
      </w:r>
      <w:bookmarkEnd w:id="271"/>
    </w:p>
    <w:p w14:paraId="716200A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4966E7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3.1具有知识产权的标的物知识产权归属：</w:t>
      </w:r>
      <w:r>
        <w:rPr>
          <w:rFonts w:hint="eastAsia" w:ascii="宋体" w:hAnsi="宋体" w:eastAsia="宋体" w:cs="宋体"/>
          <w:color w:val="auto"/>
          <w:sz w:val="24"/>
          <w:highlight w:val="none"/>
          <w:u w:val="single"/>
        </w:rPr>
        <w:t>（1）本合同履行过程中形成的各类成果的知识产权归双方共有，双方均有权使用。任何一方均有权自行决定其使用方式，且使用收益归各自所有，无须向对方支付收益分成或费用，但不得损害对方权益。（2）双方各自原有的知识产权仍归各自所有。（3）其他情形按《民法典》第600条规定执行。</w:t>
      </w:r>
    </w:p>
    <w:p w14:paraId="37A11DE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3.2包装和装运专用条款（如果有）：</w:t>
      </w:r>
      <w:r>
        <w:rPr>
          <w:rFonts w:hint="eastAsia" w:ascii="宋体" w:hAnsi="宋体" w:eastAsia="宋体" w:cs="宋体"/>
          <w:color w:val="auto"/>
          <w:kern w:val="0"/>
          <w:sz w:val="24"/>
          <w:highlight w:val="none"/>
          <w:u w:val="single"/>
        </w:rPr>
        <w:t xml:space="preserve">  /                            </w:t>
      </w:r>
    </w:p>
    <w:p w14:paraId="348E39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3.3装运标的物的要求和通知：</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bidi="ar"/>
        </w:rPr>
        <w:t xml:space="preserve">                             </w:t>
      </w:r>
    </w:p>
    <w:p w14:paraId="60C8316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bidi="ar"/>
        </w:rPr>
        <w:t>3.4结算方式和付款条件</w:t>
      </w:r>
      <w:r>
        <w:rPr>
          <w:rFonts w:hint="eastAsia" w:ascii="宋体" w:hAnsi="宋体" w:eastAsia="宋体" w:cs="宋体"/>
          <w:color w:val="auto"/>
          <w:kern w:val="0"/>
          <w:sz w:val="24"/>
          <w:highlight w:val="none"/>
          <w:lang w:val="zh-CN" w:bidi="ar"/>
        </w:rPr>
        <w:t>本次项目合同总价为大写人民币</w:t>
      </w:r>
      <w:r>
        <w:rPr>
          <w:rFonts w:hint="eastAsia" w:ascii="宋体" w:hAnsi="宋体" w:eastAsia="宋体" w:cs="宋体"/>
          <w:color w:val="auto"/>
          <w:kern w:val="0"/>
          <w:sz w:val="24"/>
          <w:highlight w:val="none"/>
          <w:u w:val="single"/>
          <w:lang w:val="zh-CN" w:bidi="ar"/>
        </w:rPr>
        <w:t xml:space="preserve">            （</w:t>
      </w:r>
      <w:r>
        <w:rPr>
          <w:rFonts w:hint="eastAsia" w:ascii="宋体" w:hAnsi="宋体" w:eastAsia="宋体" w:cs="宋体"/>
          <w:color w:val="auto"/>
          <w:kern w:val="0"/>
          <w:sz w:val="24"/>
          <w:highlight w:val="none"/>
          <w:lang w:val="zh-CN" w:bidi="ar"/>
        </w:rPr>
        <w:t>￥    元）。本项目采用以下勾选结算方式进行支付：</w:t>
      </w:r>
    </w:p>
    <w:p w14:paraId="6B995519">
      <w:pPr>
        <w:spacing w:line="360" w:lineRule="auto"/>
        <w:ind w:firstLine="480" w:firstLineChars="200"/>
        <w:rPr>
          <w:rFonts w:hint="eastAsia" w:ascii="宋体" w:hAnsi="宋体" w:eastAsia="宋体" w:cs="宋体"/>
          <w:color w:val="auto"/>
          <w:kern w:val="0"/>
          <w:sz w:val="24"/>
          <w:highlight w:val="none"/>
          <w:lang w:val="zh-CN" w:bidi="ar"/>
        </w:rPr>
      </w:pPr>
      <w:r>
        <w:rPr>
          <w:rFonts w:hint="eastAsia" w:ascii="宋体" w:hAnsi="宋体" w:eastAsia="宋体" w:cs="宋体"/>
          <w:color w:val="auto"/>
          <w:kern w:val="0"/>
          <w:sz w:val="24"/>
          <w:highlight w:val="none"/>
          <w:lang w:val="zh-CN" w:bidi="ar"/>
        </w:rPr>
        <w:t>□采用一次性支付方式，付款条件为：</w:t>
      </w:r>
    </w:p>
    <w:p w14:paraId="5D96DC1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bidi="ar"/>
        </w:rPr>
        <w:t>□采用分期付款方式，付款条件为</w:t>
      </w:r>
      <w:r>
        <w:rPr>
          <w:rFonts w:hint="eastAsia" w:ascii="宋体" w:hAnsi="宋体" w:eastAsia="宋体" w:cs="宋体"/>
          <w:color w:val="auto"/>
          <w:kern w:val="0"/>
          <w:sz w:val="24"/>
          <w:highlight w:val="none"/>
          <w:lang w:bidi="ar"/>
        </w:rPr>
        <w:t>：</w:t>
      </w:r>
    </w:p>
    <w:p w14:paraId="7317FB0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bidi="ar"/>
        </w:rPr>
        <w:t>第一期付款</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u w:val="single"/>
          <w:lang w:val="en-US" w:eastAsia="zh-CN" w:bidi="ar"/>
        </w:rPr>
        <w:t xml:space="preserve">                 </w:t>
      </w:r>
    </w:p>
    <w:p w14:paraId="4153785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bidi="ar"/>
        </w:rPr>
        <w:t>第</w:t>
      </w:r>
      <w:r>
        <w:rPr>
          <w:rFonts w:hint="eastAsia" w:ascii="宋体" w:hAnsi="宋体" w:eastAsia="宋体" w:cs="宋体"/>
          <w:color w:val="auto"/>
          <w:kern w:val="0"/>
          <w:sz w:val="24"/>
          <w:highlight w:val="none"/>
          <w:lang w:bidi="ar"/>
        </w:rPr>
        <w:t>二</w:t>
      </w:r>
      <w:r>
        <w:rPr>
          <w:rFonts w:hint="eastAsia" w:ascii="宋体" w:hAnsi="宋体" w:eastAsia="宋体" w:cs="宋体"/>
          <w:color w:val="auto"/>
          <w:kern w:val="0"/>
          <w:sz w:val="24"/>
          <w:highlight w:val="none"/>
          <w:lang w:val="zh-CN" w:bidi="ar"/>
        </w:rPr>
        <w:t>期付款</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u w:val="single"/>
          <w:lang w:bidi="ar"/>
        </w:rPr>
        <w:t xml:space="preserve"> </w:t>
      </w:r>
    </w:p>
    <w:p w14:paraId="1C923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甲方无故逾期支付货物费用的，按照每逾期一日支付欠付货物费额度的</w:t>
      </w:r>
      <w:r>
        <w:rPr>
          <w:rFonts w:hint="eastAsia" w:ascii="宋体" w:hAnsi="宋体" w:eastAsia="宋体" w:cs="宋体"/>
          <w:color w:val="auto"/>
          <w:sz w:val="24"/>
          <w:highlight w:val="none"/>
          <w:u w:val="single"/>
          <w:lang w:bidi="ar"/>
        </w:rPr>
        <w:t>万分之五</w:t>
      </w:r>
      <w:r>
        <w:rPr>
          <w:rFonts w:hint="eastAsia" w:ascii="宋体" w:hAnsi="宋体" w:eastAsia="宋体" w:cs="宋体"/>
          <w:color w:val="auto"/>
          <w:sz w:val="24"/>
          <w:highlight w:val="none"/>
          <w:lang w:bidi="ar"/>
        </w:rPr>
        <w:t>承担违约责任，违约金上限按照《合同书》约定执行。</w:t>
      </w:r>
    </w:p>
    <w:p w14:paraId="0E370F0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bidi="ar"/>
        </w:rPr>
        <w:t>3.5</w:t>
      </w:r>
      <w:r>
        <w:rPr>
          <w:rFonts w:hint="eastAsia" w:ascii="宋体" w:hAnsi="宋体" w:eastAsia="宋体" w:cs="宋体"/>
          <w:b/>
          <w:color w:val="auto"/>
          <w:sz w:val="24"/>
          <w:highlight w:val="none"/>
          <w:lang w:bidi="ar"/>
        </w:rPr>
        <w:t>标的物的风险负担</w:t>
      </w:r>
    </w:p>
    <w:p w14:paraId="5C9D6E4A">
      <w:pPr>
        <w:spacing w:line="360" w:lineRule="auto"/>
        <w:ind w:left="479" w:leftChars="228"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u w:val="single"/>
        </w:rPr>
        <w:t>乙方</w:t>
      </w:r>
      <w:r>
        <w:rPr>
          <w:rFonts w:hint="eastAsia" w:ascii="宋体" w:hAnsi="宋体" w:eastAsia="宋体" w:cs="宋体"/>
          <w:color w:val="auto"/>
          <w:sz w:val="24"/>
          <w:highlight w:val="none"/>
        </w:rPr>
        <w:t>3.5.1受不可抗力影响的一方在不可抗力发生后，应在</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日内以书面形式通知对方当事人，并在</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日内，将有关部门出具的证明文件送达对方当事人。</w:t>
      </w:r>
    </w:p>
    <w:p w14:paraId="5F87B3E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日内以书面形式变更合同；</w:t>
      </w:r>
    </w:p>
    <w:p w14:paraId="03B2C0C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日内发起验收，并可依法邀请相关方参加，验收应出具验收书。</w:t>
      </w:r>
    </w:p>
    <w:p w14:paraId="13EB5D8A">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3.5.4检验和验收标准、程序等具体内容以及前述验收书的效力：详见附件</w:t>
      </w:r>
      <w:r>
        <w:rPr>
          <w:rFonts w:hint="eastAsia" w:ascii="宋体" w:hAnsi="宋体" w:eastAsia="宋体" w:cs="宋体"/>
          <w:color w:val="auto"/>
          <w:sz w:val="24"/>
          <w:highlight w:val="none"/>
          <w:lang w:eastAsia="zh-CN"/>
        </w:rPr>
        <w:t>。</w:t>
      </w:r>
    </w:p>
    <w:p w14:paraId="11B4EEE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24296B5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3.6项目验收：</w:t>
      </w:r>
    </w:p>
    <w:p w14:paraId="1BB4136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166592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948D10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3D2585D">
      <w:pPr>
        <w:spacing w:line="360" w:lineRule="auto"/>
        <w:ind w:left="239" w:leftChars="114"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3.6.4验收产生的费用首次验收费用由</w:t>
      </w:r>
      <w:r>
        <w:rPr>
          <w:rFonts w:hint="eastAsia" w:ascii="宋体" w:hAnsi="宋体" w:eastAsia="宋体" w:cs="宋体"/>
          <w:color w:val="auto"/>
          <w:sz w:val="24"/>
          <w:highlight w:val="none"/>
          <w:u w:val="single"/>
        </w:rPr>
        <w:t xml:space="preserve"> 甲方 </w:t>
      </w:r>
      <w:r>
        <w:rPr>
          <w:rFonts w:hint="eastAsia" w:ascii="宋体" w:hAnsi="宋体" w:eastAsia="宋体" w:cs="宋体"/>
          <w:color w:val="auto"/>
          <w:sz w:val="24"/>
          <w:highlight w:val="none"/>
        </w:rPr>
        <w:t>承担，如首次验收不合格，后续验收费用由</w:t>
      </w:r>
      <w:r>
        <w:rPr>
          <w:rFonts w:hint="eastAsia" w:ascii="宋体" w:hAnsi="宋体" w:eastAsia="宋体" w:cs="宋体"/>
          <w:color w:val="auto"/>
          <w:sz w:val="24"/>
          <w:highlight w:val="none"/>
          <w:u w:val="single"/>
        </w:rPr>
        <w:t xml:space="preserve"> 乙方 </w:t>
      </w:r>
      <w:r>
        <w:rPr>
          <w:rFonts w:hint="eastAsia" w:ascii="宋体" w:hAnsi="宋体" w:eastAsia="宋体" w:cs="宋体"/>
          <w:color w:val="auto"/>
          <w:sz w:val="24"/>
          <w:highlight w:val="none"/>
        </w:rPr>
        <w:t>支付。</w:t>
      </w:r>
    </w:p>
    <w:p w14:paraId="62AEF5D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3.6.5验收内容及资料要求：</w:t>
      </w:r>
    </w:p>
    <w:p w14:paraId="30CFB63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1BDA055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3.6.6验收内容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514"/>
        <w:gridCol w:w="3935"/>
      </w:tblGrid>
      <w:tr w14:paraId="7B43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1E161345">
            <w:pPr>
              <w:widowControl/>
              <w:spacing w:line="360" w:lineRule="auto"/>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1EB9F039">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0F5FA45E">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3471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5419F3F4">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6A6EB1BB">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11964676">
            <w:pPr>
              <w:widowControl/>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lang w:val="en-US" w:eastAsia="zh-CN"/>
              </w:rPr>
              <w:t>按招标文件要求和投标文件承诺</w:t>
            </w:r>
          </w:p>
        </w:tc>
      </w:tr>
      <w:tr w14:paraId="4236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66F2EE48">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27EA2C28">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5E02AB1D">
            <w:pPr>
              <w:jc w:val="center"/>
              <w:outlineLvl w:val="9"/>
              <w:rPr>
                <w:rFonts w:hint="eastAsia" w:ascii="宋体" w:hAnsi="宋体" w:eastAsia="宋体" w:cs="宋体"/>
                <w:color w:val="auto"/>
                <w:highlight w:val="none"/>
              </w:rPr>
            </w:pPr>
            <w:r>
              <w:rPr>
                <w:rFonts w:hint="eastAsia" w:ascii="宋体" w:hAnsi="宋体" w:eastAsia="宋体" w:cs="宋体"/>
                <w:bCs/>
                <w:color w:val="auto"/>
                <w:kern w:val="0"/>
                <w:sz w:val="24"/>
                <w:highlight w:val="none"/>
                <w:lang w:val="en-US" w:eastAsia="zh-CN"/>
              </w:rPr>
              <w:t>按招标文件要求和投标文件承诺</w:t>
            </w:r>
          </w:p>
        </w:tc>
      </w:tr>
      <w:tr w14:paraId="71DE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41E0B540">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6DBE5B0D">
            <w:pPr>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55C33EDA">
            <w:pPr>
              <w:jc w:val="center"/>
              <w:outlineLvl w:val="9"/>
              <w:rPr>
                <w:rFonts w:hint="eastAsia" w:ascii="宋体" w:hAnsi="宋体" w:eastAsia="宋体" w:cs="宋体"/>
                <w:color w:val="auto"/>
                <w:highlight w:val="none"/>
              </w:rPr>
            </w:pPr>
            <w:r>
              <w:rPr>
                <w:rFonts w:hint="eastAsia" w:ascii="宋体" w:hAnsi="宋体" w:eastAsia="宋体" w:cs="宋体"/>
                <w:bCs/>
                <w:color w:val="auto"/>
                <w:kern w:val="0"/>
                <w:sz w:val="24"/>
                <w:highlight w:val="none"/>
                <w:lang w:val="en-US" w:eastAsia="zh-CN"/>
              </w:rPr>
              <w:t>按招标文件要求和投标文件承诺</w:t>
            </w:r>
          </w:p>
        </w:tc>
      </w:tr>
      <w:tr w14:paraId="78F9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556C84D2">
            <w:pPr>
              <w:widowControl/>
              <w:spacing w:line="360" w:lineRule="auto"/>
              <w:ind w:firstLine="200"/>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4F106E68">
            <w:pPr>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售后服务承诺</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7F5151A0">
            <w:pPr>
              <w:jc w:val="center"/>
              <w:outlineLvl w:val="9"/>
              <w:rPr>
                <w:rFonts w:hint="eastAsia" w:ascii="宋体" w:hAnsi="宋体" w:eastAsia="宋体" w:cs="宋体"/>
                <w:color w:val="auto"/>
                <w:highlight w:val="none"/>
              </w:rPr>
            </w:pPr>
            <w:r>
              <w:rPr>
                <w:rFonts w:hint="eastAsia" w:ascii="宋体" w:hAnsi="宋体" w:eastAsia="宋体" w:cs="宋体"/>
                <w:bCs/>
                <w:color w:val="auto"/>
                <w:kern w:val="0"/>
                <w:sz w:val="24"/>
                <w:highlight w:val="none"/>
                <w:lang w:val="en-US" w:eastAsia="zh-CN"/>
              </w:rPr>
              <w:t>按招标文件要求和投标文件承诺</w:t>
            </w:r>
          </w:p>
        </w:tc>
      </w:tr>
      <w:tr w14:paraId="659C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14:paraId="48462BEA">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282B36A3">
            <w:pPr>
              <w:widowControl/>
              <w:spacing w:line="360" w:lineRule="auto"/>
              <w:ind w:firstLine="200"/>
              <w:jc w:val="center"/>
              <w:outlineLvl w:val="9"/>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09671071">
            <w:pPr>
              <w:jc w:val="center"/>
              <w:outlineLvl w:val="9"/>
              <w:rPr>
                <w:rFonts w:hint="eastAsia" w:ascii="宋体" w:hAnsi="宋体" w:eastAsia="宋体" w:cs="宋体"/>
                <w:color w:val="auto"/>
                <w:highlight w:val="none"/>
              </w:rPr>
            </w:pPr>
            <w:r>
              <w:rPr>
                <w:rFonts w:hint="eastAsia" w:ascii="宋体" w:hAnsi="宋体" w:eastAsia="宋体" w:cs="宋体"/>
                <w:bCs/>
                <w:color w:val="auto"/>
                <w:kern w:val="0"/>
                <w:sz w:val="24"/>
                <w:highlight w:val="none"/>
                <w:lang w:val="en-US" w:eastAsia="zh-CN"/>
              </w:rPr>
              <w:t>按招标文件要求和投标文件承诺</w:t>
            </w:r>
          </w:p>
        </w:tc>
      </w:tr>
    </w:tbl>
    <w:p w14:paraId="4D1FB100">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1B2DF6EC">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4A6CB7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1EED06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03F333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0CE67425">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（4）其他需提供的相关材料。</w:t>
      </w:r>
    </w:p>
    <w:p w14:paraId="135CBC6D">
      <w:pPr>
        <w:widowControl/>
        <w:wordWrap w:val="0"/>
        <w:spacing w:line="360" w:lineRule="auto"/>
        <w:jc w:val="left"/>
        <w:rPr>
          <w:rFonts w:hint="eastAsia" w:ascii="宋体" w:hAnsi="宋体" w:eastAsia="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44A15A66">
      <w:pPr>
        <w:pStyle w:val="13"/>
        <w:tabs>
          <w:tab w:val="left" w:pos="2472"/>
        </w:tabs>
        <w:wordWrap w:val="0"/>
        <w:spacing w:line="360" w:lineRule="auto"/>
        <w:rPr>
          <w:rFonts w:hint="eastAsia" w:ascii="宋体" w:hAnsi="宋体" w:eastAsia="宋体" w:cs="宋体"/>
          <w:b/>
          <w:color w:val="auto"/>
          <w:sz w:val="36"/>
          <w:highlight w:val="none"/>
        </w:rPr>
      </w:pPr>
    </w:p>
    <w:p w14:paraId="1B23F81C">
      <w:pPr>
        <w:pStyle w:val="13"/>
        <w:tabs>
          <w:tab w:val="left" w:pos="2472"/>
        </w:tabs>
        <w:wordWrap w:val="0"/>
        <w:spacing w:line="360" w:lineRule="auto"/>
        <w:rPr>
          <w:rFonts w:hint="eastAsia" w:ascii="宋体" w:hAnsi="宋体" w:eastAsia="宋体" w:cs="宋体"/>
          <w:b/>
          <w:color w:val="auto"/>
          <w:sz w:val="36"/>
          <w:highlight w:val="none"/>
        </w:rPr>
      </w:pPr>
    </w:p>
    <w:p w14:paraId="3D44DB56">
      <w:pPr>
        <w:pStyle w:val="13"/>
        <w:tabs>
          <w:tab w:val="left" w:pos="2472"/>
        </w:tabs>
        <w:wordWrap w:val="0"/>
        <w:spacing w:line="360" w:lineRule="auto"/>
        <w:rPr>
          <w:rFonts w:hint="eastAsia" w:ascii="宋体" w:hAnsi="宋体" w:eastAsia="宋体" w:cs="宋体"/>
          <w:b/>
          <w:color w:val="auto"/>
          <w:sz w:val="36"/>
          <w:highlight w:val="none"/>
        </w:rPr>
      </w:pPr>
    </w:p>
    <w:p w14:paraId="238A0B15">
      <w:pPr>
        <w:pStyle w:val="13"/>
        <w:tabs>
          <w:tab w:val="left" w:pos="2472"/>
        </w:tabs>
        <w:wordWrap w:val="0"/>
        <w:spacing w:line="360" w:lineRule="auto"/>
        <w:rPr>
          <w:rFonts w:hint="eastAsia" w:ascii="宋体" w:hAnsi="宋体" w:eastAsia="宋体" w:cs="宋体"/>
          <w:b/>
          <w:color w:val="auto"/>
          <w:sz w:val="36"/>
          <w:highlight w:val="none"/>
        </w:rPr>
      </w:pPr>
    </w:p>
    <w:p w14:paraId="6CDA4917">
      <w:pPr>
        <w:pStyle w:val="13"/>
        <w:tabs>
          <w:tab w:val="left" w:pos="2472"/>
        </w:tabs>
        <w:wordWrap w:val="0"/>
        <w:spacing w:line="360" w:lineRule="auto"/>
        <w:rPr>
          <w:rFonts w:hint="eastAsia" w:ascii="宋体" w:hAnsi="宋体" w:eastAsia="宋体" w:cs="宋体"/>
          <w:b/>
          <w:color w:val="auto"/>
          <w:sz w:val="36"/>
          <w:highlight w:val="none"/>
        </w:rPr>
      </w:pPr>
    </w:p>
    <w:p w14:paraId="749896CF">
      <w:pPr>
        <w:pStyle w:val="13"/>
        <w:tabs>
          <w:tab w:val="left" w:pos="2472"/>
        </w:tabs>
        <w:wordWrap w:val="0"/>
        <w:spacing w:line="360" w:lineRule="auto"/>
        <w:rPr>
          <w:rFonts w:hint="eastAsia" w:ascii="宋体" w:hAnsi="宋体" w:eastAsia="宋体" w:cs="宋体"/>
          <w:b/>
          <w:color w:val="auto"/>
          <w:sz w:val="36"/>
          <w:highlight w:val="none"/>
        </w:rPr>
      </w:pPr>
    </w:p>
    <w:p w14:paraId="33D93325">
      <w:pPr>
        <w:pStyle w:val="13"/>
        <w:tabs>
          <w:tab w:val="left" w:pos="2472"/>
        </w:tabs>
        <w:wordWrap w:val="0"/>
        <w:spacing w:line="360" w:lineRule="auto"/>
        <w:rPr>
          <w:rFonts w:hint="eastAsia" w:ascii="宋体" w:hAnsi="宋体" w:eastAsia="宋体" w:cs="宋体"/>
          <w:b/>
          <w:color w:val="auto"/>
          <w:sz w:val="36"/>
          <w:highlight w:val="none"/>
        </w:rPr>
      </w:pPr>
    </w:p>
    <w:p w14:paraId="347CB6E7">
      <w:pPr>
        <w:pStyle w:val="13"/>
        <w:tabs>
          <w:tab w:val="left" w:pos="2472"/>
        </w:tabs>
        <w:wordWrap w:val="0"/>
        <w:spacing w:line="360" w:lineRule="auto"/>
        <w:jc w:val="center"/>
        <w:outlineLvl w:val="0"/>
        <w:rPr>
          <w:rFonts w:hint="eastAsia" w:ascii="宋体" w:hAnsi="宋体" w:eastAsia="宋体" w:cs="宋体"/>
          <w:b/>
          <w:color w:val="auto"/>
          <w:sz w:val="36"/>
          <w:highlight w:val="none"/>
        </w:rPr>
      </w:pPr>
      <w:bookmarkStart w:id="272" w:name="_Toc18946"/>
      <w:r>
        <w:rPr>
          <w:rFonts w:hint="eastAsia" w:ascii="宋体" w:hAnsi="宋体" w:eastAsia="宋体" w:cs="宋体"/>
          <w:b/>
          <w:color w:val="auto"/>
          <w:sz w:val="36"/>
          <w:highlight w:val="none"/>
        </w:rPr>
        <w:t>第六章 投标文件格式</w:t>
      </w:r>
      <w:bookmarkEnd w:id="272"/>
    </w:p>
    <w:p w14:paraId="254D6B0D">
      <w:pPr>
        <w:widowControl/>
        <w:wordWrap w:val="0"/>
        <w:spacing w:line="360" w:lineRule="auto"/>
        <w:jc w:val="left"/>
        <w:rPr>
          <w:rFonts w:hint="eastAsia" w:ascii="宋体" w:hAnsi="宋体" w:eastAsia="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7C2B28F9">
      <w:pPr>
        <w:pStyle w:val="13"/>
        <w:wordWrap w:val="0"/>
        <w:spacing w:line="360" w:lineRule="auto"/>
        <w:ind w:firstLine="551" w:firstLineChars="196"/>
        <w:jc w:val="center"/>
        <w:outlineLvl w:val="1"/>
        <w:rPr>
          <w:rFonts w:hint="eastAsia" w:ascii="宋体" w:hAnsi="宋体" w:eastAsia="宋体" w:cs="宋体"/>
          <w:b/>
          <w:bCs/>
          <w:color w:val="auto"/>
          <w:sz w:val="28"/>
          <w:szCs w:val="28"/>
          <w:highlight w:val="none"/>
        </w:rPr>
      </w:pPr>
      <w:bookmarkStart w:id="273" w:name="_Toc11850"/>
      <w:r>
        <w:rPr>
          <w:rFonts w:hint="eastAsia" w:ascii="宋体" w:hAnsi="宋体" w:eastAsia="宋体" w:cs="宋体"/>
          <w:b/>
          <w:bCs/>
          <w:color w:val="auto"/>
          <w:sz w:val="28"/>
          <w:szCs w:val="28"/>
          <w:highlight w:val="none"/>
        </w:rPr>
        <w:t>第一节 投标文件外层包装封面</w:t>
      </w:r>
      <w:bookmarkEnd w:id="273"/>
    </w:p>
    <w:p w14:paraId="0A288B03">
      <w:pPr>
        <w:wordWrap w:val="0"/>
        <w:spacing w:line="360" w:lineRule="auto"/>
        <w:jc w:val="center"/>
        <w:rPr>
          <w:rFonts w:hint="eastAsia" w:ascii="宋体" w:hAnsi="宋体" w:eastAsia="宋体" w:cs="宋体"/>
          <w:color w:val="auto"/>
          <w:spacing w:val="20"/>
          <w:sz w:val="44"/>
          <w:szCs w:val="44"/>
          <w:highlight w:val="none"/>
        </w:rPr>
      </w:pPr>
    </w:p>
    <w:p w14:paraId="6F7402C0">
      <w:pPr>
        <w:wordWrap w:val="0"/>
        <w:spacing w:line="360" w:lineRule="auto"/>
        <w:jc w:val="center"/>
        <w:rPr>
          <w:rFonts w:hint="eastAsia" w:ascii="宋体" w:hAnsi="宋体" w:eastAsia="宋体" w:cs="宋体"/>
          <w:color w:val="auto"/>
          <w:spacing w:val="20"/>
          <w:sz w:val="44"/>
          <w:szCs w:val="44"/>
          <w:highlight w:val="none"/>
        </w:rPr>
      </w:pPr>
    </w:p>
    <w:p w14:paraId="2BBF10B4">
      <w:pPr>
        <w:wordWrap w:val="0"/>
        <w:spacing w:line="360" w:lineRule="auto"/>
        <w:jc w:val="center"/>
        <w:rPr>
          <w:rFonts w:hint="eastAsia" w:ascii="宋体" w:hAnsi="宋体" w:eastAsia="宋体" w:cs="宋体"/>
          <w:color w:val="auto"/>
          <w:spacing w:val="20"/>
          <w:sz w:val="44"/>
          <w:szCs w:val="44"/>
          <w:highlight w:val="none"/>
        </w:rPr>
      </w:pPr>
    </w:p>
    <w:p w14:paraId="38A65068">
      <w:pPr>
        <w:wordWrap w:val="0"/>
        <w:spacing w:line="360" w:lineRule="auto"/>
        <w:jc w:val="center"/>
        <w:rPr>
          <w:rFonts w:hint="eastAsia" w:ascii="宋体" w:hAnsi="宋体" w:eastAsia="宋体" w:cs="宋体"/>
          <w:color w:val="auto"/>
          <w:spacing w:val="20"/>
          <w:sz w:val="44"/>
          <w:szCs w:val="44"/>
          <w:highlight w:val="none"/>
        </w:rPr>
      </w:pPr>
    </w:p>
    <w:p w14:paraId="20AA95E4">
      <w:pPr>
        <w:wordWrap w:val="0"/>
        <w:spacing w:line="360" w:lineRule="auto"/>
        <w:jc w:val="center"/>
        <w:rPr>
          <w:rFonts w:hint="eastAsia" w:ascii="宋体" w:hAnsi="宋体" w:eastAsia="宋体" w:cs="宋体"/>
          <w:color w:val="auto"/>
          <w:spacing w:val="20"/>
          <w:sz w:val="44"/>
          <w:szCs w:val="44"/>
          <w:highlight w:val="none"/>
          <w:lang w:eastAsia="zh-CN"/>
        </w:rPr>
      </w:pPr>
      <w:r>
        <w:rPr>
          <w:rFonts w:hint="eastAsia" w:ascii="宋体" w:hAnsi="宋体" w:eastAsia="宋体" w:cs="宋体"/>
          <w:color w:val="auto"/>
          <w:spacing w:val="20"/>
          <w:sz w:val="44"/>
          <w:szCs w:val="44"/>
          <w:highlight w:val="none"/>
          <w:u w:val="single"/>
          <w:lang w:val="en-US" w:eastAsia="zh-CN"/>
        </w:rPr>
        <w:t xml:space="preserve">             </w:t>
      </w:r>
      <w:r>
        <w:rPr>
          <w:rFonts w:hint="eastAsia" w:ascii="宋体" w:hAnsi="宋体" w:eastAsia="宋体" w:cs="宋体"/>
          <w:color w:val="auto"/>
          <w:spacing w:val="20"/>
          <w:sz w:val="44"/>
          <w:szCs w:val="44"/>
          <w:highlight w:val="none"/>
          <w:lang w:eastAsia="zh-CN"/>
        </w:rPr>
        <w:t>项目</w:t>
      </w:r>
    </w:p>
    <w:p w14:paraId="466C7D74">
      <w:pPr>
        <w:wordWrap w:val="0"/>
        <w:spacing w:line="360" w:lineRule="auto"/>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3CE61EC6">
      <w:pPr>
        <w:wordWrap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25"/>
        <w:tblW w:w="7773" w:type="dxa"/>
        <w:jc w:val="center"/>
        <w:tblLayout w:type="fixed"/>
        <w:tblCellMar>
          <w:top w:w="0" w:type="dxa"/>
          <w:left w:w="108" w:type="dxa"/>
          <w:bottom w:w="0" w:type="dxa"/>
          <w:right w:w="108" w:type="dxa"/>
        </w:tblCellMar>
      </w:tblPr>
      <w:tblGrid>
        <w:gridCol w:w="1601"/>
        <w:gridCol w:w="6172"/>
      </w:tblGrid>
      <w:tr w14:paraId="442970BA">
        <w:tblPrEx>
          <w:tblCellMar>
            <w:top w:w="0" w:type="dxa"/>
            <w:left w:w="108" w:type="dxa"/>
            <w:bottom w:w="0" w:type="dxa"/>
            <w:right w:w="108" w:type="dxa"/>
          </w:tblCellMar>
        </w:tblPrEx>
        <w:trPr>
          <w:jc w:val="center"/>
        </w:trPr>
        <w:tc>
          <w:tcPr>
            <w:tcW w:w="1601" w:type="dxa"/>
            <w:vAlign w:val="bottom"/>
          </w:tcPr>
          <w:p w14:paraId="2C1745B8">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vAlign w:val="bottom"/>
          </w:tcPr>
          <w:p w14:paraId="41D27DA8">
            <w:pPr>
              <w:wordWrap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tc>
      </w:tr>
      <w:tr w14:paraId="41416E21">
        <w:tblPrEx>
          <w:tblCellMar>
            <w:top w:w="0" w:type="dxa"/>
            <w:left w:w="108" w:type="dxa"/>
            <w:bottom w:w="0" w:type="dxa"/>
            <w:right w:w="108" w:type="dxa"/>
          </w:tblCellMar>
        </w:tblPrEx>
        <w:trPr>
          <w:jc w:val="center"/>
        </w:trPr>
        <w:tc>
          <w:tcPr>
            <w:tcW w:w="1601" w:type="dxa"/>
            <w:vAlign w:val="bottom"/>
          </w:tcPr>
          <w:p w14:paraId="4406BDD5">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投标方式</w:t>
            </w:r>
            <w:r>
              <w:rPr>
                <w:rFonts w:hint="eastAsia" w:ascii="宋体" w:hAnsi="宋体" w:eastAsia="宋体" w:cs="宋体"/>
                <w:color w:val="auto"/>
                <w:sz w:val="24"/>
                <w:highlight w:val="none"/>
              </w:rPr>
              <w:t>：</w:t>
            </w:r>
          </w:p>
        </w:tc>
        <w:tc>
          <w:tcPr>
            <w:tcW w:w="6172" w:type="dxa"/>
            <w:tcBorders>
              <w:top w:val="single" w:color="000000" w:sz="4" w:space="0"/>
              <w:left w:val="nil"/>
              <w:bottom w:val="single" w:color="000000" w:sz="4" w:space="0"/>
              <w:right w:val="nil"/>
            </w:tcBorders>
            <w:vAlign w:val="bottom"/>
          </w:tcPr>
          <w:p w14:paraId="3B589E40">
            <w:pPr>
              <w:wordWrap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在线投标</w:t>
            </w:r>
          </w:p>
        </w:tc>
      </w:tr>
      <w:tr w14:paraId="5C7CF69D">
        <w:tblPrEx>
          <w:tblCellMar>
            <w:top w:w="0" w:type="dxa"/>
            <w:left w:w="108" w:type="dxa"/>
            <w:bottom w:w="0" w:type="dxa"/>
            <w:right w:w="108" w:type="dxa"/>
          </w:tblCellMar>
        </w:tblPrEx>
        <w:trPr>
          <w:jc w:val="center"/>
        </w:trPr>
        <w:tc>
          <w:tcPr>
            <w:tcW w:w="1601" w:type="dxa"/>
            <w:vAlign w:val="bottom"/>
          </w:tcPr>
          <w:p w14:paraId="30431BA0">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36C73419">
            <w:pPr>
              <w:wordWrap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tc>
      </w:tr>
      <w:tr w14:paraId="59DF4F72">
        <w:tblPrEx>
          <w:tblCellMar>
            <w:top w:w="0" w:type="dxa"/>
            <w:left w:w="108" w:type="dxa"/>
            <w:bottom w:w="0" w:type="dxa"/>
            <w:right w:w="108" w:type="dxa"/>
          </w:tblCellMar>
        </w:tblPrEx>
        <w:trPr>
          <w:jc w:val="center"/>
        </w:trPr>
        <w:tc>
          <w:tcPr>
            <w:tcW w:w="1601" w:type="dxa"/>
            <w:vAlign w:val="bottom"/>
          </w:tcPr>
          <w:p w14:paraId="25E5CCD3">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B8B68E8">
            <w:pPr>
              <w:wordWrap w:val="0"/>
              <w:spacing w:line="360" w:lineRule="auto"/>
              <w:jc w:val="left"/>
              <w:rPr>
                <w:rFonts w:hint="eastAsia" w:ascii="宋体" w:hAnsi="宋体" w:eastAsia="宋体" w:cs="宋体"/>
                <w:color w:val="auto"/>
                <w:sz w:val="24"/>
                <w:highlight w:val="none"/>
              </w:rPr>
            </w:pPr>
          </w:p>
        </w:tc>
      </w:tr>
      <w:tr w14:paraId="31E30DF1">
        <w:tblPrEx>
          <w:tblCellMar>
            <w:top w:w="0" w:type="dxa"/>
            <w:left w:w="108" w:type="dxa"/>
            <w:bottom w:w="0" w:type="dxa"/>
            <w:right w:w="108" w:type="dxa"/>
          </w:tblCellMar>
        </w:tblPrEx>
        <w:trPr>
          <w:jc w:val="center"/>
        </w:trPr>
        <w:tc>
          <w:tcPr>
            <w:tcW w:w="1601" w:type="dxa"/>
            <w:vAlign w:val="bottom"/>
          </w:tcPr>
          <w:p w14:paraId="0CE7CF51">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089F5ADD">
            <w:pPr>
              <w:wordWrap w:val="0"/>
              <w:spacing w:line="360" w:lineRule="auto"/>
              <w:jc w:val="left"/>
              <w:rPr>
                <w:rFonts w:hint="eastAsia" w:ascii="宋体" w:hAnsi="宋体" w:eastAsia="宋体" w:cs="宋体"/>
                <w:color w:val="auto"/>
                <w:sz w:val="24"/>
                <w:highlight w:val="none"/>
              </w:rPr>
            </w:pPr>
          </w:p>
        </w:tc>
      </w:tr>
      <w:tr w14:paraId="7320AD50">
        <w:tblPrEx>
          <w:tblCellMar>
            <w:top w:w="0" w:type="dxa"/>
            <w:left w:w="108" w:type="dxa"/>
            <w:bottom w:w="0" w:type="dxa"/>
            <w:right w:w="108" w:type="dxa"/>
          </w:tblCellMar>
        </w:tblPrEx>
        <w:trPr>
          <w:jc w:val="center"/>
        </w:trPr>
        <w:tc>
          <w:tcPr>
            <w:tcW w:w="1601" w:type="dxa"/>
            <w:vAlign w:val="bottom"/>
          </w:tcPr>
          <w:p w14:paraId="2AB42042">
            <w:pPr>
              <w:wordWrap w:val="0"/>
              <w:spacing w:line="360" w:lineRule="auto"/>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11CE872">
            <w:pPr>
              <w:wordWrap w:val="0"/>
              <w:spacing w:line="360" w:lineRule="auto"/>
              <w:jc w:val="left"/>
              <w:rPr>
                <w:rFonts w:hint="eastAsia" w:ascii="宋体" w:hAnsi="宋体" w:eastAsia="宋体" w:cs="宋体"/>
                <w:color w:val="auto"/>
                <w:sz w:val="24"/>
                <w:highlight w:val="none"/>
              </w:rPr>
            </w:pPr>
          </w:p>
        </w:tc>
      </w:tr>
    </w:tbl>
    <w:p w14:paraId="128EB7B1">
      <w:pPr>
        <w:wordWrap w:val="0"/>
        <w:spacing w:line="360" w:lineRule="auto"/>
        <w:ind w:firstLine="4200" w:firstLineChars="1750"/>
        <w:rPr>
          <w:rFonts w:hint="eastAsia" w:ascii="宋体" w:hAnsi="宋体" w:eastAsia="宋体" w:cs="宋体"/>
          <w:color w:val="auto"/>
          <w:sz w:val="24"/>
          <w:highlight w:val="none"/>
        </w:rPr>
      </w:pPr>
    </w:p>
    <w:p w14:paraId="2899E191">
      <w:pPr>
        <w:wordWrap w:val="0"/>
        <w:spacing w:line="360" w:lineRule="auto"/>
        <w:ind w:firstLine="4200" w:firstLineChars="1750"/>
        <w:rPr>
          <w:rFonts w:hint="eastAsia" w:ascii="宋体" w:hAnsi="宋体" w:eastAsia="宋体" w:cs="宋体"/>
          <w:color w:val="auto"/>
          <w:sz w:val="24"/>
          <w:highlight w:val="none"/>
        </w:rPr>
      </w:pPr>
    </w:p>
    <w:p w14:paraId="5CA1357D">
      <w:pPr>
        <w:wordWrap w:val="0"/>
        <w:spacing w:line="360" w:lineRule="auto"/>
        <w:ind w:firstLine="4200" w:firstLineChars="1750"/>
        <w:rPr>
          <w:rFonts w:hint="eastAsia" w:ascii="宋体" w:hAnsi="宋体" w:eastAsia="宋体" w:cs="宋体"/>
          <w:color w:val="auto"/>
          <w:sz w:val="24"/>
          <w:highlight w:val="none"/>
        </w:rPr>
      </w:pPr>
    </w:p>
    <w:p w14:paraId="0676D3BE">
      <w:pPr>
        <w:wordWrap w:val="0"/>
        <w:spacing w:line="360" w:lineRule="auto"/>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75EF6C8D">
      <w:pPr>
        <w:wordWrap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EA1EE28">
      <w:pPr>
        <w:widowControl/>
        <w:wordWrap w:val="0"/>
        <w:spacing w:line="360" w:lineRule="auto"/>
        <w:jc w:val="left"/>
        <w:rPr>
          <w:rFonts w:hint="eastAsia" w:ascii="宋体" w:hAnsi="宋体" w:eastAsia="宋体" w:cs="宋体"/>
          <w:color w:val="auto"/>
          <w:sz w:val="24"/>
          <w:highlight w:val="none"/>
        </w:rPr>
        <w:sectPr>
          <w:pgSz w:w="11907" w:h="16840"/>
          <w:pgMar w:top="1440" w:right="1080" w:bottom="1440" w:left="1080" w:header="720" w:footer="720" w:gutter="0"/>
          <w:pgNumType w:fmt="decimal"/>
          <w:cols w:space="720" w:num="1"/>
        </w:sectPr>
      </w:pPr>
    </w:p>
    <w:p w14:paraId="6EDB104C">
      <w:pPr>
        <w:pStyle w:val="13"/>
        <w:wordWrap w:val="0"/>
        <w:spacing w:line="360" w:lineRule="auto"/>
        <w:jc w:val="center"/>
        <w:outlineLvl w:val="1"/>
        <w:rPr>
          <w:rFonts w:hint="eastAsia" w:ascii="宋体" w:hAnsi="宋体" w:eastAsia="宋体" w:cs="宋体"/>
          <w:b/>
          <w:bCs/>
          <w:color w:val="auto"/>
          <w:sz w:val="28"/>
          <w:szCs w:val="28"/>
          <w:highlight w:val="none"/>
        </w:rPr>
      </w:pPr>
      <w:bookmarkStart w:id="274" w:name="_Toc30701"/>
      <w:r>
        <w:rPr>
          <w:rFonts w:hint="eastAsia" w:ascii="宋体" w:hAnsi="宋体" w:eastAsia="宋体" w:cs="宋体"/>
          <w:b/>
          <w:bCs/>
          <w:color w:val="auto"/>
          <w:sz w:val="28"/>
          <w:szCs w:val="28"/>
          <w:highlight w:val="none"/>
        </w:rPr>
        <w:t>第二节 资格证明文件格式</w:t>
      </w:r>
      <w:bookmarkEnd w:id="274"/>
    </w:p>
    <w:p w14:paraId="1D74AF50">
      <w:pPr>
        <w:pStyle w:val="13"/>
        <w:wordWrap w:val="0"/>
        <w:spacing w:line="360" w:lineRule="auto"/>
        <w:ind w:firstLine="420"/>
        <w:rPr>
          <w:rFonts w:hint="eastAsia" w:ascii="宋体" w:hAnsi="宋体" w:eastAsia="宋体" w:cs="宋体"/>
          <w:color w:val="auto"/>
          <w:sz w:val="30"/>
          <w:highlight w:val="none"/>
        </w:rPr>
      </w:pPr>
    </w:p>
    <w:p w14:paraId="67DB9DE1">
      <w:pPr>
        <w:wordWrap w:val="0"/>
        <w:snapToGrid w:val="0"/>
        <w:spacing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F1902E3">
      <w:pPr>
        <w:wordWrap w:val="0"/>
        <w:snapToGrid w:val="0"/>
        <w:spacing w:line="360" w:lineRule="auto"/>
        <w:rPr>
          <w:rFonts w:hint="eastAsia" w:ascii="宋体" w:hAnsi="宋体" w:eastAsia="宋体" w:cs="宋体"/>
          <w:color w:val="auto"/>
          <w:sz w:val="24"/>
          <w:szCs w:val="20"/>
          <w:highlight w:val="none"/>
        </w:rPr>
      </w:pPr>
    </w:p>
    <w:p w14:paraId="7FE6AB3A">
      <w:pPr>
        <w:wordWrap w:val="0"/>
        <w:snapToGrid w:val="0"/>
        <w:spacing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71E836AD">
      <w:pPr>
        <w:wordWrap w:val="0"/>
        <w:snapToGrid w:val="0"/>
        <w:spacing w:line="360" w:lineRule="auto"/>
        <w:rPr>
          <w:rFonts w:hint="eastAsia" w:ascii="宋体" w:hAnsi="宋体" w:eastAsia="宋体" w:cs="宋体"/>
          <w:bCs/>
          <w:color w:val="auto"/>
          <w:sz w:val="24"/>
          <w:szCs w:val="20"/>
          <w:highlight w:val="none"/>
        </w:rPr>
      </w:pPr>
    </w:p>
    <w:p w14:paraId="5B1F5D55">
      <w:pPr>
        <w:wordWrap w:val="0"/>
        <w:snapToGrid w:val="0"/>
        <w:spacing w:line="360" w:lineRule="auto"/>
        <w:rPr>
          <w:rFonts w:hint="eastAsia" w:ascii="宋体" w:hAnsi="宋体" w:eastAsia="宋体" w:cs="宋体"/>
          <w:bCs/>
          <w:color w:val="auto"/>
          <w:sz w:val="24"/>
          <w:szCs w:val="20"/>
          <w:highlight w:val="none"/>
        </w:rPr>
      </w:pPr>
    </w:p>
    <w:p w14:paraId="7DA5F98A">
      <w:pPr>
        <w:wordWrap w:val="0"/>
        <w:snapToGrid w:val="0"/>
        <w:spacing w:line="360" w:lineRule="auto"/>
        <w:rPr>
          <w:rFonts w:hint="eastAsia" w:ascii="宋体" w:hAnsi="宋体" w:eastAsia="宋体" w:cs="宋体"/>
          <w:bCs/>
          <w:color w:val="auto"/>
          <w:sz w:val="24"/>
          <w:szCs w:val="20"/>
          <w:highlight w:val="none"/>
        </w:rPr>
      </w:pPr>
    </w:p>
    <w:p w14:paraId="00187CB6">
      <w:pPr>
        <w:wordWrap w:val="0"/>
        <w:snapToGrid w:val="0"/>
        <w:spacing w:line="360" w:lineRule="auto"/>
        <w:rPr>
          <w:rFonts w:hint="eastAsia" w:ascii="宋体" w:hAnsi="宋体" w:eastAsia="宋体" w:cs="宋体"/>
          <w:bCs/>
          <w:color w:val="auto"/>
          <w:sz w:val="24"/>
          <w:szCs w:val="20"/>
          <w:highlight w:val="none"/>
        </w:rPr>
      </w:pPr>
    </w:p>
    <w:p w14:paraId="46C44DD2">
      <w:pPr>
        <w:wordWrap w:val="0"/>
        <w:snapToGrid w:val="0"/>
        <w:spacing w:line="360" w:lineRule="auto"/>
        <w:rPr>
          <w:rFonts w:hint="eastAsia" w:ascii="宋体" w:hAnsi="宋体" w:eastAsia="宋体" w:cs="宋体"/>
          <w:bCs/>
          <w:color w:val="auto"/>
          <w:sz w:val="24"/>
          <w:szCs w:val="20"/>
          <w:highlight w:val="none"/>
        </w:rPr>
      </w:pPr>
    </w:p>
    <w:p w14:paraId="13977DD7">
      <w:pPr>
        <w:wordWrap w:val="0"/>
        <w:snapToGrid w:val="0"/>
        <w:spacing w:line="360" w:lineRule="auto"/>
        <w:rPr>
          <w:rFonts w:hint="eastAsia" w:ascii="宋体" w:hAnsi="宋体" w:eastAsia="宋体" w:cs="宋体"/>
          <w:bCs/>
          <w:color w:val="auto"/>
          <w:sz w:val="24"/>
          <w:szCs w:val="20"/>
          <w:highlight w:val="none"/>
        </w:rPr>
      </w:pPr>
    </w:p>
    <w:p w14:paraId="180105EA">
      <w:pPr>
        <w:wordWrap w:val="0"/>
        <w:snapToGrid w:val="0"/>
        <w:spacing w:line="360" w:lineRule="auto"/>
        <w:rPr>
          <w:rFonts w:hint="eastAsia" w:ascii="宋体" w:hAnsi="宋体" w:eastAsia="宋体" w:cs="宋体"/>
          <w:bCs/>
          <w:color w:val="auto"/>
          <w:sz w:val="24"/>
          <w:szCs w:val="20"/>
          <w:highlight w:val="none"/>
        </w:rPr>
      </w:pPr>
    </w:p>
    <w:p w14:paraId="4DC51DC0">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lang w:val="en-US" w:eastAsia="zh-CN"/>
        </w:rPr>
        <w:t xml:space="preserve"> </w:t>
      </w:r>
    </w:p>
    <w:p w14:paraId="6E3A6F99">
      <w:pPr>
        <w:wordWrap w:val="0"/>
        <w:snapToGrid w:val="0"/>
        <w:spacing w:line="360" w:lineRule="auto"/>
        <w:ind w:firstLine="540" w:firstLineChars="225"/>
        <w:rPr>
          <w:rFonts w:hint="eastAsia" w:ascii="宋体" w:hAnsi="宋体" w:eastAsia="宋体" w:cs="宋体"/>
          <w:bCs/>
          <w:color w:val="auto"/>
          <w:sz w:val="24"/>
          <w:szCs w:val="20"/>
          <w:highlight w:val="none"/>
        </w:rPr>
      </w:pPr>
    </w:p>
    <w:p w14:paraId="5C0BB8E0">
      <w:pPr>
        <w:wordWrap w:val="0"/>
        <w:snapToGrid w:val="0"/>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r>
        <w:rPr>
          <w:rFonts w:hint="eastAsia" w:ascii="宋体" w:hAnsi="宋体" w:eastAsia="宋体" w:cs="宋体"/>
          <w:color w:val="auto"/>
          <w:sz w:val="24"/>
          <w:highlight w:val="none"/>
          <w:lang w:val="en-US" w:eastAsia="zh-CN"/>
        </w:rPr>
        <w:t xml:space="preserve"> </w:t>
      </w:r>
    </w:p>
    <w:p w14:paraId="237181BA">
      <w:pPr>
        <w:wordWrap w:val="0"/>
        <w:snapToGrid w:val="0"/>
        <w:spacing w:line="360" w:lineRule="auto"/>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3E49CE9B">
      <w:pPr>
        <w:wordWrap w:val="0"/>
        <w:snapToGrid w:val="0"/>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5CB7A63">
      <w:pPr>
        <w:pStyle w:val="8"/>
        <w:wordWrap w:val="0"/>
        <w:snapToGrid w:val="0"/>
        <w:spacing w:line="360" w:lineRule="auto"/>
        <w:ind w:firstLine="540" w:firstLineChars="225"/>
        <w:rPr>
          <w:rFonts w:hint="eastAsia" w:ascii="宋体" w:hAnsi="宋体" w:eastAsia="宋体" w:cs="宋体"/>
          <w:bCs/>
          <w:color w:val="auto"/>
          <w:sz w:val="24"/>
          <w:szCs w:val="24"/>
          <w:highlight w:val="none"/>
        </w:rPr>
      </w:pPr>
    </w:p>
    <w:p w14:paraId="65D4D27C">
      <w:pPr>
        <w:pStyle w:val="8"/>
        <w:wordWrap w:val="0"/>
        <w:snapToGrid w:val="0"/>
        <w:spacing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007D06E6">
      <w:pPr>
        <w:pStyle w:val="8"/>
        <w:wordWrap w:val="0"/>
        <w:snapToGrid w:val="0"/>
        <w:spacing w:line="360" w:lineRule="auto"/>
        <w:ind w:firstLine="540" w:firstLineChars="225"/>
        <w:rPr>
          <w:rFonts w:hint="eastAsia" w:ascii="宋体" w:hAnsi="宋体" w:eastAsia="宋体" w:cs="宋体"/>
          <w:bCs/>
          <w:color w:val="auto"/>
          <w:sz w:val="24"/>
          <w:szCs w:val="24"/>
          <w:highlight w:val="none"/>
        </w:rPr>
      </w:pPr>
    </w:p>
    <w:p w14:paraId="05E09DA1">
      <w:pPr>
        <w:pStyle w:val="8"/>
        <w:wordWrap w:val="0"/>
        <w:snapToGrid w:val="0"/>
        <w:spacing w:line="360" w:lineRule="auto"/>
        <w:ind w:firstLine="960" w:firstLineChars="400"/>
        <w:rPr>
          <w:rFonts w:hint="eastAsia" w:ascii="宋体" w:hAnsi="宋体" w:eastAsia="宋体" w:cs="宋体"/>
          <w:bCs/>
          <w:color w:val="auto"/>
          <w:sz w:val="24"/>
          <w:szCs w:val="24"/>
          <w:highlight w:val="none"/>
        </w:rPr>
      </w:pPr>
    </w:p>
    <w:p w14:paraId="01E38C44">
      <w:pPr>
        <w:wordWrap w:val="0"/>
        <w:snapToGrid w:val="0"/>
        <w:spacing w:line="360" w:lineRule="auto"/>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D7E6EA0">
      <w:pPr>
        <w:widowControl/>
        <w:wordWrap w:val="0"/>
        <w:spacing w:line="360" w:lineRule="auto"/>
        <w:jc w:val="left"/>
        <w:rPr>
          <w:rFonts w:hint="eastAsia" w:ascii="宋体" w:hAnsi="宋体" w:eastAsia="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6A52DAE0">
      <w:pPr>
        <w:wordWrap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0A315CB6">
      <w:pPr>
        <w:wordWrap w:val="0"/>
        <w:snapToGrid w:val="0"/>
        <w:spacing w:line="360" w:lineRule="auto"/>
        <w:rPr>
          <w:rFonts w:hint="eastAsia" w:ascii="宋体" w:hAnsi="宋体" w:eastAsia="宋体" w:cs="宋体"/>
          <w:color w:val="auto"/>
          <w:kern w:val="0"/>
          <w:sz w:val="24"/>
          <w:highlight w:val="none"/>
        </w:rPr>
      </w:pPr>
    </w:p>
    <w:p w14:paraId="2849DF8D">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6E3BBC58">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799B797A">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FB739C4">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四、投标人直接控股股东信息</w:t>
      </w:r>
      <w:r>
        <w:rPr>
          <w:rFonts w:hint="eastAsia" w:ascii="宋体" w:hAnsi="宋体" w:eastAsia="宋体" w:cs="宋体"/>
          <w:color w:val="auto"/>
          <w:kern w:val="0"/>
          <w:sz w:val="24"/>
          <w:highlight w:val="none"/>
        </w:rPr>
        <w:t>…………………………………………………………（页码）</w:t>
      </w:r>
    </w:p>
    <w:p w14:paraId="32318C2F">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五、投标人直接管理关系信息表</w:t>
      </w:r>
      <w:r>
        <w:rPr>
          <w:rFonts w:hint="eastAsia" w:ascii="宋体" w:hAnsi="宋体" w:eastAsia="宋体" w:cs="宋体"/>
          <w:color w:val="auto"/>
          <w:kern w:val="0"/>
          <w:sz w:val="24"/>
          <w:highlight w:val="none"/>
        </w:rPr>
        <w:t>………………………………………………………（页码）</w:t>
      </w:r>
    </w:p>
    <w:p w14:paraId="20DF06A4">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22C0693E">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以联合体形式投标的，提供联合体协议；本项目不接受联合体投标或者投标人不以联合体形式投标的，则不需要提供</w:t>
      </w:r>
      <w:r>
        <w:rPr>
          <w:rFonts w:hint="eastAsia" w:ascii="宋体" w:hAnsi="宋体" w:eastAsia="宋体" w:cs="宋体"/>
          <w:color w:val="auto"/>
          <w:kern w:val="0"/>
          <w:sz w:val="24"/>
          <w:highlight w:val="none"/>
        </w:rPr>
        <w:t>）………………………………………（页码）</w:t>
      </w:r>
    </w:p>
    <w:p w14:paraId="4BFF0E15">
      <w:pPr>
        <w:wordWrap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八、除招标文件规定必须提供以外，投标人认为需要提供的其他证明材料</w:t>
      </w:r>
      <w:r>
        <w:rPr>
          <w:rFonts w:hint="eastAsia" w:ascii="宋体" w:hAnsi="宋体" w:eastAsia="宋体" w:cs="宋体"/>
          <w:color w:val="auto"/>
          <w:kern w:val="0"/>
          <w:sz w:val="24"/>
          <w:highlight w:val="none"/>
        </w:rPr>
        <w:t>………（页码）</w:t>
      </w:r>
    </w:p>
    <w:p w14:paraId="14638137">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72854002">
      <w:pPr>
        <w:widowControl/>
        <w:wordWrap w:val="0"/>
        <w:spacing w:line="360" w:lineRule="auto"/>
        <w:jc w:val="left"/>
        <w:rPr>
          <w:rFonts w:hint="eastAsia" w:ascii="宋体" w:hAnsi="宋体" w:eastAsia="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A2F4D82">
      <w:pPr>
        <w:wordWrap w:val="0"/>
        <w:snapToGrid w:val="0"/>
        <w:spacing w:line="360" w:lineRule="auto"/>
        <w:rPr>
          <w:rFonts w:hint="eastAsia" w:ascii="宋体" w:hAnsi="宋体" w:eastAsia="宋体" w:cs="宋体"/>
          <w:b/>
          <w:color w:val="auto"/>
          <w:kern w:val="0"/>
          <w:sz w:val="32"/>
          <w:szCs w:val="32"/>
          <w:highlight w:val="none"/>
          <w:lang w:val="zh-CN"/>
        </w:rPr>
      </w:pPr>
    </w:p>
    <w:p w14:paraId="79CD4834">
      <w:pPr>
        <w:wordWrap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营业执照(或事业法人登记证或其他工商等登记证明材料)复印件（投标人为自然人的，提供自然人的身份证明）</w:t>
      </w:r>
    </w:p>
    <w:p w14:paraId="12AA7604">
      <w:pPr>
        <w:wordWrap w:val="0"/>
        <w:spacing w:line="360" w:lineRule="auto"/>
        <w:rPr>
          <w:rFonts w:hint="eastAsia" w:ascii="宋体" w:hAnsi="宋体" w:eastAsia="宋体" w:cs="宋体"/>
          <w:b/>
          <w:color w:val="auto"/>
          <w:sz w:val="30"/>
          <w:szCs w:val="30"/>
          <w:highlight w:val="none"/>
        </w:rPr>
      </w:pPr>
    </w:p>
    <w:p w14:paraId="6EF309FE">
      <w:pPr>
        <w:wordWrap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0FB8569D">
      <w:pPr>
        <w:wordWrap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02580503">
      <w:pPr>
        <w:wordWrap w:val="0"/>
        <w:spacing w:line="360" w:lineRule="auto"/>
        <w:jc w:val="center"/>
        <w:rPr>
          <w:rFonts w:hint="eastAsia" w:ascii="宋体" w:hAnsi="宋体" w:eastAsia="宋体" w:cs="宋体"/>
          <w:b/>
          <w:color w:val="auto"/>
          <w:sz w:val="30"/>
          <w:szCs w:val="30"/>
          <w:highlight w:val="none"/>
        </w:rPr>
      </w:pPr>
    </w:p>
    <w:p w14:paraId="70AC0442">
      <w:pPr>
        <w:wordWrap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p>
    <w:p w14:paraId="20E9E85C">
      <w:pPr>
        <w:wordWrap w:val="0"/>
        <w:snapToGrid w:val="0"/>
        <w:spacing w:line="360" w:lineRule="auto"/>
        <w:ind w:firstLine="480" w:firstLineChars="200"/>
        <w:rPr>
          <w:rFonts w:hint="eastAsia" w:ascii="宋体" w:hAnsi="宋体" w:eastAsia="宋体" w:cs="宋体"/>
          <w:color w:val="auto"/>
          <w:sz w:val="24"/>
          <w:highlight w:val="none"/>
        </w:rPr>
      </w:pPr>
    </w:p>
    <w:p w14:paraId="6DE080A1">
      <w:pPr>
        <w:wordWrap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6174541">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453C99A0">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63FDFF7">
      <w:pPr>
        <w:wordWrap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kern w:val="0"/>
          <w:sz w:val="32"/>
          <w:szCs w:val="32"/>
          <w:highlight w:val="none"/>
        </w:rPr>
        <w:t>财务状况报告方面的材料</w:t>
      </w:r>
    </w:p>
    <w:p w14:paraId="2B3FD5BA">
      <w:pPr>
        <w:wordWrap w:val="0"/>
        <w:snapToGrid w:val="0"/>
        <w:spacing w:line="360" w:lineRule="auto"/>
        <w:ind w:firstLine="480" w:firstLineChars="200"/>
        <w:rPr>
          <w:rFonts w:hint="eastAsia" w:ascii="宋体" w:hAnsi="宋体" w:eastAsia="宋体" w:cs="宋体"/>
          <w:color w:val="auto"/>
          <w:sz w:val="24"/>
          <w:highlight w:val="none"/>
        </w:rPr>
      </w:pPr>
    </w:p>
    <w:p w14:paraId="5064ACD5">
      <w:pPr>
        <w:wordWrap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721258D">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122CDF67">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4B2C58">
      <w:pPr>
        <w:wordWrap w:val="0"/>
        <w:snapToGrid w:val="0"/>
        <w:spacing w:line="360" w:lineRule="auto"/>
        <w:ind w:firstLine="5160" w:firstLineChars="2150"/>
        <w:rPr>
          <w:rFonts w:hint="eastAsia" w:ascii="宋体" w:hAnsi="宋体" w:eastAsia="宋体" w:cs="宋体"/>
          <w:color w:val="auto"/>
          <w:kern w:val="0"/>
          <w:sz w:val="24"/>
          <w:highlight w:val="none"/>
          <w:lang w:val="zh-CN"/>
        </w:rPr>
      </w:pPr>
    </w:p>
    <w:p w14:paraId="5CBACDC2">
      <w:pPr>
        <w:wordWrap w:val="0"/>
        <w:snapToGrid w:val="0"/>
        <w:spacing w:line="360" w:lineRule="auto"/>
        <w:ind w:right="480"/>
        <w:jc w:val="center"/>
        <w:rPr>
          <w:rFonts w:hint="eastAsia" w:ascii="宋体" w:hAnsi="宋体" w:eastAsia="宋体" w:cs="宋体"/>
          <w:b/>
          <w:color w:val="auto"/>
          <w:kern w:val="0"/>
          <w:sz w:val="32"/>
          <w:szCs w:val="32"/>
          <w:highlight w:val="none"/>
          <w:lang w:val="zh-CN"/>
        </w:rPr>
      </w:pPr>
    </w:p>
    <w:p w14:paraId="40754190">
      <w:pPr>
        <w:wordWrap w:val="0"/>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3AD854DE">
      <w:pPr>
        <w:wordWrap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四、投标人直接控股股东信息表</w:t>
      </w:r>
    </w:p>
    <w:tbl>
      <w:tblPr>
        <w:tblStyle w:val="25"/>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52C6E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2F5C23">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2E395E">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041791">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6FE499">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783023">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C4FD57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BE1C3">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66DAE8">
            <w:pPr>
              <w:wordWrap w:val="0"/>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ED553">
            <w:pPr>
              <w:wordWrap w:val="0"/>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5E2225">
            <w:pPr>
              <w:wordWrap w:val="0"/>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49049F">
            <w:pPr>
              <w:wordWrap w:val="0"/>
              <w:spacing w:line="360" w:lineRule="auto"/>
              <w:jc w:val="center"/>
              <w:rPr>
                <w:rFonts w:hint="eastAsia" w:ascii="宋体" w:hAnsi="宋体" w:eastAsia="宋体" w:cs="宋体"/>
                <w:color w:val="auto"/>
                <w:kern w:val="0"/>
                <w:sz w:val="24"/>
                <w:highlight w:val="none"/>
              </w:rPr>
            </w:pPr>
          </w:p>
        </w:tc>
      </w:tr>
      <w:tr w14:paraId="471443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446906">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6515F">
            <w:pPr>
              <w:wordWrap w:val="0"/>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26C8C">
            <w:pPr>
              <w:wordWrap w:val="0"/>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597FD">
            <w:pPr>
              <w:wordWrap w:val="0"/>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41FA3">
            <w:pPr>
              <w:wordWrap w:val="0"/>
              <w:spacing w:line="360" w:lineRule="auto"/>
              <w:jc w:val="center"/>
              <w:rPr>
                <w:rFonts w:hint="eastAsia" w:ascii="宋体" w:hAnsi="宋体" w:eastAsia="宋体" w:cs="宋体"/>
                <w:color w:val="auto"/>
                <w:kern w:val="0"/>
                <w:sz w:val="24"/>
                <w:highlight w:val="none"/>
              </w:rPr>
            </w:pPr>
          </w:p>
        </w:tc>
      </w:tr>
      <w:tr w14:paraId="0E3B0B7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673D0">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B12DAF">
            <w:pPr>
              <w:wordWrap w:val="0"/>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2B6DD0">
            <w:pPr>
              <w:wordWrap w:val="0"/>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EE292">
            <w:pPr>
              <w:wordWrap w:val="0"/>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2267E">
            <w:pPr>
              <w:wordWrap w:val="0"/>
              <w:spacing w:line="360" w:lineRule="auto"/>
              <w:jc w:val="center"/>
              <w:rPr>
                <w:rFonts w:hint="eastAsia" w:ascii="宋体" w:hAnsi="宋体" w:eastAsia="宋体" w:cs="宋体"/>
                <w:color w:val="auto"/>
                <w:kern w:val="0"/>
                <w:sz w:val="24"/>
                <w:highlight w:val="none"/>
              </w:rPr>
            </w:pPr>
          </w:p>
        </w:tc>
      </w:tr>
      <w:tr w14:paraId="0FD4000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4FDB6">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48D2C2">
            <w:pPr>
              <w:wordWrap w:val="0"/>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DEEE6B">
            <w:pPr>
              <w:wordWrap w:val="0"/>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781FA">
            <w:pPr>
              <w:wordWrap w:val="0"/>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9B3B3">
            <w:pPr>
              <w:wordWrap w:val="0"/>
              <w:spacing w:line="360" w:lineRule="auto"/>
              <w:jc w:val="center"/>
              <w:rPr>
                <w:rFonts w:hint="eastAsia" w:ascii="宋体" w:hAnsi="宋体" w:eastAsia="宋体" w:cs="宋体"/>
                <w:color w:val="auto"/>
                <w:kern w:val="0"/>
                <w:sz w:val="24"/>
                <w:highlight w:val="none"/>
              </w:rPr>
            </w:pPr>
          </w:p>
        </w:tc>
      </w:tr>
    </w:tbl>
    <w:p w14:paraId="6093CC5B">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D466312">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50637F">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3C181895">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768CE606">
      <w:pPr>
        <w:wordWrap w:val="0"/>
        <w:snapToGrid w:val="0"/>
        <w:spacing w:line="360" w:lineRule="auto"/>
        <w:jc w:val="left"/>
        <w:rPr>
          <w:rFonts w:hint="eastAsia" w:ascii="宋体" w:hAnsi="宋体" w:eastAsia="宋体" w:cs="宋体"/>
          <w:color w:val="auto"/>
          <w:sz w:val="24"/>
          <w:highlight w:val="none"/>
        </w:rPr>
      </w:pPr>
    </w:p>
    <w:p w14:paraId="0D8A41EB">
      <w:pPr>
        <w:wordWrap w:val="0"/>
        <w:snapToGrid w:val="0"/>
        <w:spacing w:line="360" w:lineRule="auto"/>
        <w:jc w:val="left"/>
        <w:rPr>
          <w:rFonts w:hint="eastAsia" w:ascii="宋体" w:hAnsi="宋体" w:eastAsia="宋体" w:cs="宋体"/>
          <w:color w:val="auto"/>
          <w:sz w:val="24"/>
          <w:highlight w:val="none"/>
        </w:rPr>
      </w:pPr>
    </w:p>
    <w:p w14:paraId="68FE7AEC">
      <w:pPr>
        <w:wordWrap w:val="0"/>
        <w:snapToGrid w:val="0"/>
        <w:spacing w:line="360" w:lineRule="auto"/>
        <w:jc w:val="left"/>
        <w:rPr>
          <w:rFonts w:hint="eastAsia" w:ascii="宋体" w:hAnsi="宋体" w:eastAsia="宋体" w:cs="宋体"/>
          <w:color w:val="auto"/>
          <w:sz w:val="24"/>
          <w:highlight w:val="none"/>
        </w:rPr>
      </w:pPr>
    </w:p>
    <w:p w14:paraId="34B16C53">
      <w:pPr>
        <w:wordWrap w:val="0"/>
        <w:snapToGrid w:val="0"/>
        <w:spacing w:line="360" w:lineRule="auto"/>
        <w:jc w:val="left"/>
        <w:rPr>
          <w:rFonts w:hint="eastAsia" w:ascii="宋体" w:hAnsi="宋体" w:eastAsia="宋体" w:cs="宋体"/>
          <w:color w:val="auto"/>
          <w:sz w:val="24"/>
          <w:highlight w:val="none"/>
        </w:rPr>
      </w:pPr>
    </w:p>
    <w:p w14:paraId="4D4379E9">
      <w:pPr>
        <w:wordWrap w:val="0"/>
        <w:snapToGrid w:val="0"/>
        <w:spacing w:line="360" w:lineRule="auto"/>
        <w:jc w:val="left"/>
        <w:rPr>
          <w:rFonts w:hint="eastAsia" w:ascii="宋体" w:hAnsi="宋体" w:eastAsia="宋体" w:cs="宋体"/>
          <w:color w:val="auto"/>
          <w:sz w:val="24"/>
          <w:highlight w:val="none"/>
        </w:rPr>
      </w:pPr>
    </w:p>
    <w:p w14:paraId="402F606B">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5AAB06A">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15D73B3">
      <w:pPr>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E615CFC">
      <w:pPr>
        <w:wordWrap w:val="0"/>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五、投标人直接管理关系信息表</w:t>
      </w:r>
    </w:p>
    <w:tbl>
      <w:tblPr>
        <w:tblStyle w:val="25"/>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CEE23C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487B5C">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E9E4FB">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425A22">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AECF24">
            <w:pP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C2C9E6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87A378">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2EDEA9">
            <w:pPr>
              <w:wordWrap w:val="0"/>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6F808">
            <w:pPr>
              <w:wordWrap w:val="0"/>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7CE19">
            <w:pPr>
              <w:wordWrap w:val="0"/>
              <w:spacing w:line="360" w:lineRule="auto"/>
              <w:jc w:val="center"/>
              <w:rPr>
                <w:rFonts w:hint="eastAsia" w:ascii="宋体" w:hAnsi="宋体" w:eastAsia="宋体" w:cs="宋体"/>
                <w:color w:val="auto"/>
                <w:kern w:val="0"/>
                <w:sz w:val="24"/>
                <w:highlight w:val="none"/>
              </w:rPr>
            </w:pPr>
          </w:p>
        </w:tc>
      </w:tr>
      <w:tr w14:paraId="6DCE245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178D5">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F2466C">
            <w:pPr>
              <w:wordWrap w:val="0"/>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0F0EE5">
            <w:pPr>
              <w:wordWrap w:val="0"/>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2BE9">
            <w:pPr>
              <w:wordWrap w:val="0"/>
              <w:spacing w:line="360" w:lineRule="auto"/>
              <w:jc w:val="center"/>
              <w:rPr>
                <w:rFonts w:hint="eastAsia" w:ascii="宋体" w:hAnsi="宋体" w:eastAsia="宋体" w:cs="宋体"/>
                <w:color w:val="auto"/>
                <w:kern w:val="0"/>
                <w:sz w:val="24"/>
                <w:highlight w:val="none"/>
              </w:rPr>
            </w:pPr>
          </w:p>
        </w:tc>
      </w:tr>
      <w:tr w14:paraId="70EF166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50954">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F85B11">
            <w:pPr>
              <w:wordWrap w:val="0"/>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EA272">
            <w:pPr>
              <w:wordWrap w:val="0"/>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2BFCB6">
            <w:pPr>
              <w:wordWrap w:val="0"/>
              <w:spacing w:line="360" w:lineRule="auto"/>
              <w:jc w:val="center"/>
              <w:rPr>
                <w:rFonts w:hint="eastAsia" w:ascii="宋体" w:hAnsi="宋体" w:eastAsia="宋体" w:cs="宋体"/>
                <w:color w:val="auto"/>
                <w:kern w:val="0"/>
                <w:sz w:val="24"/>
                <w:highlight w:val="none"/>
              </w:rPr>
            </w:pPr>
          </w:p>
        </w:tc>
      </w:tr>
      <w:tr w14:paraId="2140650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E49A82">
            <w:pP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B5BCC9">
            <w:pPr>
              <w:wordWrap w:val="0"/>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43F6A6">
            <w:pPr>
              <w:wordWrap w:val="0"/>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EA449">
            <w:pPr>
              <w:wordWrap w:val="0"/>
              <w:spacing w:line="360" w:lineRule="auto"/>
              <w:jc w:val="center"/>
              <w:rPr>
                <w:rFonts w:hint="eastAsia" w:ascii="宋体" w:hAnsi="宋体" w:eastAsia="宋体" w:cs="宋体"/>
                <w:color w:val="auto"/>
                <w:kern w:val="0"/>
                <w:sz w:val="24"/>
                <w:highlight w:val="none"/>
              </w:rPr>
            </w:pPr>
          </w:p>
        </w:tc>
      </w:tr>
    </w:tbl>
    <w:p w14:paraId="2ABFA947">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33D2498">
      <w:pPr>
        <w:wordWrap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3E820F97">
      <w:pPr>
        <w:wordWrap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60456608">
      <w:pPr>
        <w:wordWrap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7C1AC9DE">
      <w:pPr>
        <w:wordWrap w:val="0"/>
        <w:snapToGrid w:val="0"/>
        <w:spacing w:line="360" w:lineRule="auto"/>
        <w:jc w:val="left"/>
        <w:rPr>
          <w:rFonts w:hint="eastAsia" w:ascii="宋体" w:hAnsi="宋体" w:eastAsia="宋体" w:cs="宋体"/>
          <w:color w:val="auto"/>
          <w:sz w:val="24"/>
          <w:highlight w:val="none"/>
        </w:rPr>
      </w:pPr>
    </w:p>
    <w:p w14:paraId="604AD827">
      <w:pPr>
        <w:wordWrap w:val="0"/>
        <w:snapToGrid w:val="0"/>
        <w:spacing w:line="360" w:lineRule="auto"/>
        <w:jc w:val="left"/>
        <w:rPr>
          <w:rFonts w:hint="eastAsia" w:ascii="宋体" w:hAnsi="宋体" w:eastAsia="宋体" w:cs="宋体"/>
          <w:color w:val="auto"/>
          <w:sz w:val="24"/>
          <w:highlight w:val="none"/>
        </w:rPr>
      </w:pPr>
    </w:p>
    <w:p w14:paraId="04067C76">
      <w:pPr>
        <w:wordWrap w:val="0"/>
        <w:snapToGrid w:val="0"/>
        <w:spacing w:line="360" w:lineRule="auto"/>
        <w:jc w:val="left"/>
        <w:rPr>
          <w:rFonts w:hint="eastAsia" w:ascii="宋体" w:hAnsi="宋体" w:eastAsia="宋体" w:cs="宋体"/>
          <w:color w:val="auto"/>
          <w:sz w:val="24"/>
          <w:highlight w:val="none"/>
        </w:rPr>
      </w:pPr>
    </w:p>
    <w:p w14:paraId="30C29528">
      <w:pPr>
        <w:wordWrap w:val="0"/>
        <w:snapToGrid w:val="0"/>
        <w:spacing w:line="360" w:lineRule="auto"/>
        <w:jc w:val="left"/>
        <w:rPr>
          <w:rFonts w:hint="eastAsia" w:ascii="宋体" w:hAnsi="宋体" w:eastAsia="宋体" w:cs="宋体"/>
          <w:color w:val="auto"/>
          <w:sz w:val="24"/>
          <w:highlight w:val="none"/>
        </w:rPr>
      </w:pPr>
    </w:p>
    <w:p w14:paraId="44655DF2">
      <w:pPr>
        <w:wordWrap w:val="0"/>
        <w:snapToGrid w:val="0"/>
        <w:spacing w:line="360" w:lineRule="auto"/>
        <w:jc w:val="left"/>
        <w:rPr>
          <w:rFonts w:hint="eastAsia" w:ascii="宋体" w:hAnsi="宋体" w:eastAsia="宋体" w:cs="宋体"/>
          <w:color w:val="auto"/>
          <w:sz w:val="24"/>
          <w:highlight w:val="none"/>
        </w:rPr>
      </w:pPr>
    </w:p>
    <w:p w14:paraId="5BE15CAC">
      <w:pPr>
        <w:wordWrap w:val="0"/>
        <w:snapToGrid w:val="0"/>
        <w:spacing w:line="360" w:lineRule="auto"/>
        <w:jc w:val="left"/>
        <w:rPr>
          <w:rFonts w:hint="eastAsia" w:ascii="宋体" w:hAnsi="宋体" w:eastAsia="宋体" w:cs="宋体"/>
          <w:color w:val="auto"/>
          <w:sz w:val="24"/>
          <w:highlight w:val="none"/>
        </w:rPr>
      </w:pPr>
    </w:p>
    <w:p w14:paraId="79E18B70">
      <w:pPr>
        <w:wordWrap w:val="0"/>
        <w:snapToGrid w:val="0"/>
        <w:spacing w:line="360" w:lineRule="auto"/>
        <w:jc w:val="left"/>
        <w:rPr>
          <w:rFonts w:hint="eastAsia" w:ascii="宋体" w:hAnsi="宋体" w:eastAsia="宋体" w:cs="宋体"/>
          <w:color w:val="auto"/>
          <w:sz w:val="24"/>
          <w:highlight w:val="none"/>
        </w:rPr>
      </w:pPr>
    </w:p>
    <w:p w14:paraId="7F9F7E84">
      <w:pPr>
        <w:wordWrap w:val="0"/>
        <w:snapToGrid w:val="0"/>
        <w:spacing w:line="360" w:lineRule="auto"/>
        <w:jc w:val="left"/>
        <w:rPr>
          <w:rFonts w:hint="eastAsia" w:ascii="宋体" w:hAnsi="宋体" w:eastAsia="宋体" w:cs="宋体"/>
          <w:color w:val="auto"/>
          <w:sz w:val="24"/>
          <w:highlight w:val="none"/>
        </w:rPr>
      </w:pPr>
    </w:p>
    <w:p w14:paraId="26D0F566">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ADF100F">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2763CCF">
      <w:pPr>
        <w:wordWrap w:val="0"/>
        <w:snapToGrid w:val="0"/>
        <w:spacing w:line="360" w:lineRule="auto"/>
        <w:jc w:val="left"/>
        <w:rPr>
          <w:rFonts w:hint="eastAsia" w:ascii="宋体" w:hAnsi="宋体" w:eastAsia="宋体" w:cs="宋体"/>
          <w:color w:val="auto"/>
          <w:szCs w:val="21"/>
          <w:highlight w:val="none"/>
        </w:rPr>
      </w:pPr>
    </w:p>
    <w:p w14:paraId="173B0EFC">
      <w:pPr>
        <w:wordWrap w:val="0"/>
        <w:snapToGrid w:val="0"/>
        <w:spacing w:line="360" w:lineRule="auto"/>
        <w:jc w:val="left"/>
        <w:rPr>
          <w:rFonts w:hint="eastAsia" w:ascii="宋体" w:hAnsi="宋体" w:eastAsia="宋体" w:cs="宋体"/>
          <w:b/>
          <w:color w:val="auto"/>
          <w:sz w:val="24"/>
          <w:szCs w:val="20"/>
          <w:highlight w:val="none"/>
        </w:rPr>
      </w:pPr>
    </w:p>
    <w:p w14:paraId="3AF6B2CF">
      <w:pPr>
        <w:wordWrap w:val="0"/>
        <w:snapToGrid w:val="0"/>
        <w:spacing w:line="360" w:lineRule="auto"/>
        <w:jc w:val="left"/>
        <w:rPr>
          <w:rFonts w:hint="eastAsia" w:ascii="宋体" w:hAnsi="宋体" w:eastAsia="宋体" w:cs="宋体"/>
          <w:b/>
          <w:color w:val="auto"/>
          <w:sz w:val="24"/>
          <w:highlight w:val="none"/>
        </w:rPr>
      </w:pPr>
    </w:p>
    <w:p w14:paraId="64CEE3CA">
      <w:pPr>
        <w:wordWrap w:val="0"/>
        <w:snapToGrid w:val="0"/>
        <w:spacing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02590482">
      <w:pPr>
        <w:wordWrap w:val="0"/>
        <w:snapToGrid w:val="0"/>
        <w:spacing w:line="360" w:lineRule="auto"/>
        <w:jc w:val="left"/>
        <w:rPr>
          <w:rFonts w:hint="eastAsia" w:ascii="宋体" w:hAnsi="宋体" w:eastAsia="宋体" w:cs="宋体"/>
          <w:b/>
          <w:color w:val="auto"/>
          <w:sz w:val="24"/>
          <w:szCs w:val="20"/>
          <w:highlight w:val="none"/>
        </w:rPr>
      </w:pPr>
    </w:p>
    <w:p w14:paraId="479BEDB2">
      <w:pPr>
        <w:wordWrap w:val="0"/>
        <w:snapToGrid w:val="0"/>
        <w:spacing w:line="360" w:lineRule="auto"/>
        <w:jc w:val="left"/>
        <w:rPr>
          <w:rFonts w:hint="eastAsia" w:ascii="宋体" w:hAnsi="宋体" w:eastAsia="宋体" w:cs="宋体"/>
          <w:color w:val="auto"/>
          <w:highlight w:val="none"/>
        </w:rPr>
      </w:pPr>
    </w:p>
    <w:p w14:paraId="765431E1">
      <w:pPr>
        <w:wordWrap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六、投标资格声明函</w:t>
      </w:r>
    </w:p>
    <w:p w14:paraId="5B86EAE6">
      <w:pPr>
        <w:tabs>
          <w:tab w:val="left" w:pos="7200"/>
        </w:tabs>
        <w:wordWrap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bookmarkStart w:id="275" w:name="PO_3000001866_PM031_5"/>
      <w:r>
        <w:rPr>
          <w:rFonts w:hint="eastAsia" w:ascii="宋体" w:hAnsi="宋体" w:eastAsia="宋体" w:cs="宋体"/>
          <w:color w:val="auto"/>
          <w:szCs w:val="21"/>
          <w:highlight w:val="none"/>
          <w:u w:val="single"/>
        </w:rPr>
        <w:t>广西邕政采购代理有限公司</w:t>
      </w:r>
      <w:bookmarkEnd w:id="275"/>
      <w:r>
        <w:rPr>
          <w:rFonts w:hint="eastAsia" w:ascii="宋体" w:hAnsi="宋体" w:eastAsia="宋体" w:cs="宋体"/>
          <w:color w:val="auto"/>
          <w:szCs w:val="21"/>
          <w:highlight w:val="none"/>
          <w:u w:val="single"/>
        </w:rPr>
        <w:t xml:space="preserve"> </w:t>
      </w:r>
    </w:p>
    <w:p w14:paraId="595F2206">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我方愿意参加贵方组织的_</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）项目的投标，为便于贵方公正、择优地确定中标供应商，我方就本次投标有关事项郑重声明如下：</w:t>
      </w:r>
    </w:p>
    <w:p w14:paraId="1CDA7B1D">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B33D5C7">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A796FB">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3.经查询，在“信用中国”和“中国政府采购网”网站我方未被列入失信被执行人、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w:t>
      </w:r>
    </w:p>
    <w:p w14:paraId="24B791B0">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4.以上事项如有虚假或隐瞒，我方愿意承担一切后果，并不再寻求任何旨在减轻或免除法律责任的辩解。 </w:t>
      </w:r>
    </w:p>
    <w:p w14:paraId="73AD27D2">
      <w:pPr>
        <w:tabs>
          <w:tab w:val="left" w:pos="7200"/>
        </w:tabs>
        <w:wordWrap w:val="0"/>
        <w:spacing w:line="360" w:lineRule="auto"/>
        <w:ind w:firstLine="270" w:firstLineChars="1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795E251E">
      <w:pPr>
        <w:wordWrap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eastAsia="宋体" w:cs="宋体"/>
          <w:color w:val="auto"/>
          <w:sz w:val="18"/>
          <w:szCs w:val="18"/>
          <w:highlight w:val="none"/>
          <w:lang w:eastAsia="zh-CN"/>
        </w:rPr>
        <w:t>重大税收违法失信主体</w:t>
      </w:r>
      <w:r>
        <w:rPr>
          <w:rFonts w:hint="eastAsia" w:ascii="宋体" w:hAnsi="宋体" w:eastAsia="宋体" w:cs="宋体"/>
          <w:color w:val="auto"/>
          <w:sz w:val="18"/>
          <w:szCs w:val="18"/>
          <w:highlight w:val="none"/>
        </w:rPr>
        <w:t>、政府采购严重违法失信行为记录名单的投标人，将被拒绝参与本项目政府采购活动。</w:t>
      </w:r>
    </w:p>
    <w:p w14:paraId="4AF38AEA">
      <w:pPr>
        <w:wordWrap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0035A7">
      <w:pPr>
        <w:wordWrap w:val="0"/>
        <w:snapToGrid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eastAsia="宋体" w:cs="宋体"/>
          <w:b/>
          <w:color w:val="auto"/>
          <w:sz w:val="18"/>
          <w:szCs w:val="18"/>
          <w:highlight w:val="none"/>
        </w:rPr>
        <w:t xml:space="preserve">  3.如为联合体投标，盖章处须加盖联合体各方公章并由联合体各方法定代表人分别签署，否则投标无效。</w:t>
      </w:r>
    </w:p>
    <w:p w14:paraId="718870C4">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3F5BF7B">
      <w:pPr>
        <w:wordWrap w:val="0"/>
        <w:snapToGrid w:val="0"/>
        <w:spacing w:line="360" w:lineRule="auto"/>
        <w:ind w:left="7428" w:leftChars="2223" w:hanging="2760"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Cs w:val="21"/>
          <w:highlight w:val="none"/>
        </w:rPr>
        <w:t xml:space="preserve">                       年    月    日</w:t>
      </w:r>
    </w:p>
    <w:p w14:paraId="2AA23D7D">
      <w:pPr>
        <w:pStyle w:val="13"/>
        <w:wordWrap w:val="0"/>
        <w:spacing w:line="360" w:lineRule="auto"/>
        <w:jc w:val="center"/>
        <w:rPr>
          <w:rFonts w:hint="eastAsia" w:ascii="宋体" w:hAnsi="宋体" w:eastAsia="宋体" w:cs="宋体"/>
          <w:b/>
          <w:bCs/>
          <w:color w:val="auto"/>
          <w:sz w:val="30"/>
          <w:szCs w:val="30"/>
          <w:highlight w:val="none"/>
        </w:rPr>
      </w:pPr>
    </w:p>
    <w:p w14:paraId="104D1489">
      <w:pPr>
        <w:widowControl/>
        <w:wordWrap w:val="0"/>
        <w:spacing w:line="360" w:lineRule="auto"/>
        <w:jc w:val="left"/>
        <w:rPr>
          <w:rFonts w:hint="eastAsia" w:ascii="宋体" w:hAnsi="宋体" w:eastAsia="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3A2D7345">
      <w:pPr>
        <w:wordWrap w:val="0"/>
        <w:spacing w:line="360" w:lineRule="auto"/>
        <w:jc w:val="center"/>
        <w:rPr>
          <w:rFonts w:hint="eastAsia" w:ascii="宋体" w:hAnsi="宋体" w:eastAsia="宋体" w:cs="宋体"/>
          <w:b/>
          <w:bCs/>
          <w:color w:val="auto"/>
          <w:sz w:val="30"/>
          <w:szCs w:val="30"/>
          <w:highlight w:val="none"/>
        </w:rPr>
      </w:pPr>
    </w:p>
    <w:p w14:paraId="37E5DAFA">
      <w:pPr>
        <w:pStyle w:val="13"/>
        <w:wordWrap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联合体协议书</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格式</w:t>
      </w:r>
      <w:r>
        <w:rPr>
          <w:rFonts w:hint="eastAsia" w:ascii="宋体" w:hAnsi="宋体" w:eastAsia="宋体" w:cs="宋体"/>
          <w:b/>
          <w:bCs/>
          <w:color w:val="auto"/>
          <w:sz w:val="30"/>
          <w:szCs w:val="30"/>
          <w:highlight w:val="none"/>
          <w:lang w:eastAsia="zh-CN"/>
        </w:rPr>
        <w:t>）</w:t>
      </w:r>
    </w:p>
    <w:p w14:paraId="455CAAC5">
      <w:pPr>
        <w:wordWrap w:val="0"/>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263A0E43">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bookmarkStart w:id="276" w:name="PO_3000001866_PM031_6"/>
      <w:r>
        <w:rPr>
          <w:rFonts w:hint="eastAsia" w:ascii="宋体" w:hAnsi="宋体" w:eastAsia="宋体" w:cs="宋体"/>
          <w:color w:val="auto"/>
          <w:kern w:val="0"/>
          <w:szCs w:val="21"/>
          <w:highlight w:val="none"/>
          <w:u w:val="single"/>
        </w:rPr>
        <w:t>广西邕政采购代理有限公司</w:t>
      </w:r>
      <w:bookmarkEnd w:id="276"/>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（项目名称）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）投标。现就联合体投标事宜订立如下协议：</w:t>
      </w:r>
    </w:p>
    <w:p w14:paraId="103D0702">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________________________</w:t>
      </w:r>
      <w:r>
        <w:rPr>
          <w:rFonts w:hint="eastAsia" w:ascii="宋体" w:hAnsi="宋体" w:eastAsia="宋体" w:cs="宋体"/>
          <w:color w:val="auto"/>
          <w:kern w:val="0"/>
          <w:szCs w:val="21"/>
          <w:highlight w:val="none"/>
        </w:rPr>
        <w:t>（某成员单位名称）为联合体名称牵头人。</w:t>
      </w:r>
    </w:p>
    <w:p w14:paraId="3AE741A1">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55A31C7">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47054F8D">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________________________________________________</w:t>
      </w:r>
      <w:r>
        <w:rPr>
          <w:rFonts w:hint="eastAsia" w:ascii="宋体" w:hAnsi="宋体" w:eastAsia="宋体" w:cs="宋体"/>
          <w:color w:val="auto"/>
          <w:kern w:val="0"/>
          <w:szCs w:val="21"/>
          <w:highlight w:val="none"/>
        </w:rPr>
        <w:t>。</w:t>
      </w:r>
    </w:p>
    <w:p w14:paraId="67DB5A99">
      <w:pPr>
        <w:pStyle w:val="13"/>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highlight w:val="none"/>
        </w:rPr>
        <w:t>5、本联合体中</w:t>
      </w:r>
      <w:r>
        <w:rPr>
          <w:rFonts w:hint="eastAsia" w:ascii="宋体" w:hAnsi="宋体" w:eastAsia="宋体" w:cs="宋体"/>
          <w:color w:val="auto"/>
          <w:kern w:val="0"/>
          <w:highlight w:val="none"/>
          <w:u w:val="single"/>
        </w:rPr>
        <w:t>，</w:t>
      </w:r>
      <w:r>
        <w:rPr>
          <w:rFonts w:hint="eastAsia" w:ascii="宋体" w:hAnsi="宋体" w:eastAsia="宋体" w:cs="宋体"/>
          <w:color w:val="auto"/>
          <w:highlight w:val="none"/>
          <w:u w:val="single"/>
        </w:rPr>
        <w:t>________________________</w:t>
      </w:r>
      <w:r>
        <w:rPr>
          <w:rFonts w:hint="eastAsia" w:ascii="宋体" w:hAnsi="宋体" w:eastAsia="宋体" w:cs="宋体"/>
          <w:color w:val="auto"/>
          <w:kern w:val="0"/>
          <w:highlight w:val="none"/>
          <w:u w:val="single"/>
        </w:rPr>
        <w:t>（某成员单位名称）为</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（请填写：中型、小型、微型）企业，其协议合同金额占联合体协议合同总金额的</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%。【如联合体成员中有小型、微型企业的，请填写此条，否则无需填写；如联合体成员中有多个小型、微型企业的，请逐一列出。】</w:t>
      </w:r>
    </w:p>
    <w:p w14:paraId="7A017394">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3F96359B">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3CE6766C">
      <w:pPr>
        <w:wordWrap w:val="0"/>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04E8E86C">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01928C68">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45889413">
      <w:pPr>
        <w:wordWrap w:val="0"/>
        <w:autoSpaceDE w:val="0"/>
        <w:autoSpaceDN w:val="0"/>
        <w:adjustRightInd w:val="0"/>
        <w:spacing w:line="360" w:lineRule="auto"/>
        <w:jc w:val="left"/>
        <w:rPr>
          <w:rFonts w:hint="eastAsia" w:ascii="宋体" w:hAnsi="宋体" w:eastAsia="宋体" w:cs="宋体"/>
          <w:color w:val="auto"/>
          <w:kern w:val="0"/>
          <w:szCs w:val="21"/>
          <w:highlight w:val="none"/>
        </w:rPr>
      </w:pPr>
    </w:p>
    <w:p w14:paraId="3D101BB9">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33DE9DA1">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24CE188A">
      <w:pPr>
        <w:wordWrap w:val="0"/>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5F37FAB6">
      <w:pPr>
        <w:pStyle w:val="13"/>
        <w:wordWrap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53120CA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1FB490BF">
      <w:pPr>
        <w:pStyle w:val="13"/>
        <w:wordWrap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八、除招标文件规定必须提供以外，投标人认为需要提供的其他证明材料</w:t>
      </w:r>
    </w:p>
    <w:p w14:paraId="09CC6A4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5D34F07">
      <w:pPr>
        <w:wordWrap w:val="0"/>
        <w:spacing w:line="360" w:lineRule="auto"/>
        <w:rPr>
          <w:rFonts w:hint="eastAsia" w:ascii="宋体" w:hAnsi="宋体" w:eastAsia="宋体" w:cs="宋体"/>
          <w:color w:val="auto"/>
          <w:highlight w:val="none"/>
        </w:rPr>
      </w:pPr>
    </w:p>
    <w:p w14:paraId="638B5358">
      <w:pPr>
        <w:wordWrap w:val="0"/>
        <w:spacing w:line="360" w:lineRule="auto"/>
        <w:rPr>
          <w:rFonts w:hint="eastAsia" w:ascii="宋体" w:hAnsi="宋体" w:eastAsia="宋体" w:cs="宋体"/>
          <w:color w:val="auto"/>
          <w:highlight w:val="none"/>
        </w:rPr>
      </w:pPr>
      <w:bookmarkStart w:id="277" w:name="_Toc19686838"/>
    </w:p>
    <w:p w14:paraId="6D901538">
      <w:pPr>
        <w:pStyle w:val="10"/>
        <w:wordWrap w:val="0"/>
        <w:spacing w:after="0" w:line="360" w:lineRule="auto"/>
        <w:rPr>
          <w:rFonts w:hint="eastAsia" w:ascii="宋体" w:hAnsi="宋体" w:eastAsia="宋体" w:cs="宋体"/>
          <w:b/>
          <w:bCs/>
          <w:color w:val="auto"/>
          <w:sz w:val="28"/>
          <w:szCs w:val="28"/>
          <w:highlight w:val="none"/>
        </w:rPr>
      </w:pPr>
    </w:p>
    <w:p w14:paraId="0CBD64E6">
      <w:pPr>
        <w:pStyle w:val="13"/>
        <w:wordWrap w:val="0"/>
        <w:spacing w:line="360" w:lineRule="auto"/>
        <w:jc w:val="center"/>
        <w:outlineLvl w:val="1"/>
        <w:rPr>
          <w:rFonts w:hint="eastAsia" w:ascii="宋体" w:hAnsi="宋体" w:eastAsia="宋体" w:cs="宋体"/>
          <w:b/>
          <w:bCs/>
          <w:color w:val="auto"/>
          <w:sz w:val="28"/>
          <w:szCs w:val="28"/>
          <w:highlight w:val="none"/>
        </w:rPr>
      </w:pPr>
      <w:bookmarkStart w:id="278" w:name="_Toc16129"/>
      <w:r>
        <w:rPr>
          <w:rFonts w:hint="eastAsia" w:ascii="宋体" w:hAnsi="宋体" w:eastAsia="宋体" w:cs="宋体"/>
          <w:b/>
          <w:bCs/>
          <w:color w:val="auto"/>
          <w:sz w:val="28"/>
          <w:szCs w:val="28"/>
          <w:highlight w:val="none"/>
        </w:rPr>
        <w:t>第三节 商务文件格式</w:t>
      </w:r>
      <w:bookmarkEnd w:id="277"/>
      <w:bookmarkEnd w:id="278"/>
    </w:p>
    <w:p w14:paraId="552AD8A5">
      <w:pPr>
        <w:wordWrap w:val="0"/>
        <w:snapToGrid w:val="0"/>
        <w:spacing w:line="360" w:lineRule="auto"/>
        <w:rPr>
          <w:rFonts w:hint="eastAsia" w:ascii="宋体" w:hAnsi="宋体" w:eastAsia="宋体" w:cs="宋体"/>
          <w:color w:val="auto"/>
          <w:sz w:val="30"/>
          <w:szCs w:val="20"/>
          <w:highlight w:val="none"/>
        </w:rPr>
      </w:pPr>
    </w:p>
    <w:p w14:paraId="08C4470C">
      <w:pPr>
        <w:wordWrap w:val="0"/>
        <w:snapToGrid w:val="0"/>
        <w:spacing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3182314C">
      <w:pPr>
        <w:wordWrap w:val="0"/>
        <w:snapToGrid w:val="0"/>
        <w:spacing w:line="360" w:lineRule="auto"/>
        <w:rPr>
          <w:rFonts w:hint="eastAsia" w:ascii="宋体" w:hAnsi="宋体" w:eastAsia="宋体" w:cs="宋体"/>
          <w:color w:val="auto"/>
          <w:sz w:val="24"/>
          <w:szCs w:val="20"/>
          <w:highlight w:val="none"/>
        </w:rPr>
      </w:pPr>
    </w:p>
    <w:p w14:paraId="2927726B">
      <w:pPr>
        <w:wordWrap w:val="0"/>
        <w:snapToGrid w:val="0"/>
        <w:spacing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5BA9D4FE">
      <w:pPr>
        <w:wordWrap w:val="0"/>
        <w:snapToGrid w:val="0"/>
        <w:spacing w:line="360" w:lineRule="auto"/>
        <w:rPr>
          <w:rFonts w:hint="eastAsia" w:ascii="宋体" w:hAnsi="宋体" w:eastAsia="宋体" w:cs="宋体"/>
          <w:bCs/>
          <w:color w:val="auto"/>
          <w:sz w:val="24"/>
          <w:szCs w:val="20"/>
          <w:highlight w:val="none"/>
        </w:rPr>
      </w:pPr>
    </w:p>
    <w:p w14:paraId="61353579">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lang w:val="en-US" w:eastAsia="zh-CN"/>
        </w:rPr>
        <w:t xml:space="preserve"> </w:t>
      </w:r>
    </w:p>
    <w:p w14:paraId="30877F96">
      <w:pPr>
        <w:wordWrap w:val="0"/>
        <w:snapToGrid w:val="0"/>
        <w:spacing w:line="360" w:lineRule="auto"/>
        <w:ind w:firstLine="540" w:firstLineChars="225"/>
        <w:rPr>
          <w:rFonts w:hint="eastAsia" w:ascii="宋体" w:hAnsi="宋体" w:eastAsia="宋体" w:cs="宋体"/>
          <w:bCs/>
          <w:color w:val="auto"/>
          <w:sz w:val="24"/>
          <w:szCs w:val="20"/>
          <w:highlight w:val="none"/>
        </w:rPr>
      </w:pPr>
    </w:p>
    <w:p w14:paraId="2D3D62AE">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项目编号： </w:t>
      </w:r>
      <w:r>
        <w:rPr>
          <w:rFonts w:hint="eastAsia" w:ascii="宋体" w:hAnsi="宋体" w:eastAsia="宋体" w:cs="宋体"/>
          <w:color w:val="auto"/>
          <w:sz w:val="24"/>
          <w:highlight w:val="none"/>
          <w:lang w:val="en-US" w:eastAsia="zh-CN"/>
        </w:rPr>
        <w:t xml:space="preserve"> </w:t>
      </w:r>
    </w:p>
    <w:p w14:paraId="1DECC17E">
      <w:pPr>
        <w:wordWrap w:val="0"/>
        <w:snapToGrid w:val="0"/>
        <w:spacing w:line="360" w:lineRule="auto"/>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4DD9CFD">
      <w:pPr>
        <w:wordWrap w:val="0"/>
        <w:snapToGrid w:val="0"/>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B7FB24D">
      <w:pPr>
        <w:wordWrap w:val="0"/>
        <w:snapToGrid w:val="0"/>
        <w:spacing w:line="360" w:lineRule="auto"/>
        <w:ind w:firstLine="540" w:firstLineChars="225"/>
        <w:rPr>
          <w:rFonts w:hint="eastAsia" w:ascii="宋体" w:hAnsi="宋体" w:eastAsia="宋体" w:cs="宋体"/>
          <w:bCs/>
          <w:color w:val="auto"/>
          <w:sz w:val="24"/>
          <w:szCs w:val="20"/>
          <w:highlight w:val="none"/>
        </w:rPr>
      </w:pPr>
    </w:p>
    <w:p w14:paraId="4EC8C756">
      <w:pPr>
        <w:pStyle w:val="8"/>
        <w:wordWrap w:val="0"/>
        <w:snapToGrid w:val="0"/>
        <w:spacing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C5C7778">
      <w:pPr>
        <w:pStyle w:val="8"/>
        <w:wordWrap w:val="0"/>
        <w:snapToGrid w:val="0"/>
        <w:spacing w:line="360" w:lineRule="auto"/>
        <w:ind w:firstLine="540" w:firstLineChars="225"/>
        <w:rPr>
          <w:rFonts w:hint="eastAsia" w:ascii="宋体" w:hAnsi="宋体" w:eastAsia="宋体" w:cs="宋体"/>
          <w:bCs/>
          <w:color w:val="auto"/>
          <w:sz w:val="24"/>
          <w:szCs w:val="24"/>
          <w:highlight w:val="none"/>
        </w:rPr>
      </w:pPr>
    </w:p>
    <w:p w14:paraId="099533DD">
      <w:pPr>
        <w:pStyle w:val="8"/>
        <w:wordWrap w:val="0"/>
        <w:snapToGrid w:val="0"/>
        <w:spacing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0369ACA9">
      <w:pPr>
        <w:pStyle w:val="8"/>
        <w:wordWrap w:val="0"/>
        <w:snapToGrid w:val="0"/>
        <w:spacing w:line="360" w:lineRule="auto"/>
        <w:ind w:firstLine="960" w:firstLineChars="400"/>
        <w:rPr>
          <w:rFonts w:hint="eastAsia" w:ascii="宋体" w:hAnsi="宋体" w:eastAsia="宋体" w:cs="宋体"/>
          <w:bCs/>
          <w:color w:val="auto"/>
          <w:sz w:val="24"/>
          <w:szCs w:val="24"/>
          <w:highlight w:val="none"/>
        </w:rPr>
      </w:pPr>
    </w:p>
    <w:p w14:paraId="1D1E4139">
      <w:pPr>
        <w:wordWrap w:val="0"/>
        <w:snapToGrid w:val="0"/>
        <w:spacing w:line="360"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0E9F7EF">
      <w:pPr>
        <w:wordWrap w:val="0"/>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354D328">
      <w:pPr>
        <w:wordWrap w:val="0"/>
        <w:spacing w:line="360" w:lineRule="auto"/>
        <w:ind w:right="420"/>
        <w:rPr>
          <w:rFonts w:hint="eastAsia" w:ascii="宋体" w:hAnsi="宋体" w:eastAsia="宋体" w:cs="宋体"/>
          <w:color w:val="auto"/>
          <w:sz w:val="24"/>
          <w:szCs w:val="20"/>
          <w:highlight w:val="none"/>
        </w:rPr>
      </w:pPr>
    </w:p>
    <w:p w14:paraId="3883CC24">
      <w:pPr>
        <w:wordWrap w:val="0"/>
        <w:spacing w:line="360" w:lineRule="auto"/>
        <w:ind w:right="420"/>
        <w:rPr>
          <w:rFonts w:hint="eastAsia" w:ascii="宋体" w:hAnsi="宋体" w:eastAsia="宋体" w:cs="宋体"/>
          <w:color w:val="auto"/>
          <w:sz w:val="24"/>
          <w:szCs w:val="20"/>
          <w:highlight w:val="none"/>
        </w:rPr>
      </w:pPr>
    </w:p>
    <w:p w14:paraId="3C1D95F1">
      <w:pPr>
        <w:wordWrap w:val="0"/>
        <w:spacing w:line="360" w:lineRule="auto"/>
        <w:ind w:right="420"/>
        <w:rPr>
          <w:rFonts w:hint="eastAsia" w:ascii="宋体" w:hAnsi="宋体" w:eastAsia="宋体" w:cs="宋体"/>
          <w:color w:val="auto"/>
          <w:sz w:val="24"/>
          <w:szCs w:val="20"/>
          <w:highlight w:val="none"/>
        </w:rPr>
      </w:pPr>
    </w:p>
    <w:p w14:paraId="7BE1EE11">
      <w:pPr>
        <w:wordWrap w:val="0"/>
        <w:spacing w:line="360" w:lineRule="auto"/>
        <w:ind w:right="420"/>
        <w:rPr>
          <w:rFonts w:hint="eastAsia" w:ascii="宋体" w:hAnsi="宋体" w:eastAsia="宋体" w:cs="宋体"/>
          <w:color w:val="auto"/>
          <w:sz w:val="24"/>
          <w:szCs w:val="20"/>
          <w:highlight w:val="none"/>
        </w:rPr>
      </w:pPr>
    </w:p>
    <w:p w14:paraId="289224BC">
      <w:pPr>
        <w:wordWrap w:val="0"/>
        <w:spacing w:line="360" w:lineRule="auto"/>
        <w:ind w:right="420"/>
        <w:rPr>
          <w:rFonts w:hint="eastAsia" w:ascii="宋体" w:hAnsi="宋体" w:eastAsia="宋体" w:cs="宋体"/>
          <w:color w:val="auto"/>
          <w:sz w:val="24"/>
          <w:szCs w:val="20"/>
          <w:highlight w:val="none"/>
        </w:rPr>
      </w:pPr>
    </w:p>
    <w:p w14:paraId="20B60FB5">
      <w:pPr>
        <w:wordWrap w:val="0"/>
        <w:spacing w:line="360" w:lineRule="auto"/>
        <w:ind w:right="420"/>
        <w:rPr>
          <w:rFonts w:hint="eastAsia" w:ascii="宋体" w:hAnsi="宋体" w:eastAsia="宋体" w:cs="宋体"/>
          <w:color w:val="auto"/>
          <w:sz w:val="24"/>
          <w:szCs w:val="20"/>
          <w:highlight w:val="none"/>
        </w:rPr>
      </w:pPr>
    </w:p>
    <w:p w14:paraId="77832A83">
      <w:pPr>
        <w:wordWrap w:val="0"/>
        <w:spacing w:line="360" w:lineRule="auto"/>
        <w:ind w:right="420"/>
        <w:rPr>
          <w:rFonts w:hint="eastAsia" w:ascii="宋体" w:hAnsi="宋体" w:eastAsia="宋体" w:cs="宋体"/>
          <w:color w:val="auto"/>
          <w:sz w:val="24"/>
          <w:szCs w:val="20"/>
          <w:highlight w:val="none"/>
        </w:rPr>
      </w:pPr>
    </w:p>
    <w:p w14:paraId="45AEBBDD">
      <w:pPr>
        <w:wordWrap w:val="0"/>
        <w:spacing w:line="360" w:lineRule="auto"/>
        <w:ind w:right="420"/>
        <w:rPr>
          <w:rFonts w:hint="eastAsia" w:ascii="宋体" w:hAnsi="宋体" w:eastAsia="宋体" w:cs="宋体"/>
          <w:color w:val="auto"/>
          <w:sz w:val="24"/>
          <w:szCs w:val="20"/>
          <w:highlight w:val="none"/>
        </w:rPr>
      </w:pPr>
    </w:p>
    <w:p w14:paraId="1A1C7933">
      <w:pPr>
        <w:wordWrap w:val="0"/>
        <w:spacing w:line="360" w:lineRule="auto"/>
        <w:ind w:right="420"/>
        <w:rPr>
          <w:rFonts w:hint="eastAsia" w:ascii="宋体" w:hAnsi="宋体" w:eastAsia="宋体" w:cs="宋体"/>
          <w:color w:val="auto"/>
          <w:sz w:val="24"/>
          <w:szCs w:val="20"/>
          <w:highlight w:val="none"/>
        </w:rPr>
      </w:pPr>
    </w:p>
    <w:p w14:paraId="3B1ED10B">
      <w:pPr>
        <w:wordWrap w:val="0"/>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03964859">
      <w:pPr>
        <w:wordWrap w:val="0"/>
        <w:spacing w:line="360" w:lineRule="auto"/>
        <w:rPr>
          <w:rFonts w:hint="eastAsia" w:ascii="宋体" w:hAnsi="宋体" w:eastAsia="宋体" w:cs="宋体"/>
          <w:b/>
          <w:color w:val="auto"/>
          <w:kern w:val="0"/>
          <w:sz w:val="24"/>
          <w:highlight w:val="none"/>
        </w:rPr>
      </w:pPr>
    </w:p>
    <w:p w14:paraId="224912E5">
      <w:pPr>
        <w:wordWrap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43A38FA8">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925364F">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019B3542">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77F59101">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08C8ED55">
      <w:pPr>
        <w:pStyle w:val="39"/>
        <w:wordWrap w:val="0"/>
        <w:spacing w:line="360" w:lineRule="auto"/>
        <w:rPr>
          <w:rFonts w:hint="eastAsia" w:ascii="宋体" w:hAnsi="宋体" w:eastAsia="宋体" w:cs="宋体"/>
          <w:color w:val="auto"/>
          <w:highlight w:val="none"/>
        </w:rPr>
      </w:pPr>
      <w:bookmarkStart w:id="279" w:name="OLE_LINK6"/>
      <w:bookmarkStart w:id="280" w:name="OLE_LINK7"/>
      <w:bookmarkStart w:id="281"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9D4E588">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9"/>
      <w:bookmarkEnd w:id="280"/>
    </w:p>
    <w:p w14:paraId="087FCE76">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1"/>
    <w:p w14:paraId="7EAE8C32">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1D1933C5">
      <w:pPr>
        <w:widowControl/>
        <w:wordWrap w:val="0"/>
        <w:spacing w:line="360" w:lineRule="auto"/>
        <w:jc w:val="left"/>
        <w:rPr>
          <w:rFonts w:hint="eastAsia" w:ascii="宋体" w:hAnsi="宋体" w:eastAsia="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2A4B4DE">
      <w:pPr>
        <w:wordWrap w:val="0"/>
        <w:snapToGrid w:val="0"/>
        <w:spacing w:line="360" w:lineRule="auto"/>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一、无串通投标行为的承诺函</w:t>
      </w:r>
    </w:p>
    <w:p w14:paraId="1C0D5E0B">
      <w:pPr>
        <w:wordWrap w:val="0"/>
        <w:snapToGrid w:val="0"/>
        <w:spacing w:line="360" w:lineRule="auto"/>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投标人参加本项目无串通投标行为的承诺函</w:t>
      </w:r>
    </w:p>
    <w:p w14:paraId="4A1B3A97">
      <w:pPr>
        <w:wordWrap w:val="0"/>
        <w:snapToGrid w:val="0"/>
        <w:spacing w:line="360" w:lineRule="auto"/>
        <w:rPr>
          <w:rFonts w:hint="eastAsia" w:ascii="宋体" w:hAnsi="宋体" w:eastAsia="宋体" w:cs="宋体"/>
          <w:b/>
          <w:color w:val="auto"/>
          <w:szCs w:val="21"/>
          <w:highlight w:val="none"/>
        </w:rPr>
      </w:pPr>
    </w:p>
    <w:p w14:paraId="3A68DDD8">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0663CEBC">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5CF6E990">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34A8B621">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05B106E4">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55CAB30C">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97F89AE">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7A08CD99">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26D84CBC">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1.投标人直接或者间接从采购人或者采购代理机构处获得其他投标人的相关信息并修改其投标文件或者投标文件；</w:t>
      </w:r>
    </w:p>
    <w:p w14:paraId="19899F34">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2.投标人按照采购人或者采购代理机构的授意撤换、修改投标文件或者投标文件；</w:t>
      </w:r>
    </w:p>
    <w:p w14:paraId="16FB24BE">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3.投标人之间协商报价、技术方案等投标文件或者投标文件的实质性内容；</w:t>
      </w:r>
    </w:p>
    <w:p w14:paraId="1DAA5959">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4E941D49">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DE0BFFE">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493F7CE8">
      <w:pPr>
        <w:wordWrap w:val="0"/>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06F2124F">
      <w:pPr>
        <w:wordWrap w:val="0"/>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090177">
      <w:pPr>
        <w:wordWrap w:val="0"/>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0697686B">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F8C145">
      <w:pPr>
        <w:pStyle w:val="13"/>
        <w:wordWrap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二、法定代表人身份证明及法定代表人有效身份证正反面复印件</w:t>
      </w:r>
    </w:p>
    <w:p w14:paraId="3530B4F9">
      <w:pPr>
        <w:wordWrap w:val="0"/>
        <w:spacing w:line="360" w:lineRule="auto"/>
        <w:ind w:left="540"/>
        <w:jc w:val="center"/>
        <w:rPr>
          <w:rFonts w:hint="eastAsia" w:ascii="宋体" w:hAnsi="宋体" w:eastAsia="宋体" w:cs="宋体"/>
          <w:b/>
          <w:color w:val="auto"/>
          <w:sz w:val="32"/>
          <w:szCs w:val="32"/>
          <w:highlight w:val="none"/>
        </w:rPr>
      </w:pPr>
    </w:p>
    <w:p w14:paraId="0A3AFA7E">
      <w:pPr>
        <w:wordWrap w:val="0"/>
        <w:spacing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5CED49E0">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787052BC">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947F2D6">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8FC7BEE">
      <w:pPr>
        <w:wordWrap w:val="0"/>
        <w:spacing w:line="360" w:lineRule="auto"/>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B517D91">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DBCA036">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17723658">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537660C">
      <w:pPr>
        <w:wordWrap w:val="0"/>
        <w:spacing w:line="360" w:lineRule="auto"/>
        <w:ind w:left="540"/>
        <w:rPr>
          <w:rFonts w:hint="eastAsia" w:ascii="宋体" w:hAnsi="宋体" w:eastAsia="宋体" w:cs="宋体"/>
          <w:color w:val="auto"/>
          <w:sz w:val="24"/>
          <w:highlight w:val="none"/>
        </w:rPr>
      </w:pPr>
    </w:p>
    <w:p w14:paraId="6B4368E9">
      <w:pPr>
        <w:wordWrap w:val="0"/>
        <w:spacing w:line="360" w:lineRule="auto"/>
        <w:ind w:left="540"/>
        <w:rPr>
          <w:rFonts w:hint="eastAsia" w:ascii="宋体" w:hAnsi="宋体" w:eastAsia="宋体" w:cs="宋体"/>
          <w:color w:val="auto"/>
          <w:sz w:val="24"/>
          <w:highlight w:val="none"/>
        </w:rPr>
      </w:pPr>
    </w:p>
    <w:p w14:paraId="417F03F6">
      <w:pPr>
        <w:wordWrap w:val="0"/>
        <w:spacing w:line="360" w:lineRule="auto"/>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703CF99">
      <w:pPr>
        <w:wordWrap w:val="0"/>
        <w:spacing w:line="360" w:lineRule="auto"/>
        <w:ind w:left="540"/>
        <w:rPr>
          <w:rFonts w:hint="eastAsia" w:ascii="宋体" w:hAnsi="宋体" w:eastAsia="宋体" w:cs="宋体"/>
          <w:color w:val="auto"/>
          <w:sz w:val="24"/>
          <w:highlight w:val="none"/>
        </w:rPr>
      </w:pPr>
    </w:p>
    <w:p w14:paraId="224DF18F">
      <w:pPr>
        <w:wordWrap w:val="0"/>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83687F3">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605291">
      <w:pPr>
        <w:wordWrap w:val="0"/>
        <w:snapToGrid w:val="0"/>
        <w:spacing w:line="360" w:lineRule="auto"/>
        <w:jc w:val="center"/>
        <w:rPr>
          <w:rFonts w:hint="eastAsia" w:ascii="宋体" w:hAnsi="宋体" w:eastAsia="宋体" w:cs="宋体"/>
          <w:b/>
          <w:color w:val="auto"/>
          <w:sz w:val="24"/>
          <w:highlight w:val="none"/>
        </w:rPr>
      </w:pPr>
    </w:p>
    <w:p w14:paraId="6C607742">
      <w:pPr>
        <w:wordWrap w:val="0"/>
        <w:snapToGrid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3A6F5312">
      <w:pPr>
        <w:wordWrap w:val="0"/>
        <w:snapToGrid w:val="0"/>
        <w:spacing w:line="360" w:lineRule="auto"/>
        <w:ind w:firstLine="600" w:firstLineChars="250"/>
        <w:jc w:val="left"/>
        <w:rPr>
          <w:rFonts w:hint="eastAsia" w:ascii="宋体" w:hAnsi="宋体" w:eastAsia="宋体" w:cs="宋体"/>
          <w:color w:val="auto"/>
          <w:sz w:val="24"/>
          <w:highlight w:val="none"/>
        </w:rPr>
      </w:pPr>
    </w:p>
    <w:p w14:paraId="251D7CC3">
      <w:pPr>
        <w:wordWrap w:val="0"/>
        <w:snapToGrid w:val="0"/>
        <w:spacing w:line="360" w:lineRule="auto"/>
        <w:ind w:firstLine="602" w:firstLineChars="250"/>
        <w:jc w:val="left"/>
        <w:rPr>
          <w:rFonts w:hint="eastAsia" w:ascii="宋体" w:hAnsi="宋体" w:eastAsia="宋体" w:cs="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027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7366769">
            <w:pPr>
              <w:wordWrap w:val="0"/>
              <w:spacing w:line="360" w:lineRule="auto"/>
              <w:rPr>
                <w:rFonts w:hint="eastAsia" w:ascii="宋体" w:hAnsi="宋体" w:eastAsia="宋体" w:cs="宋体"/>
                <w:b/>
                <w:color w:val="auto"/>
                <w:sz w:val="24"/>
                <w:highlight w:val="none"/>
              </w:rPr>
            </w:pPr>
          </w:p>
          <w:p w14:paraId="20FE733C">
            <w:pPr>
              <w:wordWrap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498DC6C">
      <w:pPr>
        <w:pStyle w:val="13"/>
        <w:wordWrap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三、法定代表人授权委托书及委托代理人有效身份证正反面复印件（如有委托时）</w:t>
      </w:r>
    </w:p>
    <w:p w14:paraId="36524A1E">
      <w:pPr>
        <w:wordWrap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0D02C5F8">
      <w:pPr>
        <w:wordWrap w:val="0"/>
        <w:snapToGrid w:val="0"/>
        <w:spacing w:line="360" w:lineRule="auto"/>
        <w:jc w:val="center"/>
        <w:rPr>
          <w:rFonts w:hint="eastAsia" w:ascii="宋体" w:hAnsi="宋体" w:eastAsia="宋体" w:cs="宋体"/>
          <w:b/>
          <w:color w:val="auto"/>
          <w:sz w:val="24"/>
          <w:highlight w:val="none"/>
        </w:rPr>
      </w:pPr>
    </w:p>
    <w:p w14:paraId="551A1802">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bookmarkStart w:id="282" w:name="PO_3000001866_PM031_7"/>
      <w:r>
        <w:rPr>
          <w:rFonts w:hint="eastAsia" w:ascii="宋体" w:hAnsi="宋体" w:eastAsia="宋体" w:cs="宋体"/>
          <w:color w:val="auto"/>
          <w:highlight w:val="none"/>
          <w:u w:val="single"/>
        </w:rPr>
        <w:t>广西邕政采购代理有限公司</w:t>
      </w:r>
      <w:bookmarkEnd w:id="282"/>
      <w:r>
        <w:rPr>
          <w:rFonts w:hint="eastAsia" w:ascii="宋体" w:hAnsi="宋体" w:eastAsia="宋体" w:cs="宋体"/>
          <w:color w:val="auto"/>
          <w:highlight w:val="none"/>
          <w:u w:val="single"/>
        </w:rPr>
        <w:t xml:space="preserve"> </w:t>
      </w:r>
    </w:p>
    <w:p w14:paraId="517A57ED">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（投标人名称）的法定代表人，现授权我单位在职正式员工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lang w:val="en-US" w:eastAsia="zh-CN"/>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）的投标文件、签订合同和处理一切有关事宜，其法律后果由我方承担。</w:t>
      </w:r>
    </w:p>
    <w:p w14:paraId="7E0F6F1F">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日签字生效，委托期限：</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w:t>
      </w:r>
    </w:p>
    <w:p w14:paraId="7361336B">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0A31F893">
      <w:pPr>
        <w:pStyle w:val="13"/>
        <w:wordWrap w:val="0"/>
        <w:spacing w:line="360" w:lineRule="auto"/>
        <w:ind w:firstLine="420"/>
        <w:rPr>
          <w:rFonts w:hint="eastAsia" w:ascii="宋体" w:hAnsi="宋体" w:eastAsia="宋体" w:cs="宋体"/>
          <w:color w:val="auto"/>
          <w:highlight w:val="none"/>
        </w:rPr>
      </w:pPr>
    </w:p>
    <w:p w14:paraId="20DB0570">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投标人（或联合体投标</w:t>
      </w:r>
      <w:r>
        <w:rPr>
          <w:rFonts w:hint="eastAsia" w:ascii="宋体" w:hAnsi="宋体" w:eastAsia="宋体" w:cs="宋体"/>
          <w:color w:val="auto"/>
          <w:kern w:val="0"/>
          <w:szCs w:val="21"/>
          <w:highlight w:val="none"/>
        </w:rPr>
        <w:t>牵头人名称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4D0EE942">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27AF515B">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A47EF0F">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14:paraId="375A8C07">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6CD617DB">
      <w:pPr>
        <w:pStyle w:val="13"/>
        <w:wordWrap w:val="0"/>
        <w:spacing w:line="360" w:lineRule="auto"/>
        <w:ind w:firstLine="420"/>
        <w:rPr>
          <w:rFonts w:hint="eastAsia" w:ascii="宋体" w:hAnsi="宋体" w:eastAsia="宋体" w:cs="宋体"/>
          <w:color w:val="auto"/>
          <w:highlight w:val="none"/>
          <w:u w:val="single"/>
        </w:rPr>
      </w:pPr>
    </w:p>
    <w:p w14:paraId="28982441">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176B2B8A">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574FA3BE">
      <w:pPr>
        <w:pStyle w:val="13"/>
        <w:wordWrap w:val="0"/>
        <w:spacing w:line="360" w:lineRule="auto"/>
        <w:ind w:firstLine="420"/>
        <w:rPr>
          <w:rFonts w:hint="eastAsia" w:ascii="宋体" w:hAnsi="宋体" w:eastAsia="宋体" w:cs="宋体"/>
          <w:color w:val="auto"/>
          <w:highlight w:val="none"/>
          <w:u w:val="single"/>
        </w:rPr>
      </w:pPr>
    </w:p>
    <w:p w14:paraId="3E579F61">
      <w:pPr>
        <w:wordWrap w:val="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115FFF3D">
      <w:pPr>
        <w:wordWrap w:val="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签字</w:t>
      </w:r>
      <w:r>
        <w:rPr>
          <w:rFonts w:hint="eastAsia" w:ascii="宋体" w:hAnsi="宋体" w:eastAsia="宋体" w:cs="宋体"/>
          <w:color w:val="auto"/>
          <w:kern w:val="0"/>
          <w:szCs w:val="21"/>
          <w:highlight w:val="none"/>
        </w:rPr>
        <w:t>）</w:t>
      </w:r>
    </w:p>
    <w:p w14:paraId="1286B0B4">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3928559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AA9AFE">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3F0A835D">
      <w:pPr>
        <w:wordWrap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245359CC">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0CA9266">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76D579F8">
      <w:pPr>
        <w:wordWrap w:val="0"/>
        <w:spacing w:line="360" w:lineRule="auto"/>
        <w:rPr>
          <w:rFonts w:hint="eastAsia" w:ascii="宋体" w:hAnsi="宋体" w:eastAsia="宋体" w:cs="宋体"/>
          <w:b/>
          <w:color w:val="auto"/>
          <w:sz w:val="24"/>
          <w:highlight w:val="none"/>
        </w:rPr>
      </w:pPr>
    </w:p>
    <w:p w14:paraId="6316A4F7">
      <w:pPr>
        <w:wordWrap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2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3A3EEBD4">
            <w:pPr>
              <w:wordWrap w:val="0"/>
              <w:spacing w:line="360" w:lineRule="auto"/>
              <w:rPr>
                <w:rFonts w:hint="eastAsia" w:ascii="宋体" w:hAnsi="宋体" w:eastAsia="宋体" w:cs="宋体"/>
                <w:b/>
                <w:color w:val="auto"/>
                <w:sz w:val="24"/>
                <w:highlight w:val="none"/>
              </w:rPr>
            </w:pPr>
          </w:p>
          <w:p w14:paraId="3EB968A9">
            <w:pPr>
              <w:wordWrap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全权代表身份证复印件粘帖处（正、反面）</w:t>
            </w:r>
          </w:p>
        </w:tc>
      </w:tr>
    </w:tbl>
    <w:p w14:paraId="61EFB38E">
      <w:pPr>
        <w:wordWrap w:val="0"/>
        <w:snapToGrid w:val="0"/>
        <w:spacing w:line="360" w:lineRule="auto"/>
        <w:jc w:val="left"/>
        <w:rPr>
          <w:rFonts w:hint="eastAsia" w:ascii="宋体" w:hAnsi="宋体" w:eastAsia="宋体" w:cs="宋体"/>
          <w:color w:val="auto"/>
          <w:szCs w:val="21"/>
          <w:highlight w:val="none"/>
        </w:rPr>
      </w:pPr>
    </w:p>
    <w:p w14:paraId="6B2CDEF9">
      <w:pPr>
        <w:wordWrap w:val="0"/>
        <w:snapToGrid w:val="0"/>
        <w:spacing w:line="360" w:lineRule="auto"/>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65687518">
      <w:pPr>
        <w:wordWrap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4CE9C72F">
      <w:pPr>
        <w:wordWrap w:val="0"/>
        <w:spacing w:line="360" w:lineRule="auto"/>
        <w:jc w:val="center"/>
        <w:rPr>
          <w:rFonts w:hint="eastAsia" w:ascii="宋体" w:hAnsi="宋体" w:eastAsia="宋体" w:cs="宋体"/>
          <w:b/>
          <w:color w:val="auto"/>
          <w:sz w:val="24"/>
          <w:szCs w:val="20"/>
          <w:highlight w:val="none"/>
        </w:rPr>
      </w:pPr>
      <w:r>
        <w:rPr>
          <w:rFonts w:hint="eastAsia" w:ascii="宋体" w:hAnsi="宋体" w:eastAsia="宋体" w:cs="宋体"/>
          <w:color w:val="auto"/>
          <w:sz w:val="30"/>
          <w:szCs w:val="20"/>
          <w:highlight w:val="none"/>
        </w:rPr>
        <w:t>(注：按项目需求表具体项目修改)</w:t>
      </w:r>
    </w:p>
    <w:p w14:paraId="2B9CBCEF">
      <w:pPr>
        <w:wordWrap w:val="0"/>
        <w:snapToGrid w:val="0"/>
        <w:spacing w:line="360" w:lineRule="auto"/>
        <w:jc w:val="left"/>
        <w:rPr>
          <w:rFonts w:hint="eastAsia" w:ascii="宋体" w:hAnsi="宋体" w:eastAsia="宋体" w:cs="宋体"/>
          <w:color w:val="auto"/>
          <w:sz w:val="24"/>
          <w:highlight w:val="none"/>
        </w:rPr>
      </w:pPr>
    </w:p>
    <w:p w14:paraId="1D529B15">
      <w:pPr>
        <w:pStyle w:val="13"/>
        <w:wordWrap w:val="0"/>
        <w:spacing w:line="360" w:lineRule="auto"/>
        <w:ind w:left="-424" w:leftChars="-202" w:firstLine="846"/>
        <w:rPr>
          <w:rFonts w:hint="eastAsia" w:ascii="宋体" w:hAnsi="宋体" w:eastAsia="宋体" w:cs="宋体"/>
          <w:color w:val="auto"/>
          <w:sz w:val="24"/>
          <w:szCs w:val="24"/>
          <w:highlight w:val="none"/>
        </w:rPr>
      </w:pPr>
      <w:r>
        <w:rPr>
          <w:rFonts w:hint="eastAsia" w:ascii="宋体" w:hAnsi="宋体" w:eastAsia="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6FDB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715134E0">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6A71F9FF">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15A516C8">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404FB98">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26B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928A66">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A2282C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0DB3B8E">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07CB8C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26AA818">
            <w:pPr>
              <w:wordWrap w:val="0"/>
              <w:spacing w:line="360" w:lineRule="auto"/>
              <w:rPr>
                <w:rFonts w:hint="eastAsia" w:ascii="宋体" w:hAnsi="宋体" w:eastAsia="宋体" w:cs="宋体"/>
                <w:color w:val="auto"/>
                <w:szCs w:val="21"/>
                <w:highlight w:val="none"/>
              </w:rPr>
            </w:pPr>
          </w:p>
        </w:tc>
      </w:tr>
      <w:tr w14:paraId="4C5C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7C67056">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257AB5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B462B8B">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59F3872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D5D94A4">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57A1376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D9DAA73">
            <w:pPr>
              <w:wordWrap w:val="0"/>
              <w:spacing w:line="360" w:lineRule="auto"/>
              <w:rPr>
                <w:rFonts w:hint="eastAsia" w:ascii="宋体" w:hAnsi="宋体" w:eastAsia="宋体" w:cs="宋体"/>
                <w:color w:val="auto"/>
                <w:szCs w:val="21"/>
                <w:highlight w:val="none"/>
              </w:rPr>
            </w:pPr>
          </w:p>
        </w:tc>
      </w:tr>
      <w:tr w14:paraId="3079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C7456B3">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F2386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5B8B5F">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50FBC91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F282DF2">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35D800B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1A73262">
            <w:pPr>
              <w:wordWrap w:val="0"/>
              <w:spacing w:line="360" w:lineRule="auto"/>
              <w:rPr>
                <w:rFonts w:hint="eastAsia" w:ascii="宋体" w:hAnsi="宋体" w:eastAsia="宋体" w:cs="宋体"/>
                <w:color w:val="auto"/>
                <w:szCs w:val="21"/>
                <w:highlight w:val="none"/>
              </w:rPr>
            </w:pPr>
          </w:p>
        </w:tc>
      </w:tr>
      <w:tr w14:paraId="24A0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2FDFE38">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2E8FEA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3CE4AA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4919FA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0A7AD80">
            <w:pPr>
              <w:wordWrap w:val="0"/>
              <w:spacing w:line="360" w:lineRule="auto"/>
              <w:rPr>
                <w:rFonts w:hint="eastAsia" w:ascii="宋体" w:hAnsi="宋体" w:eastAsia="宋体" w:cs="宋体"/>
                <w:color w:val="auto"/>
                <w:szCs w:val="21"/>
                <w:highlight w:val="none"/>
              </w:rPr>
            </w:pPr>
          </w:p>
        </w:tc>
      </w:tr>
      <w:tr w14:paraId="000D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43081BE">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5AA50AD6">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76566E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EAA261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50E700E">
            <w:pPr>
              <w:wordWrap w:val="0"/>
              <w:spacing w:line="360" w:lineRule="auto"/>
              <w:rPr>
                <w:rFonts w:hint="eastAsia" w:ascii="宋体" w:hAnsi="宋体" w:eastAsia="宋体" w:cs="宋体"/>
                <w:color w:val="auto"/>
                <w:szCs w:val="21"/>
                <w:highlight w:val="none"/>
              </w:rPr>
            </w:pPr>
          </w:p>
        </w:tc>
      </w:tr>
      <w:tr w14:paraId="1D4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453CF4D">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3BF3C5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94D821F">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2E6E746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6A5BDA">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50E87BF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BA0CCAD">
            <w:pPr>
              <w:wordWrap w:val="0"/>
              <w:spacing w:line="360" w:lineRule="auto"/>
              <w:rPr>
                <w:rFonts w:hint="eastAsia" w:ascii="宋体" w:hAnsi="宋体" w:eastAsia="宋体" w:cs="宋体"/>
                <w:color w:val="auto"/>
                <w:szCs w:val="21"/>
                <w:highlight w:val="none"/>
              </w:rPr>
            </w:pPr>
          </w:p>
        </w:tc>
      </w:tr>
      <w:tr w14:paraId="76ED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2436922">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9E8091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7A4B4AC">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4FA2C14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173379C">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1C37A0D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083C433">
            <w:pPr>
              <w:wordWrap w:val="0"/>
              <w:spacing w:line="360" w:lineRule="auto"/>
              <w:rPr>
                <w:rFonts w:hint="eastAsia" w:ascii="宋体" w:hAnsi="宋体" w:eastAsia="宋体" w:cs="宋体"/>
                <w:color w:val="auto"/>
                <w:szCs w:val="21"/>
                <w:highlight w:val="none"/>
              </w:rPr>
            </w:pPr>
          </w:p>
        </w:tc>
      </w:tr>
      <w:tr w14:paraId="750D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1847E47">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A80F18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A66242C">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515C07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1EB004">
            <w:pPr>
              <w:wordWrap w:val="0"/>
              <w:spacing w:line="360" w:lineRule="auto"/>
              <w:rPr>
                <w:rFonts w:hint="eastAsia" w:ascii="宋体" w:hAnsi="宋体" w:eastAsia="宋体" w:cs="宋体"/>
                <w:color w:val="auto"/>
                <w:szCs w:val="21"/>
                <w:highlight w:val="none"/>
              </w:rPr>
            </w:pPr>
          </w:p>
        </w:tc>
      </w:tr>
      <w:tr w14:paraId="69FE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A6310B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5960FF2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7DA3FC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B725CA5">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AEC8211">
            <w:pPr>
              <w:wordWrap w:val="0"/>
              <w:spacing w:line="360" w:lineRule="auto"/>
              <w:rPr>
                <w:rFonts w:hint="eastAsia" w:ascii="宋体" w:hAnsi="宋体" w:eastAsia="宋体" w:cs="宋体"/>
                <w:color w:val="auto"/>
                <w:szCs w:val="21"/>
                <w:highlight w:val="none"/>
              </w:rPr>
            </w:pPr>
          </w:p>
        </w:tc>
      </w:tr>
      <w:tr w14:paraId="0795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4E0F816">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EC541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49E56CA">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3147561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F6F3E9">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0612633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927050">
            <w:pPr>
              <w:wordWrap w:val="0"/>
              <w:spacing w:line="360" w:lineRule="auto"/>
              <w:rPr>
                <w:rFonts w:hint="eastAsia" w:ascii="宋体" w:hAnsi="宋体" w:eastAsia="宋体" w:cs="宋体"/>
                <w:color w:val="auto"/>
                <w:szCs w:val="21"/>
                <w:highlight w:val="none"/>
              </w:rPr>
            </w:pPr>
          </w:p>
        </w:tc>
      </w:tr>
      <w:tr w14:paraId="13EF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5C52043">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2C45DB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AD66476">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465574D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631775">
            <w:pPr>
              <w:wordWrap w:val="0"/>
              <w:spacing w:line="360" w:lineRule="auto"/>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tcPr>
          <w:p w14:paraId="3403A2A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773E7AE">
            <w:pPr>
              <w:wordWrap w:val="0"/>
              <w:spacing w:line="360" w:lineRule="auto"/>
              <w:rPr>
                <w:rFonts w:hint="eastAsia" w:ascii="宋体" w:hAnsi="宋体" w:eastAsia="宋体" w:cs="宋体"/>
                <w:color w:val="auto"/>
                <w:szCs w:val="21"/>
                <w:highlight w:val="none"/>
              </w:rPr>
            </w:pPr>
          </w:p>
        </w:tc>
      </w:tr>
      <w:tr w14:paraId="5596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ACCD90F">
            <w:pPr>
              <w:wordWrap w:val="0"/>
              <w:spacing w:line="360" w:lineRule="auto"/>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EB678EC">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2FD2A4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DFCEE7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D1853B4">
            <w:pPr>
              <w:wordWrap w:val="0"/>
              <w:spacing w:line="360" w:lineRule="auto"/>
              <w:rPr>
                <w:rFonts w:hint="eastAsia" w:ascii="宋体" w:hAnsi="宋体" w:eastAsia="宋体" w:cs="宋体"/>
                <w:color w:val="auto"/>
                <w:szCs w:val="21"/>
                <w:highlight w:val="none"/>
              </w:rPr>
            </w:pPr>
          </w:p>
        </w:tc>
      </w:tr>
      <w:tr w14:paraId="7410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FA1BCEC">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20139026">
      <w:pPr>
        <w:pStyle w:val="13"/>
        <w:wordWrap w:val="0"/>
        <w:spacing w:line="360" w:lineRule="auto"/>
        <w:ind w:left="-708" w:leftChars="-337"/>
        <w:rPr>
          <w:rFonts w:hint="eastAsia" w:ascii="宋体" w:hAnsi="宋体" w:eastAsia="宋体" w:cs="宋体"/>
          <w:color w:val="auto"/>
          <w:highlight w:val="none"/>
        </w:rPr>
      </w:pPr>
    </w:p>
    <w:p w14:paraId="4C743A9A">
      <w:pPr>
        <w:pStyle w:val="13"/>
        <w:wordWrap w:val="0"/>
        <w:spacing w:line="360" w:lineRule="auto"/>
        <w:ind w:left="-708" w:leftChars="-337"/>
        <w:rPr>
          <w:rFonts w:hint="eastAsia" w:ascii="宋体" w:hAnsi="宋体" w:eastAsia="宋体" w:cs="宋体"/>
          <w:color w:val="auto"/>
          <w:highlight w:val="none"/>
        </w:rPr>
      </w:pPr>
      <w:r>
        <w:rPr>
          <w:rFonts w:hint="eastAsia" w:ascii="宋体" w:hAnsi="宋体" w:eastAsia="宋体" w:cs="宋体"/>
          <w:color w:val="auto"/>
          <w:highlight w:val="none"/>
        </w:rPr>
        <w:t>注：</w:t>
      </w:r>
    </w:p>
    <w:p w14:paraId="355510B9">
      <w:pPr>
        <w:pStyle w:val="13"/>
        <w:wordWrap w:val="0"/>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1.表格内容均需按要求填写并盖章，不得留空，否则按投标无效处理。</w:t>
      </w:r>
    </w:p>
    <w:p w14:paraId="423F3B27">
      <w:pPr>
        <w:pStyle w:val="13"/>
        <w:wordWrap w:val="0"/>
        <w:spacing w:line="360" w:lineRule="auto"/>
        <w:ind w:left="-603" w:leftChars="-287" w:firstLine="316" w:firstLineChars="150"/>
        <w:rPr>
          <w:rFonts w:hint="eastAsia" w:ascii="宋体" w:hAnsi="宋体" w:eastAsia="宋体" w:cs="宋体"/>
          <w:color w:val="auto"/>
          <w:highlight w:val="none"/>
        </w:rPr>
      </w:pPr>
      <w:r>
        <w:rPr>
          <w:rFonts w:hint="eastAsia" w:ascii="宋体" w:hAnsi="宋体" w:eastAsia="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ascii="宋体" w:hAnsi="宋体" w:eastAsia="宋体" w:cs="宋体"/>
          <w:color w:val="auto"/>
          <w:highlight w:val="none"/>
        </w:rPr>
        <w:t>如该采购需求属于不能明确具体数值的，采购人应在此采购需求的数值后标注◆号，对标注◆号的采购需求不适用上述“竞标无效”条款。</w:t>
      </w:r>
    </w:p>
    <w:p w14:paraId="0A7B9AE3">
      <w:pPr>
        <w:pStyle w:val="13"/>
        <w:wordWrap w:val="0"/>
        <w:spacing w:line="360" w:lineRule="auto"/>
        <w:ind w:left="-603" w:leftChars="-287"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3.当投标文件的商务内容低于招标文件要求时，投标人应当如实写明“负偏离”，否则视为虚假应标。</w:t>
      </w:r>
    </w:p>
    <w:p w14:paraId="75783C35">
      <w:pPr>
        <w:pStyle w:val="13"/>
        <w:wordWrap w:val="0"/>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4.采购需求中带“▲”及“★”的条款，也要分别在本表“投标文件的商务需求”、“投标文件承诺的商务条款”中标记。</w:t>
      </w:r>
    </w:p>
    <w:p w14:paraId="1DD9F0A9">
      <w:pPr>
        <w:wordWrap w:val="0"/>
        <w:snapToGrid w:val="0"/>
        <w:spacing w:line="360" w:lineRule="auto"/>
        <w:rPr>
          <w:rFonts w:hint="eastAsia" w:ascii="宋体" w:hAnsi="宋体" w:eastAsia="宋体" w:cs="宋体"/>
          <w:color w:val="auto"/>
          <w:sz w:val="24"/>
          <w:highlight w:val="none"/>
        </w:rPr>
      </w:pPr>
    </w:p>
    <w:p w14:paraId="2CE463A4">
      <w:pPr>
        <w:wordWrap w:val="0"/>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150A7E3">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2E8B15C">
      <w:pPr>
        <w:widowControl/>
        <w:wordWrap w:val="0"/>
        <w:spacing w:line="360" w:lineRule="auto"/>
        <w:jc w:val="left"/>
        <w:rPr>
          <w:rFonts w:hint="eastAsia" w:ascii="宋体" w:hAnsi="宋体" w:eastAsia="宋体" w:cs="宋体"/>
          <w:color w:val="auto"/>
          <w:szCs w:val="21"/>
          <w:highlight w:val="none"/>
        </w:rPr>
        <w:sectPr>
          <w:pgSz w:w="11906" w:h="16838"/>
          <w:pgMar w:top="1440" w:right="1080" w:bottom="1440" w:left="1080" w:header="851" w:footer="992" w:gutter="0"/>
          <w:pgNumType w:fmt="decimal"/>
          <w:cols w:space="720" w:num="1"/>
        </w:sectPr>
      </w:pPr>
    </w:p>
    <w:p w14:paraId="6E746CB0">
      <w:pPr>
        <w:wordWrap w:val="0"/>
        <w:snapToGrid w:val="0"/>
        <w:spacing w:line="360"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五、投标人情况介绍</w:t>
      </w:r>
    </w:p>
    <w:p w14:paraId="4BE4BCBB">
      <w:pPr>
        <w:wordWrap w:val="0"/>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050F06D0">
      <w:pPr>
        <w:wordWrap w:val="0"/>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16F301C">
      <w:pPr>
        <w:wordWrap w:val="0"/>
        <w:snapToGrid w:val="0"/>
        <w:spacing w:line="360" w:lineRule="auto"/>
        <w:ind w:firstLine="4935" w:firstLineChars="2350"/>
        <w:rPr>
          <w:rFonts w:hint="eastAsia" w:ascii="宋体" w:hAnsi="宋体" w:eastAsia="宋体" w:cs="宋体"/>
          <w:color w:val="auto"/>
          <w:szCs w:val="21"/>
          <w:highlight w:val="none"/>
        </w:rPr>
      </w:pPr>
    </w:p>
    <w:p w14:paraId="18438DB1">
      <w:pPr>
        <w:wordWrap w:val="0"/>
        <w:snapToGrid w:val="0"/>
        <w:spacing w:line="360" w:lineRule="auto"/>
        <w:ind w:firstLine="4935" w:firstLineChars="2350"/>
        <w:rPr>
          <w:rFonts w:hint="eastAsia" w:ascii="宋体" w:hAnsi="宋体" w:eastAsia="宋体" w:cs="宋体"/>
          <w:color w:val="auto"/>
          <w:szCs w:val="21"/>
          <w:highlight w:val="none"/>
        </w:rPr>
      </w:pPr>
    </w:p>
    <w:p w14:paraId="27C014D9">
      <w:pPr>
        <w:wordWrap w:val="0"/>
        <w:snapToGrid w:val="0"/>
        <w:spacing w:line="360" w:lineRule="auto"/>
        <w:ind w:firstLine="4935" w:firstLineChars="2350"/>
        <w:rPr>
          <w:rFonts w:hint="eastAsia" w:ascii="宋体" w:hAnsi="宋体" w:eastAsia="宋体" w:cs="宋体"/>
          <w:color w:val="auto"/>
          <w:szCs w:val="21"/>
          <w:highlight w:val="none"/>
        </w:rPr>
      </w:pPr>
    </w:p>
    <w:p w14:paraId="290E359D">
      <w:pPr>
        <w:wordWrap w:val="0"/>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B1A5ED9">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B68B2E0">
      <w:pPr>
        <w:wordWrap w:val="0"/>
        <w:snapToGrid w:val="0"/>
        <w:spacing w:line="360" w:lineRule="auto"/>
        <w:ind w:firstLine="602" w:firstLineChars="200"/>
        <w:jc w:val="center"/>
        <w:rPr>
          <w:rFonts w:hint="eastAsia" w:ascii="宋体" w:hAnsi="宋体" w:eastAsia="宋体" w:cs="宋体"/>
          <w:b/>
          <w:bCs/>
          <w:color w:val="auto"/>
          <w:sz w:val="30"/>
          <w:szCs w:val="30"/>
          <w:highlight w:val="none"/>
        </w:rPr>
      </w:pPr>
    </w:p>
    <w:p w14:paraId="0BC22467">
      <w:pPr>
        <w:widowControl/>
        <w:wordWrap w:val="0"/>
        <w:spacing w:line="360" w:lineRule="auto"/>
        <w:jc w:val="left"/>
        <w:rPr>
          <w:rFonts w:hint="eastAsia" w:ascii="宋体" w:hAnsi="宋体" w:eastAsia="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6ACD587C">
      <w:pPr>
        <w:wordWrap w:val="0"/>
        <w:snapToGrid w:val="0"/>
        <w:spacing w:line="360"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六、投标人业绩证明文件（如有要求）</w:t>
      </w:r>
    </w:p>
    <w:p w14:paraId="1D62A662">
      <w:pPr>
        <w:pStyle w:val="18"/>
        <w:wordWrap w:val="0"/>
        <w:snapToGrid w:val="0"/>
        <w:spacing w:line="360" w:lineRule="auto"/>
        <w:ind w:left="480" w:hanging="480"/>
        <w:rPr>
          <w:rFonts w:hint="eastAsia" w:ascii="宋体" w:hAnsi="宋体" w:eastAsia="宋体" w:cs="宋体"/>
          <w:color w:val="auto"/>
          <w:sz w:val="24"/>
          <w:highlight w:val="none"/>
        </w:rPr>
      </w:pPr>
    </w:p>
    <w:p w14:paraId="053BCBFC">
      <w:pPr>
        <w:pStyle w:val="18"/>
        <w:wordWrap w:val="0"/>
        <w:snapToGrid w:val="0"/>
        <w:spacing w:line="360" w:lineRule="auto"/>
        <w:ind w:left="480" w:hanging="480"/>
        <w:rPr>
          <w:rFonts w:hint="eastAsia" w:ascii="宋体" w:hAnsi="宋体" w:eastAsia="宋体" w:cs="宋体"/>
          <w:color w:val="auto"/>
          <w:sz w:val="24"/>
          <w:highlight w:val="none"/>
        </w:rPr>
      </w:pPr>
    </w:p>
    <w:p w14:paraId="7526BFBA">
      <w:pPr>
        <w:pStyle w:val="18"/>
        <w:wordWrap w:val="0"/>
        <w:snapToGrid w:val="0"/>
        <w:spacing w:line="360" w:lineRule="auto"/>
        <w:ind w:left="480" w:hanging="480"/>
        <w:rPr>
          <w:rFonts w:hint="eastAsia" w:ascii="宋体" w:hAnsi="宋体" w:eastAsia="宋体" w:cs="宋体"/>
          <w:color w:val="auto"/>
          <w:sz w:val="24"/>
          <w:highlight w:val="none"/>
        </w:rPr>
      </w:pPr>
    </w:p>
    <w:p w14:paraId="7139661B">
      <w:pPr>
        <w:wordWrap w:val="0"/>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:相关项目业绩一览表（投标人</w:t>
      </w:r>
      <w:r>
        <w:rPr>
          <w:rFonts w:hint="eastAsia" w:ascii="宋体" w:hAnsi="宋体" w:eastAsia="宋体" w:cs="宋体"/>
          <w:b/>
          <w:color w:val="auto"/>
          <w:sz w:val="24"/>
          <w:highlight w:val="none"/>
          <w:lang w:val="en-US" w:eastAsia="zh-CN"/>
        </w:rPr>
        <w:t>培训</w:t>
      </w:r>
      <w:r>
        <w:rPr>
          <w:rFonts w:hint="eastAsia" w:ascii="宋体" w:hAnsi="宋体" w:eastAsia="宋体" w:cs="宋体"/>
          <w:b/>
          <w:color w:val="auto"/>
          <w:sz w:val="24"/>
          <w:highlight w:val="none"/>
        </w:rPr>
        <w:t>项目合同复印件、用户验收报告、用户评价意见格式自拟）</w:t>
      </w:r>
    </w:p>
    <w:tbl>
      <w:tblPr>
        <w:tblStyle w:val="25"/>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09DCB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578A152">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F334E8">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0EA99224">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BB4C545">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1069D0FD">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76C33A6">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CA41F55">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71A29E5">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E1E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5E703E6">
            <w:pPr>
              <w:widowControl/>
              <w:wordWrap w:val="0"/>
              <w:spacing w:line="360" w:lineRule="auto"/>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0337AAB">
            <w:pPr>
              <w:widowControl/>
              <w:wordWrap w:val="0"/>
              <w:spacing w:line="360" w:lineRule="auto"/>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0EF884C">
            <w:pPr>
              <w:widowControl/>
              <w:wordWrap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865A459">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0C19EF3E">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EEF1B22">
            <w:pPr>
              <w:wordWrap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D907E11">
            <w:pPr>
              <w:widowControl/>
              <w:wordWrap w:val="0"/>
              <w:spacing w:line="360" w:lineRule="auto"/>
              <w:jc w:val="left"/>
              <w:rPr>
                <w:rFonts w:hint="eastAsia" w:ascii="宋体" w:hAnsi="宋体" w:eastAsia="宋体" w:cs="宋体"/>
                <w:color w:val="auto"/>
                <w:sz w:val="24"/>
                <w:highlight w:val="none"/>
              </w:rPr>
            </w:pPr>
          </w:p>
        </w:tc>
      </w:tr>
      <w:tr w14:paraId="0B558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E137702">
            <w:pPr>
              <w:wordWrap w:val="0"/>
              <w:snapToGrid w:val="0"/>
              <w:spacing w:line="360" w:lineRule="auto"/>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B6580C5">
            <w:pPr>
              <w:wordWrap w:val="0"/>
              <w:snapToGrid w:val="0"/>
              <w:spacing w:line="360" w:lineRule="auto"/>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DAA92A">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B7917D4">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3AA8BC6">
            <w:pPr>
              <w:wordWrap w:val="0"/>
              <w:snapToGrid w:val="0"/>
              <w:spacing w:line="360" w:lineRule="auto"/>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BB36341">
            <w:pPr>
              <w:wordWrap w:val="0"/>
              <w:snapToGrid w:val="0"/>
              <w:spacing w:line="360" w:lineRule="auto"/>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0A2CBEA">
            <w:pPr>
              <w:wordWrap w:val="0"/>
              <w:snapToGrid w:val="0"/>
              <w:spacing w:line="360" w:lineRule="auto"/>
              <w:jc w:val="left"/>
              <w:rPr>
                <w:rFonts w:hint="eastAsia" w:ascii="宋体" w:hAnsi="宋体" w:eastAsia="宋体" w:cs="宋体"/>
                <w:color w:val="auto"/>
                <w:sz w:val="24"/>
                <w:highlight w:val="none"/>
              </w:rPr>
            </w:pPr>
          </w:p>
        </w:tc>
      </w:tr>
      <w:tr w14:paraId="3829C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788793">
            <w:pPr>
              <w:wordWrap w:val="0"/>
              <w:snapToGrid w:val="0"/>
              <w:spacing w:line="360" w:lineRule="auto"/>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7411B4D">
            <w:pPr>
              <w:wordWrap w:val="0"/>
              <w:snapToGrid w:val="0"/>
              <w:spacing w:line="360" w:lineRule="auto"/>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79D628C">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CDEEEE">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94312A5">
            <w:pPr>
              <w:wordWrap w:val="0"/>
              <w:snapToGrid w:val="0"/>
              <w:spacing w:line="360" w:lineRule="auto"/>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D3D482">
            <w:pPr>
              <w:wordWrap w:val="0"/>
              <w:snapToGrid w:val="0"/>
              <w:spacing w:line="360" w:lineRule="auto"/>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58416B0">
            <w:pPr>
              <w:wordWrap w:val="0"/>
              <w:snapToGrid w:val="0"/>
              <w:spacing w:line="360" w:lineRule="auto"/>
              <w:jc w:val="left"/>
              <w:rPr>
                <w:rFonts w:hint="eastAsia" w:ascii="宋体" w:hAnsi="宋体" w:eastAsia="宋体" w:cs="宋体"/>
                <w:color w:val="auto"/>
                <w:sz w:val="24"/>
                <w:highlight w:val="none"/>
              </w:rPr>
            </w:pPr>
          </w:p>
        </w:tc>
      </w:tr>
      <w:tr w14:paraId="1477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9B5C73B">
            <w:pPr>
              <w:wordWrap w:val="0"/>
              <w:snapToGrid w:val="0"/>
              <w:spacing w:line="360" w:lineRule="auto"/>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06FFF7A">
            <w:pPr>
              <w:wordWrap w:val="0"/>
              <w:snapToGrid w:val="0"/>
              <w:spacing w:line="360" w:lineRule="auto"/>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CA18EAF">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96D05A">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4367B37">
            <w:pPr>
              <w:wordWrap w:val="0"/>
              <w:snapToGrid w:val="0"/>
              <w:spacing w:line="360" w:lineRule="auto"/>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3C6A9BD">
            <w:pPr>
              <w:wordWrap w:val="0"/>
              <w:snapToGrid w:val="0"/>
              <w:spacing w:line="360" w:lineRule="auto"/>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53572A6">
            <w:pPr>
              <w:wordWrap w:val="0"/>
              <w:snapToGrid w:val="0"/>
              <w:spacing w:line="360" w:lineRule="auto"/>
              <w:jc w:val="left"/>
              <w:rPr>
                <w:rFonts w:hint="eastAsia" w:ascii="宋体" w:hAnsi="宋体" w:eastAsia="宋体" w:cs="宋体"/>
                <w:color w:val="auto"/>
                <w:sz w:val="24"/>
                <w:highlight w:val="none"/>
              </w:rPr>
            </w:pPr>
          </w:p>
        </w:tc>
      </w:tr>
      <w:tr w14:paraId="7A82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D0D1CBB">
            <w:pPr>
              <w:wordWrap w:val="0"/>
              <w:snapToGrid w:val="0"/>
              <w:spacing w:line="360" w:lineRule="auto"/>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DCAAEEB">
            <w:pPr>
              <w:wordWrap w:val="0"/>
              <w:snapToGrid w:val="0"/>
              <w:spacing w:line="360" w:lineRule="auto"/>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71C172">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FBA72D0">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28B7068">
            <w:pPr>
              <w:wordWrap w:val="0"/>
              <w:snapToGrid w:val="0"/>
              <w:spacing w:line="360" w:lineRule="auto"/>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124E175">
            <w:pPr>
              <w:wordWrap w:val="0"/>
              <w:snapToGrid w:val="0"/>
              <w:spacing w:line="360" w:lineRule="auto"/>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A4A8436">
            <w:pPr>
              <w:wordWrap w:val="0"/>
              <w:snapToGrid w:val="0"/>
              <w:spacing w:line="360" w:lineRule="auto"/>
              <w:jc w:val="left"/>
              <w:rPr>
                <w:rFonts w:hint="eastAsia" w:ascii="宋体" w:hAnsi="宋体" w:eastAsia="宋体" w:cs="宋体"/>
                <w:color w:val="auto"/>
                <w:sz w:val="24"/>
                <w:highlight w:val="none"/>
              </w:rPr>
            </w:pPr>
          </w:p>
        </w:tc>
      </w:tr>
      <w:tr w14:paraId="45719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DC2A02">
            <w:pPr>
              <w:wordWrap w:val="0"/>
              <w:snapToGrid w:val="0"/>
              <w:spacing w:line="360" w:lineRule="auto"/>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0D4B200">
            <w:pPr>
              <w:wordWrap w:val="0"/>
              <w:snapToGrid w:val="0"/>
              <w:spacing w:line="360" w:lineRule="auto"/>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3937A3E">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E4987A">
            <w:pPr>
              <w:wordWrap w:val="0"/>
              <w:snapToGrid w:val="0"/>
              <w:spacing w:line="360" w:lineRule="auto"/>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4896C8E">
            <w:pPr>
              <w:wordWrap w:val="0"/>
              <w:snapToGrid w:val="0"/>
              <w:spacing w:line="360" w:lineRule="auto"/>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6B25C21">
            <w:pPr>
              <w:wordWrap w:val="0"/>
              <w:snapToGrid w:val="0"/>
              <w:spacing w:line="360" w:lineRule="auto"/>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1229DF5">
            <w:pPr>
              <w:wordWrap w:val="0"/>
              <w:snapToGrid w:val="0"/>
              <w:spacing w:line="360" w:lineRule="auto"/>
              <w:jc w:val="left"/>
              <w:rPr>
                <w:rFonts w:hint="eastAsia" w:ascii="宋体" w:hAnsi="宋体" w:eastAsia="宋体" w:cs="宋体"/>
                <w:color w:val="auto"/>
                <w:sz w:val="24"/>
                <w:highlight w:val="none"/>
              </w:rPr>
            </w:pPr>
          </w:p>
        </w:tc>
      </w:tr>
    </w:tbl>
    <w:p w14:paraId="4840FA63">
      <w:pPr>
        <w:pStyle w:val="13"/>
        <w:wordWrap w:val="0"/>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注：投标人可按上述的格式自行编制，须随表提交相应的合同复印件和用户单位验收证明并注明所在投标人商务技术文件页码。</w:t>
      </w:r>
    </w:p>
    <w:p w14:paraId="7338FD34">
      <w:pPr>
        <w:wordWrap w:val="0"/>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B0988D8">
      <w:pPr>
        <w:wordWrap w:val="0"/>
        <w:snapToGrid w:val="0"/>
        <w:spacing w:line="360" w:lineRule="auto"/>
        <w:ind w:firstLine="4935" w:firstLineChars="2350"/>
        <w:rPr>
          <w:rFonts w:hint="eastAsia" w:ascii="宋体" w:hAnsi="宋体" w:eastAsia="宋体" w:cs="宋体"/>
          <w:color w:val="auto"/>
          <w:szCs w:val="21"/>
          <w:highlight w:val="none"/>
        </w:rPr>
      </w:pPr>
    </w:p>
    <w:p w14:paraId="54C6926B">
      <w:pPr>
        <w:wordWrap w:val="0"/>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95E77CA">
      <w:pPr>
        <w:wordWrap w:val="0"/>
        <w:snapToGrid w:val="0"/>
        <w:spacing w:line="360" w:lineRule="auto"/>
        <w:ind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556D1F">
      <w:pPr>
        <w:widowControl/>
        <w:wordWrap w:val="0"/>
        <w:spacing w:line="360" w:lineRule="auto"/>
        <w:jc w:val="left"/>
        <w:rPr>
          <w:rFonts w:hint="eastAsia" w:ascii="宋体" w:hAnsi="宋体" w:eastAsia="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18B49FE3">
      <w:pPr>
        <w:pStyle w:val="13"/>
        <w:wordWrap w:val="0"/>
        <w:spacing w:line="360" w:lineRule="auto"/>
        <w:jc w:val="center"/>
        <w:outlineLvl w:val="1"/>
        <w:rPr>
          <w:rFonts w:hint="eastAsia" w:ascii="宋体" w:hAnsi="宋体" w:eastAsia="宋体" w:cs="宋体"/>
          <w:b/>
          <w:bCs/>
          <w:color w:val="auto"/>
          <w:sz w:val="28"/>
          <w:szCs w:val="28"/>
          <w:highlight w:val="none"/>
        </w:rPr>
      </w:pPr>
      <w:bookmarkStart w:id="283" w:name="_Toc19686839"/>
      <w:bookmarkStart w:id="284" w:name="_Toc10106"/>
      <w:r>
        <w:rPr>
          <w:rFonts w:hint="eastAsia" w:ascii="宋体" w:hAnsi="宋体" w:eastAsia="宋体" w:cs="宋体"/>
          <w:b/>
          <w:bCs/>
          <w:color w:val="auto"/>
          <w:sz w:val="28"/>
          <w:szCs w:val="28"/>
          <w:highlight w:val="none"/>
        </w:rPr>
        <w:t>第四节 技术文件格式</w:t>
      </w:r>
      <w:bookmarkEnd w:id="283"/>
      <w:bookmarkEnd w:id="284"/>
    </w:p>
    <w:p w14:paraId="364EBF84">
      <w:pPr>
        <w:wordWrap w:val="0"/>
        <w:snapToGrid w:val="0"/>
        <w:spacing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ADBCD98">
      <w:pPr>
        <w:wordWrap w:val="0"/>
        <w:snapToGrid w:val="0"/>
        <w:spacing w:line="360" w:lineRule="auto"/>
        <w:rPr>
          <w:rFonts w:hint="eastAsia" w:ascii="宋体" w:hAnsi="宋体" w:eastAsia="宋体" w:cs="宋体"/>
          <w:color w:val="auto"/>
          <w:sz w:val="24"/>
          <w:szCs w:val="20"/>
          <w:highlight w:val="none"/>
        </w:rPr>
      </w:pPr>
    </w:p>
    <w:p w14:paraId="6E227094">
      <w:pPr>
        <w:wordWrap w:val="0"/>
        <w:snapToGrid w:val="0"/>
        <w:spacing w:line="360" w:lineRule="auto"/>
        <w:jc w:val="center"/>
        <w:rPr>
          <w:rFonts w:hint="eastAsia" w:ascii="宋体" w:hAnsi="宋体" w:eastAsia="宋体" w:cs="宋体"/>
          <w:b/>
          <w:bCs/>
          <w:color w:val="auto"/>
          <w:sz w:val="32"/>
          <w:szCs w:val="32"/>
          <w:highlight w:val="none"/>
        </w:rPr>
      </w:pPr>
    </w:p>
    <w:p w14:paraId="31BB3E1D">
      <w:pPr>
        <w:wordWrap w:val="0"/>
        <w:snapToGrid w:val="0"/>
        <w:spacing w:line="360" w:lineRule="auto"/>
        <w:jc w:val="center"/>
        <w:rPr>
          <w:rFonts w:hint="eastAsia" w:ascii="宋体" w:hAnsi="宋体" w:eastAsia="宋体" w:cs="宋体"/>
          <w:b/>
          <w:bCs/>
          <w:color w:val="auto"/>
          <w:sz w:val="32"/>
          <w:szCs w:val="32"/>
          <w:highlight w:val="none"/>
        </w:rPr>
      </w:pPr>
    </w:p>
    <w:p w14:paraId="7E8857F0">
      <w:pPr>
        <w:wordWrap w:val="0"/>
        <w:snapToGrid w:val="0"/>
        <w:spacing w:line="360" w:lineRule="auto"/>
        <w:jc w:val="center"/>
        <w:rPr>
          <w:rFonts w:hint="eastAsia" w:ascii="宋体" w:hAnsi="宋体" w:eastAsia="宋体" w:cs="宋体"/>
          <w:b/>
          <w:bCs/>
          <w:color w:val="auto"/>
          <w:sz w:val="32"/>
          <w:szCs w:val="32"/>
          <w:highlight w:val="none"/>
        </w:rPr>
      </w:pPr>
    </w:p>
    <w:p w14:paraId="6DDCAE0A">
      <w:pPr>
        <w:wordWrap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15F64441">
      <w:pPr>
        <w:wordWrap w:val="0"/>
        <w:snapToGrid w:val="0"/>
        <w:spacing w:line="360" w:lineRule="auto"/>
        <w:rPr>
          <w:rFonts w:hint="eastAsia" w:ascii="宋体" w:hAnsi="宋体" w:eastAsia="宋体" w:cs="宋体"/>
          <w:bCs/>
          <w:color w:val="auto"/>
          <w:sz w:val="24"/>
          <w:szCs w:val="20"/>
          <w:highlight w:val="none"/>
        </w:rPr>
      </w:pPr>
    </w:p>
    <w:p w14:paraId="1D5C5415">
      <w:pPr>
        <w:wordWrap w:val="0"/>
        <w:snapToGrid w:val="0"/>
        <w:spacing w:line="360" w:lineRule="auto"/>
        <w:ind w:left="599" w:leftChars="228" w:hanging="120" w:hangingChars="5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 xml:space="preserve">项目名称： </w:t>
      </w:r>
      <w:r>
        <w:rPr>
          <w:rFonts w:hint="eastAsia" w:ascii="宋体" w:hAnsi="宋体" w:eastAsia="宋体" w:cs="宋体"/>
          <w:bCs/>
          <w:color w:val="auto"/>
          <w:sz w:val="24"/>
          <w:highlight w:val="none"/>
          <w:lang w:val="en-US" w:eastAsia="zh-CN"/>
        </w:rPr>
        <w:t xml:space="preserve">    </w:t>
      </w:r>
    </w:p>
    <w:p w14:paraId="6A36420B">
      <w:pPr>
        <w:wordWrap w:val="0"/>
        <w:snapToGrid w:val="0"/>
        <w:spacing w:line="360" w:lineRule="auto"/>
        <w:ind w:left="599" w:leftChars="228" w:hanging="120" w:hangingChars="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0EBF09D9">
      <w:pPr>
        <w:wordWrap w:val="0"/>
        <w:snapToGrid w:val="0"/>
        <w:spacing w:line="360" w:lineRule="auto"/>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FAB55E0">
      <w:pPr>
        <w:wordWrap w:val="0"/>
        <w:snapToGrid w:val="0"/>
        <w:spacing w:line="360" w:lineRule="auto"/>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C07A366">
      <w:pPr>
        <w:wordWrap w:val="0"/>
        <w:snapToGrid w:val="0"/>
        <w:spacing w:line="360" w:lineRule="auto"/>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3D7F9E0">
      <w:pPr>
        <w:wordWrap w:val="0"/>
        <w:snapToGrid w:val="0"/>
        <w:spacing w:line="360" w:lineRule="auto"/>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B30B5A7">
      <w:pPr>
        <w:wordWrap w:val="0"/>
        <w:snapToGrid w:val="0"/>
        <w:spacing w:line="360" w:lineRule="auto"/>
        <w:ind w:firstLine="645"/>
        <w:jc w:val="center"/>
        <w:rPr>
          <w:rFonts w:hint="eastAsia" w:ascii="宋体" w:hAnsi="宋体" w:eastAsia="宋体" w:cs="宋体"/>
          <w:color w:val="auto"/>
          <w:sz w:val="24"/>
          <w:szCs w:val="20"/>
          <w:highlight w:val="none"/>
        </w:rPr>
      </w:pPr>
    </w:p>
    <w:p w14:paraId="3CC03657">
      <w:pPr>
        <w:wordWrap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09384A28">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CCD3A28">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二、组织服务方案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3BAD24B8">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C34BBDA">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F51BFB4">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08AD94B">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1F4F1D5">
      <w:pPr>
        <w:pStyle w:val="39"/>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25B93B6">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17D6DE13">
      <w:pPr>
        <w:wordWrap w:val="0"/>
        <w:snapToGrid w:val="0"/>
        <w:spacing w:line="360" w:lineRule="auto"/>
        <w:ind w:left="143" w:leftChars="68" w:firstLine="472" w:firstLineChars="196"/>
        <w:jc w:val="left"/>
        <w:rPr>
          <w:rFonts w:hint="eastAsia" w:ascii="宋体" w:hAnsi="宋体" w:eastAsia="宋体" w:cs="宋体"/>
          <w:b/>
          <w:color w:val="auto"/>
          <w:sz w:val="24"/>
          <w:highlight w:val="none"/>
        </w:rPr>
      </w:pPr>
    </w:p>
    <w:p w14:paraId="44FAE64B">
      <w:pPr>
        <w:wordWrap w:val="0"/>
        <w:snapToGrid w:val="0"/>
        <w:spacing w:line="360" w:lineRule="auto"/>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25631BFB">
      <w:pPr>
        <w:pStyle w:val="13"/>
        <w:wordWrap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一、服务需求、技术需求偏离表</w:t>
      </w:r>
    </w:p>
    <w:p w14:paraId="43F4CA0F">
      <w:pPr>
        <w:pStyle w:val="13"/>
        <w:wordWrap w:val="0"/>
        <w:spacing w:line="360" w:lineRule="auto"/>
        <w:ind w:firstLine="420" w:firstLineChars="200"/>
        <w:rPr>
          <w:rFonts w:hint="eastAsia" w:ascii="宋体" w:hAnsi="宋体" w:eastAsia="宋体" w:cs="宋体"/>
          <w:color w:val="auto"/>
          <w:highlight w:val="none"/>
        </w:rPr>
      </w:pPr>
    </w:p>
    <w:p w14:paraId="5E02649F">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CBD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B5993F8">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F868A9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37C4931">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ABF9D7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71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DEFA01B">
            <w:pPr>
              <w:widowControl/>
              <w:wordWrap w:val="0"/>
              <w:spacing w:line="360" w:lineRule="auto"/>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7B50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4C88F0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78A8064B">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14EDC82">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A910CEC">
            <w:pPr>
              <w:widowControl/>
              <w:wordWrap w:val="0"/>
              <w:spacing w:line="360" w:lineRule="auto"/>
              <w:jc w:val="left"/>
              <w:rPr>
                <w:rFonts w:hint="eastAsia" w:ascii="宋体" w:hAnsi="宋体" w:eastAsia="宋体" w:cs="宋体"/>
                <w:color w:val="auto"/>
                <w:szCs w:val="21"/>
                <w:highlight w:val="none"/>
              </w:rPr>
            </w:pPr>
          </w:p>
        </w:tc>
      </w:tr>
      <w:tr w14:paraId="72D0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0B3CB8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2C4248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CD514A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C94625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AA0756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7B6DC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8DC6792">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92DB52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EE4F279">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C5C60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04FEBD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FEC6FC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3F71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22491B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B92780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67F191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2DFB12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E8D00A3">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119ACB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539F46C">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2D1A16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D94BA36">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271B471">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6D0F38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B0B04FA">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91D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D3AFD30">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0BFA2D4">
            <w:pPr>
              <w:wordWrap w:val="0"/>
              <w:spacing w:line="360" w:lineRule="auto"/>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29E888BE">
            <w:pPr>
              <w:wordWrap w:val="0"/>
              <w:spacing w:line="360" w:lineRule="auto"/>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63F46B2">
            <w:pPr>
              <w:wordWrap w:val="0"/>
              <w:spacing w:line="360" w:lineRule="auto"/>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01F33686">
            <w:pPr>
              <w:wordWrap w:val="0"/>
              <w:spacing w:line="360" w:lineRule="auto"/>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0A36284">
            <w:pPr>
              <w:wordWrap w:val="0"/>
              <w:spacing w:line="360" w:lineRule="auto"/>
              <w:rPr>
                <w:rFonts w:hint="eastAsia" w:ascii="宋体" w:hAnsi="宋体" w:eastAsia="宋体" w:cs="宋体"/>
                <w:color w:val="auto"/>
                <w:szCs w:val="21"/>
                <w:highlight w:val="none"/>
              </w:rPr>
            </w:pPr>
          </w:p>
        </w:tc>
      </w:tr>
      <w:tr w14:paraId="63BD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F13580E">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5F8756FE">
      <w:pPr>
        <w:pStyle w:val="13"/>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4447845">
      <w:pPr>
        <w:pStyle w:val="13"/>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否则按投标无效处理</w:t>
      </w:r>
      <w:r>
        <w:rPr>
          <w:rFonts w:hint="eastAsia" w:ascii="宋体" w:hAnsi="宋体" w:eastAsia="宋体" w:cs="宋体"/>
          <w:color w:val="auto"/>
          <w:szCs w:val="21"/>
          <w:highlight w:val="none"/>
        </w:rPr>
        <w:t>。</w:t>
      </w:r>
    </w:p>
    <w:p w14:paraId="4DF2CBFC">
      <w:pPr>
        <w:pStyle w:val="13"/>
        <w:wordWrap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2.当投标文件的服务内容低于招标文件要求时，投标人应当如实写明“负偏离”，否则视为虚假应标。</w:t>
      </w:r>
    </w:p>
    <w:p w14:paraId="381EA318">
      <w:pPr>
        <w:pStyle w:val="13"/>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0B1CC8CB">
      <w:pPr>
        <w:wordWrap w:val="0"/>
        <w:snapToGrid w:val="0"/>
        <w:spacing w:line="360" w:lineRule="auto"/>
        <w:ind w:firstLine="5640" w:firstLineChars="2350"/>
        <w:rPr>
          <w:rFonts w:hint="eastAsia" w:ascii="宋体" w:hAnsi="宋体" w:eastAsia="宋体" w:cs="宋体"/>
          <w:color w:val="auto"/>
          <w:kern w:val="0"/>
          <w:sz w:val="24"/>
          <w:highlight w:val="none"/>
          <w:lang w:val="zh-CN"/>
        </w:rPr>
      </w:pPr>
    </w:p>
    <w:p w14:paraId="484604FE">
      <w:pPr>
        <w:wordWrap w:val="0"/>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F59F0FC">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D5906D1">
      <w:pPr>
        <w:widowControl/>
        <w:wordWrap w:val="0"/>
        <w:spacing w:line="360" w:lineRule="auto"/>
        <w:jc w:val="left"/>
        <w:rPr>
          <w:rFonts w:hint="eastAsia" w:ascii="宋体" w:hAnsi="宋体" w:eastAsia="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24C0809F">
      <w:pPr>
        <w:wordWrap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二、组织服务方案（如有）</w:t>
      </w:r>
    </w:p>
    <w:p w14:paraId="67C9FB96">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38743E23">
      <w:pPr>
        <w:wordWrap w:val="0"/>
        <w:spacing w:line="360" w:lineRule="auto"/>
        <w:rPr>
          <w:rFonts w:hint="eastAsia" w:ascii="宋体" w:hAnsi="宋体" w:eastAsia="宋体" w:cs="宋体"/>
          <w:b/>
          <w:bCs/>
          <w:color w:val="auto"/>
          <w:kern w:val="0"/>
          <w:sz w:val="24"/>
          <w:highlight w:val="none"/>
          <w:lang w:val="zh-CN"/>
        </w:rPr>
      </w:pPr>
    </w:p>
    <w:p w14:paraId="3564A218">
      <w:pPr>
        <w:wordWrap w:val="0"/>
        <w:spacing w:line="360" w:lineRule="auto"/>
        <w:rPr>
          <w:rFonts w:hint="eastAsia" w:ascii="宋体" w:hAnsi="宋体" w:eastAsia="宋体" w:cs="宋体"/>
          <w:b/>
          <w:bCs/>
          <w:color w:val="auto"/>
          <w:kern w:val="0"/>
          <w:sz w:val="24"/>
          <w:highlight w:val="none"/>
          <w:lang w:val="zh-CN"/>
        </w:rPr>
      </w:pPr>
    </w:p>
    <w:p w14:paraId="1E210348">
      <w:pPr>
        <w:wordWrap w:val="0"/>
        <w:spacing w:line="360" w:lineRule="auto"/>
        <w:rPr>
          <w:rFonts w:hint="eastAsia" w:ascii="宋体" w:hAnsi="宋体" w:eastAsia="宋体" w:cs="宋体"/>
          <w:b/>
          <w:bCs/>
          <w:color w:val="auto"/>
          <w:kern w:val="0"/>
          <w:sz w:val="24"/>
          <w:highlight w:val="none"/>
          <w:lang w:val="zh-CN"/>
        </w:rPr>
      </w:pPr>
    </w:p>
    <w:p w14:paraId="58640E18">
      <w:pPr>
        <w:wordWrap w:val="0"/>
        <w:spacing w:line="360" w:lineRule="auto"/>
        <w:rPr>
          <w:rFonts w:hint="eastAsia" w:ascii="宋体" w:hAnsi="宋体" w:eastAsia="宋体" w:cs="宋体"/>
          <w:b/>
          <w:bCs/>
          <w:color w:val="auto"/>
          <w:kern w:val="0"/>
          <w:sz w:val="24"/>
          <w:highlight w:val="none"/>
          <w:lang w:val="zh-CN"/>
        </w:rPr>
      </w:pPr>
      <w:bookmarkStart w:id="285"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285"/>
      <w:r>
        <w:rPr>
          <w:rFonts w:hint="eastAsia" w:ascii="宋体" w:hAnsi="宋体" w:eastAsia="宋体" w:cs="宋体"/>
          <w:b/>
          <w:color w:val="auto"/>
          <w:sz w:val="24"/>
          <w:highlight w:val="none"/>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C27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8CABDDC">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5EEC7C95">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2C1170E">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F1F7FB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EC7C9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2C1170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1F7FBA">
                              <w:pPr>
                                <w:snapToGrid w:val="0"/>
                              </w:pPr>
                              <w:r>
                                <w:rPr>
                                  <w:rFonts w:hint="eastAsia"/>
                                </w:rPr>
                                <w:t>日</w:t>
                              </w:r>
                            </w:p>
                          </w:txbxContent>
                        </v:textbox>
                      </v:shape>
                    </v:group>
                  </w:pict>
                </mc:Fallback>
              </mc:AlternateContent>
            </w:r>
          </w:p>
          <w:p w14:paraId="7B18D163">
            <w:pPr>
              <w:wordWrap w:val="0"/>
              <w:spacing w:line="360" w:lineRule="auto"/>
              <w:rPr>
                <w:rFonts w:hint="eastAsia" w:ascii="宋体" w:hAnsi="宋体" w:eastAsia="宋体" w:cs="宋体"/>
                <w:color w:val="auto"/>
                <w:sz w:val="24"/>
                <w:highlight w:val="none"/>
              </w:rPr>
            </w:pPr>
          </w:p>
          <w:p w14:paraId="17A34A98">
            <w:pPr>
              <w:wordWrap w:val="0"/>
              <w:spacing w:line="360" w:lineRule="auto"/>
              <w:rPr>
                <w:rFonts w:hint="eastAsia" w:ascii="宋体" w:hAnsi="宋体" w:eastAsia="宋体" w:cs="宋体"/>
                <w:color w:val="auto"/>
                <w:sz w:val="24"/>
                <w:highlight w:val="none"/>
              </w:rPr>
            </w:pPr>
          </w:p>
          <w:p w14:paraId="4694EDD9">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3B7CDC5">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065271F2">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4FB2512A">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08E8F91">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1EEFA69A">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5CC417E">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907E77E">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781656EE">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2DECCAA">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F9EEB01">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6BC74D58">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FD3627B">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5156338F">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65FC740">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0B4DFDFF">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404EECF">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76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40722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2992C3">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46E54F">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5CD569">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B6B4CA">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BECB58">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416F69">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7D4F4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86059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435C19">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1ABBE6">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F599E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4149C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67BCD6">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63C95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77BC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3439EC">
            <w:pPr>
              <w:wordWrap w:val="0"/>
              <w:spacing w:line="360" w:lineRule="auto"/>
              <w:rPr>
                <w:rFonts w:hint="eastAsia" w:ascii="宋体" w:hAnsi="宋体" w:eastAsia="宋体" w:cs="宋体"/>
                <w:color w:val="auto"/>
                <w:sz w:val="24"/>
                <w:highlight w:val="none"/>
              </w:rPr>
            </w:pPr>
          </w:p>
        </w:tc>
      </w:tr>
      <w:tr w14:paraId="633A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34E7CEA">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40D16B">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0AAAA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059A9B">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90E05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36BFF2">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77A86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380C0B">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79ECE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9AC07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A0A836">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1CB4D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AFEE7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27130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1218C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A24BF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22F8F2">
            <w:pPr>
              <w:wordWrap w:val="0"/>
              <w:spacing w:line="360" w:lineRule="auto"/>
              <w:rPr>
                <w:rFonts w:hint="eastAsia" w:ascii="宋体" w:hAnsi="宋体" w:eastAsia="宋体" w:cs="宋体"/>
                <w:color w:val="auto"/>
                <w:sz w:val="24"/>
                <w:highlight w:val="none"/>
              </w:rPr>
            </w:pPr>
          </w:p>
        </w:tc>
      </w:tr>
      <w:tr w14:paraId="58D8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1D65E5">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D12F2B">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7851C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B0027D">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7246C4">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6B79E5">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1A64F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19DB7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3F72C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E2D1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03510D">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42137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45640F">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1EF72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22E3C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DA92E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0A7F96">
            <w:pPr>
              <w:wordWrap w:val="0"/>
              <w:spacing w:line="360" w:lineRule="auto"/>
              <w:rPr>
                <w:rFonts w:hint="eastAsia" w:ascii="宋体" w:hAnsi="宋体" w:eastAsia="宋体" w:cs="宋体"/>
                <w:color w:val="auto"/>
                <w:sz w:val="24"/>
                <w:highlight w:val="none"/>
              </w:rPr>
            </w:pPr>
          </w:p>
        </w:tc>
      </w:tr>
      <w:tr w14:paraId="67E1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3F547B9">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84C4EF">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8B0CA2">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E4D374">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5FF2ED">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B9A66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8D7B36">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DD77F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79A95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E0461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1877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18104F">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A4430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58E44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343594">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D9D789">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25D980">
            <w:pPr>
              <w:wordWrap w:val="0"/>
              <w:spacing w:line="360" w:lineRule="auto"/>
              <w:rPr>
                <w:rFonts w:hint="eastAsia" w:ascii="宋体" w:hAnsi="宋体" w:eastAsia="宋体" w:cs="宋体"/>
                <w:color w:val="auto"/>
                <w:sz w:val="24"/>
                <w:highlight w:val="none"/>
              </w:rPr>
            </w:pPr>
          </w:p>
        </w:tc>
      </w:tr>
      <w:tr w14:paraId="495A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105228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347C2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284B2B">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810043">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F9ABF2">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1C7FEA">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E3EDC4">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8368D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58D8E4">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77AE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7A97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F29C49">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5CDA0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FB1F8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83E94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CFFE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A8F122">
            <w:pPr>
              <w:wordWrap w:val="0"/>
              <w:spacing w:line="360" w:lineRule="auto"/>
              <w:rPr>
                <w:rFonts w:hint="eastAsia" w:ascii="宋体" w:hAnsi="宋体" w:eastAsia="宋体" w:cs="宋体"/>
                <w:color w:val="auto"/>
                <w:sz w:val="24"/>
                <w:highlight w:val="none"/>
              </w:rPr>
            </w:pPr>
          </w:p>
        </w:tc>
      </w:tr>
      <w:tr w14:paraId="4448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E2D8CEF">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78447B">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7A799">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38B066">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99745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BD1D86">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B11B99">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26CE4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0A503E">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41BF4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D46CDD">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1D37E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9F01E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3F663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02541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0133C8">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68FEB6">
            <w:pPr>
              <w:wordWrap w:val="0"/>
              <w:spacing w:line="360" w:lineRule="auto"/>
              <w:rPr>
                <w:rFonts w:hint="eastAsia" w:ascii="宋体" w:hAnsi="宋体" w:eastAsia="宋体" w:cs="宋体"/>
                <w:color w:val="auto"/>
                <w:sz w:val="24"/>
                <w:highlight w:val="none"/>
              </w:rPr>
            </w:pPr>
          </w:p>
        </w:tc>
      </w:tr>
      <w:tr w14:paraId="774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DA54E8">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19C1E8">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4D8715">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832CB5">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4B5356">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5485B7">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19307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15E48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5D6CD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100D7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F7EA9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0D8BAB">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B8E9BC">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69C16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733F10">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5958B1">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9B81E4">
            <w:pPr>
              <w:wordWrap w:val="0"/>
              <w:spacing w:line="360" w:lineRule="auto"/>
              <w:rPr>
                <w:rFonts w:hint="eastAsia" w:ascii="宋体" w:hAnsi="宋体" w:eastAsia="宋体" w:cs="宋体"/>
                <w:color w:val="auto"/>
                <w:sz w:val="24"/>
                <w:highlight w:val="none"/>
              </w:rPr>
            </w:pPr>
          </w:p>
        </w:tc>
      </w:tr>
      <w:tr w14:paraId="1B0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F692ED">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29300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79CB9E">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65FB9F">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34FF08">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014655">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22D53B">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E1D284">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5809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4B22C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FD6C3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2E148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C25BD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E8874B">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71FDCA">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2A16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8EE6C">
            <w:pPr>
              <w:wordWrap w:val="0"/>
              <w:spacing w:line="360" w:lineRule="auto"/>
              <w:rPr>
                <w:rFonts w:hint="eastAsia" w:ascii="宋体" w:hAnsi="宋体" w:eastAsia="宋体" w:cs="宋体"/>
                <w:color w:val="auto"/>
                <w:sz w:val="24"/>
                <w:highlight w:val="none"/>
              </w:rPr>
            </w:pPr>
          </w:p>
        </w:tc>
      </w:tr>
      <w:tr w14:paraId="013F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5BFA999">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EB0994">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EDA962">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EB816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9EE70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D1AF81">
            <w:pPr>
              <w:wordWrap w:val="0"/>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53D8AF">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53A7D6">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654F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42C455">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11578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0A9077">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2F5F5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FAF43">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C7BFB2">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5864F">
            <w:pPr>
              <w:wordWrap w:val="0"/>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4F955D">
            <w:pPr>
              <w:wordWrap w:val="0"/>
              <w:spacing w:line="360" w:lineRule="auto"/>
              <w:rPr>
                <w:rFonts w:hint="eastAsia" w:ascii="宋体" w:hAnsi="宋体" w:eastAsia="宋体" w:cs="宋体"/>
                <w:color w:val="auto"/>
                <w:sz w:val="24"/>
                <w:highlight w:val="none"/>
              </w:rPr>
            </w:pPr>
          </w:p>
        </w:tc>
      </w:tr>
    </w:tbl>
    <w:p w14:paraId="664D733E">
      <w:pPr>
        <w:wordWrap w:val="0"/>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注：投标人可按上述时间表的格式自行编制切合实际的具体时间表。</w:t>
      </w:r>
    </w:p>
    <w:p w14:paraId="1FB4E208">
      <w:pPr>
        <w:wordWrap w:val="0"/>
        <w:autoSpaceDE w:val="0"/>
        <w:autoSpaceDN w:val="0"/>
        <w:spacing w:line="360" w:lineRule="auto"/>
        <w:ind w:firstLine="4440" w:firstLineChars="18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投标人名称（电子签章）：</w:t>
      </w:r>
    </w:p>
    <w:p w14:paraId="6A5E9FA6">
      <w:pPr>
        <w:wordWrap w:val="0"/>
        <w:autoSpaceDE w:val="0"/>
        <w:autoSpaceDN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05F780D">
      <w:pPr>
        <w:wordWrap w:val="0"/>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BB78869">
      <w:pPr>
        <w:wordWrap w:val="0"/>
        <w:snapToGrid w:val="0"/>
        <w:spacing w:line="360" w:lineRule="auto"/>
        <w:jc w:val="center"/>
        <w:rPr>
          <w:rFonts w:hint="eastAsia" w:ascii="宋体" w:hAnsi="宋体" w:eastAsia="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DB99232">
      <w:pPr>
        <w:wordWrap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三、售后服务方案</w:t>
      </w:r>
    </w:p>
    <w:p w14:paraId="42C8A1F4">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59D8348">
      <w:pPr>
        <w:wordWrap w:val="0"/>
        <w:snapToGrid w:val="0"/>
        <w:spacing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76E0FF9A">
      <w:pPr>
        <w:wordWrap w:val="0"/>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A25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FEDA8BC">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66D516">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32BFD3BA">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57BD6D7">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376D6D0E">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4939C3A">
            <w:pPr>
              <w:wordWrap w:val="0"/>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49BB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865169A">
            <w:pPr>
              <w:wordWrap w:val="0"/>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6B19575">
            <w:pPr>
              <w:wordWrap w:val="0"/>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0F90BDB">
            <w:pPr>
              <w:wordWrap w:val="0"/>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3181F04">
            <w:pPr>
              <w:wordWrap w:val="0"/>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A0BBD3D">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FCD038">
            <w:pPr>
              <w:wordWrap w:val="0"/>
              <w:autoSpaceDE w:val="0"/>
              <w:autoSpaceDN w:val="0"/>
              <w:spacing w:line="360" w:lineRule="auto"/>
              <w:jc w:val="center"/>
              <w:rPr>
                <w:rFonts w:hint="eastAsia" w:ascii="宋体" w:hAnsi="宋体" w:eastAsia="宋体" w:cs="宋体"/>
                <w:color w:val="auto"/>
                <w:sz w:val="24"/>
                <w:highlight w:val="none"/>
              </w:rPr>
            </w:pPr>
          </w:p>
        </w:tc>
      </w:tr>
      <w:tr w14:paraId="076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625E50">
            <w:pPr>
              <w:wordWrap w:val="0"/>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3262AA0">
            <w:pPr>
              <w:wordWrap w:val="0"/>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9B12447">
            <w:pPr>
              <w:wordWrap w:val="0"/>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6072CAA">
            <w:pPr>
              <w:wordWrap w:val="0"/>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8E1C589">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789A68">
            <w:pPr>
              <w:wordWrap w:val="0"/>
              <w:autoSpaceDE w:val="0"/>
              <w:autoSpaceDN w:val="0"/>
              <w:spacing w:line="360" w:lineRule="auto"/>
              <w:jc w:val="center"/>
              <w:rPr>
                <w:rFonts w:hint="eastAsia" w:ascii="宋体" w:hAnsi="宋体" w:eastAsia="宋体" w:cs="宋体"/>
                <w:color w:val="auto"/>
                <w:sz w:val="24"/>
                <w:highlight w:val="none"/>
              </w:rPr>
            </w:pPr>
          </w:p>
        </w:tc>
      </w:tr>
      <w:tr w14:paraId="7468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17793EF">
            <w:pPr>
              <w:wordWrap w:val="0"/>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63537D1">
            <w:pPr>
              <w:wordWrap w:val="0"/>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1B07717">
            <w:pPr>
              <w:wordWrap w:val="0"/>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0565F7F">
            <w:pPr>
              <w:wordWrap w:val="0"/>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E7E0B9D">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A471688">
            <w:pPr>
              <w:wordWrap w:val="0"/>
              <w:autoSpaceDE w:val="0"/>
              <w:autoSpaceDN w:val="0"/>
              <w:spacing w:line="360" w:lineRule="auto"/>
              <w:jc w:val="center"/>
              <w:rPr>
                <w:rFonts w:hint="eastAsia" w:ascii="宋体" w:hAnsi="宋体" w:eastAsia="宋体" w:cs="宋体"/>
                <w:color w:val="auto"/>
                <w:sz w:val="24"/>
                <w:highlight w:val="none"/>
              </w:rPr>
            </w:pPr>
          </w:p>
        </w:tc>
      </w:tr>
    </w:tbl>
    <w:p w14:paraId="368961E6">
      <w:pPr>
        <w:wordWrap w:val="0"/>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7AD88AC6">
      <w:pPr>
        <w:wordWrap w:val="0"/>
        <w:autoSpaceDE w:val="0"/>
        <w:autoSpaceDN w:val="0"/>
        <w:spacing w:line="360" w:lineRule="auto"/>
        <w:rPr>
          <w:rFonts w:hint="eastAsia" w:ascii="宋体" w:hAnsi="宋体" w:eastAsia="宋体" w:cs="宋体"/>
          <w:color w:val="auto"/>
          <w:kern w:val="0"/>
          <w:sz w:val="24"/>
          <w:highlight w:val="none"/>
        </w:rPr>
      </w:pPr>
    </w:p>
    <w:p w14:paraId="6291B470">
      <w:pPr>
        <w:wordWrap w:val="0"/>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68CCA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FB783CA">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545756B2">
            <w:pPr>
              <w:wordWrap w:val="0"/>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DE2AF4D">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F6C656C">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AF23F43">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BBFAB68">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535A395">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37C255B">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023D9FE">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4C110D8">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9FCA523">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8415369">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39D03FB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666D9A0">
            <w:pPr>
              <w:wordWrap w:val="0"/>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0ECD36E">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C30FCBB">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34CA3B8">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89F312">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E5C119">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CB0336">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A6ED02">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B5140A">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D54D73">
            <w:pPr>
              <w:wordWrap w:val="0"/>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15E23FE">
            <w:pPr>
              <w:wordWrap w:val="0"/>
              <w:autoSpaceDE w:val="0"/>
              <w:autoSpaceDN w:val="0"/>
              <w:spacing w:line="360" w:lineRule="auto"/>
              <w:rPr>
                <w:rFonts w:hint="eastAsia" w:ascii="宋体" w:hAnsi="宋体" w:eastAsia="宋体" w:cs="宋体"/>
                <w:color w:val="auto"/>
                <w:sz w:val="24"/>
                <w:highlight w:val="none"/>
              </w:rPr>
            </w:pPr>
          </w:p>
        </w:tc>
      </w:tr>
      <w:tr w14:paraId="17AEB25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FA0E766">
            <w:pPr>
              <w:wordWrap w:val="0"/>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4799700">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94FF382">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2E8D96C">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9D4B5B">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ADCA6A">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09B22B">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9D3A68">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7FA423">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022A84">
            <w:pPr>
              <w:wordWrap w:val="0"/>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A59948A">
            <w:pPr>
              <w:wordWrap w:val="0"/>
              <w:autoSpaceDE w:val="0"/>
              <w:autoSpaceDN w:val="0"/>
              <w:spacing w:line="360" w:lineRule="auto"/>
              <w:rPr>
                <w:rFonts w:hint="eastAsia" w:ascii="宋体" w:hAnsi="宋体" w:eastAsia="宋体" w:cs="宋体"/>
                <w:color w:val="auto"/>
                <w:sz w:val="24"/>
                <w:highlight w:val="none"/>
              </w:rPr>
            </w:pPr>
          </w:p>
        </w:tc>
      </w:tr>
      <w:tr w14:paraId="7D89D03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A8E3B49">
            <w:pPr>
              <w:wordWrap w:val="0"/>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224F0ED">
            <w:pPr>
              <w:wordWrap w:val="0"/>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28DB77C">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093967">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559F19">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C4B6AE">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9F0D2D">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2607B3">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AC49A1A">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BA7A06B">
            <w:pPr>
              <w:wordWrap w:val="0"/>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091B790">
            <w:pPr>
              <w:wordWrap w:val="0"/>
              <w:autoSpaceDE w:val="0"/>
              <w:autoSpaceDN w:val="0"/>
              <w:spacing w:line="360" w:lineRule="auto"/>
              <w:rPr>
                <w:rFonts w:hint="eastAsia" w:ascii="宋体" w:hAnsi="宋体" w:eastAsia="宋体" w:cs="宋体"/>
                <w:color w:val="auto"/>
                <w:sz w:val="24"/>
                <w:highlight w:val="none"/>
              </w:rPr>
            </w:pPr>
          </w:p>
        </w:tc>
      </w:tr>
      <w:tr w14:paraId="2DE9C57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10FBE08">
            <w:pPr>
              <w:wordWrap w:val="0"/>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9489702">
            <w:pPr>
              <w:wordWrap w:val="0"/>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5705671">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3982C7F">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FA02D7">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D3EF6F">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6AA64C">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B182F8">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692CFA">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13DA343">
            <w:pPr>
              <w:wordWrap w:val="0"/>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58AEE2A">
            <w:pPr>
              <w:wordWrap w:val="0"/>
              <w:autoSpaceDE w:val="0"/>
              <w:autoSpaceDN w:val="0"/>
              <w:spacing w:line="360" w:lineRule="auto"/>
              <w:rPr>
                <w:rFonts w:hint="eastAsia" w:ascii="宋体" w:hAnsi="宋体" w:eastAsia="宋体" w:cs="宋体"/>
                <w:color w:val="auto"/>
                <w:sz w:val="24"/>
                <w:highlight w:val="none"/>
              </w:rPr>
            </w:pPr>
          </w:p>
        </w:tc>
      </w:tr>
    </w:tbl>
    <w:p w14:paraId="67361F82">
      <w:pPr>
        <w:wordWrap w:val="0"/>
        <w:snapToGrid w:val="0"/>
        <w:spacing w:line="360" w:lineRule="auto"/>
        <w:ind w:left="142"/>
        <w:jc w:val="center"/>
        <w:rPr>
          <w:rFonts w:hint="eastAsia" w:ascii="宋体" w:hAnsi="宋体" w:eastAsia="宋体" w:cs="宋体"/>
          <w:b/>
          <w:color w:val="auto"/>
          <w:sz w:val="32"/>
          <w:szCs w:val="32"/>
          <w:highlight w:val="none"/>
        </w:rPr>
      </w:pPr>
    </w:p>
    <w:p w14:paraId="03BBFCE2">
      <w:pPr>
        <w:wordWrap w:val="0"/>
        <w:snapToGrid w:val="0"/>
        <w:spacing w:line="360" w:lineRule="auto"/>
        <w:ind w:right="480" w:firstLine="3967" w:firstLineChars="1653"/>
        <w:rPr>
          <w:rFonts w:hint="eastAsia" w:ascii="宋体" w:hAnsi="宋体" w:eastAsia="宋体" w:cs="宋体"/>
          <w:color w:val="auto"/>
          <w:sz w:val="24"/>
          <w:highlight w:val="none"/>
        </w:rPr>
      </w:pPr>
    </w:p>
    <w:p w14:paraId="1F420976">
      <w:pPr>
        <w:wordWrap w:val="0"/>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C896791">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2AF766B">
      <w:pPr>
        <w:widowControl/>
        <w:wordWrap w:val="0"/>
        <w:spacing w:line="360" w:lineRule="auto"/>
        <w:jc w:val="lef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544F76AB">
      <w:pPr>
        <w:wordWrap w:val="0"/>
        <w:snapToGrid w:val="0"/>
        <w:spacing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四、项目实施人员一览表（如有）</w:t>
      </w:r>
    </w:p>
    <w:p w14:paraId="017E3FBC">
      <w:pPr>
        <w:wordWrap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6FBBF4F0">
      <w:pPr>
        <w:pStyle w:val="13"/>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62387D78">
      <w:pPr>
        <w:keepNext/>
        <w:wordWrap w:val="0"/>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41173FC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680C9B">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70D04FA">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402199">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E5B1709">
            <w:pPr>
              <w:wordWrap w:val="0"/>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投标截止时间前三年业绩及承担的主要工作情况，曾担任项目经理的项目应列明细</w:t>
            </w:r>
          </w:p>
        </w:tc>
      </w:tr>
      <w:tr w14:paraId="35C006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3839FC">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85FD08D">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BDE4281">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3F20968">
            <w:pPr>
              <w:wordWrap w:val="0"/>
              <w:autoSpaceDE w:val="0"/>
              <w:autoSpaceDN w:val="0"/>
              <w:spacing w:line="360" w:lineRule="auto"/>
              <w:jc w:val="center"/>
              <w:rPr>
                <w:rFonts w:hint="eastAsia" w:ascii="宋体" w:hAnsi="宋体" w:eastAsia="宋体" w:cs="宋体"/>
                <w:color w:val="auto"/>
                <w:sz w:val="24"/>
                <w:highlight w:val="none"/>
              </w:rPr>
            </w:pPr>
          </w:p>
        </w:tc>
      </w:tr>
      <w:tr w14:paraId="157C760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ED9B1A2">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7F7FE6">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EC06D">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8AD191">
            <w:pPr>
              <w:widowControl/>
              <w:wordWrap w:val="0"/>
              <w:spacing w:line="360" w:lineRule="auto"/>
              <w:jc w:val="left"/>
              <w:rPr>
                <w:rFonts w:hint="eastAsia" w:ascii="宋体" w:hAnsi="宋体" w:eastAsia="宋体" w:cs="宋体"/>
                <w:color w:val="auto"/>
                <w:sz w:val="24"/>
                <w:highlight w:val="none"/>
              </w:rPr>
            </w:pPr>
          </w:p>
        </w:tc>
      </w:tr>
      <w:tr w14:paraId="507610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670B5CF">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07105CA">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43828E7">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CD9BA0">
            <w:pPr>
              <w:widowControl/>
              <w:wordWrap w:val="0"/>
              <w:spacing w:line="360" w:lineRule="auto"/>
              <w:jc w:val="left"/>
              <w:rPr>
                <w:rFonts w:hint="eastAsia" w:ascii="宋体" w:hAnsi="宋体" w:eastAsia="宋体" w:cs="宋体"/>
                <w:color w:val="auto"/>
                <w:sz w:val="24"/>
                <w:highlight w:val="none"/>
              </w:rPr>
            </w:pPr>
          </w:p>
        </w:tc>
      </w:tr>
      <w:tr w14:paraId="33E3C6D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C6221B3">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F01F0C0">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03DDCFA">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C21001">
            <w:pPr>
              <w:widowControl/>
              <w:wordWrap w:val="0"/>
              <w:spacing w:line="360" w:lineRule="auto"/>
              <w:jc w:val="left"/>
              <w:rPr>
                <w:rFonts w:hint="eastAsia" w:ascii="宋体" w:hAnsi="宋体" w:eastAsia="宋体" w:cs="宋体"/>
                <w:color w:val="auto"/>
                <w:sz w:val="24"/>
                <w:highlight w:val="none"/>
              </w:rPr>
            </w:pPr>
          </w:p>
        </w:tc>
      </w:tr>
      <w:tr w14:paraId="1341E26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F886114">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397EB99">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92FF12">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8744CD">
            <w:pPr>
              <w:widowControl/>
              <w:wordWrap w:val="0"/>
              <w:spacing w:line="360" w:lineRule="auto"/>
              <w:jc w:val="left"/>
              <w:rPr>
                <w:rFonts w:hint="eastAsia" w:ascii="宋体" w:hAnsi="宋体" w:eastAsia="宋体" w:cs="宋体"/>
                <w:color w:val="auto"/>
                <w:sz w:val="24"/>
                <w:highlight w:val="none"/>
              </w:rPr>
            </w:pPr>
          </w:p>
        </w:tc>
      </w:tr>
      <w:tr w14:paraId="3F9625C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4E89BF2">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B0EB9A6">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F9BF09">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5D43B5">
            <w:pPr>
              <w:widowControl/>
              <w:wordWrap w:val="0"/>
              <w:spacing w:line="360" w:lineRule="auto"/>
              <w:jc w:val="left"/>
              <w:rPr>
                <w:rFonts w:hint="eastAsia" w:ascii="宋体" w:hAnsi="宋体" w:eastAsia="宋体" w:cs="宋体"/>
                <w:color w:val="auto"/>
                <w:sz w:val="24"/>
                <w:highlight w:val="none"/>
              </w:rPr>
            </w:pPr>
          </w:p>
        </w:tc>
      </w:tr>
      <w:tr w14:paraId="7E5533D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5198B1">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2D7DA34">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89A78B">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D6858F">
            <w:pPr>
              <w:widowControl/>
              <w:wordWrap w:val="0"/>
              <w:spacing w:line="360" w:lineRule="auto"/>
              <w:jc w:val="left"/>
              <w:rPr>
                <w:rFonts w:hint="eastAsia" w:ascii="宋体" w:hAnsi="宋体" w:eastAsia="宋体" w:cs="宋体"/>
                <w:color w:val="auto"/>
                <w:sz w:val="24"/>
                <w:highlight w:val="none"/>
              </w:rPr>
            </w:pPr>
          </w:p>
        </w:tc>
      </w:tr>
      <w:tr w14:paraId="413D5F0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3670DB">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C94FC02">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0E250C8">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3472A4">
            <w:pPr>
              <w:widowControl/>
              <w:wordWrap w:val="0"/>
              <w:spacing w:line="360" w:lineRule="auto"/>
              <w:jc w:val="left"/>
              <w:rPr>
                <w:rFonts w:hint="eastAsia" w:ascii="宋体" w:hAnsi="宋体" w:eastAsia="宋体" w:cs="宋体"/>
                <w:color w:val="auto"/>
                <w:sz w:val="24"/>
                <w:highlight w:val="none"/>
              </w:rPr>
            </w:pPr>
          </w:p>
        </w:tc>
      </w:tr>
      <w:tr w14:paraId="5E830E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BB2AAE">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54AAFD">
            <w:pPr>
              <w:wordWrap w:val="0"/>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BD1675">
            <w:pPr>
              <w:wordWrap w:val="0"/>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E2E07D">
            <w:pPr>
              <w:widowControl/>
              <w:wordWrap w:val="0"/>
              <w:spacing w:line="360" w:lineRule="auto"/>
              <w:jc w:val="left"/>
              <w:rPr>
                <w:rFonts w:hint="eastAsia" w:ascii="宋体" w:hAnsi="宋体" w:eastAsia="宋体" w:cs="宋体"/>
                <w:color w:val="auto"/>
                <w:sz w:val="24"/>
                <w:highlight w:val="none"/>
              </w:rPr>
            </w:pPr>
          </w:p>
        </w:tc>
      </w:tr>
    </w:tbl>
    <w:p w14:paraId="56D1AFC7">
      <w:pPr>
        <w:wordWrap w:val="0"/>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注：须随表提交相应的证书复印件并注明所在投标技术文件页码。</w:t>
      </w:r>
    </w:p>
    <w:p w14:paraId="0DC8C0C7">
      <w:pPr>
        <w:wordWrap w:val="0"/>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4BA73A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AAA139C">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6F2C450">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530CBA">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7D3BB99">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14228A1">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C20871E">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B1427D">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73D5BBB">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6B053A9">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083021BE">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98F9BC">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BD387D2">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542332">
            <w:pPr>
              <w:wordWrap w:val="0"/>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791850A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A2D5B38">
            <w:pPr>
              <w:wordWrap w:val="0"/>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C272523">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1323B0">
            <w:pPr>
              <w:wordWrap w:val="0"/>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EFD9C6E">
            <w:pPr>
              <w:wordWrap w:val="0"/>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ABA53C7">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BA1155">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87D6DA">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30A9A3">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780779">
            <w:pPr>
              <w:wordWrap w:val="0"/>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D4F47BD">
            <w:pPr>
              <w:wordWrap w:val="0"/>
              <w:autoSpaceDE w:val="0"/>
              <w:autoSpaceDN w:val="0"/>
              <w:spacing w:line="360" w:lineRule="auto"/>
              <w:rPr>
                <w:rFonts w:hint="eastAsia" w:ascii="宋体" w:hAnsi="宋体" w:eastAsia="宋体" w:cs="宋体"/>
                <w:color w:val="auto"/>
                <w:sz w:val="24"/>
                <w:highlight w:val="none"/>
              </w:rPr>
            </w:pPr>
          </w:p>
        </w:tc>
      </w:tr>
      <w:tr w14:paraId="06FAB36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3F4C512">
            <w:pPr>
              <w:wordWrap w:val="0"/>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66C6D79">
            <w:pPr>
              <w:wordWrap w:val="0"/>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2B170C">
            <w:pPr>
              <w:wordWrap w:val="0"/>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58DDF2B">
            <w:pPr>
              <w:wordWrap w:val="0"/>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9E052">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90EC2D">
            <w:pPr>
              <w:wordWrap w:val="0"/>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1D4B10">
            <w:pPr>
              <w:wordWrap w:val="0"/>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1E086D">
            <w:pPr>
              <w:wordWrap w:val="0"/>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EFEBF7">
            <w:pPr>
              <w:wordWrap w:val="0"/>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79420DC">
            <w:pPr>
              <w:wordWrap w:val="0"/>
              <w:autoSpaceDE w:val="0"/>
              <w:autoSpaceDN w:val="0"/>
              <w:spacing w:line="360" w:lineRule="auto"/>
              <w:rPr>
                <w:rFonts w:hint="eastAsia" w:ascii="宋体" w:hAnsi="宋体" w:eastAsia="宋体" w:cs="宋体"/>
                <w:color w:val="auto"/>
                <w:sz w:val="24"/>
                <w:highlight w:val="none"/>
              </w:rPr>
            </w:pPr>
          </w:p>
        </w:tc>
      </w:tr>
    </w:tbl>
    <w:p w14:paraId="462075D2">
      <w:pPr>
        <w:wordWrap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注：投标人可按上述的格式自行编制，须随表提交相应的证书复印件并注明所在投标技术文件页码。</w:t>
      </w:r>
    </w:p>
    <w:p w14:paraId="156331EA">
      <w:pPr>
        <w:wordWrap w:val="0"/>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3272981">
      <w:pPr>
        <w:wordWrap w:val="0"/>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291FF254">
      <w:pPr>
        <w:wordWrap w:val="0"/>
        <w:snapToGrid w:val="0"/>
        <w:spacing w:line="360" w:lineRule="auto"/>
        <w:rPr>
          <w:rFonts w:hint="eastAsia" w:ascii="宋体" w:hAnsi="宋体" w:eastAsia="宋体" w:cs="宋体"/>
          <w:color w:val="auto"/>
          <w:sz w:val="24"/>
          <w:highlight w:val="none"/>
        </w:rPr>
      </w:pPr>
    </w:p>
    <w:p w14:paraId="65CA44E2">
      <w:pPr>
        <w:wordWrap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 xml:space="preserve"> </w:t>
      </w:r>
    </w:p>
    <w:p w14:paraId="7B0290E8">
      <w:pPr>
        <w:wordWrap w:val="0"/>
        <w:snapToGrid w:val="0"/>
        <w:spacing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五、投标人对项目的合理化建议和改进措施（如有）</w:t>
      </w:r>
    </w:p>
    <w:p w14:paraId="5F285A19">
      <w:pPr>
        <w:wordWrap w:val="0"/>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2184A2C3">
      <w:pPr>
        <w:wordWrap w:val="0"/>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1CF454C">
      <w:pPr>
        <w:wordWrap w:val="0"/>
        <w:snapToGrid w:val="0"/>
        <w:spacing w:line="360" w:lineRule="auto"/>
        <w:ind w:firstLine="4935" w:firstLineChars="2350"/>
        <w:rPr>
          <w:rFonts w:hint="eastAsia" w:ascii="宋体" w:hAnsi="宋体" w:eastAsia="宋体" w:cs="宋体"/>
          <w:color w:val="auto"/>
          <w:szCs w:val="21"/>
          <w:highlight w:val="none"/>
        </w:rPr>
      </w:pPr>
    </w:p>
    <w:p w14:paraId="5DA8F82F">
      <w:pPr>
        <w:wordWrap w:val="0"/>
        <w:snapToGrid w:val="0"/>
        <w:spacing w:line="360" w:lineRule="auto"/>
        <w:ind w:firstLine="4935" w:firstLineChars="2350"/>
        <w:rPr>
          <w:rFonts w:hint="eastAsia" w:ascii="宋体" w:hAnsi="宋体" w:eastAsia="宋体" w:cs="宋体"/>
          <w:color w:val="auto"/>
          <w:szCs w:val="21"/>
          <w:highlight w:val="none"/>
        </w:rPr>
      </w:pPr>
    </w:p>
    <w:p w14:paraId="33DEAC70">
      <w:pPr>
        <w:wordWrap w:val="0"/>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427F8F2">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A7CF4EC">
      <w:pPr>
        <w:wordWrap w:val="0"/>
        <w:spacing w:line="360" w:lineRule="auto"/>
        <w:jc w:val="center"/>
        <w:rPr>
          <w:rFonts w:hint="eastAsia" w:ascii="宋体" w:hAnsi="宋体" w:eastAsia="宋体" w:cs="宋体"/>
          <w:b/>
          <w:color w:val="auto"/>
          <w:sz w:val="32"/>
          <w:szCs w:val="32"/>
          <w:highlight w:val="none"/>
        </w:rPr>
      </w:pPr>
    </w:p>
    <w:p w14:paraId="3F92740C">
      <w:pPr>
        <w:wordWrap w:val="0"/>
        <w:spacing w:line="360" w:lineRule="auto"/>
        <w:jc w:val="center"/>
        <w:rPr>
          <w:rFonts w:hint="eastAsia" w:ascii="宋体" w:hAnsi="宋体" w:eastAsia="宋体" w:cs="宋体"/>
          <w:b/>
          <w:color w:val="auto"/>
          <w:sz w:val="32"/>
          <w:szCs w:val="32"/>
          <w:highlight w:val="none"/>
        </w:rPr>
      </w:pPr>
    </w:p>
    <w:p w14:paraId="23164659">
      <w:pPr>
        <w:wordWrap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六、优惠条件及特殊承诺（如有）</w:t>
      </w:r>
    </w:p>
    <w:p w14:paraId="7E71EA3F">
      <w:pPr>
        <w:wordWrap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4113CB5">
      <w:pPr>
        <w:wordWrap w:val="0"/>
        <w:spacing w:line="360" w:lineRule="auto"/>
        <w:jc w:val="center"/>
        <w:rPr>
          <w:rFonts w:hint="eastAsia" w:ascii="宋体" w:hAnsi="宋体" w:eastAsia="宋体" w:cs="宋体"/>
          <w:color w:val="auto"/>
          <w:sz w:val="18"/>
          <w:szCs w:val="18"/>
          <w:highlight w:val="none"/>
        </w:rPr>
      </w:pPr>
    </w:p>
    <w:p w14:paraId="7FAC68E7">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14B5583C">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FFDE9D">
      <w:pPr>
        <w:wordWrap w:val="0"/>
        <w:autoSpaceDE w:val="0"/>
        <w:autoSpaceDN w:val="0"/>
        <w:spacing w:line="360" w:lineRule="auto"/>
        <w:jc w:val="center"/>
        <w:rPr>
          <w:rFonts w:hint="eastAsia" w:ascii="宋体" w:hAnsi="宋体" w:eastAsia="宋体" w:cs="宋体"/>
          <w:b/>
          <w:color w:val="auto"/>
          <w:sz w:val="32"/>
          <w:szCs w:val="32"/>
          <w:highlight w:val="none"/>
        </w:rPr>
      </w:pPr>
    </w:p>
    <w:p w14:paraId="174EF69F">
      <w:pPr>
        <w:wordWrap w:val="0"/>
        <w:autoSpaceDE w:val="0"/>
        <w:autoSpaceDN w:val="0"/>
        <w:spacing w:line="360" w:lineRule="auto"/>
        <w:jc w:val="center"/>
        <w:rPr>
          <w:rFonts w:hint="eastAsia" w:ascii="宋体" w:hAnsi="宋体" w:eastAsia="宋体" w:cs="宋体"/>
          <w:b/>
          <w:color w:val="auto"/>
          <w:sz w:val="32"/>
          <w:szCs w:val="32"/>
          <w:highlight w:val="none"/>
        </w:rPr>
      </w:pPr>
    </w:p>
    <w:p w14:paraId="62DD680E">
      <w:pPr>
        <w:wordWrap w:val="0"/>
        <w:autoSpaceDE w:val="0"/>
        <w:autoSpaceDN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七、认为需要的其他技术文件或说明（如有）</w:t>
      </w:r>
    </w:p>
    <w:p w14:paraId="01A377BB">
      <w:pPr>
        <w:wordWrap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67CC431">
      <w:pPr>
        <w:wordWrap w:val="0"/>
        <w:spacing w:line="360" w:lineRule="auto"/>
        <w:jc w:val="center"/>
        <w:rPr>
          <w:rFonts w:hint="eastAsia" w:ascii="宋体" w:hAnsi="宋体" w:eastAsia="宋体" w:cs="宋体"/>
          <w:color w:val="auto"/>
          <w:sz w:val="24"/>
          <w:highlight w:val="none"/>
        </w:rPr>
      </w:pPr>
    </w:p>
    <w:p w14:paraId="1DB42D8A">
      <w:pPr>
        <w:wordWrap w:val="0"/>
        <w:autoSpaceDE w:val="0"/>
        <w:autoSpaceDN w:val="0"/>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投标人名称（电子</w:t>
      </w:r>
      <w:r>
        <w:rPr>
          <w:rFonts w:hint="eastAsia" w:ascii="宋体" w:hAnsi="宋体" w:eastAsia="宋体" w:cs="宋体"/>
          <w:color w:val="auto"/>
          <w:kern w:val="0"/>
          <w:sz w:val="24"/>
          <w:highlight w:val="none"/>
          <w:lang w:val="zh-CN"/>
        </w:rPr>
        <w:t>签章</w:t>
      </w:r>
      <w:r>
        <w:rPr>
          <w:rFonts w:hint="eastAsia" w:ascii="宋体" w:hAnsi="宋体" w:eastAsia="宋体" w:cs="宋体"/>
          <w:color w:val="auto"/>
          <w:kern w:val="0"/>
          <w:sz w:val="24"/>
          <w:highlight w:val="none"/>
        </w:rPr>
        <w:t xml:space="preserve">）：                       </w:t>
      </w:r>
    </w:p>
    <w:p w14:paraId="5D11BBC8">
      <w:pPr>
        <w:wordWrap w:val="0"/>
        <w:autoSpaceDE w:val="0"/>
        <w:autoSpaceDN w:val="0"/>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5D8E6A19">
      <w:pPr>
        <w:widowControl/>
        <w:wordWrap w:val="0"/>
        <w:spacing w:line="360" w:lineRule="auto"/>
        <w:jc w:val="left"/>
        <w:rPr>
          <w:rFonts w:hint="eastAsia" w:ascii="宋体" w:hAnsi="宋体" w:eastAsia="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0520D776">
      <w:pPr>
        <w:pStyle w:val="13"/>
        <w:wordWrap w:val="0"/>
        <w:spacing w:line="360" w:lineRule="auto"/>
        <w:jc w:val="center"/>
        <w:outlineLvl w:val="1"/>
        <w:rPr>
          <w:rFonts w:hint="eastAsia" w:ascii="宋体" w:hAnsi="宋体" w:eastAsia="宋体" w:cs="宋体"/>
          <w:b/>
          <w:bCs/>
          <w:color w:val="auto"/>
          <w:sz w:val="28"/>
          <w:szCs w:val="28"/>
          <w:highlight w:val="none"/>
        </w:rPr>
      </w:pPr>
      <w:bookmarkStart w:id="286" w:name="_Toc30690"/>
      <w:r>
        <w:rPr>
          <w:rFonts w:hint="eastAsia" w:ascii="宋体" w:hAnsi="宋体" w:eastAsia="宋体" w:cs="宋体"/>
          <w:b/>
          <w:bCs/>
          <w:color w:val="auto"/>
          <w:sz w:val="28"/>
          <w:szCs w:val="28"/>
          <w:highlight w:val="none"/>
        </w:rPr>
        <w:t>第五节 报价文件格式</w:t>
      </w:r>
      <w:bookmarkEnd w:id="286"/>
    </w:p>
    <w:p w14:paraId="248542EF">
      <w:pPr>
        <w:wordWrap w:val="0"/>
        <w:snapToGrid w:val="0"/>
        <w:spacing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AEB6F72">
      <w:pPr>
        <w:wordWrap w:val="0"/>
        <w:snapToGrid w:val="0"/>
        <w:spacing w:line="360" w:lineRule="auto"/>
        <w:jc w:val="center"/>
        <w:rPr>
          <w:rFonts w:hint="eastAsia" w:ascii="宋体" w:hAnsi="宋体" w:eastAsia="宋体" w:cs="宋体"/>
          <w:bCs/>
          <w:color w:val="auto"/>
          <w:sz w:val="24"/>
          <w:szCs w:val="20"/>
          <w:highlight w:val="none"/>
        </w:rPr>
      </w:pPr>
    </w:p>
    <w:p w14:paraId="58B899D8">
      <w:pPr>
        <w:wordWrap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346FF69C">
      <w:pPr>
        <w:wordWrap w:val="0"/>
        <w:snapToGrid w:val="0"/>
        <w:spacing w:line="360" w:lineRule="auto"/>
        <w:rPr>
          <w:rFonts w:hint="eastAsia" w:ascii="宋体" w:hAnsi="宋体" w:eastAsia="宋体" w:cs="宋体"/>
          <w:bCs/>
          <w:color w:val="auto"/>
          <w:sz w:val="24"/>
          <w:szCs w:val="20"/>
          <w:highlight w:val="none"/>
        </w:rPr>
      </w:pPr>
    </w:p>
    <w:p w14:paraId="18B61D2F">
      <w:pPr>
        <w:wordWrap w:val="0"/>
        <w:snapToGrid w:val="0"/>
        <w:spacing w:line="360" w:lineRule="auto"/>
        <w:rPr>
          <w:rFonts w:hint="eastAsia" w:ascii="宋体" w:hAnsi="宋体" w:eastAsia="宋体" w:cs="宋体"/>
          <w:bCs/>
          <w:color w:val="auto"/>
          <w:sz w:val="24"/>
          <w:szCs w:val="20"/>
          <w:highlight w:val="none"/>
        </w:rPr>
      </w:pPr>
    </w:p>
    <w:p w14:paraId="03C10E08">
      <w:pPr>
        <w:wordWrap w:val="0"/>
        <w:snapToGrid w:val="0"/>
        <w:spacing w:line="360" w:lineRule="auto"/>
        <w:rPr>
          <w:rFonts w:hint="eastAsia" w:ascii="宋体" w:hAnsi="宋体" w:eastAsia="宋体" w:cs="宋体"/>
          <w:bCs/>
          <w:color w:val="auto"/>
          <w:sz w:val="24"/>
          <w:szCs w:val="20"/>
          <w:highlight w:val="none"/>
        </w:rPr>
      </w:pPr>
    </w:p>
    <w:p w14:paraId="4F9B71BB">
      <w:pPr>
        <w:wordWrap w:val="0"/>
        <w:snapToGrid w:val="0"/>
        <w:spacing w:line="360" w:lineRule="auto"/>
        <w:rPr>
          <w:rFonts w:hint="eastAsia" w:ascii="宋体" w:hAnsi="宋体" w:eastAsia="宋体" w:cs="宋体"/>
          <w:bCs/>
          <w:color w:val="auto"/>
          <w:sz w:val="24"/>
          <w:szCs w:val="20"/>
          <w:highlight w:val="none"/>
        </w:rPr>
      </w:pPr>
    </w:p>
    <w:p w14:paraId="34998FAD">
      <w:pPr>
        <w:wordWrap w:val="0"/>
        <w:snapToGrid w:val="0"/>
        <w:spacing w:line="360" w:lineRule="auto"/>
        <w:ind w:firstLine="360" w:firstLineChars="1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项目名称： </w:t>
      </w:r>
      <w:r>
        <w:rPr>
          <w:rFonts w:hint="eastAsia" w:ascii="宋体" w:hAnsi="宋体" w:eastAsia="宋体" w:cs="宋体"/>
          <w:bCs/>
          <w:color w:val="auto"/>
          <w:sz w:val="24"/>
          <w:highlight w:val="none"/>
          <w:lang w:val="en-US" w:eastAsia="zh-CN"/>
        </w:rPr>
        <w:t xml:space="preserve"> </w:t>
      </w:r>
    </w:p>
    <w:p w14:paraId="6384F203">
      <w:pPr>
        <w:wordWrap w:val="0"/>
        <w:snapToGrid w:val="0"/>
        <w:spacing w:line="360" w:lineRule="auto"/>
        <w:ind w:firstLine="360" w:firstLineChars="150"/>
        <w:rPr>
          <w:rFonts w:hint="eastAsia" w:ascii="宋体" w:hAnsi="宋体" w:eastAsia="宋体" w:cs="宋体"/>
          <w:bCs/>
          <w:color w:val="auto"/>
          <w:sz w:val="24"/>
          <w:highlight w:val="none"/>
        </w:rPr>
      </w:pPr>
    </w:p>
    <w:p w14:paraId="49130553">
      <w:pPr>
        <w:wordWrap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r>
        <w:rPr>
          <w:rFonts w:hint="eastAsia" w:ascii="宋体" w:hAnsi="宋体" w:eastAsia="宋体" w:cs="宋体"/>
          <w:color w:val="auto"/>
          <w:sz w:val="24"/>
          <w:highlight w:val="none"/>
          <w:lang w:val="en-US" w:eastAsia="zh-CN"/>
        </w:rPr>
        <w:t xml:space="preserve"> </w:t>
      </w:r>
    </w:p>
    <w:p w14:paraId="46684E71">
      <w:pPr>
        <w:wordWrap w:val="0"/>
        <w:snapToGrid w:val="0"/>
        <w:spacing w:line="360" w:lineRule="auto"/>
        <w:ind w:firstLine="360" w:firstLineChars="150"/>
        <w:rPr>
          <w:rFonts w:hint="eastAsia" w:ascii="宋体" w:hAnsi="宋体" w:eastAsia="宋体" w:cs="宋体"/>
          <w:bCs/>
          <w:color w:val="auto"/>
          <w:sz w:val="24"/>
          <w:highlight w:val="none"/>
        </w:rPr>
      </w:pPr>
    </w:p>
    <w:p w14:paraId="7DC91FFF">
      <w:pPr>
        <w:wordWrap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34B08A0">
      <w:pPr>
        <w:wordWrap w:val="0"/>
        <w:snapToGrid w:val="0"/>
        <w:spacing w:line="360" w:lineRule="auto"/>
        <w:ind w:firstLine="360" w:firstLineChars="150"/>
        <w:rPr>
          <w:rFonts w:hint="eastAsia" w:ascii="宋体" w:hAnsi="宋体" w:eastAsia="宋体" w:cs="宋体"/>
          <w:bCs/>
          <w:color w:val="auto"/>
          <w:sz w:val="24"/>
          <w:highlight w:val="none"/>
        </w:rPr>
      </w:pPr>
    </w:p>
    <w:p w14:paraId="2B317642">
      <w:pPr>
        <w:wordWrap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66A69CF">
      <w:pPr>
        <w:wordWrap w:val="0"/>
        <w:snapToGrid w:val="0"/>
        <w:spacing w:line="360" w:lineRule="auto"/>
        <w:ind w:firstLine="360" w:firstLineChars="150"/>
        <w:rPr>
          <w:rFonts w:hint="eastAsia" w:ascii="宋体" w:hAnsi="宋体" w:eastAsia="宋体" w:cs="宋体"/>
          <w:bCs/>
          <w:color w:val="auto"/>
          <w:sz w:val="24"/>
          <w:highlight w:val="none"/>
        </w:rPr>
      </w:pPr>
    </w:p>
    <w:p w14:paraId="68DCF9A8">
      <w:pPr>
        <w:wordWrap w:val="0"/>
        <w:snapToGrid w:val="0"/>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B7E5FDF">
      <w:pPr>
        <w:pStyle w:val="8"/>
        <w:wordWrap w:val="0"/>
        <w:snapToGrid w:val="0"/>
        <w:spacing w:line="360" w:lineRule="auto"/>
        <w:ind w:firstLine="960" w:firstLineChars="400"/>
        <w:rPr>
          <w:rFonts w:hint="eastAsia" w:ascii="宋体" w:hAnsi="宋体" w:eastAsia="宋体" w:cs="宋体"/>
          <w:bCs/>
          <w:color w:val="auto"/>
          <w:sz w:val="24"/>
          <w:szCs w:val="24"/>
          <w:highlight w:val="none"/>
        </w:rPr>
      </w:pPr>
    </w:p>
    <w:p w14:paraId="4D5D73CD">
      <w:pPr>
        <w:wordWrap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31239DA">
      <w:pPr>
        <w:widowControl/>
        <w:wordWrap w:val="0"/>
        <w:spacing w:line="360" w:lineRule="auto"/>
        <w:jc w:val="lef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BE3127B">
      <w:pPr>
        <w:wordWrap w:val="0"/>
        <w:spacing w:line="360" w:lineRule="auto"/>
        <w:rPr>
          <w:rFonts w:hint="eastAsia" w:ascii="宋体" w:hAnsi="宋体" w:eastAsia="宋体" w:cs="宋体"/>
          <w:color w:val="auto"/>
          <w:highlight w:val="none"/>
        </w:rPr>
      </w:pPr>
    </w:p>
    <w:p w14:paraId="7B389C82">
      <w:pPr>
        <w:wordWrap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77D2D87B">
      <w:pPr>
        <w:wordWrap w:val="0"/>
        <w:spacing w:line="360" w:lineRule="auto"/>
        <w:rPr>
          <w:rFonts w:hint="eastAsia" w:ascii="宋体" w:hAnsi="宋体" w:eastAsia="宋体" w:cs="宋体"/>
          <w:color w:val="auto"/>
          <w:highlight w:val="none"/>
        </w:rPr>
      </w:pPr>
    </w:p>
    <w:p w14:paraId="132D4D90">
      <w:pPr>
        <w:wordWrap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34F6A829">
      <w:pPr>
        <w:wordWrap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二、开标一览表…………………………………………………（页码）</w:t>
      </w:r>
    </w:p>
    <w:p w14:paraId="2BEE7490">
      <w:pPr>
        <w:wordWrap w:val="0"/>
        <w:spacing w:line="360" w:lineRule="auto"/>
        <w:rPr>
          <w:rFonts w:hint="eastAsia" w:ascii="宋体" w:hAnsi="宋体" w:eastAsia="宋体" w:cs="宋体"/>
          <w:color w:val="auto"/>
          <w:kern w:val="0"/>
          <w:sz w:val="24"/>
          <w:highlight w:val="none"/>
          <w:lang w:val="en-US" w:eastAsia="zh-CN"/>
        </w:rPr>
        <w:sectPr>
          <w:pgSz w:w="11906" w:h="16838"/>
          <w:pgMar w:top="1440" w:right="1080" w:bottom="1440" w:left="1080" w:header="720" w:footer="720" w:gutter="0"/>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投标人针对报价需要说明的其他文件和说明。…………（页码）</w:t>
      </w:r>
    </w:p>
    <w:p w14:paraId="1F7E5213">
      <w:pPr>
        <w:pStyle w:val="13"/>
        <w:wordWrap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272FAC77">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bookmarkStart w:id="287" w:name="PO_3000001866_PM031_4"/>
      <w:r>
        <w:rPr>
          <w:rFonts w:hint="eastAsia" w:ascii="宋体" w:hAnsi="宋体" w:eastAsia="宋体" w:cs="宋体"/>
          <w:color w:val="auto"/>
          <w:highlight w:val="none"/>
          <w:u w:val="single"/>
        </w:rPr>
        <w:t>广西邕政采购代理有限公司</w:t>
      </w:r>
      <w:bookmarkEnd w:id="287"/>
    </w:p>
    <w:p w14:paraId="776D5F1B">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szCs w:val="21"/>
          <w:highlight w:val="none"/>
          <w:u w:val="single"/>
          <w:lang w:val="en-US" w:eastAsia="zh-CN"/>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）的招标文件的全部内容，授权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(职务、职称)为全权代表，现正式递交下述文件参加贵方组织的本次政府采购活动： </w:t>
      </w:r>
    </w:p>
    <w:p w14:paraId="4B9462B8">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一、报价文件电子版一份（包含按投标人须知前附表要求提交的全部文件）；</w:t>
      </w:r>
    </w:p>
    <w:p w14:paraId="55013808">
      <w:pPr>
        <w:pStyle w:val="13"/>
        <w:wordWrap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600B7A55">
      <w:pPr>
        <w:pStyle w:val="13"/>
        <w:wordWrap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三、商务文件电子版</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技术文件电子版</w:t>
      </w:r>
      <w:r>
        <w:rPr>
          <w:rFonts w:hint="eastAsia" w:ascii="宋体" w:hAnsi="宋体" w:eastAsia="宋体" w:cs="宋体"/>
          <w:color w:val="auto"/>
          <w:highlight w:val="none"/>
          <w:lang w:val="en-US" w:eastAsia="zh-CN"/>
        </w:rPr>
        <w:t>合并</w:t>
      </w:r>
      <w:r>
        <w:rPr>
          <w:rFonts w:hint="eastAsia" w:ascii="宋体" w:hAnsi="宋体" w:eastAsia="宋体" w:cs="宋体"/>
          <w:color w:val="auto"/>
          <w:highlight w:val="none"/>
        </w:rPr>
        <w:t>一份（包含按投标人须知前附表要求提交的全部文件）；</w:t>
      </w:r>
    </w:p>
    <w:p w14:paraId="6FCB5454">
      <w:pPr>
        <w:pStyle w:val="13"/>
        <w:wordWrap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253CC6C">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1、我方愿意以</w:t>
      </w:r>
      <w:r>
        <w:rPr>
          <w:rFonts w:hint="eastAsia" w:ascii="宋体" w:hAnsi="宋体" w:eastAsia="宋体" w:cs="宋体"/>
          <w:color w:val="auto"/>
          <w:highlight w:val="none"/>
          <w:lang w:val="en-US" w:eastAsia="zh-CN"/>
        </w:rPr>
        <w:t>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hAnsi="宋体" w:cs="宋体"/>
          <w:color w:val="auto"/>
          <w:highlight w:val="none"/>
          <w:lang w:eastAsia="zh-CN"/>
        </w:rPr>
        <w:t>（</w:t>
      </w:r>
      <w:r>
        <w:rPr>
          <w:rFonts w:hint="eastAsia" w:hAnsi="宋体" w:cs="宋体"/>
          <w:color w:val="auto"/>
          <w:highlight w:val="none"/>
          <w:lang w:val="en-US" w:eastAsia="zh-CN"/>
        </w:rPr>
        <w:t>其中2025年投标报价为     元；2026年投标报价为     元；2027年投标报价为     元）</w:t>
      </w:r>
      <w:r>
        <w:rPr>
          <w:rFonts w:hint="eastAsia" w:ascii="宋体" w:hAnsi="宋体" w:eastAsia="宋体" w:cs="宋体"/>
          <w:color w:val="auto"/>
          <w:highlight w:val="none"/>
        </w:rPr>
        <w:t>的投标总报价，提交成果时间：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，提供本项目招标文件第二章“服务需求”中的相应的采购内容。</w:t>
      </w:r>
    </w:p>
    <w:p w14:paraId="215FDC39">
      <w:pPr>
        <w:pStyle w:val="13"/>
        <w:wordWrap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53E0CB1">
      <w:pPr>
        <w:pStyle w:val="13"/>
        <w:wordWrap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3、我方所递交的投标文件及有关资料都是内容完整、真实和准确的。</w:t>
      </w:r>
    </w:p>
    <w:p w14:paraId="742F47DF">
      <w:pPr>
        <w:pStyle w:val="13"/>
        <w:wordWrap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如本项目采购内容涉及须符合国家强制规定的，我方承诺我方本次投标（包括资格条件和所投产品）均符合国家有关强制规定。</w:t>
      </w:r>
    </w:p>
    <w:p w14:paraId="4078139B">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B28A832">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6、我方已详细审核招标文件，我方知道必须放弃提出含糊不清或误解问题的权利。</w:t>
      </w:r>
    </w:p>
    <w:p w14:paraId="6907420C">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7、我方同意应贵方要求提供与本投标有关的任何数据或资料。若贵方需要，我方愿意提供我方作出的一切承诺的证明材料。</w:t>
      </w:r>
    </w:p>
    <w:p w14:paraId="6C5D849A">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8、我方完全理解贵方不一定接受投标报价最低的投标人为中标供应商的行为。</w:t>
      </w:r>
    </w:p>
    <w:p w14:paraId="5FA0F74A">
      <w:pPr>
        <w:pStyle w:val="13"/>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1A116F">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13EC07DB">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4B57C273">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14EEDB2">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4C879A95">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33802958">
      <w:pPr>
        <w:pStyle w:val="13"/>
        <w:numPr>
          <w:ilvl w:val="0"/>
          <w:numId w:val="7"/>
        </w:numPr>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21F833C3">
      <w:pPr>
        <w:pStyle w:val="13"/>
        <w:wordWrap w:val="0"/>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10、我方及由本人担任法定代表人的其他机构最近三年内被处罚的违法行为有：</w:t>
      </w:r>
      <w:r>
        <w:rPr>
          <w:rFonts w:hint="eastAsia" w:ascii="宋体" w:hAnsi="宋体" w:eastAsia="宋体" w:cs="宋体"/>
          <w:color w:val="auto"/>
          <w:highlight w:val="none"/>
          <w:u w:val="single"/>
        </w:rPr>
        <w:t xml:space="preserve">                                                                                                           </w:t>
      </w:r>
    </w:p>
    <w:p w14:paraId="0B3B9AFF">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53C31C6A">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12、与本投标有关的一切正式往来信函请寄：</w:t>
      </w:r>
      <w:r>
        <w:rPr>
          <w:rFonts w:hint="eastAsia" w:ascii="宋体" w:hAnsi="宋体" w:eastAsia="宋体" w:cs="宋体"/>
          <w:color w:val="auto"/>
          <w:highlight w:val="none"/>
          <w:u w:val="single"/>
        </w:rPr>
        <w:t xml:space="preserve"> </w:t>
      </w:r>
    </w:p>
    <w:p w14:paraId="522DE211">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120D0BE">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19C49106">
      <w:pPr>
        <w:pStyle w:val="13"/>
        <w:wordWrap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635CCE6B">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1BB11D2B">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4143103C">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02C11E86">
      <w:pPr>
        <w:pStyle w:val="13"/>
        <w:wordWrap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CBA28A4">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4F54B6F1">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2555CD2">
      <w:pPr>
        <w:widowControl/>
        <w:wordWrap w:val="0"/>
        <w:spacing w:line="360" w:lineRule="auto"/>
        <w:jc w:val="left"/>
        <w:rPr>
          <w:rFonts w:hint="eastAsia" w:ascii="宋体" w:hAnsi="宋体" w:eastAsia="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2A2D8436">
      <w:pPr>
        <w:pStyle w:val="13"/>
        <w:wordWrap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rPr>
        <w:t>二、</w:t>
      </w:r>
      <w:r>
        <w:rPr>
          <w:rFonts w:hint="eastAsia" w:ascii="宋体" w:hAnsi="宋体" w:eastAsia="宋体" w:cs="宋体"/>
          <w:b/>
          <w:color w:val="auto"/>
          <w:sz w:val="30"/>
          <w:szCs w:val="30"/>
          <w:highlight w:val="none"/>
        </w:rPr>
        <w:t>开标一览表</w:t>
      </w:r>
      <w:r>
        <w:rPr>
          <w:rFonts w:hint="eastAsia" w:ascii="宋体" w:hAnsi="宋体" w:eastAsia="宋体" w:cs="宋体"/>
          <w:b/>
          <w:color w:val="auto"/>
          <w:kern w:val="0"/>
          <w:sz w:val="24"/>
          <w:highlight w:val="none"/>
          <w:lang w:val="zh-CN"/>
        </w:rPr>
        <w:t>(单位均为人民币元)</w:t>
      </w:r>
    </w:p>
    <w:p w14:paraId="4F8A86D5">
      <w:pPr>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A93896A">
      <w:pPr>
        <w:wordWrap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p>
    <w:p w14:paraId="1378E107">
      <w:pPr>
        <w:pStyle w:val="13"/>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5"/>
        <w:tblW w:w="1039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4"/>
        <w:gridCol w:w="792"/>
        <w:gridCol w:w="2496"/>
        <w:gridCol w:w="1068"/>
        <w:gridCol w:w="888"/>
        <w:gridCol w:w="1632"/>
        <w:gridCol w:w="1092"/>
        <w:gridCol w:w="636"/>
      </w:tblGrid>
      <w:tr w14:paraId="584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84" w:type="dxa"/>
            <w:tcBorders>
              <w:top w:val="single" w:color="auto" w:sz="4" w:space="0"/>
              <w:left w:val="single" w:color="auto" w:sz="4" w:space="0"/>
              <w:bottom w:val="single" w:color="auto" w:sz="4" w:space="0"/>
              <w:right w:val="single" w:color="auto" w:sz="4" w:space="0"/>
            </w:tcBorders>
            <w:vAlign w:val="center"/>
          </w:tcPr>
          <w:p w14:paraId="29E6C3F6">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D3F6D9D">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14:paraId="7307F721">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分项服务名称</w:t>
            </w:r>
          </w:p>
        </w:tc>
        <w:tc>
          <w:tcPr>
            <w:tcW w:w="2496" w:type="dxa"/>
            <w:tcBorders>
              <w:top w:val="single" w:color="auto" w:sz="4" w:space="0"/>
              <w:left w:val="single" w:color="auto" w:sz="4" w:space="0"/>
              <w:bottom w:val="single" w:color="auto" w:sz="4" w:space="0"/>
              <w:right w:val="single" w:color="auto" w:sz="4" w:space="0"/>
            </w:tcBorders>
            <w:vAlign w:val="center"/>
          </w:tcPr>
          <w:p w14:paraId="273BC444">
            <w:pPr>
              <w:wordWrap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具体服务内容（含具体服务范围、服务时间、服务标准等内容）</w:t>
            </w:r>
          </w:p>
        </w:tc>
        <w:tc>
          <w:tcPr>
            <w:tcW w:w="1068" w:type="dxa"/>
            <w:tcBorders>
              <w:top w:val="single" w:color="auto" w:sz="4" w:space="0"/>
              <w:left w:val="single" w:color="auto" w:sz="4" w:space="0"/>
              <w:bottom w:val="single" w:color="auto" w:sz="4" w:space="0"/>
              <w:right w:val="single" w:color="auto" w:sz="4" w:space="0"/>
            </w:tcBorders>
            <w:vAlign w:val="center"/>
          </w:tcPr>
          <w:p w14:paraId="54DECD8E">
            <w:pPr>
              <w:wordWrap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888" w:type="dxa"/>
            <w:tcBorders>
              <w:top w:val="single" w:color="auto" w:sz="4" w:space="0"/>
              <w:left w:val="single" w:color="auto" w:sz="4" w:space="0"/>
              <w:bottom w:val="single" w:color="auto" w:sz="4" w:space="0"/>
              <w:right w:val="single" w:color="auto" w:sz="4" w:space="0"/>
            </w:tcBorders>
            <w:vAlign w:val="center"/>
          </w:tcPr>
          <w:p w14:paraId="2F34B276">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单价(元)②</w:t>
            </w:r>
          </w:p>
        </w:tc>
        <w:tc>
          <w:tcPr>
            <w:tcW w:w="1632" w:type="dxa"/>
            <w:tcBorders>
              <w:top w:val="single" w:color="auto" w:sz="4" w:space="0"/>
              <w:left w:val="single" w:color="auto" w:sz="4" w:space="0"/>
              <w:bottom w:val="single" w:color="auto" w:sz="4" w:space="0"/>
              <w:right w:val="single" w:color="auto" w:sz="4" w:space="0"/>
            </w:tcBorders>
            <w:vAlign w:val="center"/>
          </w:tcPr>
          <w:p w14:paraId="04D7CBB9">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w:t>
            </w:r>
            <w:r>
              <w:rPr>
                <w:rFonts w:hint="eastAsia" w:ascii="宋体" w:hAnsi="宋体" w:eastAsia="宋体" w:cs="宋体"/>
                <w:color w:val="auto"/>
                <w:sz w:val="21"/>
                <w:szCs w:val="21"/>
                <w:highlight w:val="none"/>
                <w:lang w:val="en-US" w:eastAsia="zh-CN"/>
              </w:rPr>
              <w:t>计</w:t>
            </w:r>
            <w:r>
              <w:rPr>
                <w:rFonts w:hint="eastAsia" w:ascii="宋体" w:hAnsi="宋体" w:eastAsia="宋体" w:cs="宋体"/>
                <w:color w:val="auto"/>
                <w:sz w:val="21"/>
                <w:szCs w:val="21"/>
                <w:highlight w:val="none"/>
              </w:rPr>
              <w:t>（元）</w:t>
            </w:r>
          </w:p>
          <w:p w14:paraId="50251B50">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c>
          <w:tcPr>
            <w:tcW w:w="1092" w:type="dxa"/>
            <w:tcBorders>
              <w:top w:val="single" w:color="auto" w:sz="4" w:space="0"/>
              <w:left w:val="single" w:color="auto" w:sz="4" w:space="0"/>
              <w:bottom w:val="single" w:color="auto" w:sz="4" w:space="0"/>
              <w:right w:val="single" w:color="auto" w:sz="4" w:space="0"/>
            </w:tcBorders>
            <w:vAlign w:val="center"/>
          </w:tcPr>
          <w:p w14:paraId="7228B0DC">
            <w:pPr>
              <w:wordWrap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提交成果时间</w:t>
            </w:r>
          </w:p>
        </w:tc>
        <w:tc>
          <w:tcPr>
            <w:tcW w:w="636" w:type="dxa"/>
            <w:tcBorders>
              <w:top w:val="single" w:color="auto" w:sz="4" w:space="0"/>
              <w:left w:val="single" w:color="auto" w:sz="4" w:space="0"/>
              <w:bottom w:val="single" w:color="auto" w:sz="4" w:space="0"/>
              <w:right w:val="single" w:color="auto" w:sz="4" w:space="0"/>
            </w:tcBorders>
            <w:vAlign w:val="center"/>
          </w:tcPr>
          <w:p w14:paraId="0B31E7E1">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44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84" w:type="dxa"/>
            <w:tcBorders>
              <w:top w:val="single" w:color="auto" w:sz="4" w:space="0"/>
              <w:left w:val="single" w:color="auto" w:sz="4" w:space="0"/>
              <w:bottom w:val="single" w:color="auto" w:sz="4" w:space="0"/>
              <w:right w:val="single" w:color="auto" w:sz="4" w:space="0"/>
            </w:tcBorders>
            <w:vAlign w:val="center"/>
          </w:tcPr>
          <w:p w14:paraId="46E08D2D">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4" w:type="dxa"/>
            <w:tcBorders>
              <w:top w:val="single" w:color="auto" w:sz="4" w:space="0"/>
              <w:left w:val="single" w:color="auto" w:sz="4" w:space="0"/>
              <w:bottom w:val="single" w:color="auto" w:sz="4" w:space="0"/>
              <w:right w:val="single" w:color="auto" w:sz="4" w:space="0"/>
            </w:tcBorders>
            <w:vAlign w:val="center"/>
          </w:tcPr>
          <w:p w14:paraId="5C84FB7E">
            <w:pPr>
              <w:wordWrap w:val="0"/>
              <w:spacing w:line="360" w:lineRule="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2A8F333">
            <w:pPr>
              <w:wordWrap w:val="0"/>
              <w:spacing w:line="360" w:lineRule="auto"/>
              <w:rPr>
                <w:rFonts w:hint="eastAsia" w:ascii="宋体" w:hAnsi="宋体" w:eastAsia="宋体" w:cs="宋体"/>
                <w:color w:val="auto"/>
                <w:sz w:val="21"/>
                <w:szCs w:val="21"/>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1E115B96">
            <w:pPr>
              <w:wordWrap w:val="0"/>
              <w:spacing w:line="360" w:lineRule="auto"/>
              <w:rPr>
                <w:rFonts w:hint="eastAsia" w:ascii="宋体" w:hAnsi="宋体" w:eastAsia="宋体" w:cs="宋体"/>
                <w:color w:val="auto"/>
                <w:sz w:val="21"/>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6033B4B">
            <w:pPr>
              <w:wordWrap w:val="0"/>
              <w:spacing w:line="360" w:lineRule="auto"/>
              <w:rPr>
                <w:rFonts w:hint="eastAsia" w:ascii="宋体" w:hAnsi="宋体" w:eastAsia="宋体" w:cs="宋体"/>
                <w:color w:val="auto"/>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40C0EB81">
            <w:pPr>
              <w:wordWrap w:val="0"/>
              <w:spacing w:line="360" w:lineRule="auto"/>
              <w:rPr>
                <w:rFonts w:hint="eastAsia" w:ascii="宋体" w:hAnsi="宋体" w:eastAsia="宋体" w:cs="宋体"/>
                <w:color w:val="auto"/>
                <w:sz w:val="21"/>
                <w:szCs w:val="21"/>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2B88DCDE">
            <w:pPr>
              <w:wordWrap w:val="0"/>
              <w:spacing w:line="360" w:lineRule="auto"/>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14:paraId="4E1E83F9">
            <w:pPr>
              <w:wordWrap w:val="0"/>
              <w:spacing w:line="360" w:lineRule="auto"/>
              <w:rPr>
                <w:rFonts w:hint="eastAsia" w:ascii="宋体" w:hAnsi="宋体" w:eastAsia="宋体" w:cs="宋体"/>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590475F2">
            <w:pPr>
              <w:wordWrap w:val="0"/>
              <w:spacing w:line="360" w:lineRule="auto"/>
              <w:rPr>
                <w:rFonts w:hint="eastAsia" w:ascii="宋体" w:hAnsi="宋体" w:eastAsia="宋体" w:cs="宋体"/>
                <w:color w:val="auto"/>
                <w:sz w:val="21"/>
                <w:szCs w:val="21"/>
                <w:highlight w:val="none"/>
              </w:rPr>
            </w:pPr>
          </w:p>
        </w:tc>
      </w:tr>
      <w:tr w14:paraId="610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84" w:type="dxa"/>
            <w:tcBorders>
              <w:top w:val="single" w:color="auto" w:sz="4" w:space="0"/>
              <w:left w:val="single" w:color="auto" w:sz="4" w:space="0"/>
              <w:bottom w:val="single" w:color="auto" w:sz="4" w:space="0"/>
              <w:right w:val="single" w:color="auto" w:sz="4" w:space="0"/>
            </w:tcBorders>
            <w:vAlign w:val="center"/>
          </w:tcPr>
          <w:p w14:paraId="7FF34D4A">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4" w:type="dxa"/>
            <w:tcBorders>
              <w:top w:val="single" w:color="auto" w:sz="4" w:space="0"/>
              <w:left w:val="single" w:color="auto" w:sz="4" w:space="0"/>
              <w:bottom w:val="single" w:color="auto" w:sz="4" w:space="0"/>
              <w:right w:val="single" w:color="auto" w:sz="4" w:space="0"/>
            </w:tcBorders>
            <w:vAlign w:val="center"/>
          </w:tcPr>
          <w:p w14:paraId="74E28975">
            <w:pPr>
              <w:wordWrap w:val="0"/>
              <w:spacing w:line="360" w:lineRule="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2607A6E">
            <w:pPr>
              <w:wordWrap w:val="0"/>
              <w:spacing w:line="360" w:lineRule="auto"/>
              <w:rPr>
                <w:rFonts w:hint="eastAsia" w:ascii="宋体" w:hAnsi="宋体" w:eastAsia="宋体" w:cs="宋体"/>
                <w:color w:val="auto"/>
                <w:sz w:val="21"/>
                <w:szCs w:val="21"/>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3A850761">
            <w:pPr>
              <w:wordWrap w:val="0"/>
              <w:spacing w:line="360" w:lineRule="auto"/>
              <w:rPr>
                <w:rFonts w:hint="eastAsia" w:ascii="宋体" w:hAnsi="宋体" w:eastAsia="宋体" w:cs="宋体"/>
                <w:color w:val="auto"/>
                <w:sz w:val="21"/>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AC613F6">
            <w:pPr>
              <w:wordWrap w:val="0"/>
              <w:spacing w:line="360" w:lineRule="auto"/>
              <w:rPr>
                <w:rFonts w:hint="eastAsia" w:ascii="宋体" w:hAnsi="宋体" w:eastAsia="宋体" w:cs="宋体"/>
                <w:color w:val="auto"/>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6364D427">
            <w:pPr>
              <w:wordWrap w:val="0"/>
              <w:spacing w:line="360" w:lineRule="auto"/>
              <w:rPr>
                <w:rFonts w:hint="eastAsia" w:ascii="宋体" w:hAnsi="宋体" w:eastAsia="宋体" w:cs="宋体"/>
                <w:color w:val="auto"/>
                <w:sz w:val="21"/>
                <w:szCs w:val="21"/>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5800D79B">
            <w:pPr>
              <w:wordWrap w:val="0"/>
              <w:spacing w:line="360" w:lineRule="auto"/>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14:paraId="2AEC312A">
            <w:pPr>
              <w:wordWrap w:val="0"/>
              <w:spacing w:line="360" w:lineRule="auto"/>
              <w:rPr>
                <w:rFonts w:hint="eastAsia" w:ascii="宋体" w:hAnsi="宋体" w:eastAsia="宋体" w:cs="宋体"/>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A190DD4">
            <w:pPr>
              <w:wordWrap w:val="0"/>
              <w:spacing w:line="360" w:lineRule="auto"/>
              <w:rPr>
                <w:rFonts w:hint="eastAsia" w:ascii="宋体" w:hAnsi="宋体" w:eastAsia="宋体" w:cs="宋体"/>
                <w:color w:val="auto"/>
                <w:sz w:val="21"/>
                <w:szCs w:val="21"/>
                <w:highlight w:val="none"/>
              </w:rPr>
            </w:pPr>
          </w:p>
        </w:tc>
      </w:tr>
      <w:tr w14:paraId="37B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84" w:type="dxa"/>
            <w:tcBorders>
              <w:top w:val="single" w:color="auto" w:sz="4" w:space="0"/>
              <w:left w:val="single" w:color="auto" w:sz="4" w:space="0"/>
              <w:bottom w:val="single" w:color="auto" w:sz="4" w:space="0"/>
              <w:right w:val="single" w:color="auto" w:sz="4" w:space="0"/>
            </w:tcBorders>
            <w:vAlign w:val="center"/>
          </w:tcPr>
          <w:p w14:paraId="05F8D450">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4" w:type="dxa"/>
            <w:tcBorders>
              <w:top w:val="single" w:color="auto" w:sz="4" w:space="0"/>
              <w:left w:val="single" w:color="auto" w:sz="4" w:space="0"/>
              <w:bottom w:val="single" w:color="auto" w:sz="4" w:space="0"/>
              <w:right w:val="single" w:color="auto" w:sz="4" w:space="0"/>
            </w:tcBorders>
            <w:vAlign w:val="center"/>
          </w:tcPr>
          <w:p w14:paraId="52309CB6">
            <w:pPr>
              <w:wordWrap w:val="0"/>
              <w:spacing w:line="360" w:lineRule="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0647A2D">
            <w:pPr>
              <w:wordWrap w:val="0"/>
              <w:spacing w:line="360" w:lineRule="auto"/>
              <w:rPr>
                <w:rFonts w:hint="eastAsia" w:ascii="宋体" w:hAnsi="宋体" w:eastAsia="宋体" w:cs="宋体"/>
                <w:color w:val="auto"/>
                <w:sz w:val="21"/>
                <w:szCs w:val="21"/>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62AEE559">
            <w:pPr>
              <w:wordWrap w:val="0"/>
              <w:spacing w:line="360" w:lineRule="auto"/>
              <w:rPr>
                <w:rFonts w:hint="eastAsia" w:ascii="宋体" w:hAnsi="宋体" w:eastAsia="宋体" w:cs="宋体"/>
                <w:color w:val="auto"/>
                <w:sz w:val="21"/>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6B761B9A">
            <w:pPr>
              <w:wordWrap w:val="0"/>
              <w:spacing w:line="360" w:lineRule="auto"/>
              <w:rPr>
                <w:rFonts w:hint="eastAsia" w:ascii="宋体" w:hAnsi="宋体" w:eastAsia="宋体" w:cs="宋体"/>
                <w:color w:val="auto"/>
                <w:sz w:val="21"/>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7E11AB37">
            <w:pPr>
              <w:wordWrap w:val="0"/>
              <w:spacing w:line="360" w:lineRule="auto"/>
              <w:rPr>
                <w:rFonts w:hint="eastAsia" w:ascii="宋体" w:hAnsi="宋体" w:eastAsia="宋体" w:cs="宋体"/>
                <w:color w:val="auto"/>
                <w:sz w:val="21"/>
                <w:szCs w:val="21"/>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42046948">
            <w:pPr>
              <w:wordWrap w:val="0"/>
              <w:spacing w:line="360" w:lineRule="auto"/>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14:paraId="2E2CFE09">
            <w:pPr>
              <w:wordWrap w:val="0"/>
              <w:spacing w:line="360" w:lineRule="auto"/>
              <w:rPr>
                <w:rFonts w:hint="eastAsia" w:ascii="宋体" w:hAnsi="宋体" w:eastAsia="宋体" w:cs="宋体"/>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76A69BC7">
            <w:pPr>
              <w:wordWrap w:val="0"/>
              <w:spacing w:line="360" w:lineRule="auto"/>
              <w:rPr>
                <w:rFonts w:hint="eastAsia" w:ascii="宋体" w:hAnsi="宋体" w:eastAsia="宋体" w:cs="宋体"/>
                <w:color w:val="auto"/>
                <w:sz w:val="21"/>
                <w:szCs w:val="21"/>
                <w:highlight w:val="none"/>
              </w:rPr>
            </w:pPr>
          </w:p>
        </w:tc>
      </w:tr>
      <w:tr w14:paraId="784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465A1E16">
            <w:pPr>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报价合计（包含税费等所有费用）：（大写）人民币</w:t>
            </w:r>
            <w:r>
              <w:rPr>
                <w:rFonts w:hint="eastAsia" w:ascii="宋体" w:hAnsi="宋体" w:eastAsia="宋体" w:cs="宋体"/>
                <w:color w:val="auto"/>
                <w:sz w:val="21"/>
                <w:szCs w:val="21"/>
                <w:highlight w:val="none"/>
                <w:u w:val="single"/>
              </w:rPr>
              <w:t xml:space="preserve">             （¥                  元）</w:t>
            </w:r>
            <w:r>
              <w:rPr>
                <w:rFonts w:hint="eastAsia" w:ascii="宋体" w:hAnsi="宋体" w:cs="宋体"/>
                <w:color w:val="auto"/>
                <w:sz w:val="21"/>
                <w:szCs w:val="21"/>
                <w:highlight w:val="none"/>
                <w:u w:val="single"/>
                <w:lang w:eastAsia="zh-CN"/>
              </w:rPr>
              <w:t>（</w:t>
            </w:r>
            <w:r>
              <w:rPr>
                <w:rFonts w:hint="eastAsia" w:hAnsi="宋体" w:cs="宋体"/>
                <w:color w:val="auto"/>
                <w:highlight w:val="none"/>
                <w:lang w:val="en-US" w:eastAsia="zh-CN"/>
              </w:rPr>
              <w:t>其中2025年投标报价为     元；2026年投标报价为     元；2027年投标报价为     元）</w:t>
            </w:r>
          </w:p>
        </w:tc>
      </w:tr>
      <w:tr w14:paraId="755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01F87427">
            <w:pPr>
              <w:wordWrap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分标（此处有分标时填写具体分标号，无分标时填写“无”）</w:t>
            </w:r>
          </w:p>
        </w:tc>
      </w:tr>
      <w:tr w14:paraId="09E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0CE8CAA">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r>
      <w:tr w14:paraId="15B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5D2BC26">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优惠及其它：</w:t>
            </w:r>
          </w:p>
        </w:tc>
      </w:tr>
    </w:tbl>
    <w:p w14:paraId="3199CD75">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1507024D">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投标人需按本表格式填写，不得自行更改，也不得留空（备注</w:t>
      </w:r>
      <w:r>
        <w:rPr>
          <w:rFonts w:hint="eastAsia" w:ascii="宋体" w:hAnsi="宋体" w:eastAsia="宋体" w:cs="宋体"/>
          <w:color w:val="auto"/>
          <w:kern w:val="0"/>
          <w:sz w:val="21"/>
          <w:szCs w:val="21"/>
          <w:highlight w:val="none"/>
        </w:rPr>
        <w:t>除外</w:t>
      </w:r>
      <w:r>
        <w:rPr>
          <w:rFonts w:hint="eastAsia" w:ascii="宋体" w:hAnsi="宋体" w:eastAsia="宋体" w:cs="宋体"/>
          <w:color w:val="auto"/>
          <w:kern w:val="0"/>
          <w:sz w:val="21"/>
          <w:szCs w:val="21"/>
          <w:highlight w:val="none"/>
          <w:lang w:val="zh-CN"/>
        </w:rPr>
        <w:t>）, 如有多分标，按分标分别提供开标一览表，必须加盖投标人有效电子公章，</w:t>
      </w:r>
      <w:r>
        <w:rPr>
          <w:rFonts w:hint="eastAsia" w:ascii="宋体" w:hAnsi="宋体" w:eastAsia="宋体" w:cs="宋体"/>
          <w:b/>
          <w:color w:val="auto"/>
          <w:kern w:val="0"/>
          <w:sz w:val="21"/>
          <w:szCs w:val="21"/>
          <w:highlight w:val="none"/>
          <w:lang w:val="zh-CN"/>
        </w:rPr>
        <w:t>否则其投标作无效标处理。</w:t>
      </w:r>
    </w:p>
    <w:p w14:paraId="48097793">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20238B1">
      <w:pPr>
        <w:wordWrap w:val="0"/>
        <w:snapToGrid w:val="0"/>
        <w:spacing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否则其投标作无效标处理。</w:t>
      </w:r>
    </w:p>
    <w:p w14:paraId="2CBFD258">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4、以上表格要求细分项目及报价，在“具体服务内容”一栏中，填写具体服务范围、服务时间、服务标准，</w:t>
      </w:r>
      <w:r>
        <w:rPr>
          <w:rFonts w:hint="eastAsia" w:ascii="宋体" w:hAnsi="宋体" w:eastAsia="宋体" w:cs="宋体"/>
          <w:b/>
          <w:color w:val="auto"/>
          <w:kern w:val="0"/>
          <w:sz w:val="21"/>
          <w:szCs w:val="21"/>
          <w:highlight w:val="none"/>
          <w:lang w:val="zh-CN"/>
        </w:rPr>
        <w:t>否则其投标作无效标处理。</w:t>
      </w:r>
    </w:p>
    <w:p w14:paraId="4599C4C7">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5、特别提示：采购机构将对项目名称和项目编号，中标供应商名称、地址和中标金额，主要中标标的的名称、服务范围、服务要求、服务时间、服务标准等予以公示。</w:t>
      </w:r>
    </w:p>
    <w:p w14:paraId="647D79D6">
      <w:pPr>
        <w:wordWrap w:val="0"/>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8C336B">
      <w:pPr>
        <w:wordWrap w:val="0"/>
        <w:snapToGrid w:val="0"/>
        <w:spacing w:line="36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投标人名称(电子签章)：</w:t>
      </w:r>
    </w:p>
    <w:p w14:paraId="62719A37">
      <w:pPr>
        <w:wordWrap w:val="0"/>
        <w:snapToGrid w:val="0"/>
        <w:spacing w:line="36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4A0F4691">
      <w:pPr>
        <w:wordWrap w:val="0"/>
        <w:spacing w:line="360" w:lineRule="auto"/>
        <w:rPr>
          <w:rFonts w:hint="eastAsia" w:ascii="宋体" w:hAnsi="宋体" w:eastAsia="宋体" w:cs="宋体"/>
          <w:b/>
          <w:color w:val="auto"/>
          <w:kern w:val="0"/>
          <w:sz w:val="24"/>
          <w:highlight w:val="none"/>
          <w:lang w:val="en-US" w:eastAsia="zh-CN"/>
        </w:rPr>
      </w:pPr>
    </w:p>
    <w:p w14:paraId="22766150">
      <w:pPr>
        <w:wordWrap w:val="0"/>
        <w:spacing w:line="360" w:lineRule="auto"/>
        <w:rPr>
          <w:rFonts w:hint="eastAsia" w:ascii="宋体" w:hAnsi="宋体" w:eastAsia="宋体" w:cs="宋体"/>
          <w:b/>
          <w:color w:val="auto"/>
          <w:kern w:val="0"/>
          <w:sz w:val="24"/>
          <w:highlight w:val="none"/>
          <w:lang w:val="en-US" w:eastAsia="zh-CN"/>
        </w:rPr>
      </w:pPr>
    </w:p>
    <w:p w14:paraId="4D784613">
      <w:pPr>
        <w:wordWrap w:val="0"/>
        <w:spacing w:line="360" w:lineRule="auto"/>
        <w:rPr>
          <w:rFonts w:hint="eastAsia" w:ascii="宋体" w:hAnsi="宋体" w:eastAsia="宋体" w:cs="宋体"/>
          <w:b/>
          <w:color w:val="auto"/>
          <w:kern w:val="0"/>
          <w:sz w:val="24"/>
          <w:highlight w:val="none"/>
          <w:lang w:val="en-US" w:eastAsia="zh-CN"/>
        </w:rPr>
      </w:pPr>
    </w:p>
    <w:p w14:paraId="4D45C114">
      <w:pPr>
        <w:wordWrap w:val="0"/>
        <w:spacing w:line="360" w:lineRule="auto"/>
        <w:rPr>
          <w:rFonts w:hint="eastAsia" w:ascii="宋体" w:hAnsi="宋体" w:eastAsia="宋体" w:cs="宋体"/>
          <w:b/>
          <w:color w:val="auto"/>
          <w:kern w:val="0"/>
          <w:sz w:val="24"/>
          <w:highlight w:val="none"/>
          <w:lang w:val="en-US" w:eastAsia="zh-CN"/>
        </w:rPr>
      </w:pPr>
    </w:p>
    <w:p w14:paraId="335F35A1">
      <w:pPr>
        <w:wordWrap w:val="0"/>
        <w:spacing w:line="360" w:lineRule="auto"/>
        <w:rPr>
          <w:rFonts w:hint="eastAsia" w:ascii="宋体" w:hAnsi="宋体" w:eastAsia="宋体" w:cs="宋体"/>
          <w:b/>
          <w:color w:val="auto"/>
          <w:kern w:val="0"/>
          <w:sz w:val="24"/>
          <w:highlight w:val="none"/>
          <w:lang w:val="en-US" w:eastAsia="zh-CN"/>
        </w:rPr>
      </w:pPr>
    </w:p>
    <w:p w14:paraId="2163DFA5">
      <w:pPr>
        <w:wordWrap w:val="0"/>
        <w:spacing w:line="360" w:lineRule="auto"/>
        <w:rPr>
          <w:rFonts w:hint="eastAsia" w:ascii="宋体" w:hAnsi="宋体" w:eastAsia="宋体" w:cs="宋体"/>
          <w:color w:val="auto"/>
          <w:sz w:val="30"/>
          <w:szCs w:val="20"/>
          <w:highlight w:val="none"/>
        </w:rPr>
      </w:pPr>
      <w:r>
        <w:rPr>
          <w:rFonts w:hint="eastAsia" w:ascii="宋体" w:hAnsi="宋体" w:eastAsia="宋体" w:cs="宋体"/>
          <w:b/>
          <w:color w:val="auto"/>
          <w:kern w:val="0"/>
          <w:sz w:val="24"/>
          <w:highlight w:val="none"/>
          <w:lang w:val="en-US" w:eastAsia="zh-CN"/>
        </w:rPr>
        <w:t>三、</w:t>
      </w:r>
      <w:r>
        <w:rPr>
          <w:rFonts w:hint="eastAsia" w:ascii="宋体" w:hAnsi="宋体" w:eastAsia="宋体" w:cs="宋体"/>
          <w:b/>
          <w:color w:val="auto"/>
          <w:kern w:val="0"/>
          <w:sz w:val="24"/>
          <w:highlight w:val="none"/>
          <w:lang w:val="zh-CN"/>
        </w:rPr>
        <w:t>投标人针对报价需要说明的其他文件和说明。</w:t>
      </w:r>
      <w:r>
        <w:rPr>
          <w:rFonts w:hint="eastAsia" w:ascii="宋体" w:hAnsi="宋体" w:eastAsia="宋体" w:cs="宋体"/>
          <w:b/>
          <w:bCs/>
          <w:color w:val="auto"/>
          <w:sz w:val="28"/>
          <w:szCs w:val="28"/>
          <w:highlight w:val="none"/>
        </w:rPr>
        <w:br w:type="page"/>
      </w:r>
    </w:p>
    <w:p w14:paraId="3E3843F8">
      <w:pPr>
        <w:pStyle w:val="10"/>
        <w:wordWrap w:val="0"/>
        <w:spacing w:after="0" w:line="360" w:lineRule="auto"/>
        <w:rPr>
          <w:rFonts w:hint="eastAsia" w:ascii="宋体" w:hAnsi="宋体" w:eastAsia="宋体" w:cs="宋体"/>
          <w:color w:val="auto"/>
          <w:highlight w:val="none"/>
        </w:rPr>
      </w:pPr>
    </w:p>
    <w:p w14:paraId="7391C631">
      <w:pPr>
        <w:pStyle w:val="13"/>
        <w:wordWrap w:val="0"/>
        <w:spacing w:line="360" w:lineRule="auto"/>
        <w:jc w:val="center"/>
        <w:rPr>
          <w:rFonts w:hint="eastAsia" w:ascii="宋体" w:hAnsi="宋体" w:eastAsia="宋体" w:cs="宋体"/>
          <w:b/>
          <w:color w:val="auto"/>
          <w:kern w:val="0"/>
          <w:sz w:val="24"/>
          <w:highlight w:val="none"/>
          <w:lang w:val="zh-CN"/>
        </w:rPr>
      </w:pPr>
      <w:bookmarkStart w:id="288" w:name="_Toc24671"/>
      <w:bookmarkStart w:id="289" w:name="_Toc19686840"/>
    </w:p>
    <w:p w14:paraId="24544A7D">
      <w:pPr>
        <w:wordWrap w:val="0"/>
        <w:snapToGri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第六节 其他文书、文件格式</w:t>
      </w:r>
      <w:bookmarkEnd w:id="288"/>
      <w:bookmarkEnd w:id="289"/>
    </w:p>
    <w:p w14:paraId="4C53BD21">
      <w:pPr>
        <w:wordWrap w:val="0"/>
        <w:spacing w:line="360" w:lineRule="auto"/>
        <w:jc w:val="center"/>
        <w:rPr>
          <w:rFonts w:hint="eastAsia" w:ascii="宋体" w:hAnsi="宋体" w:eastAsia="宋体" w:cs="宋体"/>
          <w:b/>
          <w:bCs/>
          <w:color w:val="auto"/>
          <w:sz w:val="32"/>
          <w:szCs w:val="32"/>
          <w:highlight w:val="none"/>
          <w:lang w:val="en"/>
        </w:rPr>
      </w:pPr>
    </w:p>
    <w:p w14:paraId="6F43CA87">
      <w:pPr>
        <w:wordWrap w:val="0"/>
        <w:spacing w:line="360" w:lineRule="auto"/>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5656CA6F">
      <w:pPr>
        <w:wordWrap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1BBAA3BE">
      <w:pPr>
        <w:wordWrap w:val="0"/>
        <w:spacing w:line="360" w:lineRule="auto"/>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企业自愿参与政府投资政府采购的</w:t>
      </w:r>
      <w:r>
        <w:rPr>
          <w:rFonts w:hint="eastAsia" w:ascii="宋体" w:hAnsi="宋体" w:eastAsia="宋体" w:cs="宋体"/>
          <w:color w:val="auto"/>
          <w:sz w:val="30"/>
          <w:szCs w:val="30"/>
          <w:highlight w:val="none"/>
          <w:u w:val="single"/>
          <w:lang w:val="en" w:eastAsia="zh-CN"/>
        </w:rPr>
        <w:t>（</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u w:val="single"/>
          <w:lang w:val="en" w:eastAsia="zh-CN"/>
        </w:rPr>
        <w:t>）</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3D433D1">
      <w:pPr>
        <w:wordWrap w:val="0"/>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2BCD8DEA">
      <w:pPr>
        <w:wordWrap w:val="0"/>
        <w:snapToGrid w:val="0"/>
        <w:spacing w:line="360" w:lineRule="auto"/>
        <w:ind w:left="5137" w:leftChars="1736" w:hanging="1491" w:hangingChars="825"/>
        <w:rPr>
          <w:rFonts w:hint="eastAsia" w:ascii="宋体" w:hAnsi="宋体" w:eastAsia="宋体" w:cs="宋体"/>
          <w:b/>
          <w:color w:val="auto"/>
          <w:sz w:val="18"/>
          <w:szCs w:val="18"/>
          <w:highlight w:val="none"/>
        </w:rPr>
      </w:pPr>
    </w:p>
    <w:p w14:paraId="5EAC5EED">
      <w:pPr>
        <w:wordWrap w:val="0"/>
        <w:snapToGrid w:val="0"/>
        <w:spacing w:line="360" w:lineRule="auto"/>
        <w:ind w:left="5137" w:leftChars="1736" w:hanging="1491" w:hangingChars="825"/>
        <w:rPr>
          <w:rFonts w:hint="eastAsia" w:ascii="宋体" w:hAnsi="宋体" w:eastAsia="宋体" w:cs="宋体"/>
          <w:b/>
          <w:color w:val="auto"/>
          <w:sz w:val="18"/>
          <w:szCs w:val="18"/>
          <w:highlight w:val="none"/>
        </w:rPr>
      </w:pPr>
    </w:p>
    <w:p w14:paraId="472C99E3">
      <w:pPr>
        <w:wordWrap w:val="0"/>
        <w:snapToGrid w:val="0"/>
        <w:spacing w:line="360" w:lineRule="auto"/>
        <w:ind w:left="5137" w:leftChars="1736" w:hanging="1491" w:hangingChars="825"/>
        <w:rPr>
          <w:rFonts w:hint="eastAsia" w:ascii="宋体" w:hAnsi="宋体" w:eastAsia="宋体" w:cs="宋体"/>
          <w:b/>
          <w:color w:val="auto"/>
          <w:sz w:val="18"/>
          <w:szCs w:val="18"/>
          <w:highlight w:val="none"/>
        </w:rPr>
      </w:pPr>
    </w:p>
    <w:p w14:paraId="46544B7B">
      <w:pPr>
        <w:wordWrap w:val="0"/>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3A48EF3E">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1E9F60">
      <w:pPr>
        <w:pStyle w:val="13"/>
        <w:wordWrap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中小企业声明函</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如有</w:t>
      </w:r>
      <w:r>
        <w:rPr>
          <w:rFonts w:hint="eastAsia" w:ascii="宋体" w:hAnsi="宋体" w:eastAsia="宋体" w:cs="宋体"/>
          <w:b/>
          <w:color w:val="auto"/>
          <w:sz w:val="30"/>
          <w:szCs w:val="30"/>
          <w:highlight w:val="none"/>
          <w:lang w:eastAsia="zh-CN"/>
        </w:rPr>
        <w:t>）</w:t>
      </w:r>
    </w:p>
    <w:p w14:paraId="71ACC3B5">
      <w:pPr>
        <w:pStyle w:val="11"/>
        <w:wordWrap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3611EC01">
      <w:pPr>
        <w:pStyle w:val="11"/>
        <w:wordWrap w:val="0"/>
        <w:spacing w:line="36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74C22A95">
      <w:pPr>
        <w:pStyle w:val="11"/>
        <w:wordWrap w:val="0"/>
        <w:spacing w:line="36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2、小型、微型企业提供中型企业提供的服务的，视同为中型企业。</w:t>
      </w:r>
    </w:p>
    <w:p w14:paraId="36E6A7A2">
      <w:pPr>
        <w:pStyle w:val="11"/>
        <w:wordWrap w:val="0"/>
        <w:spacing w:line="360" w:lineRule="auto"/>
        <w:ind w:firstLine="404" w:firstLineChars="200"/>
        <w:rPr>
          <w:rFonts w:hint="eastAsia" w:ascii="宋体" w:hAnsi="宋体" w:eastAsia="宋体" w:cs="宋体"/>
          <w:color w:val="auto"/>
          <w:sz w:val="21"/>
          <w:szCs w:val="21"/>
          <w:highlight w:val="none"/>
        </w:rPr>
      </w:pPr>
    </w:p>
    <w:p w14:paraId="2564CD2D">
      <w:pPr>
        <w:pStyle w:val="10"/>
        <w:wordWrap w:val="0"/>
        <w:spacing w:after="0" w:line="360" w:lineRule="auto"/>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lang w:val="en-US" w:eastAsia="zh-CN"/>
        </w:rPr>
        <w:t xml:space="preserve">   （采购人名称）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项目名称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64B10F14">
      <w:pPr>
        <w:numPr>
          <w:ilvl w:val="0"/>
          <w:numId w:val="8"/>
        </w:numPr>
        <w:tabs>
          <w:tab w:val="left" w:pos="1384"/>
          <w:tab w:val="left" w:pos="4562"/>
          <w:tab w:val="left" w:pos="6803"/>
        </w:tabs>
        <w:wordWrap w:val="0"/>
        <w:spacing w:line="360" w:lineRule="auto"/>
        <w:ind w:right="14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（采购服务标的名称）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2B35D2A5">
      <w:pPr>
        <w:pStyle w:val="10"/>
        <w:wordWrap w:val="0"/>
        <w:spacing w:after="0" w:line="360" w:lineRule="auto"/>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5614E823">
      <w:pPr>
        <w:pStyle w:val="10"/>
        <w:wordWrap w:val="0"/>
        <w:spacing w:after="0" w:line="360" w:lineRule="auto"/>
        <w:ind w:right="142"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本企业对上述声明内容的真实性负责。如有虚假，将依法承担相应责任。</w:t>
      </w:r>
    </w:p>
    <w:p w14:paraId="53B89E20">
      <w:pPr>
        <w:pStyle w:val="13"/>
        <w:wordWrap w:val="0"/>
        <w:spacing w:line="360" w:lineRule="auto"/>
        <w:ind w:firstLine="420" w:firstLineChars="200"/>
        <w:rPr>
          <w:rFonts w:hint="eastAsia" w:ascii="宋体" w:hAnsi="宋体" w:eastAsia="宋体" w:cs="宋体"/>
          <w:color w:val="auto"/>
          <w:szCs w:val="21"/>
          <w:highlight w:val="none"/>
        </w:rPr>
      </w:pPr>
    </w:p>
    <w:p w14:paraId="6EA26BAC">
      <w:pPr>
        <w:wordWrap w:val="0"/>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42E4463C">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82D30E">
      <w:pPr>
        <w:pStyle w:val="13"/>
        <w:wordWrap w:val="0"/>
        <w:spacing w:line="360" w:lineRule="auto"/>
        <w:ind w:firstLine="420" w:firstLineChars="200"/>
        <w:rPr>
          <w:rFonts w:hint="eastAsia" w:ascii="宋体" w:hAnsi="宋体" w:eastAsia="宋体" w:cs="宋体"/>
          <w:color w:val="auto"/>
          <w:szCs w:val="21"/>
          <w:highlight w:val="none"/>
        </w:rPr>
      </w:pPr>
    </w:p>
    <w:p w14:paraId="67E55D2D">
      <w:pPr>
        <w:wordWrap w:val="0"/>
        <w:snapToGrid w:val="0"/>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2762AC7C">
      <w:pPr>
        <w:numPr>
          <w:ilvl w:val="0"/>
          <w:numId w:val="9"/>
        </w:numPr>
        <w:wordWrap w:val="0"/>
        <w:snapToGrid w:val="0"/>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372D75FD">
      <w:pPr>
        <w:pStyle w:val="13"/>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445A598">
      <w:pPr>
        <w:pStyle w:val="13"/>
        <w:wordWrap w:val="0"/>
        <w:spacing w:line="360" w:lineRule="auto"/>
        <w:jc w:val="center"/>
        <w:rPr>
          <w:rFonts w:hint="eastAsia" w:ascii="宋体" w:hAnsi="宋体" w:eastAsia="宋体" w:cs="宋体"/>
          <w:b/>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2996CCBD">
      <w:pPr>
        <w:pStyle w:val="13"/>
        <w:wordWrap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残疾人福利性单位声明函（如有）</w:t>
      </w:r>
    </w:p>
    <w:p w14:paraId="0193EF62">
      <w:pPr>
        <w:pStyle w:val="13"/>
        <w:wordWrap w:val="0"/>
        <w:spacing w:line="360" w:lineRule="auto"/>
        <w:jc w:val="center"/>
        <w:rPr>
          <w:rFonts w:hint="eastAsia" w:ascii="宋体" w:hAnsi="宋体" w:eastAsia="宋体" w:cs="宋体"/>
          <w:b/>
          <w:color w:val="auto"/>
          <w:sz w:val="30"/>
          <w:szCs w:val="30"/>
          <w:highlight w:val="none"/>
        </w:rPr>
      </w:pPr>
    </w:p>
    <w:p w14:paraId="7AE57A96">
      <w:pPr>
        <w:pStyle w:val="13"/>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1492283">
      <w:pPr>
        <w:pStyle w:val="13"/>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2CFC0D2F">
      <w:pPr>
        <w:pStyle w:val="13"/>
        <w:wordWrap w:val="0"/>
        <w:spacing w:line="360" w:lineRule="auto"/>
        <w:jc w:val="left"/>
        <w:rPr>
          <w:rFonts w:hint="eastAsia" w:ascii="宋体" w:hAnsi="宋体" w:eastAsia="宋体" w:cs="宋体"/>
          <w:b/>
          <w:color w:val="auto"/>
          <w:szCs w:val="21"/>
          <w:highlight w:val="none"/>
        </w:rPr>
      </w:pPr>
    </w:p>
    <w:p w14:paraId="2CAFF572">
      <w:pPr>
        <w:pStyle w:val="13"/>
        <w:wordWrap w:val="0"/>
        <w:spacing w:line="360" w:lineRule="auto"/>
        <w:jc w:val="left"/>
        <w:rPr>
          <w:rFonts w:hint="eastAsia" w:ascii="宋体" w:hAnsi="宋体" w:eastAsia="宋体" w:cs="宋体"/>
          <w:b/>
          <w:color w:val="auto"/>
          <w:szCs w:val="21"/>
          <w:highlight w:val="none"/>
        </w:rPr>
      </w:pPr>
    </w:p>
    <w:p w14:paraId="47A7DFE5">
      <w:pPr>
        <w:wordWrap w:val="0"/>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4BA16E07">
      <w:pPr>
        <w:wordWrap w:val="0"/>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A1461C0">
      <w:pPr>
        <w:pStyle w:val="13"/>
        <w:wordWrap w:val="0"/>
        <w:spacing w:line="360" w:lineRule="auto"/>
        <w:ind w:left="5132" w:leftChars="1979" w:hanging="976" w:hangingChars="488"/>
        <w:rPr>
          <w:rFonts w:hint="eastAsia" w:ascii="宋体" w:hAnsi="宋体" w:eastAsia="宋体" w:cs="宋体"/>
          <w:color w:val="auto"/>
          <w:sz w:val="20"/>
          <w:highlight w:val="none"/>
        </w:rPr>
      </w:pPr>
    </w:p>
    <w:p w14:paraId="20478AF9">
      <w:pPr>
        <w:wordWrap w:val="0"/>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9A1CE74">
      <w:pPr>
        <w:widowControl/>
        <w:wordWrap w:val="0"/>
        <w:spacing w:line="360" w:lineRule="auto"/>
        <w:jc w:val="left"/>
        <w:rPr>
          <w:rFonts w:hint="eastAsia" w:ascii="宋体" w:hAnsi="宋体" w:eastAsia="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3072896A">
      <w:pPr>
        <w:wordWrap w:val="0"/>
        <w:snapToGrid w:val="0"/>
        <w:spacing w:line="360" w:lineRule="auto"/>
        <w:jc w:val="left"/>
        <w:rPr>
          <w:rFonts w:hint="eastAsia" w:ascii="宋体" w:hAnsi="宋体" w:eastAsia="宋体" w:cs="宋体"/>
          <w:color w:val="auto"/>
          <w:sz w:val="20"/>
          <w:highlight w:val="none"/>
        </w:rPr>
      </w:pPr>
    </w:p>
    <w:p w14:paraId="5DC32F07">
      <w:pPr>
        <w:pStyle w:val="13"/>
        <w:tabs>
          <w:tab w:val="left" w:pos="2472"/>
        </w:tabs>
        <w:wordWrap w:val="0"/>
        <w:spacing w:line="360" w:lineRule="auto"/>
        <w:jc w:val="center"/>
        <w:rPr>
          <w:rFonts w:hint="eastAsia" w:ascii="宋体" w:hAnsi="宋体" w:eastAsia="宋体" w:cs="宋体"/>
          <w:b/>
          <w:color w:val="auto"/>
          <w:sz w:val="36"/>
          <w:highlight w:val="none"/>
        </w:rPr>
      </w:pPr>
    </w:p>
    <w:p w14:paraId="0461692F">
      <w:pPr>
        <w:pStyle w:val="13"/>
        <w:tabs>
          <w:tab w:val="left" w:pos="2472"/>
        </w:tabs>
        <w:wordWrap w:val="0"/>
        <w:spacing w:line="360" w:lineRule="auto"/>
        <w:jc w:val="center"/>
        <w:rPr>
          <w:rFonts w:hint="eastAsia" w:ascii="宋体" w:hAnsi="宋体" w:eastAsia="宋体" w:cs="宋体"/>
          <w:b/>
          <w:color w:val="auto"/>
          <w:sz w:val="36"/>
          <w:highlight w:val="none"/>
        </w:rPr>
      </w:pPr>
    </w:p>
    <w:p w14:paraId="1E7B88CA">
      <w:pPr>
        <w:pStyle w:val="13"/>
        <w:tabs>
          <w:tab w:val="left" w:pos="2472"/>
        </w:tabs>
        <w:wordWrap w:val="0"/>
        <w:spacing w:line="360" w:lineRule="auto"/>
        <w:jc w:val="center"/>
        <w:rPr>
          <w:rFonts w:hint="eastAsia" w:ascii="宋体" w:hAnsi="宋体" w:eastAsia="宋体" w:cs="宋体"/>
          <w:b/>
          <w:color w:val="auto"/>
          <w:sz w:val="36"/>
          <w:highlight w:val="none"/>
        </w:rPr>
      </w:pPr>
    </w:p>
    <w:p w14:paraId="72D23DC9">
      <w:pPr>
        <w:pStyle w:val="13"/>
        <w:tabs>
          <w:tab w:val="left" w:pos="2472"/>
        </w:tabs>
        <w:wordWrap w:val="0"/>
        <w:spacing w:line="360" w:lineRule="auto"/>
        <w:jc w:val="center"/>
        <w:rPr>
          <w:rFonts w:hint="eastAsia" w:ascii="宋体" w:hAnsi="宋体" w:eastAsia="宋体" w:cs="宋体"/>
          <w:b/>
          <w:color w:val="auto"/>
          <w:sz w:val="36"/>
          <w:highlight w:val="none"/>
        </w:rPr>
      </w:pPr>
    </w:p>
    <w:p w14:paraId="528529F0">
      <w:pPr>
        <w:pStyle w:val="13"/>
        <w:tabs>
          <w:tab w:val="left" w:pos="2472"/>
        </w:tabs>
        <w:wordWrap w:val="0"/>
        <w:spacing w:line="360" w:lineRule="auto"/>
        <w:jc w:val="center"/>
        <w:rPr>
          <w:rFonts w:hint="eastAsia" w:ascii="宋体" w:hAnsi="宋体" w:eastAsia="宋体" w:cs="宋体"/>
          <w:b/>
          <w:color w:val="auto"/>
          <w:sz w:val="36"/>
          <w:highlight w:val="none"/>
        </w:rPr>
      </w:pPr>
    </w:p>
    <w:p w14:paraId="69EB9A52">
      <w:pPr>
        <w:pStyle w:val="13"/>
        <w:tabs>
          <w:tab w:val="left" w:pos="2472"/>
        </w:tabs>
        <w:wordWrap w:val="0"/>
        <w:spacing w:line="360" w:lineRule="auto"/>
        <w:jc w:val="center"/>
        <w:rPr>
          <w:rFonts w:hint="eastAsia" w:ascii="宋体" w:hAnsi="宋体" w:eastAsia="宋体" w:cs="宋体"/>
          <w:b/>
          <w:color w:val="auto"/>
          <w:sz w:val="36"/>
          <w:highlight w:val="none"/>
        </w:rPr>
      </w:pPr>
    </w:p>
    <w:p w14:paraId="1C84DAC0">
      <w:pPr>
        <w:pStyle w:val="13"/>
        <w:tabs>
          <w:tab w:val="left" w:pos="2472"/>
        </w:tabs>
        <w:wordWrap w:val="0"/>
        <w:spacing w:line="360" w:lineRule="auto"/>
        <w:jc w:val="center"/>
        <w:rPr>
          <w:rFonts w:hint="eastAsia" w:ascii="宋体" w:hAnsi="宋体" w:eastAsia="宋体" w:cs="宋体"/>
          <w:b/>
          <w:color w:val="auto"/>
          <w:sz w:val="36"/>
          <w:highlight w:val="none"/>
        </w:rPr>
      </w:pPr>
    </w:p>
    <w:p w14:paraId="3F7010CD">
      <w:pPr>
        <w:pStyle w:val="13"/>
        <w:tabs>
          <w:tab w:val="left" w:pos="2472"/>
        </w:tabs>
        <w:wordWrap w:val="0"/>
        <w:spacing w:line="360" w:lineRule="auto"/>
        <w:jc w:val="center"/>
        <w:rPr>
          <w:rFonts w:hint="eastAsia" w:ascii="宋体" w:hAnsi="宋体" w:eastAsia="宋体" w:cs="宋体"/>
          <w:b/>
          <w:color w:val="auto"/>
          <w:sz w:val="36"/>
          <w:highlight w:val="none"/>
        </w:rPr>
      </w:pPr>
    </w:p>
    <w:p w14:paraId="15E06C0F">
      <w:pPr>
        <w:pStyle w:val="13"/>
        <w:tabs>
          <w:tab w:val="left" w:pos="2472"/>
        </w:tabs>
        <w:wordWrap w:val="0"/>
        <w:spacing w:line="360" w:lineRule="auto"/>
        <w:jc w:val="center"/>
        <w:rPr>
          <w:rFonts w:hint="eastAsia" w:ascii="宋体" w:hAnsi="宋体" w:eastAsia="宋体" w:cs="宋体"/>
          <w:b/>
          <w:color w:val="auto"/>
          <w:sz w:val="36"/>
          <w:highlight w:val="none"/>
        </w:rPr>
      </w:pPr>
    </w:p>
    <w:p w14:paraId="5A7F2BBC">
      <w:pPr>
        <w:pStyle w:val="13"/>
        <w:tabs>
          <w:tab w:val="left" w:pos="2472"/>
        </w:tabs>
        <w:wordWrap w:val="0"/>
        <w:spacing w:line="360" w:lineRule="auto"/>
        <w:jc w:val="center"/>
        <w:rPr>
          <w:rFonts w:hint="eastAsia" w:ascii="宋体" w:hAnsi="宋体" w:eastAsia="宋体" w:cs="宋体"/>
          <w:b/>
          <w:color w:val="auto"/>
          <w:sz w:val="36"/>
          <w:highlight w:val="none"/>
        </w:rPr>
      </w:pPr>
    </w:p>
    <w:p w14:paraId="70E81B10">
      <w:pPr>
        <w:pStyle w:val="13"/>
        <w:tabs>
          <w:tab w:val="left" w:pos="2472"/>
        </w:tabs>
        <w:wordWrap w:val="0"/>
        <w:spacing w:line="360" w:lineRule="auto"/>
        <w:jc w:val="center"/>
        <w:rPr>
          <w:rFonts w:hint="eastAsia" w:ascii="宋体" w:hAnsi="宋体" w:eastAsia="宋体" w:cs="宋体"/>
          <w:b/>
          <w:color w:val="auto"/>
          <w:sz w:val="36"/>
          <w:highlight w:val="none"/>
        </w:rPr>
      </w:pPr>
    </w:p>
    <w:p w14:paraId="54A593A1">
      <w:pPr>
        <w:pStyle w:val="13"/>
        <w:tabs>
          <w:tab w:val="left" w:pos="2472"/>
        </w:tabs>
        <w:wordWrap w:val="0"/>
        <w:spacing w:line="360" w:lineRule="auto"/>
        <w:jc w:val="center"/>
        <w:outlineLvl w:val="0"/>
        <w:rPr>
          <w:rFonts w:hint="eastAsia" w:ascii="宋体" w:hAnsi="宋体" w:eastAsia="宋体" w:cs="宋体"/>
          <w:b/>
          <w:color w:val="auto"/>
          <w:sz w:val="36"/>
          <w:highlight w:val="none"/>
        </w:rPr>
      </w:pPr>
      <w:bookmarkStart w:id="290" w:name="_Toc29757"/>
      <w:r>
        <w:rPr>
          <w:rFonts w:hint="eastAsia" w:ascii="宋体" w:hAnsi="宋体" w:eastAsia="宋体" w:cs="宋体"/>
          <w:b/>
          <w:color w:val="auto"/>
          <w:sz w:val="36"/>
          <w:highlight w:val="none"/>
        </w:rPr>
        <w:t>第七章 质疑、投诉证明材料格式</w:t>
      </w:r>
      <w:bookmarkEnd w:id="290"/>
    </w:p>
    <w:p w14:paraId="3030890D">
      <w:pPr>
        <w:widowControl/>
        <w:wordWrap w:val="0"/>
        <w:spacing w:line="360" w:lineRule="auto"/>
        <w:jc w:val="left"/>
        <w:rPr>
          <w:rFonts w:hint="eastAsia" w:ascii="宋体" w:hAnsi="宋体" w:eastAsia="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EA1B9B3">
      <w:pPr>
        <w:widowControl/>
        <w:shd w:val="clear" w:color="auto" w:fill="FFFFFF"/>
        <w:wordWrap w:val="0"/>
        <w:spacing w:line="360" w:lineRule="auto"/>
        <w:jc w:val="left"/>
        <w:rPr>
          <w:rFonts w:hint="eastAsia" w:ascii="宋体" w:hAnsi="宋体" w:eastAsia="宋体" w:cs="宋体"/>
          <w:b/>
          <w:bCs/>
          <w:color w:val="auto"/>
          <w:sz w:val="28"/>
          <w:szCs w:val="28"/>
          <w:highlight w:val="none"/>
        </w:rPr>
      </w:pPr>
    </w:p>
    <w:p w14:paraId="58540A93">
      <w:pPr>
        <w:pStyle w:val="3"/>
        <w:wordWrap w:val="0"/>
        <w:spacing w:before="0" w:after="0" w:line="360" w:lineRule="auto"/>
        <w:jc w:val="center"/>
        <w:rPr>
          <w:rFonts w:hint="eastAsia" w:ascii="宋体" w:hAnsi="宋体" w:eastAsia="宋体" w:cs="宋体"/>
          <w:b w:val="0"/>
          <w:bCs w:val="0"/>
          <w:color w:val="auto"/>
          <w:highlight w:val="none"/>
        </w:rPr>
      </w:pPr>
      <w:bookmarkStart w:id="291" w:name="_Toc340"/>
      <w:r>
        <w:rPr>
          <w:rFonts w:hint="eastAsia" w:ascii="宋体" w:hAnsi="宋体" w:eastAsia="宋体" w:cs="宋体"/>
          <w:b w:val="0"/>
          <w:bCs w:val="0"/>
          <w:color w:val="auto"/>
          <w:highlight w:val="none"/>
        </w:rPr>
        <w:t>第一节 质疑函（格式）</w:t>
      </w:r>
      <w:bookmarkEnd w:id="291"/>
    </w:p>
    <w:p w14:paraId="4A40B69D">
      <w:pPr>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1E496F3E">
      <w:pPr>
        <w:wordWrap w:val="0"/>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一、质疑供应商基本信息</w:t>
      </w:r>
    </w:p>
    <w:p w14:paraId="5890F1A1">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质疑供应商：</w:t>
      </w:r>
      <w:r>
        <w:rPr>
          <w:rFonts w:hint="eastAsia" w:ascii="宋体" w:hAnsi="宋体" w:eastAsia="宋体" w:cs="宋体"/>
          <w:color w:val="auto"/>
          <w:sz w:val="32"/>
          <w:szCs w:val="32"/>
          <w:highlight w:val="none"/>
          <w:u w:val="dotted"/>
        </w:rPr>
        <w:t xml:space="preserve">                                        </w:t>
      </w:r>
    </w:p>
    <w:p w14:paraId="6253DBDA">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56B0428E">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4E61FFD5">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p>
    <w:p w14:paraId="75FCD867">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1F3E283C">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地址： </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144DA1ED">
      <w:pPr>
        <w:wordWrap w:val="0"/>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二、质疑项目基本情况</w:t>
      </w:r>
    </w:p>
    <w:p w14:paraId="69A3F3BF">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质疑项目的名称：</w:t>
      </w:r>
      <w:r>
        <w:rPr>
          <w:rFonts w:hint="eastAsia" w:ascii="宋体" w:hAnsi="宋体" w:eastAsia="宋体" w:cs="宋体"/>
          <w:color w:val="auto"/>
          <w:sz w:val="32"/>
          <w:szCs w:val="32"/>
          <w:highlight w:val="none"/>
          <w:u w:val="dotted"/>
        </w:rPr>
        <w:t xml:space="preserve">     </w:t>
      </w:r>
    </w:p>
    <w:p w14:paraId="6D00838D">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质疑项目的编号：</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6E9BDAFF">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dotted"/>
          <w:lang w:val="en-US" w:eastAsia="zh-CN"/>
        </w:rPr>
        <w:t xml:space="preserve">   </w:t>
      </w:r>
      <w:r>
        <w:rPr>
          <w:rFonts w:hint="eastAsia" w:ascii="宋体" w:hAnsi="宋体" w:eastAsia="宋体" w:cs="宋体"/>
          <w:color w:val="auto"/>
          <w:sz w:val="32"/>
          <w:szCs w:val="32"/>
          <w:highlight w:val="none"/>
          <w:u w:val="dotted"/>
        </w:rPr>
        <w:t xml:space="preserve">  </w:t>
      </w:r>
    </w:p>
    <w:p w14:paraId="29283CD1">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采购文件获取日期：</w:t>
      </w:r>
      <w:r>
        <w:rPr>
          <w:rFonts w:hint="eastAsia" w:ascii="宋体" w:hAnsi="宋体" w:eastAsia="宋体" w:cs="宋体"/>
          <w:color w:val="auto"/>
          <w:sz w:val="32"/>
          <w:szCs w:val="32"/>
          <w:highlight w:val="none"/>
          <w:u w:val="dotted"/>
        </w:rPr>
        <w:t xml:space="preserve">                                           </w:t>
      </w:r>
    </w:p>
    <w:p w14:paraId="77B15C49">
      <w:pPr>
        <w:wordWrap w:val="0"/>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三、质疑事项具体内容</w:t>
      </w:r>
    </w:p>
    <w:p w14:paraId="365A5F8F">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质疑事项1：</w:t>
      </w:r>
      <w:r>
        <w:rPr>
          <w:rFonts w:hint="eastAsia" w:ascii="宋体" w:hAnsi="宋体" w:eastAsia="宋体" w:cs="宋体"/>
          <w:color w:val="auto"/>
          <w:sz w:val="32"/>
          <w:szCs w:val="32"/>
          <w:highlight w:val="none"/>
          <w:u w:val="dotted"/>
        </w:rPr>
        <w:t xml:space="preserve">                                         </w:t>
      </w:r>
    </w:p>
    <w:p w14:paraId="035E499D">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564A3D83">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 xml:space="preserve">                                                       </w:t>
      </w:r>
    </w:p>
    <w:p w14:paraId="1FE4EE32">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48F7FE9E">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506673A1">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质疑事项2</w:t>
      </w:r>
    </w:p>
    <w:p w14:paraId="4FA9D622">
      <w:pPr>
        <w:wordWrap w:val="0"/>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p>
    <w:p w14:paraId="49E72D62">
      <w:pPr>
        <w:wordWrap w:val="0"/>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四、与质疑事项相关的质疑请求</w:t>
      </w:r>
    </w:p>
    <w:p w14:paraId="79E163C5">
      <w:pPr>
        <w:wordWrap w:val="0"/>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p>
    <w:p w14:paraId="29A54D82">
      <w:pPr>
        <w:wordWrap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签字(签章)：                   公章：                      </w:t>
      </w:r>
    </w:p>
    <w:p w14:paraId="5DBAACB3">
      <w:pPr>
        <w:wordWrap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50496C6C">
      <w:pPr>
        <w:wordWrap w:val="0"/>
        <w:adjustRightInd w:val="0"/>
        <w:snapToGrid w:val="0"/>
        <w:spacing w:line="360" w:lineRule="auto"/>
        <w:rPr>
          <w:rFonts w:hint="eastAsia" w:ascii="宋体" w:hAnsi="宋体" w:eastAsia="宋体" w:cs="宋体"/>
          <w:color w:val="auto"/>
          <w:sz w:val="32"/>
          <w:szCs w:val="32"/>
          <w:highlight w:val="none"/>
        </w:rPr>
      </w:pPr>
    </w:p>
    <w:p w14:paraId="307FA10E">
      <w:pPr>
        <w:wordWrap w:val="0"/>
        <w:adjustRightInd w:val="0"/>
        <w:snapToGrid w:val="0"/>
        <w:spacing w:line="360" w:lineRule="auto"/>
        <w:rPr>
          <w:rFonts w:hint="eastAsia" w:ascii="宋体" w:hAnsi="宋体" w:eastAsia="宋体" w:cs="宋体"/>
          <w:color w:val="auto"/>
          <w:sz w:val="32"/>
          <w:szCs w:val="32"/>
          <w:highlight w:val="none"/>
        </w:rPr>
      </w:pPr>
    </w:p>
    <w:p w14:paraId="6B5853D3">
      <w:pPr>
        <w:wordWrap w:val="0"/>
        <w:spacing w:line="360" w:lineRule="auto"/>
        <w:jc w:val="center"/>
        <w:rPr>
          <w:rFonts w:hint="eastAsia" w:ascii="宋体" w:hAnsi="宋体" w:eastAsia="宋体" w:cs="宋体"/>
          <w:b/>
          <w:bCs/>
          <w:color w:val="auto"/>
          <w:sz w:val="32"/>
          <w:szCs w:val="32"/>
          <w:highlight w:val="none"/>
        </w:rPr>
      </w:pPr>
    </w:p>
    <w:p w14:paraId="540364F7">
      <w:pPr>
        <w:wordWrap w:val="0"/>
        <w:spacing w:line="360" w:lineRule="auto"/>
        <w:jc w:val="center"/>
        <w:rPr>
          <w:rFonts w:hint="eastAsia" w:ascii="宋体" w:hAnsi="宋体" w:eastAsia="宋体" w:cs="宋体"/>
          <w:b/>
          <w:bCs/>
          <w:color w:val="auto"/>
          <w:sz w:val="32"/>
          <w:szCs w:val="32"/>
          <w:highlight w:val="none"/>
        </w:rPr>
      </w:pPr>
    </w:p>
    <w:p w14:paraId="553235A1">
      <w:pPr>
        <w:wordWrap w:val="0"/>
        <w:spacing w:line="360" w:lineRule="auto"/>
        <w:jc w:val="center"/>
        <w:rPr>
          <w:rFonts w:hint="eastAsia" w:ascii="宋体" w:hAnsi="宋体" w:eastAsia="宋体" w:cs="宋体"/>
          <w:b/>
          <w:bCs/>
          <w:color w:val="auto"/>
          <w:sz w:val="32"/>
          <w:szCs w:val="32"/>
          <w:highlight w:val="none"/>
        </w:rPr>
      </w:pPr>
    </w:p>
    <w:p w14:paraId="23B040C3">
      <w:pPr>
        <w:wordWrap w:val="0"/>
        <w:spacing w:line="360" w:lineRule="auto"/>
        <w:jc w:val="center"/>
        <w:rPr>
          <w:rFonts w:hint="eastAsia" w:ascii="宋体" w:hAnsi="宋体" w:eastAsia="宋体" w:cs="宋体"/>
          <w:b/>
          <w:bCs/>
          <w:color w:val="auto"/>
          <w:sz w:val="32"/>
          <w:szCs w:val="32"/>
          <w:highlight w:val="none"/>
        </w:rPr>
      </w:pPr>
    </w:p>
    <w:p w14:paraId="19A45C8B">
      <w:pPr>
        <w:wordWrap w:val="0"/>
        <w:spacing w:line="360" w:lineRule="auto"/>
        <w:jc w:val="center"/>
        <w:rPr>
          <w:rFonts w:hint="eastAsia" w:ascii="宋体" w:hAnsi="宋体" w:eastAsia="宋体" w:cs="宋体"/>
          <w:b/>
          <w:bCs/>
          <w:color w:val="auto"/>
          <w:sz w:val="32"/>
          <w:szCs w:val="32"/>
          <w:highlight w:val="none"/>
        </w:rPr>
      </w:pPr>
    </w:p>
    <w:p w14:paraId="078AC9B5">
      <w:pPr>
        <w:wordWrap w:val="0"/>
        <w:spacing w:line="360" w:lineRule="auto"/>
        <w:jc w:val="center"/>
        <w:rPr>
          <w:rFonts w:hint="eastAsia" w:ascii="宋体" w:hAnsi="宋体" w:eastAsia="宋体" w:cs="宋体"/>
          <w:b/>
          <w:bCs/>
          <w:color w:val="auto"/>
          <w:sz w:val="32"/>
          <w:szCs w:val="32"/>
          <w:highlight w:val="none"/>
        </w:rPr>
      </w:pPr>
    </w:p>
    <w:p w14:paraId="67DD4A94">
      <w:pPr>
        <w:wordWrap w:val="0"/>
        <w:spacing w:line="360" w:lineRule="auto"/>
        <w:jc w:val="center"/>
        <w:rPr>
          <w:rFonts w:hint="eastAsia" w:ascii="宋体" w:hAnsi="宋体" w:eastAsia="宋体" w:cs="宋体"/>
          <w:b/>
          <w:bCs/>
          <w:color w:val="auto"/>
          <w:sz w:val="32"/>
          <w:szCs w:val="32"/>
          <w:highlight w:val="none"/>
        </w:rPr>
      </w:pPr>
    </w:p>
    <w:p w14:paraId="6369C7D6">
      <w:pPr>
        <w:wordWrap w:val="0"/>
        <w:spacing w:line="360" w:lineRule="auto"/>
        <w:rPr>
          <w:rFonts w:hint="eastAsia" w:ascii="宋体" w:hAnsi="宋体" w:eastAsia="宋体" w:cs="宋体"/>
          <w:b/>
          <w:color w:val="auto"/>
          <w:sz w:val="32"/>
          <w:szCs w:val="32"/>
          <w:highlight w:val="none"/>
        </w:rPr>
      </w:pPr>
    </w:p>
    <w:p w14:paraId="1A3057D6">
      <w:pPr>
        <w:wordWrap w:val="0"/>
        <w:spacing w:line="360" w:lineRule="auto"/>
        <w:rPr>
          <w:rFonts w:hint="eastAsia" w:ascii="宋体" w:hAnsi="宋体" w:eastAsia="宋体" w:cs="宋体"/>
          <w:b/>
          <w:color w:val="auto"/>
          <w:sz w:val="32"/>
          <w:szCs w:val="32"/>
          <w:highlight w:val="none"/>
        </w:rPr>
      </w:pPr>
    </w:p>
    <w:p w14:paraId="4F7923AA">
      <w:pPr>
        <w:wordWrap w:val="0"/>
        <w:spacing w:line="360" w:lineRule="auto"/>
        <w:rPr>
          <w:rFonts w:hint="eastAsia" w:ascii="宋体" w:hAnsi="宋体" w:eastAsia="宋体" w:cs="宋体"/>
          <w:b/>
          <w:color w:val="auto"/>
          <w:sz w:val="32"/>
          <w:szCs w:val="32"/>
          <w:highlight w:val="none"/>
        </w:rPr>
      </w:pPr>
    </w:p>
    <w:p w14:paraId="3040AC56">
      <w:pPr>
        <w:wordWrap w:val="0"/>
        <w:spacing w:line="360" w:lineRule="auto"/>
        <w:rPr>
          <w:rFonts w:hint="eastAsia" w:ascii="宋体" w:hAnsi="宋体" w:eastAsia="宋体" w:cs="宋体"/>
          <w:b/>
          <w:color w:val="auto"/>
          <w:sz w:val="32"/>
          <w:szCs w:val="32"/>
          <w:highlight w:val="none"/>
        </w:rPr>
      </w:pPr>
    </w:p>
    <w:p w14:paraId="1E3DE4CB">
      <w:pPr>
        <w:wordWrap w:val="0"/>
        <w:spacing w:line="360" w:lineRule="auto"/>
        <w:rPr>
          <w:rFonts w:hint="eastAsia" w:ascii="宋体" w:hAnsi="宋体" w:eastAsia="宋体" w:cs="宋体"/>
          <w:b/>
          <w:color w:val="auto"/>
          <w:sz w:val="32"/>
          <w:szCs w:val="32"/>
          <w:highlight w:val="none"/>
        </w:rPr>
      </w:pPr>
    </w:p>
    <w:p w14:paraId="5F273144">
      <w:pPr>
        <w:wordWrap w:val="0"/>
        <w:spacing w:line="360" w:lineRule="auto"/>
        <w:rPr>
          <w:rFonts w:hint="eastAsia" w:ascii="宋体" w:hAnsi="宋体" w:eastAsia="宋体" w:cs="宋体"/>
          <w:b/>
          <w:color w:val="auto"/>
          <w:sz w:val="32"/>
          <w:szCs w:val="32"/>
          <w:highlight w:val="none"/>
        </w:rPr>
      </w:pPr>
    </w:p>
    <w:p w14:paraId="71650688">
      <w:pPr>
        <w:wordWrap w:val="0"/>
        <w:spacing w:line="360" w:lineRule="auto"/>
        <w:rPr>
          <w:rFonts w:hint="eastAsia" w:ascii="宋体" w:hAnsi="宋体" w:eastAsia="宋体" w:cs="宋体"/>
          <w:b/>
          <w:color w:val="auto"/>
          <w:sz w:val="32"/>
          <w:szCs w:val="32"/>
          <w:highlight w:val="none"/>
        </w:rPr>
      </w:pPr>
    </w:p>
    <w:p w14:paraId="0F2B2B5E">
      <w:pPr>
        <w:wordWrap w:val="0"/>
        <w:spacing w:line="360" w:lineRule="auto"/>
        <w:rPr>
          <w:rFonts w:hint="eastAsia" w:ascii="宋体" w:hAnsi="宋体" w:eastAsia="宋体" w:cs="宋体"/>
          <w:b/>
          <w:color w:val="auto"/>
          <w:sz w:val="32"/>
          <w:szCs w:val="32"/>
          <w:highlight w:val="none"/>
        </w:rPr>
      </w:pPr>
    </w:p>
    <w:p w14:paraId="7D453472">
      <w:pPr>
        <w:wordWrap w:val="0"/>
        <w:spacing w:line="360" w:lineRule="auto"/>
        <w:rPr>
          <w:rFonts w:hint="eastAsia" w:ascii="宋体" w:hAnsi="宋体" w:eastAsia="宋体" w:cs="宋体"/>
          <w:b/>
          <w:color w:val="auto"/>
          <w:sz w:val="32"/>
          <w:szCs w:val="32"/>
          <w:highlight w:val="none"/>
        </w:rPr>
      </w:pPr>
    </w:p>
    <w:p w14:paraId="76FD031E">
      <w:pPr>
        <w:wordWrap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质疑函制作说明：</w:t>
      </w:r>
    </w:p>
    <w:p w14:paraId="5F757EC6">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1.供应商提出质疑时，应提交质疑函和必要的证明材料。</w:t>
      </w:r>
    </w:p>
    <w:p w14:paraId="0978539E">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32"/>
          <w:szCs w:val="32"/>
          <w:highlight w:val="none"/>
        </w:rPr>
        <w:t>供应商签署的授权委托书。授权委托书应载明代理人的姓名或者名称、代理事项、具体权限、期限和相关事项。</w:t>
      </w:r>
    </w:p>
    <w:p w14:paraId="58470F3D">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3.质疑供应商若对项目的某一分包进行质疑，质疑函中应列明具体分包号。</w:t>
      </w:r>
    </w:p>
    <w:p w14:paraId="68DFDDB2">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4.质疑函的质疑事项应具体、明确，并有必要的事实依据和法律依据。</w:t>
      </w:r>
    </w:p>
    <w:p w14:paraId="1E81A7BC">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5.质疑函的质疑请求应与质疑事项相关。</w:t>
      </w:r>
    </w:p>
    <w:p w14:paraId="471A83E4">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A06743C">
      <w:pPr>
        <w:widowControl/>
        <w:wordWrap w:val="0"/>
        <w:spacing w:line="360" w:lineRule="auto"/>
        <w:ind w:firstLine="600" w:firstLineChars="200"/>
        <w:jc w:val="left"/>
        <w:rPr>
          <w:rFonts w:hint="eastAsia" w:ascii="宋体" w:hAnsi="宋体" w:eastAsia="宋体" w:cs="宋体"/>
          <w:color w:val="auto"/>
          <w:sz w:val="30"/>
          <w:szCs w:val="30"/>
          <w:highlight w:val="none"/>
        </w:rPr>
      </w:pPr>
    </w:p>
    <w:p w14:paraId="1519901A">
      <w:pPr>
        <w:widowControl/>
        <w:wordWrap w:val="0"/>
        <w:spacing w:line="360" w:lineRule="auto"/>
        <w:jc w:val="left"/>
        <w:rPr>
          <w:rFonts w:hint="eastAsia" w:ascii="宋体" w:hAnsi="宋体" w:eastAsia="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FA79634">
      <w:pPr>
        <w:pStyle w:val="3"/>
        <w:wordWrap w:val="0"/>
        <w:spacing w:before="0" w:after="0" w:line="360" w:lineRule="auto"/>
        <w:jc w:val="center"/>
        <w:rPr>
          <w:rFonts w:hint="eastAsia" w:ascii="宋体" w:hAnsi="宋体" w:eastAsia="宋体" w:cs="宋体"/>
          <w:b w:val="0"/>
          <w:bCs w:val="0"/>
          <w:color w:val="auto"/>
          <w:highlight w:val="none"/>
        </w:rPr>
      </w:pPr>
      <w:bookmarkStart w:id="292" w:name="_Toc11752"/>
      <w:r>
        <w:rPr>
          <w:rFonts w:hint="eastAsia" w:ascii="宋体" w:hAnsi="宋体" w:eastAsia="宋体" w:cs="宋体"/>
          <w:b w:val="0"/>
          <w:bCs w:val="0"/>
          <w:color w:val="auto"/>
          <w:highlight w:val="none"/>
        </w:rPr>
        <w:t>第二节 投诉书（格式）</w:t>
      </w:r>
      <w:bookmarkEnd w:id="292"/>
    </w:p>
    <w:p w14:paraId="2D501226">
      <w:pPr>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15AC6143">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一、投诉相关主体基本情况</w:t>
      </w:r>
    </w:p>
    <w:p w14:paraId="7F845EBE">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w:t>
      </w:r>
      <w:r>
        <w:rPr>
          <w:rFonts w:hint="eastAsia" w:ascii="宋体" w:hAnsi="宋体" w:eastAsia="宋体" w:cs="宋体"/>
          <w:color w:val="auto"/>
          <w:sz w:val="32"/>
          <w:szCs w:val="32"/>
          <w:highlight w:val="none"/>
          <w:u w:val="dotted"/>
        </w:rPr>
        <w:t xml:space="preserve">                                               </w:t>
      </w:r>
    </w:p>
    <w:p w14:paraId="04FCDDDE">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07E37650">
      <w:pPr>
        <w:tabs>
          <w:tab w:val="left" w:pos="6510"/>
        </w:tabs>
        <w:wordWrap w:val="0"/>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法定代表人/主要负责人：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4172E51D">
      <w:pPr>
        <w:tabs>
          <w:tab w:val="left" w:pos="6510"/>
        </w:tabs>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528FD1E4">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6D5A91A5">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dotted"/>
        </w:rPr>
        <w:t xml:space="preserve">                   </w:t>
      </w:r>
    </w:p>
    <w:p w14:paraId="15696CF2">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被投诉人1：</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2FD35F79">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030223D5">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53BE29FD">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被投诉人2</w:t>
      </w:r>
    </w:p>
    <w:p w14:paraId="1A7F204C">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226ABA87">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相关供应商：</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2E913826">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4D8AC97C">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4BB46DAA">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二、投诉项目基本情况</w:t>
      </w:r>
    </w:p>
    <w:p w14:paraId="617E55FB">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采购项目名称：</w:t>
      </w:r>
      <w:r>
        <w:rPr>
          <w:rFonts w:hint="eastAsia" w:ascii="宋体" w:hAnsi="宋体" w:eastAsia="宋体" w:cs="宋体"/>
          <w:color w:val="auto"/>
          <w:sz w:val="32"/>
          <w:szCs w:val="32"/>
          <w:highlight w:val="none"/>
          <w:u w:val="dotted"/>
        </w:rPr>
        <w:t xml:space="preserve">    </w:t>
      </w:r>
    </w:p>
    <w:p w14:paraId="7A0F730E">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采购项目编号：</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41D4105C">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dotted"/>
          <w:lang w:eastAsia="zh-CN"/>
        </w:rPr>
        <w:t>南宁市社会体育发展服务中心</w:t>
      </w:r>
      <w:r>
        <w:rPr>
          <w:rFonts w:hint="eastAsia" w:ascii="宋体" w:hAnsi="宋体" w:eastAsia="宋体" w:cs="宋体"/>
          <w:color w:val="auto"/>
          <w:sz w:val="32"/>
          <w:szCs w:val="32"/>
          <w:highlight w:val="none"/>
          <w:u w:val="single"/>
        </w:rPr>
        <w:t xml:space="preserve">  </w:t>
      </w:r>
    </w:p>
    <w:p w14:paraId="44A79E56">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代理机构名称：</w:t>
      </w:r>
      <w:r>
        <w:rPr>
          <w:rFonts w:hint="eastAsia" w:ascii="宋体" w:hAnsi="宋体" w:eastAsia="宋体" w:cs="宋体"/>
          <w:color w:val="auto"/>
          <w:sz w:val="32"/>
          <w:szCs w:val="32"/>
          <w:highlight w:val="none"/>
          <w:u w:val="dotted"/>
        </w:rPr>
        <w:t xml:space="preserve">                                         </w:t>
      </w:r>
    </w:p>
    <w:p w14:paraId="7C9ECE0C">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采购文件公告: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7B9938B2">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采购结果公告: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452F2724">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三、质疑基本情况</w:t>
      </w:r>
    </w:p>
    <w:p w14:paraId="0B801411">
      <w:pPr>
        <w:wordWrap w:val="0"/>
        <w:spacing w:line="360" w:lineRule="auto"/>
        <w:ind w:firstLine="640" w:firstLineChars="20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日,向</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提出质疑，质疑事项为：</w:t>
      </w:r>
      <w:r>
        <w:rPr>
          <w:rFonts w:hint="eastAsia" w:ascii="宋体" w:hAnsi="宋体" w:eastAsia="宋体" w:cs="宋体"/>
          <w:color w:val="auto"/>
          <w:sz w:val="32"/>
          <w:szCs w:val="32"/>
          <w:highlight w:val="none"/>
          <w:u w:val="dotted"/>
        </w:rPr>
        <w:t xml:space="preserve">                                </w:t>
      </w:r>
    </w:p>
    <w:p w14:paraId="5EA61A23">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57C437E5">
      <w:pPr>
        <w:wordWrap w:val="0"/>
        <w:spacing w:line="360" w:lineRule="auto"/>
        <w:ind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采购人/代理机构</w:t>
      </w:r>
      <w:r>
        <w:rPr>
          <w:rFonts w:hint="eastAsia" w:ascii="宋体" w:hAnsi="宋体" w:eastAsia="宋体" w:cs="宋体"/>
          <w:color w:val="auto"/>
          <w:sz w:val="32"/>
          <w:szCs w:val="32"/>
          <w:highlight w:val="none"/>
        </w:rPr>
        <w:t>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日,就质疑事项作出了答复/没有在法定期限内作出答复。</w:t>
      </w:r>
    </w:p>
    <w:p w14:paraId="6AFC667E">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四、投诉事项具体内容</w:t>
      </w:r>
    </w:p>
    <w:p w14:paraId="587E7923">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投诉事项 1：</w:t>
      </w:r>
      <w:r>
        <w:rPr>
          <w:rFonts w:hint="eastAsia" w:ascii="宋体" w:hAnsi="宋体" w:eastAsia="宋体" w:cs="宋体"/>
          <w:color w:val="auto"/>
          <w:sz w:val="32"/>
          <w:szCs w:val="32"/>
          <w:highlight w:val="none"/>
          <w:u w:val="dotted"/>
        </w:rPr>
        <w:t xml:space="preserve">                                       </w:t>
      </w:r>
    </w:p>
    <w:p w14:paraId="569F6025">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13462D69">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548B2138">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1E7649A1">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50CB829C">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投诉事项2</w:t>
      </w:r>
    </w:p>
    <w:p w14:paraId="0CF328D4">
      <w:pPr>
        <w:wordWrap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6CC5E5F0">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五、与投诉事项相关的投诉请求</w:t>
      </w:r>
    </w:p>
    <w:p w14:paraId="58D117F4">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11065847">
      <w:pPr>
        <w:wordWrap w:val="0"/>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 xml:space="preserve">                                                                                                    </w:t>
      </w:r>
    </w:p>
    <w:p w14:paraId="61596C08">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签字(签章)：                   公章：                      </w:t>
      </w:r>
    </w:p>
    <w:p w14:paraId="5C5AD517">
      <w:pPr>
        <w:wordWrap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日期：    </w:t>
      </w:r>
    </w:p>
    <w:p w14:paraId="643041D1">
      <w:pPr>
        <w:wordWrap w:val="0"/>
        <w:spacing w:line="360" w:lineRule="auto"/>
        <w:rPr>
          <w:rFonts w:hint="eastAsia" w:ascii="宋体" w:hAnsi="宋体" w:eastAsia="宋体" w:cs="宋体"/>
          <w:b/>
          <w:color w:val="auto"/>
          <w:sz w:val="32"/>
          <w:szCs w:val="32"/>
          <w:highlight w:val="none"/>
        </w:rPr>
      </w:pPr>
    </w:p>
    <w:p w14:paraId="1BC42527">
      <w:pPr>
        <w:wordWrap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投诉书制作说明：</w:t>
      </w:r>
    </w:p>
    <w:p w14:paraId="0EFE06F2">
      <w:pPr>
        <w:widowControl/>
        <w:wordWrap w:val="0"/>
        <w:spacing w:line="360" w:lineRule="auto"/>
        <w:ind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1.投诉人提起投诉时，应当提交投诉书和必要的证明材料，并按照被投诉人和与投诉事项有关的供应商数量提供投诉书副本。</w:t>
      </w:r>
    </w:p>
    <w:p w14:paraId="3700BC12">
      <w:pPr>
        <w:widowControl/>
        <w:wordWrap w:val="0"/>
        <w:spacing w:line="360" w:lineRule="auto"/>
        <w:ind w:firstLine="64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2.投诉人若委托代理人进行投诉的，投诉书应按照要求列明“授权代表”的有关内容，并在附件中提交由</w:t>
      </w:r>
      <w:r>
        <w:rPr>
          <w:rFonts w:hint="eastAsia" w:ascii="宋体" w:hAnsi="宋体" w:eastAsia="宋体" w:cs="宋体"/>
          <w:color w:val="auto"/>
          <w:kern w:val="0"/>
          <w:sz w:val="32"/>
          <w:szCs w:val="32"/>
          <w:highlight w:val="none"/>
        </w:rPr>
        <w:t>投诉人签署的授权委托书。授权委托书应当载明代理人的姓名或者名称、代理事项、具体权限、期限和相关事项。</w:t>
      </w:r>
    </w:p>
    <w:p w14:paraId="25FC8A07">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3.投诉人若对项目的某一分包进行投诉，投诉书应列明具体分包号。</w:t>
      </w:r>
    </w:p>
    <w:p w14:paraId="20F60ED0">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4.投诉书应简要列明质疑事项，质疑函、质疑答复等作为附件材料提供。</w:t>
      </w:r>
    </w:p>
    <w:p w14:paraId="35F51C5D">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5.投诉书的投诉事项应具体、明确，并有必要的事实依据和法律依据。</w:t>
      </w:r>
    </w:p>
    <w:p w14:paraId="01A54644">
      <w:pPr>
        <w:widowControl/>
        <w:wordWrap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6.投诉书的投诉请求应与投诉事项相关。</w:t>
      </w:r>
    </w:p>
    <w:p w14:paraId="195995BC">
      <w:pPr>
        <w:widowControl/>
        <w:wordWrap w:val="0"/>
        <w:spacing w:line="360" w:lineRule="auto"/>
        <w:ind w:firstLine="64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4983720">
      <w:pPr>
        <w:wordWrap w:val="0"/>
        <w:spacing w:line="360" w:lineRule="auto"/>
        <w:rPr>
          <w:rFonts w:hint="eastAsia" w:ascii="宋体" w:hAnsi="宋体" w:eastAsia="宋体" w:cs="宋体"/>
          <w:color w:val="auto"/>
          <w:highlight w:val="none"/>
        </w:rPr>
      </w:pPr>
    </w:p>
    <w:sectPr>
      <w:footerReference r:id="rId12" w:type="first"/>
      <w:headerReference r:id="rId9" w:type="default"/>
      <w:footerReference r:id="rId10" w:type="default"/>
      <w:footerReference r:id="rId11"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BFF3">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748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A748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DA95">
    <w:pPr>
      <w:pStyle w:val="15"/>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E851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2E851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5DAB">
    <w:pPr>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4A61">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934A61">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83D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AC9B4">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5AC9B4">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C7A0">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E9EB">
                          <w:pPr>
                            <w:pStyle w:val="1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02E9EB">
                    <w:pPr>
                      <w:pStyle w:val="15"/>
                    </w:pPr>
                    <w:r>
                      <w:fldChar w:fldCharType="begin"/>
                    </w:r>
                    <w:r>
                      <w:instrText xml:space="preserve"> PAGE  \* MERGEFORMAT </w:instrText>
                    </w:r>
                    <w:r>
                      <w:fldChar w:fldCharType="separate"/>
                    </w:r>
                    <w:r>
                      <w:t>108</w:t>
                    </w:r>
                    <w:r>
                      <w:fldChar w:fldCharType="end"/>
                    </w:r>
                  </w:p>
                </w:txbxContent>
              </v:textbox>
            </v:shape>
          </w:pict>
        </mc:Fallback>
      </mc:AlternateContent>
    </w:r>
  </w:p>
  <w:p w14:paraId="670D6D2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0BF0">
    <w:pPr>
      <w:pStyle w:val="15"/>
      <w:framePr w:wrap="around" w:vAnchor="text" w:hAnchor="margin" w:xAlign="center" w:y="1"/>
      <w:rPr>
        <w:rStyle w:val="28"/>
      </w:rPr>
    </w:pPr>
    <w:r>
      <w:fldChar w:fldCharType="begin"/>
    </w:r>
    <w:r>
      <w:rPr>
        <w:rStyle w:val="28"/>
      </w:rPr>
      <w:instrText xml:space="preserve">PAGE  </w:instrText>
    </w:r>
    <w:r>
      <w:fldChar w:fldCharType="end"/>
    </w:r>
  </w:p>
  <w:p w14:paraId="364A96DB">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269">
    <w:pPr>
      <w:pStyle w:val="15"/>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27173012">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C141">
    <w:pPr>
      <w:widowControl/>
      <w:ind w:left="-360" w:right="360"/>
      <w:rPr>
        <w:rFonts w:hint="eastAsia" w:eastAsia="宋体"/>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B0CA">
    <w:pPr>
      <w:pStyle w:val="1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0515">
    <w:pPr>
      <w:pStyle w:val="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1865099"/>
    <w:multiLevelType w:val="singleLevel"/>
    <w:tmpl w:val="11865099"/>
    <w:lvl w:ilvl="0" w:tentative="0">
      <w:start w:val="1"/>
      <w:numFmt w:val="decimal"/>
      <w:suff w:val="space"/>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hideSpellingErrors/>
  <w:documentProtection w:edit="readOnly" w:enforcement="1" w:cryptProviderType="rsaFull" w:cryptAlgorithmClass="hash" w:cryptAlgorithmType="typeAny" w:cryptAlgorithmSid="4" w:cryptSpinCount="0" w:hash="RwyhadoMSsLpmG6wtD1Er2bsdrU=" w:salt="VcJXTYjJAMrkwtqHLohVa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mU5MzQwMjY5MTlhZGU4ZDQ3NmM4ZGI0OTljN2QifQ=="/>
  </w:docVars>
  <w:rsids>
    <w:rsidRoot w:val="00AA1F45"/>
    <w:rsid w:val="00006AB7"/>
    <w:rsid w:val="000732BC"/>
    <w:rsid w:val="000B44D5"/>
    <w:rsid w:val="000E201F"/>
    <w:rsid w:val="000E3FB5"/>
    <w:rsid w:val="000E553A"/>
    <w:rsid w:val="000F0023"/>
    <w:rsid w:val="000F16E9"/>
    <w:rsid w:val="00173644"/>
    <w:rsid w:val="00175D2B"/>
    <w:rsid w:val="00176A8B"/>
    <w:rsid w:val="00197FC6"/>
    <w:rsid w:val="001E1A1B"/>
    <w:rsid w:val="001E3E99"/>
    <w:rsid w:val="00227EAC"/>
    <w:rsid w:val="00292EFC"/>
    <w:rsid w:val="003278B2"/>
    <w:rsid w:val="0035189D"/>
    <w:rsid w:val="003B5C00"/>
    <w:rsid w:val="003C272D"/>
    <w:rsid w:val="00407726"/>
    <w:rsid w:val="004767DB"/>
    <w:rsid w:val="004771C4"/>
    <w:rsid w:val="004F072A"/>
    <w:rsid w:val="00590F15"/>
    <w:rsid w:val="005F6C45"/>
    <w:rsid w:val="0061219B"/>
    <w:rsid w:val="006140F2"/>
    <w:rsid w:val="006612AC"/>
    <w:rsid w:val="00694A90"/>
    <w:rsid w:val="006B7DB2"/>
    <w:rsid w:val="00793EAD"/>
    <w:rsid w:val="00834535"/>
    <w:rsid w:val="0085788E"/>
    <w:rsid w:val="008927F4"/>
    <w:rsid w:val="008E59B6"/>
    <w:rsid w:val="00913A8D"/>
    <w:rsid w:val="00913FC0"/>
    <w:rsid w:val="009940E3"/>
    <w:rsid w:val="009D03D1"/>
    <w:rsid w:val="009F04A7"/>
    <w:rsid w:val="00A3129F"/>
    <w:rsid w:val="00A3435A"/>
    <w:rsid w:val="00A534CA"/>
    <w:rsid w:val="00A85A50"/>
    <w:rsid w:val="00AA1F45"/>
    <w:rsid w:val="00AD1F20"/>
    <w:rsid w:val="00B15B35"/>
    <w:rsid w:val="00BD4991"/>
    <w:rsid w:val="00C109DB"/>
    <w:rsid w:val="00C35082"/>
    <w:rsid w:val="00C65D3A"/>
    <w:rsid w:val="00C70800"/>
    <w:rsid w:val="00CE4173"/>
    <w:rsid w:val="00D053C3"/>
    <w:rsid w:val="00D879EF"/>
    <w:rsid w:val="00DC7908"/>
    <w:rsid w:val="00DF0E7E"/>
    <w:rsid w:val="00E006C2"/>
    <w:rsid w:val="00E23E81"/>
    <w:rsid w:val="00E330DE"/>
    <w:rsid w:val="00E61DEC"/>
    <w:rsid w:val="00EA0228"/>
    <w:rsid w:val="00EC47C4"/>
    <w:rsid w:val="00EC588D"/>
    <w:rsid w:val="00F00D81"/>
    <w:rsid w:val="00F13B20"/>
    <w:rsid w:val="00F156F9"/>
    <w:rsid w:val="00F34602"/>
    <w:rsid w:val="00F840EF"/>
    <w:rsid w:val="00F92C92"/>
    <w:rsid w:val="00FD1602"/>
    <w:rsid w:val="013563E6"/>
    <w:rsid w:val="015F6189"/>
    <w:rsid w:val="01651945"/>
    <w:rsid w:val="01910A08"/>
    <w:rsid w:val="01947735"/>
    <w:rsid w:val="01F66079"/>
    <w:rsid w:val="02274EC8"/>
    <w:rsid w:val="02443CCC"/>
    <w:rsid w:val="024617F2"/>
    <w:rsid w:val="024A5025"/>
    <w:rsid w:val="02DB38C9"/>
    <w:rsid w:val="02E26F86"/>
    <w:rsid w:val="031A0569"/>
    <w:rsid w:val="034803EA"/>
    <w:rsid w:val="03652C04"/>
    <w:rsid w:val="03A10CAA"/>
    <w:rsid w:val="03A71CA2"/>
    <w:rsid w:val="03D80B70"/>
    <w:rsid w:val="04510922"/>
    <w:rsid w:val="04717EE2"/>
    <w:rsid w:val="049B7081"/>
    <w:rsid w:val="049C150C"/>
    <w:rsid w:val="04A46CA4"/>
    <w:rsid w:val="05171E73"/>
    <w:rsid w:val="052A656F"/>
    <w:rsid w:val="05A36F5B"/>
    <w:rsid w:val="05A625A8"/>
    <w:rsid w:val="05AA3EC8"/>
    <w:rsid w:val="05AB19D6"/>
    <w:rsid w:val="05AC30E5"/>
    <w:rsid w:val="05B44CC5"/>
    <w:rsid w:val="05C06DB8"/>
    <w:rsid w:val="05D610DF"/>
    <w:rsid w:val="05DC421B"/>
    <w:rsid w:val="05E313CB"/>
    <w:rsid w:val="05E5389B"/>
    <w:rsid w:val="0645485E"/>
    <w:rsid w:val="06530982"/>
    <w:rsid w:val="06836650"/>
    <w:rsid w:val="068C566F"/>
    <w:rsid w:val="06C158EB"/>
    <w:rsid w:val="06D867B3"/>
    <w:rsid w:val="06F35CC1"/>
    <w:rsid w:val="07416A2C"/>
    <w:rsid w:val="074873AE"/>
    <w:rsid w:val="077B36C0"/>
    <w:rsid w:val="07B63E83"/>
    <w:rsid w:val="08810A42"/>
    <w:rsid w:val="08892CC7"/>
    <w:rsid w:val="08DA06F5"/>
    <w:rsid w:val="08F12ABB"/>
    <w:rsid w:val="090043DE"/>
    <w:rsid w:val="09347209"/>
    <w:rsid w:val="096E647D"/>
    <w:rsid w:val="09905A49"/>
    <w:rsid w:val="09AE5463"/>
    <w:rsid w:val="0A1400BB"/>
    <w:rsid w:val="0A4C6688"/>
    <w:rsid w:val="0A6842D0"/>
    <w:rsid w:val="0A920790"/>
    <w:rsid w:val="0AC00958"/>
    <w:rsid w:val="0ACE430C"/>
    <w:rsid w:val="0ADA14C3"/>
    <w:rsid w:val="0ADE4E46"/>
    <w:rsid w:val="0B1B1342"/>
    <w:rsid w:val="0B2E3813"/>
    <w:rsid w:val="0B3235F1"/>
    <w:rsid w:val="0B4C599F"/>
    <w:rsid w:val="0B6B051B"/>
    <w:rsid w:val="0B7F7B23"/>
    <w:rsid w:val="0BD7795F"/>
    <w:rsid w:val="0BDC31C7"/>
    <w:rsid w:val="0BE604E5"/>
    <w:rsid w:val="0C01195F"/>
    <w:rsid w:val="0C3709B1"/>
    <w:rsid w:val="0C3C1BF7"/>
    <w:rsid w:val="0C4539BF"/>
    <w:rsid w:val="0C852478"/>
    <w:rsid w:val="0CA14836"/>
    <w:rsid w:val="0CE371D9"/>
    <w:rsid w:val="0D0974B4"/>
    <w:rsid w:val="0D4F1247"/>
    <w:rsid w:val="0D787385"/>
    <w:rsid w:val="0D821B4C"/>
    <w:rsid w:val="0DA63A8D"/>
    <w:rsid w:val="0DA96C84"/>
    <w:rsid w:val="0DD272B7"/>
    <w:rsid w:val="0E15476E"/>
    <w:rsid w:val="0E29293C"/>
    <w:rsid w:val="0E3504C5"/>
    <w:rsid w:val="0E593806"/>
    <w:rsid w:val="0E706B3D"/>
    <w:rsid w:val="0ECE113B"/>
    <w:rsid w:val="0ED168E7"/>
    <w:rsid w:val="0ED71A24"/>
    <w:rsid w:val="0EDF0CEA"/>
    <w:rsid w:val="0EE7610B"/>
    <w:rsid w:val="0F114F36"/>
    <w:rsid w:val="0F400ABA"/>
    <w:rsid w:val="0F4B69C3"/>
    <w:rsid w:val="0F615EBD"/>
    <w:rsid w:val="0F77400C"/>
    <w:rsid w:val="0F855B6A"/>
    <w:rsid w:val="0F8D45EF"/>
    <w:rsid w:val="0FAC66F6"/>
    <w:rsid w:val="0FCE16D6"/>
    <w:rsid w:val="0FD1141E"/>
    <w:rsid w:val="0FF454C3"/>
    <w:rsid w:val="1023450D"/>
    <w:rsid w:val="10321C6D"/>
    <w:rsid w:val="10705A5D"/>
    <w:rsid w:val="107B2362"/>
    <w:rsid w:val="10B464C1"/>
    <w:rsid w:val="10B85090"/>
    <w:rsid w:val="10D51B29"/>
    <w:rsid w:val="10D601E5"/>
    <w:rsid w:val="10D97CD5"/>
    <w:rsid w:val="1108539C"/>
    <w:rsid w:val="111B209C"/>
    <w:rsid w:val="112F648F"/>
    <w:rsid w:val="11485961"/>
    <w:rsid w:val="114F6EFA"/>
    <w:rsid w:val="11765524"/>
    <w:rsid w:val="12376EA7"/>
    <w:rsid w:val="124D097B"/>
    <w:rsid w:val="12695089"/>
    <w:rsid w:val="12917FF0"/>
    <w:rsid w:val="129E02B8"/>
    <w:rsid w:val="12F72695"/>
    <w:rsid w:val="134E1CE9"/>
    <w:rsid w:val="13530882"/>
    <w:rsid w:val="135A5C6F"/>
    <w:rsid w:val="136B45C6"/>
    <w:rsid w:val="138E124B"/>
    <w:rsid w:val="13AD29BC"/>
    <w:rsid w:val="13AE2434"/>
    <w:rsid w:val="13BC5DB8"/>
    <w:rsid w:val="13C46A1B"/>
    <w:rsid w:val="13DC085B"/>
    <w:rsid w:val="13EB21F9"/>
    <w:rsid w:val="1424395D"/>
    <w:rsid w:val="142474B9"/>
    <w:rsid w:val="148F49B0"/>
    <w:rsid w:val="14A970E4"/>
    <w:rsid w:val="14B06F9F"/>
    <w:rsid w:val="153C50B5"/>
    <w:rsid w:val="15436065"/>
    <w:rsid w:val="155A22C4"/>
    <w:rsid w:val="156C7A8A"/>
    <w:rsid w:val="15911D9A"/>
    <w:rsid w:val="159D39C7"/>
    <w:rsid w:val="15A123E9"/>
    <w:rsid w:val="15B336A0"/>
    <w:rsid w:val="15B71A17"/>
    <w:rsid w:val="15D719D6"/>
    <w:rsid w:val="15D849FF"/>
    <w:rsid w:val="15DE0630"/>
    <w:rsid w:val="1619087E"/>
    <w:rsid w:val="165D3859"/>
    <w:rsid w:val="16922414"/>
    <w:rsid w:val="16CF7BB0"/>
    <w:rsid w:val="16F91544"/>
    <w:rsid w:val="170A23BA"/>
    <w:rsid w:val="17451C21"/>
    <w:rsid w:val="176B7085"/>
    <w:rsid w:val="17893ED5"/>
    <w:rsid w:val="178B1380"/>
    <w:rsid w:val="17CC0594"/>
    <w:rsid w:val="17F17FFA"/>
    <w:rsid w:val="18135877"/>
    <w:rsid w:val="18267CA4"/>
    <w:rsid w:val="18470E5D"/>
    <w:rsid w:val="188A1F58"/>
    <w:rsid w:val="18A64941"/>
    <w:rsid w:val="18BA03EC"/>
    <w:rsid w:val="18DE0BD3"/>
    <w:rsid w:val="18EB0FE3"/>
    <w:rsid w:val="198B7A86"/>
    <w:rsid w:val="19940109"/>
    <w:rsid w:val="19A33FB4"/>
    <w:rsid w:val="19AC242B"/>
    <w:rsid w:val="19C16AFA"/>
    <w:rsid w:val="19D3744C"/>
    <w:rsid w:val="19E03E83"/>
    <w:rsid w:val="19FA13E8"/>
    <w:rsid w:val="1A281D25"/>
    <w:rsid w:val="1A342318"/>
    <w:rsid w:val="1A9010F2"/>
    <w:rsid w:val="1A9C0E3D"/>
    <w:rsid w:val="1AC15A62"/>
    <w:rsid w:val="1ACD08AB"/>
    <w:rsid w:val="1B300E3A"/>
    <w:rsid w:val="1B445364"/>
    <w:rsid w:val="1BC82E20"/>
    <w:rsid w:val="1C057BD0"/>
    <w:rsid w:val="1C1D4BB4"/>
    <w:rsid w:val="1CE875A1"/>
    <w:rsid w:val="1CEA00E9"/>
    <w:rsid w:val="1D664BA1"/>
    <w:rsid w:val="1D976F4E"/>
    <w:rsid w:val="1DDD02A1"/>
    <w:rsid w:val="1DFB74DD"/>
    <w:rsid w:val="1E102504"/>
    <w:rsid w:val="1E126573"/>
    <w:rsid w:val="1E285DF8"/>
    <w:rsid w:val="1E2F6111"/>
    <w:rsid w:val="1E503043"/>
    <w:rsid w:val="1E595A1F"/>
    <w:rsid w:val="1E6C77F2"/>
    <w:rsid w:val="1EB3600A"/>
    <w:rsid w:val="1ECB3353"/>
    <w:rsid w:val="1ECE0411"/>
    <w:rsid w:val="1EF04B68"/>
    <w:rsid w:val="1EF34658"/>
    <w:rsid w:val="1EF7740A"/>
    <w:rsid w:val="1F0C1AC3"/>
    <w:rsid w:val="1F0D31E5"/>
    <w:rsid w:val="1F12421B"/>
    <w:rsid w:val="1F85094C"/>
    <w:rsid w:val="1F8A2263"/>
    <w:rsid w:val="1FDA4FA8"/>
    <w:rsid w:val="20167AC3"/>
    <w:rsid w:val="206711FA"/>
    <w:rsid w:val="208947D9"/>
    <w:rsid w:val="20944195"/>
    <w:rsid w:val="209634ED"/>
    <w:rsid w:val="209E23A2"/>
    <w:rsid w:val="20A35320"/>
    <w:rsid w:val="20AE01DC"/>
    <w:rsid w:val="20C01A19"/>
    <w:rsid w:val="20FB77F4"/>
    <w:rsid w:val="21327777"/>
    <w:rsid w:val="21D249F9"/>
    <w:rsid w:val="21D70B8A"/>
    <w:rsid w:val="21E8624E"/>
    <w:rsid w:val="21ED35E0"/>
    <w:rsid w:val="21F7683F"/>
    <w:rsid w:val="21FA7AAB"/>
    <w:rsid w:val="22126097"/>
    <w:rsid w:val="2259108A"/>
    <w:rsid w:val="22A56EE8"/>
    <w:rsid w:val="22B71196"/>
    <w:rsid w:val="22E5075C"/>
    <w:rsid w:val="23037099"/>
    <w:rsid w:val="230B6675"/>
    <w:rsid w:val="23100925"/>
    <w:rsid w:val="231177A3"/>
    <w:rsid w:val="23DF164F"/>
    <w:rsid w:val="24047ED7"/>
    <w:rsid w:val="242341FB"/>
    <w:rsid w:val="248F097F"/>
    <w:rsid w:val="24BD3058"/>
    <w:rsid w:val="24C458F3"/>
    <w:rsid w:val="24E0742D"/>
    <w:rsid w:val="24E22466"/>
    <w:rsid w:val="24E66C82"/>
    <w:rsid w:val="251925EC"/>
    <w:rsid w:val="25237319"/>
    <w:rsid w:val="253F23A5"/>
    <w:rsid w:val="25495178"/>
    <w:rsid w:val="257938CF"/>
    <w:rsid w:val="25A956C3"/>
    <w:rsid w:val="25B217C1"/>
    <w:rsid w:val="25C12DBA"/>
    <w:rsid w:val="263F6603"/>
    <w:rsid w:val="267155B1"/>
    <w:rsid w:val="267D177D"/>
    <w:rsid w:val="268D3CB1"/>
    <w:rsid w:val="269504D1"/>
    <w:rsid w:val="26D62895"/>
    <w:rsid w:val="26ED15B5"/>
    <w:rsid w:val="26F43946"/>
    <w:rsid w:val="277A3B68"/>
    <w:rsid w:val="27893DAB"/>
    <w:rsid w:val="27A47EFB"/>
    <w:rsid w:val="27BA3C0F"/>
    <w:rsid w:val="27CB6172"/>
    <w:rsid w:val="27CE17BE"/>
    <w:rsid w:val="27DF2945"/>
    <w:rsid w:val="27E775DD"/>
    <w:rsid w:val="28034FD9"/>
    <w:rsid w:val="281E05DA"/>
    <w:rsid w:val="285B3772"/>
    <w:rsid w:val="28957B57"/>
    <w:rsid w:val="28B07116"/>
    <w:rsid w:val="28D925B5"/>
    <w:rsid w:val="28FB65E3"/>
    <w:rsid w:val="2919674C"/>
    <w:rsid w:val="293A2021"/>
    <w:rsid w:val="295A4515"/>
    <w:rsid w:val="296B27A1"/>
    <w:rsid w:val="29B84FB4"/>
    <w:rsid w:val="29DA6B40"/>
    <w:rsid w:val="29FA4AED"/>
    <w:rsid w:val="2A2B429D"/>
    <w:rsid w:val="2A6A7301"/>
    <w:rsid w:val="2A8F4B37"/>
    <w:rsid w:val="2B281DF4"/>
    <w:rsid w:val="2B395AE8"/>
    <w:rsid w:val="2B3F6C0B"/>
    <w:rsid w:val="2B525B82"/>
    <w:rsid w:val="2B6F6900"/>
    <w:rsid w:val="2B9D7E17"/>
    <w:rsid w:val="2BA67A11"/>
    <w:rsid w:val="2BAD5B8F"/>
    <w:rsid w:val="2BAE1414"/>
    <w:rsid w:val="2BF35C97"/>
    <w:rsid w:val="2C4266A8"/>
    <w:rsid w:val="2C477E74"/>
    <w:rsid w:val="2C792640"/>
    <w:rsid w:val="2CD56E5B"/>
    <w:rsid w:val="2D005721"/>
    <w:rsid w:val="2D016192"/>
    <w:rsid w:val="2D145EC5"/>
    <w:rsid w:val="2D2500D2"/>
    <w:rsid w:val="2D26209C"/>
    <w:rsid w:val="2D2B5137"/>
    <w:rsid w:val="2D3D29BB"/>
    <w:rsid w:val="2D426ED6"/>
    <w:rsid w:val="2D860BA7"/>
    <w:rsid w:val="2D964B2C"/>
    <w:rsid w:val="2DB5581A"/>
    <w:rsid w:val="2E516BDC"/>
    <w:rsid w:val="2ED75660"/>
    <w:rsid w:val="2EE54B6D"/>
    <w:rsid w:val="2EF84229"/>
    <w:rsid w:val="2F850B45"/>
    <w:rsid w:val="2F9C5AEE"/>
    <w:rsid w:val="2FCF2F4E"/>
    <w:rsid w:val="2FEA71F6"/>
    <w:rsid w:val="30182170"/>
    <w:rsid w:val="302A1EA4"/>
    <w:rsid w:val="30A532D8"/>
    <w:rsid w:val="30B8602B"/>
    <w:rsid w:val="311A1F18"/>
    <w:rsid w:val="31296BD8"/>
    <w:rsid w:val="315D6D36"/>
    <w:rsid w:val="316311C9"/>
    <w:rsid w:val="31734C1F"/>
    <w:rsid w:val="31791D7E"/>
    <w:rsid w:val="31B04B94"/>
    <w:rsid w:val="31DA73A4"/>
    <w:rsid w:val="32045A38"/>
    <w:rsid w:val="32284F0F"/>
    <w:rsid w:val="32290207"/>
    <w:rsid w:val="32342F9C"/>
    <w:rsid w:val="32451FDE"/>
    <w:rsid w:val="32494957"/>
    <w:rsid w:val="32715B68"/>
    <w:rsid w:val="32747406"/>
    <w:rsid w:val="329419CB"/>
    <w:rsid w:val="32C20171"/>
    <w:rsid w:val="32D63C1D"/>
    <w:rsid w:val="33296340"/>
    <w:rsid w:val="33333CAF"/>
    <w:rsid w:val="33552D94"/>
    <w:rsid w:val="33553C32"/>
    <w:rsid w:val="339057BC"/>
    <w:rsid w:val="33927790"/>
    <w:rsid w:val="33953053"/>
    <w:rsid w:val="33C543BD"/>
    <w:rsid w:val="3413110E"/>
    <w:rsid w:val="342455D9"/>
    <w:rsid w:val="343E7FC6"/>
    <w:rsid w:val="34572BCC"/>
    <w:rsid w:val="34605E94"/>
    <w:rsid w:val="34657B39"/>
    <w:rsid w:val="34AD18F5"/>
    <w:rsid w:val="34B63AB6"/>
    <w:rsid w:val="34C41689"/>
    <w:rsid w:val="34D771EE"/>
    <w:rsid w:val="34EB4B5A"/>
    <w:rsid w:val="3542559A"/>
    <w:rsid w:val="35523D0D"/>
    <w:rsid w:val="359211D1"/>
    <w:rsid w:val="3592288C"/>
    <w:rsid w:val="35D87A6B"/>
    <w:rsid w:val="35E55651"/>
    <w:rsid w:val="35EF2231"/>
    <w:rsid w:val="361A491D"/>
    <w:rsid w:val="363771A3"/>
    <w:rsid w:val="364A2958"/>
    <w:rsid w:val="364D069A"/>
    <w:rsid w:val="366F6862"/>
    <w:rsid w:val="36AC5960"/>
    <w:rsid w:val="36CC15BF"/>
    <w:rsid w:val="36DB3EF8"/>
    <w:rsid w:val="370C596E"/>
    <w:rsid w:val="37114931"/>
    <w:rsid w:val="372A4692"/>
    <w:rsid w:val="37386C54"/>
    <w:rsid w:val="376D7520"/>
    <w:rsid w:val="379D2F5B"/>
    <w:rsid w:val="37BF055E"/>
    <w:rsid w:val="37D01DC0"/>
    <w:rsid w:val="37D050DF"/>
    <w:rsid w:val="380A05F1"/>
    <w:rsid w:val="381B59D0"/>
    <w:rsid w:val="38531C3E"/>
    <w:rsid w:val="38571C26"/>
    <w:rsid w:val="38623174"/>
    <w:rsid w:val="387C0DC3"/>
    <w:rsid w:val="38C021BE"/>
    <w:rsid w:val="38EF3C8A"/>
    <w:rsid w:val="392D544B"/>
    <w:rsid w:val="392F71AA"/>
    <w:rsid w:val="393C2D31"/>
    <w:rsid w:val="3946502A"/>
    <w:rsid w:val="394F767F"/>
    <w:rsid w:val="395500C0"/>
    <w:rsid w:val="39616104"/>
    <w:rsid w:val="398B750F"/>
    <w:rsid w:val="39981C2C"/>
    <w:rsid w:val="39B1568D"/>
    <w:rsid w:val="39C3331F"/>
    <w:rsid w:val="39E46F19"/>
    <w:rsid w:val="3A306788"/>
    <w:rsid w:val="3A353648"/>
    <w:rsid w:val="3A4F3611"/>
    <w:rsid w:val="3A7461F5"/>
    <w:rsid w:val="3A81481C"/>
    <w:rsid w:val="3AAD7959"/>
    <w:rsid w:val="3ABE3914"/>
    <w:rsid w:val="3AFE1F63"/>
    <w:rsid w:val="3B29138A"/>
    <w:rsid w:val="3B2B257B"/>
    <w:rsid w:val="3B547DD5"/>
    <w:rsid w:val="3B7E0320"/>
    <w:rsid w:val="3B83077B"/>
    <w:rsid w:val="3BE006DD"/>
    <w:rsid w:val="3C270F27"/>
    <w:rsid w:val="3C37572C"/>
    <w:rsid w:val="3C3E2A63"/>
    <w:rsid w:val="3C8E444E"/>
    <w:rsid w:val="3C916B22"/>
    <w:rsid w:val="3CB15455"/>
    <w:rsid w:val="3CFD3345"/>
    <w:rsid w:val="3D064F27"/>
    <w:rsid w:val="3D4B5E44"/>
    <w:rsid w:val="3D690476"/>
    <w:rsid w:val="3D7309E6"/>
    <w:rsid w:val="3D9372DA"/>
    <w:rsid w:val="3D9646D4"/>
    <w:rsid w:val="3D9D3CB5"/>
    <w:rsid w:val="3DDC2A2F"/>
    <w:rsid w:val="3E01231E"/>
    <w:rsid w:val="3E0F1E88"/>
    <w:rsid w:val="3E4D1237"/>
    <w:rsid w:val="3E6B4118"/>
    <w:rsid w:val="3E766473"/>
    <w:rsid w:val="3E8D1F7B"/>
    <w:rsid w:val="3E9E206D"/>
    <w:rsid w:val="3ED80B38"/>
    <w:rsid w:val="3F2521B4"/>
    <w:rsid w:val="3F2F15A4"/>
    <w:rsid w:val="3F3F23E2"/>
    <w:rsid w:val="3F886975"/>
    <w:rsid w:val="3FA07A8C"/>
    <w:rsid w:val="3FB6149C"/>
    <w:rsid w:val="3FC62CF6"/>
    <w:rsid w:val="3FE91433"/>
    <w:rsid w:val="3FFB2F15"/>
    <w:rsid w:val="400349DC"/>
    <w:rsid w:val="40154189"/>
    <w:rsid w:val="402B1A4C"/>
    <w:rsid w:val="40371D58"/>
    <w:rsid w:val="40AD77F6"/>
    <w:rsid w:val="40B27A77"/>
    <w:rsid w:val="40B3559D"/>
    <w:rsid w:val="40ED0AAF"/>
    <w:rsid w:val="411E6EBB"/>
    <w:rsid w:val="41561856"/>
    <w:rsid w:val="41857CF6"/>
    <w:rsid w:val="419474EA"/>
    <w:rsid w:val="41C007F5"/>
    <w:rsid w:val="41CC6E1B"/>
    <w:rsid w:val="4201000A"/>
    <w:rsid w:val="42350860"/>
    <w:rsid w:val="423D53C5"/>
    <w:rsid w:val="424211B6"/>
    <w:rsid w:val="424C5CAA"/>
    <w:rsid w:val="425C7AAB"/>
    <w:rsid w:val="425D3874"/>
    <w:rsid w:val="426D01E4"/>
    <w:rsid w:val="42884C41"/>
    <w:rsid w:val="42977F51"/>
    <w:rsid w:val="42A50D2B"/>
    <w:rsid w:val="42AB259C"/>
    <w:rsid w:val="42EE5B4D"/>
    <w:rsid w:val="42F27D13"/>
    <w:rsid w:val="43265AAE"/>
    <w:rsid w:val="433724B6"/>
    <w:rsid w:val="43614A62"/>
    <w:rsid w:val="43EC0D4E"/>
    <w:rsid w:val="447918F5"/>
    <w:rsid w:val="44B527CD"/>
    <w:rsid w:val="45445596"/>
    <w:rsid w:val="4589759B"/>
    <w:rsid w:val="45C673B4"/>
    <w:rsid w:val="45E20849"/>
    <w:rsid w:val="45E46629"/>
    <w:rsid w:val="45F60406"/>
    <w:rsid w:val="460D1DBD"/>
    <w:rsid w:val="46151CC1"/>
    <w:rsid w:val="46180C50"/>
    <w:rsid w:val="461C4014"/>
    <w:rsid w:val="461E6E18"/>
    <w:rsid w:val="46511A49"/>
    <w:rsid w:val="46BA58D8"/>
    <w:rsid w:val="46CB0F33"/>
    <w:rsid w:val="46D97337"/>
    <w:rsid w:val="46F26E20"/>
    <w:rsid w:val="46FA2178"/>
    <w:rsid w:val="4704496B"/>
    <w:rsid w:val="47090F8E"/>
    <w:rsid w:val="47370CD6"/>
    <w:rsid w:val="474D0C92"/>
    <w:rsid w:val="47514803"/>
    <w:rsid w:val="4789433A"/>
    <w:rsid w:val="479223B1"/>
    <w:rsid w:val="47E744AA"/>
    <w:rsid w:val="480A798E"/>
    <w:rsid w:val="48174664"/>
    <w:rsid w:val="48290D5F"/>
    <w:rsid w:val="484D3E77"/>
    <w:rsid w:val="489906CD"/>
    <w:rsid w:val="48B16B56"/>
    <w:rsid w:val="48FB1C8B"/>
    <w:rsid w:val="49090450"/>
    <w:rsid w:val="49311153"/>
    <w:rsid w:val="498B5309"/>
    <w:rsid w:val="49AD34D2"/>
    <w:rsid w:val="49BC1D4D"/>
    <w:rsid w:val="49C12AD9"/>
    <w:rsid w:val="4A0D5818"/>
    <w:rsid w:val="4A547DF1"/>
    <w:rsid w:val="4A5E2A1E"/>
    <w:rsid w:val="4A8B53F8"/>
    <w:rsid w:val="4AA13284"/>
    <w:rsid w:val="4AB16FF2"/>
    <w:rsid w:val="4AC94CD8"/>
    <w:rsid w:val="4AD027BF"/>
    <w:rsid w:val="4AE12C37"/>
    <w:rsid w:val="4AED03E5"/>
    <w:rsid w:val="4AFE5320"/>
    <w:rsid w:val="4B2F3C11"/>
    <w:rsid w:val="4B814C16"/>
    <w:rsid w:val="4B8360DE"/>
    <w:rsid w:val="4BAE52DF"/>
    <w:rsid w:val="4BB52448"/>
    <w:rsid w:val="4BCD31C7"/>
    <w:rsid w:val="4BE870A5"/>
    <w:rsid w:val="4BEC723A"/>
    <w:rsid w:val="4C5805FE"/>
    <w:rsid w:val="4C601C96"/>
    <w:rsid w:val="4C8147A2"/>
    <w:rsid w:val="4C900064"/>
    <w:rsid w:val="4C91481E"/>
    <w:rsid w:val="4CA35125"/>
    <w:rsid w:val="4CDF14D0"/>
    <w:rsid w:val="4CF5161D"/>
    <w:rsid w:val="4D297313"/>
    <w:rsid w:val="4D2B6780"/>
    <w:rsid w:val="4D330192"/>
    <w:rsid w:val="4D525C70"/>
    <w:rsid w:val="4D52686A"/>
    <w:rsid w:val="4D583754"/>
    <w:rsid w:val="4D64659D"/>
    <w:rsid w:val="4D690E44"/>
    <w:rsid w:val="4D720CBA"/>
    <w:rsid w:val="4D875DE8"/>
    <w:rsid w:val="4D883063"/>
    <w:rsid w:val="4DA1334D"/>
    <w:rsid w:val="4DA846DC"/>
    <w:rsid w:val="4DA92202"/>
    <w:rsid w:val="4DD61404"/>
    <w:rsid w:val="4E297336"/>
    <w:rsid w:val="4E4F3462"/>
    <w:rsid w:val="4E61736A"/>
    <w:rsid w:val="4E7C16C5"/>
    <w:rsid w:val="4E89389F"/>
    <w:rsid w:val="4E900E25"/>
    <w:rsid w:val="4EA00B59"/>
    <w:rsid w:val="4EC70B92"/>
    <w:rsid w:val="4EC86752"/>
    <w:rsid w:val="4F460D73"/>
    <w:rsid w:val="4F472151"/>
    <w:rsid w:val="4F6665D9"/>
    <w:rsid w:val="4F806F93"/>
    <w:rsid w:val="4FAA7108"/>
    <w:rsid w:val="4FB05ACA"/>
    <w:rsid w:val="5025417F"/>
    <w:rsid w:val="50267B3A"/>
    <w:rsid w:val="507408A5"/>
    <w:rsid w:val="509F0570"/>
    <w:rsid w:val="50CC52CC"/>
    <w:rsid w:val="50DC644B"/>
    <w:rsid w:val="5100038B"/>
    <w:rsid w:val="518834DE"/>
    <w:rsid w:val="51C07B1A"/>
    <w:rsid w:val="51DD4496"/>
    <w:rsid w:val="52482164"/>
    <w:rsid w:val="525503FE"/>
    <w:rsid w:val="52C020D9"/>
    <w:rsid w:val="52EC70CC"/>
    <w:rsid w:val="52EF6909"/>
    <w:rsid w:val="52FD636E"/>
    <w:rsid w:val="530E160D"/>
    <w:rsid w:val="5340253A"/>
    <w:rsid w:val="534D4075"/>
    <w:rsid w:val="535B2548"/>
    <w:rsid w:val="53682217"/>
    <w:rsid w:val="539845AA"/>
    <w:rsid w:val="539A6875"/>
    <w:rsid w:val="53C12435"/>
    <w:rsid w:val="53E2646E"/>
    <w:rsid w:val="53FA3B26"/>
    <w:rsid w:val="54083AFC"/>
    <w:rsid w:val="540957A8"/>
    <w:rsid w:val="541F4FCC"/>
    <w:rsid w:val="54261A12"/>
    <w:rsid w:val="54520EFE"/>
    <w:rsid w:val="548E0DEC"/>
    <w:rsid w:val="548E263D"/>
    <w:rsid w:val="54D1276A"/>
    <w:rsid w:val="54DF1C67"/>
    <w:rsid w:val="550B5550"/>
    <w:rsid w:val="55182083"/>
    <w:rsid w:val="559E63C4"/>
    <w:rsid w:val="55A03FDE"/>
    <w:rsid w:val="55B00B6F"/>
    <w:rsid w:val="55F93D86"/>
    <w:rsid w:val="55F97DD2"/>
    <w:rsid w:val="562F17F5"/>
    <w:rsid w:val="563A7E9B"/>
    <w:rsid w:val="564C360D"/>
    <w:rsid w:val="56664FE1"/>
    <w:rsid w:val="56710262"/>
    <w:rsid w:val="568129C5"/>
    <w:rsid w:val="569B2FA0"/>
    <w:rsid w:val="56AB55B0"/>
    <w:rsid w:val="56B23ED5"/>
    <w:rsid w:val="56BB6921"/>
    <w:rsid w:val="56CB6761"/>
    <w:rsid w:val="56D007FF"/>
    <w:rsid w:val="56D07C8F"/>
    <w:rsid w:val="571E2AE0"/>
    <w:rsid w:val="575136EE"/>
    <w:rsid w:val="5755438D"/>
    <w:rsid w:val="57572CCF"/>
    <w:rsid w:val="5781773D"/>
    <w:rsid w:val="5790738F"/>
    <w:rsid w:val="57AF2B0B"/>
    <w:rsid w:val="57B81206"/>
    <w:rsid w:val="57C745B1"/>
    <w:rsid w:val="57EB499D"/>
    <w:rsid w:val="585D2BA2"/>
    <w:rsid w:val="586F7C75"/>
    <w:rsid w:val="589C5706"/>
    <w:rsid w:val="58EB68DA"/>
    <w:rsid w:val="590F5E01"/>
    <w:rsid w:val="599570DE"/>
    <w:rsid w:val="59A352B6"/>
    <w:rsid w:val="59F46E55"/>
    <w:rsid w:val="5A201A9E"/>
    <w:rsid w:val="5A382944"/>
    <w:rsid w:val="5A48317F"/>
    <w:rsid w:val="5A7B4212"/>
    <w:rsid w:val="5A863873"/>
    <w:rsid w:val="5AA1534E"/>
    <w:rsid w:val="5ADC0129"/>
    <w:rsid w:val="5AFF6DF3"/>
    <w:rsid w:val="5B1A7417"/>
    <w:rsid w:val="5B68117F"/>
    <w:rsid w:val="5B817A37"/>
    <w:rsid w:val="5C442378"/>
    <w:rsid w:val="5C5F2305"/>
    <w:rsid w:val="5C9C340F"/>
    <w:rsid w:val="5CC71F9C"/>
    <w:rsid w:val="5CEE5E83"/>
    <w:rsid w:val="5D1A0A26"/>
    <w:rsid w:val="5D631393"/>
    <w:rsid w:val="5D701A3C"/>
    <w:rsid w:val="5D9C7014"/>
    <w:rsid w:val="5DAF0F95"/>
    <w:rsid w:val="5DB73626"/>
    <w:rsid w:val="5DF015D2"/>
    <w:rsid w:val="5E5166CA"/>
    <w:rsid w:val="5E757991"/>
    <w:rsid w:val="5EA54320"/>
    <w:rsid w:val="5EAB4A36"/>
    <w:rsid w:val="5EC24ED2"/>
    <w:rsid w:val="5EC64E8F"/>
    <w:rsid w:val="5ECD281A"/>
    <w:rsid w:val="5EDF66D8"/>
    <w:rsid w:val="5EF809FA"/>
    <w:rsid w:val="5F1B295C"/>
    <w:rsid w:val="5F3951C3"/>
    <w:rsid w:val="5F4678B1"/>
    <w:rsid w:val="5F7C7657"/>
    <w:rsid w:val="5F8B1768"/>
    <w:rsid w:val="5FAF0DB4"/>
    <w:rsid w:val="5FB05F25"/>
    <w:rsid w:val="5FBE1B3D"/>
    <w:rsid w:val="5FD73244"/>
    <w:rsid w:val="5FFB68ED"/>
    <w:rsid w:val="6008725C"/>
    <w:rsid w:val="600B024A"/>
    <w:rsid w:val="60591866"/>
    <w:rsid w:val="606E758E"/>
    <w:rsid w:val="60745FCF"/>
    <w:rsid w:val="607641C6"/>
    <w:rsid w:val="608E35F6"/>
    <w:rsid w:val="60E255BF"/>
    <w:rsid w:val="60E25980"/>
    <w:rsid w:val="611A0CDF"/>
    <w:rsid w:val="612F32DA"/>
    <w:rsid w:val="61355679"/>
    <w:rsid w:val="614222FA"/>
    <w:rsid w:val="614442C4"/>
    <w:rsid w:val="61534507"/>
    <w:rsid w:val="61774374"/>
    <w:rsid w:val="61B33653"/>
    <w:rsid w:val="624A5CB4"/>
    <w:rsid w:val="62556334"/>
    <w:rsid w:val="62853336"/>
    <w:rsid w:val="629C2E17"/>
    <w:rsid w:val="62A82630"/>
    <w:rsid w:val="62CC27C3"/>
    <w:rsid w:val="62D241A4"/>
    <w:rsid w:val="63076D84"/>
    <w:rsid w:val="632C34D6"/>
    <w:rsid w:val="634E27DD"/>
    <w:rsid w:val="63506F50"/>
    <w:rsid w:val="63585E05"/>
    <w:rsid w:val="637871C9"/>
    <w:rsid w:val="63A064A2"/>
    <w:rsid w:val="63DC71B3"/>
    <w:rsid w:val="641F6F7C"/>
    <w:rsid w:val="646E7A48"/>
    <w:rsid w:val="64872839"/>
    <w:rsid w:val="64C44C16"/>
    <w:rsid w:val="64CD45D0"/>
    <w:rsid w:val="64D02562"/>
    <w:rsid w:val="64D157D9"/>
    <w:rsid w:val="64EA6F30"/>
    <w:rsid w:val="64F6539B"/>
    <w:rsid w:val="64F81942"/>
    <w:rsid w:val="6510137B"/>
    <w:rsid w:val="65155D8A"/>
    <w:rsid w:val="651E4D23"/>
    <w:rsid w:val="654571A4"/>
    <w:rsid w:val="656C5B97"/>
    <w:rsid w:val="65764C0B"/>
    <w:rsid w:val="65826BA0"/>
    <w:rsid w:val="65A60F32"/>
    <w:rsid w:val="65DB2B3E"/>
    <w:rsid w:val="660B3602"/>
    <w:rsid w:val="663170C1"/>
    <w:rsid w:val="663A67DB"/>
    <w:rsid w:val="666D7E19"/>
    <w:rsid w:val="66AC49D3"/>
    <w:rsid w:val="66AC7209"/>
    <w:rsid w:val="66D734E4"/>
    <w:rsid w:val="67387CA1"/>
    <w:rsid w:val="677D3ED9"/>
    <w:rsid w:val="6794296C"/>
    <w:rsid w:val="67A07D7A"/>
    <w:rsid w:val="67E24D9E"/>
    <w:rsid w:val="68042FE2"/>
    <w:rsid w:val="68181876"/>
    <w:rsid w:val="682D3D04"/>
    <w:rsid w:val="68403334"/>
    <w:rsid w:val="68A44644"/>
    <w:rsid w:val="68D3667B"/>
    <w:rsid w:val="68D45F2D"/>
    <w:rsid w:val="68D639CB"/>
    <w:rsid w:val="68D67101"/>
    <w:rsid w:val="69014B11"/>
    <w:rsid w:val="692762EB"/>
    <w:rsid w:val="694D1BCB"/>
    <w:rsid w:val="69683B33"/>
    <w:rsid w:val="699B2B41"/>
    <w:rsid w:val="69CA259F"/>
    <w:rsid w:val="69CE0BCF"/>
    <w:rsid w:val="6A235D57"/>
    <w:rsid w:val="6A423632"/>
    <w:rsid w:val="6A436227"/>
    <w:rsid w:val="6A487105"/>
    <w:rsid w:val="6A6634FD"/>
    <w:rsid w:val="6A6A132B"/>
    <w:rsid w:val="6A6D4031"/>
    <w:rsid w:val="6A710A64"/>
    <w:rsid w:val="6A7C6BA9"/>
    <w:rsid w:val="6A8E167F"/>
    <w:rsid w:val="6AB06526"/>
    <w:rsid w:val="6AC124E1"/>
    <w:rsid w:val="6B183069"/>
    <w:rsid w:val="6B6537B4"/>
    <w:rsid w:val="6B7E0A10"/>
    <w:rsid w:val="6B8A272C"/>
    <w:rsid w:val="6C0A1872"/>
    <w:rsid w:val="6C1911A0"/>
    <w:rsid w:val="6C3A781B"/>
    <w:rsid w:val="6C621228"/>
    <w:rsid w:val="6C962BE3"/>
    <w:rsid w:val="6C9C1458"/>
    <w:rsid w:val="6CA80B7F"/>
    <w:rsid w:val="6CCC1C8D"/>
    <w:rsid w:val="6CD3123F"/>
    <w:rsid w:val="6CD536A0"/>
    <w:rsid w:val="6CDC3602"/>
    <w:rsid w:val="6CE2712E"/>
    <w:rsid w:val="6D1A13DD"/>
    <w:rsid w:val="6D407584"/>
    <w:rsid w:val="6D4F2026"/>
    <w:rsid w:val="6D5C0A56"/>
    <w:rsid w:val="6DBA2E59"/>
    <w:rsid w:val="6DBE7ED9"/>
    <w:rsid w:val="6DD061A0"/>
    <w:rsid w:val="6DE10BC4"/>
    <w:rsid w:val="6DE52608"/>
    <w:rsid w:val="6E474723"/>
    <w:rsid w:val="6E6A4A69"/>
    <w:rsid w:val="6E82493A"/>
    <w:rsid w:val="6E873A42"/>
    <w:rsid w:val="6E8E67EB"/>
    <w:rsid w:val="6EAE733F"/>
    <w:rsid w:val="6EF72B2E"/>
    <w:rsid w:val="6F3A28DE"/>
    <w:rsid w:val="6F4105E7"/>
    <w:rsid w:val="6F5C4ECE"/>
    <w:rsid w:val="6F7F0550"/>
    <w:rsid w:val="6FD256EB"/>
    <w:rsid w:val="6FEB4F40"/>
    <w:rsid w:val="70082D83"/>
    <w:rsid w:val="701B2D0A"/>
    <w:rsid w:val="70416FE8"/>
    <w:rsid w:val="706F25AF"/>
    <w:rsid w:val="709A7A5C"/>
    <w:rsid w:val="70E70925"/>
    <w:rsid w:val="70EC3408"/>
    <w:rsid w:val="711A0B9D"/>
    <w:rsid w:val="713C0717"/>
    <w:rsid w:val="7185649F"/>
    <w:rsid w:val="71B375AD"/>
    <w:rsid w:val="71C13613"/>
    <w:rsid w:val="71C7682A"/>
    <w:rsid w:val="71F06452"/>
    <w:rsid w:val="71F65B0E"/>
    <w:rsid w:val="72225F5B"/>
    <w:rsid w:val="723637B5"/>
    <w:rsid w:val="723B0CAE"/>
    <w:rsid w:val="724F17CD"/>
    <w:rsid w:val="725F69B9"/>
    <w:rsid w:val="72B42AB4"/>
    <w:rsid w:val="72C3071C"/>
    <w:rsid w:val="72C40507"/>
    <w:rsid w:val="73270993"/>
    <w:rsid w:val="734A2EAF"/>
    <w:rsid w:val="734F1602"/>
    <w:rsid w:val="739509AF"/>
    <w:rsid w:val="73D41773"/>
    <w:rsid w:val="73F41B79"/>
    <w:rsid w:val="743E609F"/>
    <w:rsid w:val="744D0383"/>
    <w:rsid w:val="745102B2"/>
    <w:rsid w:val="74942A15"/>
    <w:rsid w:val="74C36FCE"/>
    <w:rsid w:val="74F3598D"/>
    <w:rsid w:val="75B73C8E"/>
    <w:rsid w:val="75BA3E76"/>
    <w:rsid w:val="75DF0C59"/>
    <w:rsid w:val="75FB71EF"/>
    <w:rsid w:val="7646397B"/>
    <w:rsid w:val="767F55F4"/>
    <w:rsid w:val="76B31878"/>
    <w:rsid w:val="76BD44A5"/>
    <w:rsid w:val="76C021E7"/>
    <w:rsid w:val="76C95798"/>
    <w:rsid w:val="77242776"/>
    <w:rsid w:val="777F79AC"/>
    <w:rsid w:val="77A5596F"/>
    <w:rsid w:val="77B04009"/>
    <w:rsid w:val="78632E2A"/>
    <w:rsid w:val="787378B9"/>
    <w:rsid w:val="78807F3E"/>
    <w:rsid w:val="78847910"/>
    <w:rsid w:val="78AB16EA"/>
    <w:rsid w:val="78AB7594"/>
    <w:rsid w:val="79360EEF"/>
    <w:rsid w:val="79441835"/>
    <w:rsid w:val="794D6015"/>
    <w:rsid w:val="794F0342"/>
    <w:rsid w:val="7968180E"/>
    <w:rsid w:val="79875093"/>
    <w:rsid w:val="79BE0C60"/>
    <w:rsid w:val="79C16573"/>
    <w:rsid w:val="79CF0C64"/>
    <w:rsid w:val="79E16191"/>
    <w:rsid w:val="79F025BA"/>
    <w:rsid w:val="7A1B0A08"/>
    <w:rsid w:val="7A2E1857"/>
    <w:rsid w:val="7A431165"/>
    <w:rsid w:val="7A537C3B"/>
    <w:rsid w:val="7A747570"/>
    <w:rsid w:val="7A7A2B36"/>
    <w:rsid w:val="7A7B450F"/>
    <w:rsid w:val="7AE06184"/>
    <w:rsid w:val="7AE62E88"/>
    <w:rsid w:val="7AE91D0C"/>
    <w:rsid w:val="7AEB40F4"/>
    <w:rsid w:val="7B0C3933"/>
    <w:rsid w:val="7B4C77FE"/>
    <w:rsid w:val="7B552BD7"/>
    <w:rsid w:val="7B5A4A08"/>
    <w:rsid w:val="7BC368A3"/>
    <w:rsid w:val="7BE732B5"/>
    <w:rsid w:val="7C2B4EF7"/>
    <w:rsid w:val="7CBB50AF"/>
    <w:rsid w:val="7CC2390B"/>
    <w:rsid w:val="7CD658F3"/>
    <w:rsid w:val="7CEA5707"/>
    <w:rsid w:val="7D747F91"/>
    <w:rsid w:val="7D9B71F6"/>
    <w:rsid w:val="7DC4098D"/>
    <w:rsid w:val="7E85269E"/>
    <w:rsid w:val="7EAC54B6"/>
    <w:rsid w:val="7EB9221A"/>
    <w:rsid w:val="7EF053B6"/>
    <w:rsid w:val="7EF07CDD"/>
    <w:rsid w:val="7F02709E"/>
    <w:rsid w:val="7F326530"/>
    <w:rsid w:val="7F4D37C8"/>
    <w:rsid w:val="7F706A09"/>
    <w:rsid w:val="7F965FE8"/>
    <w:rsid w:val="7FB14DC3"/>
    <w:rsid w:val="7FB977D3"/>
    <w:rsid w:val="7FD91C23"/>
    <w:rsid w:val="7FF50432"/>
    <w:rsid w:val="F7CFC4D6"/>
    <w:rsid w:val="F7FA55A0"/>
    <w:rsid w:val="F8FFE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semiHidden/>
    <w:unhideWhenUsed/>
    <w:qFormat/>
    <w:uiPriority w:val="99"/>
    <w:pPr>
      <w:ind w:firstLine="420"/>
    </w:pPr>
    <w:rPr>
      <w:szCs w:val="20"/>
    </w:rPr>
  </w:style>
  <w:style w:type="paragraph" w:styleId="9">
    <w:name w:val="annotation text"/>
    <w:basedOn w:val="1"/>
    <w:link w:val="43"/>
    <w:autoRedefine/>
    <w:semiHidden/>
    <w:unhideWhenUsed/>
    <w:qFormat/>
    <w:uiPriority w:val="99"/>
    <w:pPr>
      <w:jc w:val="left"/>
    </w:pPr>
  </w:style>
  <w:style w:type="paragraph" w:styleId="10">
    <w:name w:val="Body Text"/>
    <w:basedOn w:val="1"/>
    <w:next w:val="1"/>
    <w:autoRedefine/>
    <w:qFormat/>
    <w:uiPriority w:val="0"/>
    <w:pPr>
      <w:spacing w:after="120"/>
    </w:pPr>
  </w:style>
  <w:style w:type="paragraph" w:styleId="11">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autoRedefine/>
    <w:semiHidden/>
    <w:unhideWhenUsed/>
    <w:qFormat/>
    <w:uiPriority w:val="39"/>
    <w:pPr>
      <w:jc w:val="left"/>
    </w:pPr>
    <w:rPr>
      <w:rFonts w:ascii="Calibri" w:hAnsi="Calibri"/>
      <w:smallCaps/>
      <w:sz w:val="22"/>
      <w:szCs w:val="22"/>
    </w:rPr>
  </w:style>
  <w:style w:type="paragraph" w:styleId="13">
    <w:name w:val="Plain Text"/>
    <w:basedOn w:val="1"/>
    <w:next w:val="1"/>
    <w:autoRedefine/>
    <w:qFormat/>
    <w:uiPriority w:val="0"/>
    <w:rPr>
      <w:rFonts w:ascii="宋体" w:hAnsi="Courier New"/>
      <w:szCs w:val="20"/>
    </w:rPr>
  </w:style>
  <w:style w:type="paragraph" w:styleId="14">
    <w:name w:val="Balloon Text"/>
    <w:basedOn w:val="1"/>
    <w:link w:val="42"/>
    <w:autoRedefine/>
    <w:qFormat/>
    <w:uiPriority w:val="0"/>
    <w:rPr>
      <w:sz w:val="18"/>
      <w:szCs w:val="18"/>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8">
    <w:name w:val="List"/>
    <w:basedOn w:val="1"/>
    <w:autoRedefine/>
    <w:semiHidden/>
    <w:unhideWhenUsed/>
    <w:qFormat/>
    <w:uiPriority w:val="99"/>
    <w:pPr>
      <w:ind w:left="200" w:hanging="200" w:hangingChars="200"/>
    </w:pPr>
    <w:rPr>
      <w:sz w:val="28"/>
    </w:rPr>
  </w:style>
  <w:style w:type="paragraph" w:styleId="19">
    <w:name w:val="table of figures"/>
    <w:basedOn w:val="1"/>
    <w:next w:val="1"/>
    <w:qFormat/>
    <w:uiPriority w:val="0"/>
    <w:pPr>
      <w:ind w:left="200" w:leftChars="200" w:hanging="200" w:hangingChars="200"/>
    </w:pPr>
    <w:rPr>
      <w:rFonts w:ascii="Calibri" w:hAnsi="Calibri"/>
    </w:rPr>
  </w:style>
  <w:style w:type="paragraph" w:styleId="20">
    <w:name w:val="toc 2"/>
    <w:basedOn w:val="1"/>
    <w:next w:val="1"/>
    <w:autoRedefine/>
    <w:semiHidden/>
    <w:unhideWhenUsed/>
    <w:qFormat/>
    <w:uiPriority w:val="39"/>
    <w:pPr>
      <w:jc w:val="left"/>
    </w:pPr>
    <w:rPr>
      <w:rFonts w:ascii="Calibri" w:hAnsi="Calibri"/>
      <w:b/>
      <w:bCs/>
      <w:smallCaps/>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annotation subject"/>
    <w:basedOn w:val="9"/>
    <w:next w:val="9"/>
    <w:link w:val="44"/>
    <w:autoRedefine/>
    <w:qFormat/>
    <w:uiPriority w:val="0"/>
    <w:rPr>
      <w:b/>
      <w:bCs/>
    </w:rPr>
  </w:style>
  <w:style w:type="paragraph" w:styleId="24">
    <w:name w:val="Body Text First Indent 2"/>
    <w:basedOn w:val="11"/>
    <w:autoRedefine/>
    <w:qFormat/>
    <w:uiPriority w:val="0"/>
    <w:pPr>
      <w:spacing w:line="360" w:lineRule="auto"/>
      <w:ind w:firstLine="0"/>
    </w:pPr>
    <w:rPr>
      <w:sz w:val="24"/>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semiHidden/>
    <w:unhideWhenUsed/>
    <w:qFormat/>
    <w:uiPriority w:val="99"/>
  </w:style>
  <w:style w:type="character" w:styleId="29">
    <w:name w:val="Hyperlink"/>
    <w:autoRedefine/>
    <w:semiHidden/>
    <w:unhideWhenUsed/>
    <w:qFormat/>
    <w:uiPriority w:val="99"/>
    <w:rPr>
      <w:color w:val="0000FF"/>
      <w:u w:val="single"/>
    </w:rPr>
  </w:style>
  <w:style w:type="character" w:styleId="30">
    <w:name w:val="annotation reference"/>
    <w:basedOn w:val="27"/>
    <w:autoRedefine/>
    <w:qFormat/>
    <w:uiPriority w:val="0"/>
    <w:rPr>
      <w:sz w:val="21"/>
      <w:szCs w:val="21"/>
    </w:rPr>
  </w:style>
  <w:style w:type="paragraph" w:customStyle="1" w:styleId="31">
    <w:name w:val="表格文字"/>
    <w:basedOn w:val="32"/>
    <w:next w:val="10"/>
    <w:autoRedefine/>
    <w:qFormat/>
    <w:uiPriority w:val="99"/>
    <w:pPr>
      <w:spacing w:before="25" w:after="25"/>
    </w:pPr>
    <w:rPr>
      <w:bCs/>
      <w:spacing w:val="10"/>
      <w:sz w:val="24"/>
      <w:szCs w:val="20"/>
    </w:rPr>
  </w:style>
  <w:style w:type="paragraph" w:customStyle="1" w:styleId="3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首行缩进"/>
    <w:basedOn w:val="1"/>
    <w:autoRedefine/>
    <w:qFormat/>
    <w:uiPriority w:val="0"/>
    <w:pPr>
      <w:ind w:firstLine="480" w:firstLineChars="200"/>
    </w:pPr>
  </w:style>
  <w:style w:type="character" w:customStyle="1" w:styleId="34">
    <w:name w:val="fontstyle21"/>
    <w:basedOn w:val="27"/>
    <w:autoRedefine/>
    <w:qFormat/>
    <w:uiPriority w:val="0"/>
    <w:rPr>
      <w:rFonts w:hint="default" w:ascii="TimesNewRomanPSMT" w:hAnsi="TimesNewRomanPSMT" w:eastAsia="宋体" w:cs="Times New Roman"/>
      <w:color w:val="222222"/>
      <w:sz w:val="22"/>
      <w:szCs w:val="22"/>
    </w:rPr>
  </w:style>
  <w:style w:type="paragraph" w:styleId="35">
    <w:name w:val="List Paragraph"/>
    <w:basedOn w:val="1"/>
    <w:autoRedefine/>
    <w:qFormat/>
    <w:uiPriority w:val="34"/>
    <w:pPr>
      <w:ind w:firstLine="420" w:firstLineChars="200"/>
    </w:pPr>
  </w:style>
  <w:style w:type="character" w:customStyle="1" w:styleId="3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7">
    <w:name w:val="正文2"/>
    <w:basedOn w:val="1"/>
    <w:autoRedefine/>
    <w:qFormat/>
    <w:uiPriority w:val="0"/>
    <w:pPr>
      <w:adjustRightInd w:val="0"/>
      <w:spacing w:before="156" w:line="360" w:lineRule="auto"/>
      <w:ind w:firstLine="510" w:firstLineChars="200"/>
    </w:pPr>
    <w:rPr>
      <w:sz w:val="24"/>
      <w:szCs w:val="20"/>
    </w:rPr>
  </w:style>
  <w:style w:type="paragraph" w:customStyle="1" w:styleId="38">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0">
    <w:name w:val="_Style 3"/>
    <w:basedOn w:val="1"/>
    <w:autoRedefine/>
    <w:qFormat/>
    <w:uiPriority w:val="34"/>
    <w:pPr>
      <w:ind w:left="720"/>
      <w:contextualSpacing/>
    </w:pPr>
  </w:style>
  <w:style w:type="paragraph" w:customStyle="1" w:styleId="41">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2">
    <w:name w:val="批注框文本 字符"/>
    <w:basedOn w:val="27"/>
    <w:link w:val="14"/>
    <w:autoRedefine/>
    <w:qFormat/>
    <w:uiPriority w:val="0"/>
    <w:rPr>
      <w:kern w:val="2"/>
      <w:sz w:val="18"/>
      <w:szCs w:val="18"/>
    </w:rPr>
  </w:style>
  <w:style w:type="character" w:customStyle="1" w:styleId="43">
    <w:name w:val="批注文字 字符"/>
    <w:basedOn w:val="27"/>
    <w:link w:val="9"/>
    <w:autoRedefine/>
    <w:semiHidden/>
    <w:qFormat/>
    <w:uiPriority w:val="99"/>
    <w:rPr>
      <w:kern w:val="2"/>
      <w:sz w:val="21"/>
      <w:szCs w:val="24"/>
    </w:rPr>
  </w:style>
  <w:style w:type="character" w:customStyle="1" w:styleId="44">
    <w:name w:val="批注主题 字符"/>
    <w:basedOn w:val="43"/>
    <w:link w:val="23"/>
    <w:autoRedefine/>
    <w:qFormat/>
    <w:uiPriority w:val="0"/>
    <w:rPr>
      <w:b/>
      <w:bCs/>
      <w:kern w:val="2"/>
      <w:sz w:val="21"/>
      <w:szCs w:val="24"/>
    </w:rPr>
  </w:style>
  <w:style w:type="paragraph" w:customStyle="1" w:styleId="4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6">
    <w:name w:val="列出段落1"/>
    <w:basedOn w:val="1"/>
    <w:autoRedefine/>
    <w:qFormat/>
    <w:uiPriority w:val="0"/>
    <w:pPr>
      <w:ind w:firstLine="420" w:firstLineChars="200"/>
    </w:pPr>
    <w:rPr>
      <w:rFonts w:ascii="Calibri" w:hAnsi="Calibri"/>
      <w:szCs w:val="22"/>
    </w:rPr>
  </w:style>
  <w:style w:type="paragraph" w:customStyle="1" w:styleId="47">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48">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49">
    <w:name w:val="Table Text"/>
    <w:basedOn w:val="1"/>
    <w:semiHidden/>
    <w:qFormat/>
    <w:uiPriority w:val="0"/>
    <w:rPr>
      <w:rFonts w:ascii="宋体" w:hAnsi="宋体" w:eastAsia="宋体" w:cs="宋体"/>
      <w:sz w:val="20"/>
      <w:szCs w:val="20"/>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D1564-CC61-4803-868C-D4446CE52CFB}">
  <ds:schemaRefs/>
</ds:datastoreItem>
</file>

<file path=docProps/app.xml><?xml version="1.0" encoding="utf-8"?>
<Properties xmlns="http://schemas.openxmlformats.org/officeDocument/2006/extended-properties" xmlns:vt="http://schemas.openxmlformats.org/officeDocument/2006/docPropsVTypes">
  <Template>Normal</Template>
  <Pages>117</Pages>
  <Words>23492</Words>
  <Characters>26203</Characters>
  <Lines>574</Lines>
  <Paragraphs>161</Paragraphs>
  <TotalTime>10</TotalTime>
  <ScaleCrop>false</ScaleCrop>
  <LinksUpToDate>false</LinksUpToDate>
  <CharactersWithSpaces>26578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2022-11-01T03:08:00Z</dcterms:created>
  <cp:lastPrinted>2025-08-07T03:26:00Z</cp:lastPrinted>
  <dcterms:modified xsi:type="dcterms:W3CDTF">2025-08-08T03:25:13Z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0B4D857B37785655FA7C916858B2498A_43</vt:lpwstr>
  </property>
  <property fmtid="{D5CDD505-2E9C-101B-9397-08002B2CF9AE}" pid="4" name="KSOTemplateDocerSaveRecord">
    <vt:lpwstr>eyJoZGlkIjoiYWE2OTcyNWZlNDA1YTc2OGIwMTdjNTU2ZmQwNTk2NWEiLCJ1c2VySWQiOiIxMTUxMTg0MzI4In0=</vt:lpwstr>
  </property>
</Properties>
</file>