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5FEA5">
      <w:pPr>
        <w:spacing w:before="120" w:beforeLines="50" w:line="360" w:lineRule="auto"/>
        <w:jc w:val="center"/>
        <w:rPr>
          <w:rFonts w:hint="default" w:ascii="Times New Roman" w:hAnsi="Times New Roman" w:eastAsia="黑体" w:cs="Times New Roman"/>
          <w:b/>
          <w:bCs/>
          <w:color w:val="auto"/>
          <w:w w:val="95"/>
          <w:sz w:val="72"/>
          <w:szCs w:val="72"/>
          <w:highlight w:val="none"/>
          <w:u w:val="double"/>
          <w:lang w:eastAsia="zh-CN"/>
        </w:rPr>
      </w:pPr>
      <w:r>
        <w:rPr>
          <w:rFonts w:hint="eastAsia" w:eastAsia="黑体" w:cs="Times New Roman"/>
          <w:b/>
          <w:bCs/>
          <w:color w:val="auto"/>
          <w:w w:val="95"/>
          <w:sz w:val="72"/>
          <w:szCs w:val="72"/>
          <w:highlight w:val="none"/>
          <w:u w:val="none"/>
          <w:lang w:val="en-US" w:eastAsia="zh-CN"/>
        </w:rPr>
        <w:t xml:space="preserve"> </w:t>
      </w:r>
      <w:r>
        <w:rPr>
          <w:rFonts w:hint="eastAsia" w:eastAsia="黑体" w:cs="Times New Roman"/>
          <w:b/>
          <w:bCs/>
          <w:color w:val="auto"/>
          <w:w w:val="95"/>
          <w:sz w:val="72"/>
          <w:szCs w:val="72"/>
          <w:highlight w:val="none"/>
          <w:u w:val="none"/>
          <w:lang w:eastAsia="zh-CN"/>
        </w:rPr>
        <w:t>广西华进项目管理有限公司</w:t>
      </w:r>
    </w:p>
    <w:p w14:paraId="1821F92E">
      <w:pPr>
        <w:snapToGrid w:val="0"/>
        <w:spacing w:before="156" w:beforeLines="50" w:line="360" w:lineRule="auto"/>
        <w:jc w:val="center"/>
        <w:rPr>
          <w:rFonts w:hint="default" w:ascii="Times New Roman" w:hAnsi="Times New Roman" w:eastAsia="华文新魏" w:cs="Times New Roman"/>
          <w:color w:val="auto"/>
          <w:sz w:val="120"/>
          <w:szCs w:val="120"/>
          <w:highlight w:val="none"/>
        </w:rPr>
      </w:pPr>
    </w:p>
    <w:p w14:paraId="33DEB83A">
      <w:pPr>
        <w:snapToGrid w:val="0"/>
        <w:spacing w:before="156" w:beforeLines="50" w:line="360" w:lineRule="auto"/>
        <w:jc w:val="center"/>
        <w:rPr>
          <w:rFonts w:hint="default" w:ascii="Times New Roman" w:hAnsi="Times New Roman" w:eastAsia="华文新魏" w:cs="Times New Roman"/>
          <w:color w:val="auto"/>
          <w:sz w:val="120"/>
          <w:szCs w:val="120"/>
          <w:highlight w:val="none"/>
        </w:rPr>
      </w:pPr>
      <w:r>
        <w:rPr>
          <w:rFonts w:hint="default" w:ascii="Times New Roman" w:hAnsi="Times New Roman" w:eastAsia="宋体" w:cs="Times New Roman"/>
          <w:b/>
          <w:color w:val="auto"/>
          <w:kern w:val="0"/>
          <w:sz w:val="76"/>
          <w:szCs w:val="76"/>
          <w:highlight w:val="none"/>
          <w:lang w:eastAsia="zh-CN"/>
        </w:rPr>
        <w:t>竞争性磋商文件</w:t>
      </w:r>
    </w:p>
    <w:p w14:paraId="32E8E2FC">
      <w:pPr>
        <w:snapToGrid w:val="0"/>
        <w:spacing w:before="156" w:beforeLines="50" w:line="360" w:lineRule="auto"/>
        <w:jc w:val="center"/>
        <w:rPr>
          <w:rFonts w:hint="default" w:ascii="Times New Roman" w:hAnsi="Times New Roman" w:eastAsia="仿宋_GB2312" w:cs="Times New Roman"/>
          <w:b/>
          <w:color w:val="auto"/>
          <w:sz w:val="30"/>
          <w:szCs w:val="72"/>
          <w:highlight w:val="none"/>
        </w:rPr>
      </w:pPr>
      <w:r>
        <w:rPr>
          <w:rFonts w:hint="default" w:ascii="Times New Roman" w:hAnsi="Times New Roman" w:eastAsia="仿宋_GB2312" w:cs="Times New Roman"/>
          <w:b/>
          <w:color w:val="auto"/>
          <w:sz w:val="48"/>
          <w:szCs w:val="48"/>
          <w:highlight w:val="none"/>
        </w:rPr>
        <w:t>（全流程电子化采购）</w:t>
      </w:r>
    </w:p>
    <w:p w14:paraId="5A87A594">
      <w:pPr>
        <w:snapToGrid w:val="0"/>
        <w:spacing w:line="360" w:lineRule="auto"/>
        <w:rPr>
          <w:rFonts w:hint="default" w:ascii="Times New Roman" w:hAnsi="Times New Roman" w:eastAsia="仿宋_GB2312" w:cs="Times New Roman"/>
          <w:color w:val="auto"/>
          <w:sz w:val="30"/>
          <w:szCs w:val="72"/>
          <w:highlight w:val="none"/>
        </w:rPr>
      </w:pPr>
    </w:p>
    <w:p w14:paraId="6C3FBA30">
      <w:pPr>
        <w:pStyle w:val="63"/>
        <w:ind w:firstLine="480"/>
        <w:rPr>
          <w:rFonts w:hint="default" w:ascii="Times New Roman" w:hAnsi="Times New Roman" w:cs="Times New Roman"/>
          <w:color w:val="auto"/>
          <w:highlight w:val="none"/>
          <w:lang w:eastAsia="zh-CN"/>
        </w:rPr>
      </w:pPr>
    </w:p>
    <w:p w14:paraId="4DAB8C3A">
      <w:pPr>
        <w:pStyle w:val="20"/>
        <w:snapToGrid w:val="0"/>
        <w:spacing w:line="360" w:lineRule="auto"/>
        <w:ind w:firstLine="904" w:firstLineChars="300"/>
        <w:rPr>
          <w:rFonts w:hint="default" w:ascii="Times New Roman" w:hAnsi="Times New Roman" w:eastAsia="仿宋_GB2312" w:cs="Times New Roman"/>
          <w:b/>
          <w:bCs/>
          <w:color w:val="auto"/>
          <w:sz w:val="30"/>
          <w:szCs w:val="30"/>
          <w:highlight w:val="none"/>
          <w:lang w:eastAsia="zh-CN"/>
        </w:rPr>
      </w:pPr>
      <w:r>
        <w:rPr>
          <w:rFonts w:hint="default" w:ascii="Times New Roman" w:hAnsi="Times New Roman" w:eastAsia="仿宋_GB2312" w:cs="Times New Roman"/>
          <w:b/>
          <w:bCs/>
          <w:color w:val="auto"/>
          <w:sz w:val="30"/>
          <w:szCs w:val="30"/>
          <w:highlight w:val="none"/>
        </w:rPr>
        <w:t>项目名称：</w:t>
      </w:r>
      <w:r>
        <w:rPr>
          <w:rFonts w:hint="eastAsia" w:ascii="Times New Roman" w:hAnsi="Times New Roman" w:eastAsia="仿宋_GB2312" w:cs="Times New Roman"/>
          <w:b/>
          <w:bCs/>
          <w:color w:val="auto"/>
          <w:sz w:val="30"/>
          <w:szCs w:val="30"/>
          <w:highlight w:val="none"/>
          <w:lang w:eastAsia="zh-CN"/>
        </w:rPr>
        <w:t>天等县龙茗镇西北村那苟屯产业基地配套项目</w:t>
      </w:r>
    </w:p>
    <w:p w14:paraId="6A4D84E8">
      <w:pPr>
        <w:pStyle w:val="20"/>
        <w:snapToGrid w:val="0"/>
        <w:spacing w:line="360" w:lineRule="auto"/>
        <w:ind w:firstLine="904" w:firstLineChars="300"/>
        <w:rPr>
          <w:rFonts w:hint="default" w:ascii="Times New Roman" w:hAnsi="Times New Roman" w:eastAsia="仿宋_GB2312" w:cs="Times New Roman"/>
          <w:b/>
          <w:bCs/>
          <w:color w:val="auto"/>
          <w:sz w:val="30"/>
          <w:szCs w:val="30"/>
          <w:highlight w:val="none"/>
          <w:lang w:eastAsia="zh-CN"/>
        </w:rPr>
      </w:pPr>
      <w:r>
        <w:rPr>
          <w:rFonts w:hint="default" w:ascii="Times New Roman" w:hAnsi="Times New Roman" w:eastAsia="仿宋_GB2312" w:cs="Times New Roman"/>
          <w:b/>
          <w:bCs/>
          <w:color w:val="auto"/>
          <w:sz w:val="30"/>
          <w:szCs w:val="30"/>
          <w:highlight w:val="none"/>
        </w:rPr>
        <w:t>项目编号:</w:t>
      </w:r>
      <w:r>
        <w:rPr>
          <w:rFonts w:hint="default" w:ascii="Times New Roman" w:hAnsi="Times New Roman" w:eastAsia="仿宋_GB2312" w:cs="Times New Roman"/>
          <w:b/>
          <w:bCs/>
          <w:color w:val="auto"/>
          <w:sz w:val="30"/>
          <w:szCs w:val="30"/>
          <w:highlight w:val="none"/>
          <w:lang w:eastAsia="zh-CN"/>
        </w:rPr>
        <w:t xml:space="preserve"> </w:t>
      </w:r>
      <w:r>
        <w:rPr>
          <w:rFonts w:hint="eastAsia" w:ascii="Times New Roman" w:hAnsi="Times New Roman" w:eastAsia="仿宋_GB2312" w:cs="Times New Roman"/>
          <w:b/>
          <w:bCs/>
          <w:color w:val="auto"/>
          <w:sz w:val="30"/>
          <w:szCs w:val="30"/>
          <w:highlight w:val="none"/>
          <w:lang w:eastAsia="zh-CN"/>
        </w:rPr>
        <w:t>CZZC2025-C2-250071-GXHJ</w:t>
      </w:r>
      <w:r>
        <w:rPr>
          <w:rFonts w:hint="default" w:ascii="Times New Roman" w:hAnsi="Times New Roman" w:eastAsia="仿宋_GB2312" w:cs="Times New Roman"/>
          <w:b/>
          <w:bCs/>
          <w:color w:val="auto"/>
          <w:sz w:val="30"/>
          <w:szCs w:val="30"/>
          <w:highlight w:val="none"/>
        </w:rPr>
        <w:t xml:space="preserve"> </w:t>
      </w:r>
      <w:r>
        <w:rPr>
          <w:rFonts w:hint="default" w:ascii="Times New Roman" w:hAnsi="Times New Roman" w:eastAsia="仿宋_GB2312" w:cs="Times New Roman"/>
          <w:b/>
          <w:bCs/>
          <w:color w:val="auto"/>
          <w:sz w:val="30"/>
          <w:szCs w:val="30"/>
          <w:highlight w:val="none"/>
          <w:lang w:val="en-US" w:eastAsia="zh-CN"/>
        </w:rPr>
        <w:t xml:space="preserve"> </w:t>
      </w:r>
    </w:p>
    <w:p w14:paraId="402A2A27">
      <w:pPr>
        <w:pStyle w:val="20"/>
        <w:snapToGrid w:val="0"/>
        <w:spacing w:line="360" w:lineRule="auto"/>
        <w:ind w:firstLine="859" w:firstLineChars="300"/>
        <w:rPr>
          <w:rFonts w:hint="default" w:ascii="Times New Roman" w:hAnsi="Times New Roman" w:eastAsia="仿宋_GB2312" w:cs="Times New Roman"/>
          <w:b/>
          <w:bCs/>
          <w:color w:val="auto"/>
          <w:w w:val="95"/>
          <w:sz w:val="30"/>
          <w:szCs w:val="30"/>
          <w:highlight w:val="none"/>
        </w:rPr>
      </w:pPr>
    </w:p>
    <w:p w14:paraId="101C68BC">
      <w:pPr>
        <w:pStyle w:val="20"/>
        <w:snapToGrid w:val="0"/>
        <w:spacing w:line="360" w:lineRule="auto"/>
        <w:ind w:firstLine="859" w:firstLineChars="300"/>
        <w:rPr>
          <w:rFonts w:hint="default" w:ascii="Times New Roman" w:hAnsi="Times New Roman" w:eastAsia="仿宋_GB2312" w:cs="Times New Roman"/>
          <w:b/>
          <w:bCs/>
          <w:color w:val="auto"/>
          <w:w w:val="95"/>
          <w:sz w:val="30"/>
          <w:szCs w:val="30"/>
          <w:highlight w:val="none"/>
        </w:rPr>
      </w:pPr>
    </w:p>
    <w:p w14:paraId="3D39B40F">
      <w:pPr>
        <w:pStyle w:val="20"/>
        <w:snapToGrid w:val="0"/>
        <w:spacing w:line="360" w:lineRule="auto"/>
        <w:ind w:firstLine="859" w:firstLineChars="300"/>
        <w:rPr>
          <w:rFonts w:hint="default" w:ascii="Times New Roman" w:hAnsi="Times New Roman" w:eastAsia="仿宋_GB2312" w:cs="Times New Roman"/>
          <w:b/>
          <w:bCs/>
          <w:color w:val="auto"/>
          <w:w w:val="95"/>
          <w:sz w:val="30"/>
          <w:szCs w:val="30"/>
          <w:highlight w:val="none"/>
          <w:lang w:eastAsia="zh-CN"/>
        </w:rPr>
      </w:pPr>
      <w:r>
        <w:rPr>
          <w:rFonts w:hint="default" w:ascii="Times New Roman" w:hAnsi="Times New Roman" w:eastAsia="仿宋_GB2312" w:cs="Times New Roman"/>
          <w:b/>
          <w:bCs/>
          <w:color w:val="auto"/>
          <w:w w:val="95"/>
          <w:sz w:val="30"/>
          <w:szCs w:val="30"/>
          <w:highlight w:val="none"/>
        </w:rPr>
        <w:t>采购人：</w:t>
      </w:r>
      <w:r>
        <w:rPr>
          <w:rFonts w:hint="eastAsia" w:ascii="Times New Roman" w:hAnsi="Times New Roman" w:eastAsia="仿宋_GB2312" w:cs="Times New Roman"/>
          <w:b/>
          <w:bCs/>
          <w:color w:val="auto"/>
          <w:w w:val="95"/>
          <w:sz w:val="30"/>
          <w:szCs w:val="30"/>
          <w:highlight w:val="none"/>
          <w:lang w:eastAsia="zh-CN"/>
        </w:rPr>
        <w:t>天等县农业农村局</w:t>
      </w:r>
    </w:p>
    <w:p w14:paraId="5B7C329A">
      <w:pPr>
        <w:pStyle w:val="20"/>
        <w:snapToGrid w:val="0"/>
        <w:spacing w:line="360" w:lineRule="auto"/>
        <w:ind w:firstLine="859" w:firstLineChars="300"/>
        <w:rPr>
          <w:rFonts w:hint="default" w:ascii="Times New Roman" w:hAnsi="Times New Roman" w:eastAsia="仿宋_GB2312" w:cs="Times New Roman"/>
          <w:b/>
          <w:bCs/>
          <w:color w:val="auto"/>
          <w:w w:val="95"/>
          <w:sz w:val="30"/>
          <w:szCs w:val="30"/>
          <w:highlight w:val="none"/>
        </w:rPr>
      </w:pPr>
    </w:p>
    <w:p w14:paraId="3768FCCF">
      <w:pPr>
        <w:pStyle w:val="20"/>
        <w:snapToGrid w:val="0"/>
        <w:spacing w:line="360" w:lineRule="auto"/>
        <w:ind w:firstLine="859" w:firstLineChars="300"/>
        <w:rPr>
          <w:rFonts w:hint="default" w:ascii="Times New Roman" w:hAnsi="Times New Roman" w:eastAsia="仿宋_GB2312" w:cs="Times New Roman"/>
          <w:b/>
          <w:bCs/>
          <w:color w:val="auto"/>
          <w:w w:val="95"/>
          <w:sz w:val="30"/>
          <w:szCs w:val="30"/>
          <w:highlight w:val="none"/>
          <w:lang w:eastAsia="zh-CN"/>
        </w:rPr>
      </w:pPr>
      <w:r>
        <w:rPr>
          <w:rFonts w:hint="default" w:ascii="Times New Roman" w:hAnsi="Times New Roman" w:eastAsia="仿宋_GB2312" w:cs="Times New Roman"/>
          <w:b/>
          <w:bCs/>
          <w:color w:val="auto"/>
          <w:w w:val="95"/>
          <w:sz w:val="30"/>
          <w:szCs w:val="30"/>
          <w:highlight w:val="none"/>
        </w:rPr>
        <w:t>采购代理机构：</w:t>
      </w:r>
      <w:r>
        <w:rPr>
          <w:rFonts w:hint="eastAsia" w:ascii="Times New Roman" w:hAnsi="Times New Roman" w:eastAsia="仿宋_GB2312" w:cs="Times New Roman"/>
          <w:b/>
          <w:bCs/>
          <w:color w:val="auto"/>
          <w:w w:val="95"/>
          <w:sz w:val="30"/>
          <w:szCs w:val="30"/>
          <w:highlight w:val="none"/>
          <w:lang w:eastAsia="zh-CN"/>
        </w:rPr>
        <w:t>广西华进项目管理有限公司</w:t>
      </w:r>
    </w:p>
    <w:p w14:paraId="50A55076">
      <w:pPr>
        <w:pStyle w:val="20"/>
        <w:snapToGrid w:val="0"/>
        <w:spacing w:line="360" w:lineRule="auto"/>
        <w:ind w:firstLine="1125" w:firstLineChars="393"/>
        <w:rPr>
          <w:rFonts w:hint="default" w:ascii="Times New Roman" w:hAnsi="Times New Roman" w:eastAsia="仿宋_GB2312" w:cs="Times New Roman"/>
          <w:b/>
          <w:bCs/>
          <w:color w:val="auto"/>
          <w:w w:val="95"/>
          <w:sz w:val="30"/>
          <w:szCs w:val="30"/>
          <w:highlight w:val="none"/>
        </w:rPr>
      </w:pPr>
    </w:p>
    <w:p w14:paraId="4D3DD28A">
      <w:pPr>
        <w:pStyle w:val="20"/>
        <w:snapToGrid w:val="0"/>
        <w:spacing w:line="360" w:lineRule="auto"/>
        <w:ind w:firstLine="1125" w:firstLineChars="393"/>
        <w:rPr>
          <w:rFonts w:hint="default" w:ascii="Times New Roman" w:hAnsi="Times New Roman" w:eastAsia="仿宋_GB2312" w:cs="Times New Roman"/>
          <w:b/>
          <w:bCs/>
          <w:color w:val="auto"/>
          <w:w w:val="95"/>
          <w:sz w:val="30"/>
          <w:szCs w:val="30"/>
          <w:highlight w:val="none"/>
        </w:rPr>
      </w:pPr>
    </w:p>
    <w:p w14:paraId="4A1CCF22">
      <w:pPr>
        <w:pStyle w:val="20"/>
        <w:snapToGrid w:val="0"/>
        <w:spacing w:line="360" w:lineRule="auto"/>
        <w:ind w:left="420" w:firstLine="2988" w:firstLineChars="1044"/>
        <w:rPr>
          <w:rFonts w:hint="default" w:ascii="Times New Roman" w:hAnsi="Times New Roman" w:eastAsia="仿宋_GB2312" w:cs="Times New Roman"/>
          <w:color w:val="auto"/>
          <w:highlight w:val="none"/>
        </w:rPr>
      </w:pPr>
      <w:r>
        <w:rPr>
          <w:rFonts w:hint="default" w:ascii="Times New Roman" w:hAnsi="Times New Roman" w:eastAsia="仿宋_GB2312" w:cs="Times New Roman"/>
          <w:b/>
          <w:bCs/>
          <w:color w:val="auto"/>
          <w:w w:val="95"/>
          <w:sz w:val="30"/>
          <w:szCs w:val="30"/>
          <w:highlight w:val="none"/>
        </w:rPr>
        <w:t>202</w:t>
      </w:r>
      <w:r>
        <w:rPr>
          <w:rFonts w:hint="default" w:ascii="Times New Roman" w:hAnsi="Times New Roman" w:eastAsia="仿宋_GB2312" w:cs="Times New Roman"/>
          <w:b/>
          <w:bCs/>
          <w:color w:val="auto"/>
          <w:w w:val="95"/>
          <w:sz w:val="30"/>
          <w:szCs w:val="30"/>
          <w:highlight w:val="none"/>
          <w:lang w:val="en-US" w:eastAsia="zh-CN"/>
        </w:rPr>
        <w:t>5</w:t>
      </w:r>
      <w:r>
        <w:rPr>
          <w:rFonts w:hint="default" w:ascii="Times New Roman" w:hAnsi="Times New Roman" w:eastAsia="仿宋_GB2312" w:cs="Times New Roman"/>
          <w:b/>
          <w:bCs/>
          <w:color w:val="auto"/>
          <w:w w:val="95"/>
          <w:sz w:val="30"/>
          <w:szCs w:val="30"/>
          <w:highlight w:val="none"/>
        </w:rPr>
        <w:t>年</w:t>
      </w:r>
      <w:r>
        <w:rPr>
          <w:rFonts w:hint="eastAsia" w:ascii="Times New Roman" w:hAnsi="Times New Roman" w:eastAsia="仿宋_GB2312" w:cs="Times New Roman"/>
          <w:b/>
          <w:bCs/>
          <w:color w:val="auto"/>
          <w:w w:val="95"/>
          <w:sz w:val="30"/>
          <w:szCs w:val="30"/>
          <w:highlight w:val="none"/>
          <w:lang w:val="en-US" w:eastAsia="zh-CN"/>
        </w:rPr>
        <w:t>6</w:t>
      </w:r>
      <w:r>
        <w:rPr>
          <w:rFonts w:hint="default" w:ascii="Times New Roman" w:hAnsi="Times New Roman" w:eastAsia="仿宋_GB2312" w:cs="Times New Roman"/>
          <w:b/>
          <w:bCs/>
          <w:color w:val="auto"/>
          <w:w w:val="95"/>
          <w:sz w:val="30"/>
          <w:szCs w:val="30"/>
          <w:highlight w:val="none"/>
        </w:rPr>
        <w:t>月</w:t>
      </w:r>
    </w:p>
    <w:p w14:paraId="30517C6E">
      <w:pPr>
        <w:spacing w:line="360" w:lineRule="auto"/>
        <w:jc w:val="center"/>
        <w:rPr>
          <w:rFonts w:hint="default" w:ascii="Times New Roman" w:hAnsi="Times New Roman" w:cs="Times New Roman"/>
          <w:b/>
          <w:color w:val="auto"/>
          <w:sz w:val="44"/>
          <w:szCs w:val="44"/>
          <w:highlight w:val="none"/>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658BF7B8">
      <w:pPr>
        <w:spacing w:line="360" w:lineRule="auto"/>
        <w:jc w:val="center"/>
        <w:rPr>
          <w:rFonts w:hint="default" w:ascii="Times New Roman" w:hAnsi="Times New Roman" w:cs="Times New Roman"/>
          <w:b/>
          <w:color w:val="auto"/>
          <w:sz w:val="44"/>
          <w:szCs w:val="44"/>
          <w:highlight w:val="none"/>
        </w:rPr>
      </w:pPr>
    </w:p>
    <w:p w14:paraId="18C870C1">
      <w:pPr>
        <w:spacing w:line="360" w:lineRule="auto"/>
        <w:jc w:val="center"/>
        <w:rPr>
          <w:rFonts w:hint="default" w:ascii="Times New Roman" w:hAnsi="Times New Roman" w:cs="Times New Roman"/>
          <w:b/>
          <w:color w:val="auto"/>
          <w:sz w:val="44"/>
          <w:szCs w:val="44"/>
          <w:highlight w:val="none"/>
        </w:rPr>
      </w:pPr>
    </w:p>
    <w:p w14:paraId="75A947E5">
      <w:pPr>
        <w:spacing w:line="360" w:lineRule="auto"/>
        <w:jc w:val="center"/>
        <w:rPr>
          <w:rFonts w:hint="default" w:ascii="Times New Roman" w:hAnsi="Times New Roman" w:cs="Times New Roman"/>
          <w:b/>
          <w:color w:val="auto"/>
          <w:sz w:val="44"/>
          <w:szCs w:val="44"/>
          <w:highlight w:val="none"/>
        </w:rPr>
      </w:pPr>
      <w:r>
        <w:rPr>
          <w:rFonts w:hint="default" w:ascii="Times New Roman" w:hAnsi="Times New Roman" w:cs="Times New Roman"/>
          <w:b/>
          <w:color w:val="auto"/>
          <w:sz w:val="44"/>
          <w:szCs w:val="44"/>
          <w:highlight w:val="none"/>
        </w:rPr>
        <w:t>目 录</w:t>
      </w:r>
    </w:p>
    <w:p w14:paraId="1262B23C">
      <w:pPr>
        <w:spacing w:line="400" w:lineRule="exact"/>
        <w:jc w:val="center"/>
        <w:rPr>
          <w:rFonts w:hint="default" w:ascii="Times New Roman" w:hAnsi="Times New Roman" w:cs="Times New Roman"/>
          <w:b/>
          <w:color w:val="auto"/>
          <w:sz w:val="44"/>
          <w:szCs w:val="44"/>
          <w:highlight w:val="none"/>
        </w:rPr>
      </w:pPr>
    </w:p>
    <w:p w14:paraId="552A31D2">
      <w:pPr>
        <w:pStyle w:val="31"/>
        <w:tabs>
          <w:tab w:val="right" w:leader="dot" w:pos="8869"/>
        </w:tabs>
        <w:snapToGrid w:val="0"/>
        <w:spacing w:line="500" w:lineRule="atLeast"/>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fldChar w:fldCharType="begin"/>
      </w:r>
      <w:r>
        <w:rPr>
          <w:rFonts w:hint="default" w:ascii="Times New Roman" w:hAnsi="Times New Roman" w:cs="Times New Roman"/>
          <w:b/>
          <w:color w:val="auto"/>
          <w:sz w:val="24"/>
          <w:highlight w:val="none"/>
        </w:rPr>
        <w:instrText xml:space="preserve">TOC \o "1-3" \h \z \u</w:instrText>
      </w:r>
      <w:r>
        <w:rPr>
          <w:rFonts w:hint="default" w:ascii="Times New Roman" w:hAnsi="Times New Roman" w:cs="Times New Roman"/>
          <w:b/>
          <w:color w:val="auto"/>
          <w:sz w:val="24"/>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"_Toc74323456" </w:instrText>
      </w:r>
      <w:r>
        <w:rPr>
          <w:rFonts w:hint="default" w:ascii="Times New Roman" w:hAnsi="Times New Roman" w:cs="Times New Roman"/>
          <w:color w:val="auto"/>
          <w:highlight w:val="none"/>
        </w:rPr>
        <w:fldChar w:fldCharType="separate"/>
      </w:r>
      <w:r>
        <w:rPr>
          <w:rStyle w:val="55"/>
          <w:rFonts w:hint="default" w:ascii="Times New Roman" w:hAnsi="Times New Roman" w:cs="Times New Roman"/>
          <w:b/>
          <w:color w:val="auto"/>
          <w:sz w:val="24"/>
          <w:highlight w:val="none"/>
        </w:rPr>
        <w:t>第一章竞争性磋商公告</w:t>
      </w:r>
      <w:r>
        <w:rPr>
          <w:rFonts w:hint="default" w:ascii="Times New Roman" w:hAnsi="Times New Roman" w:cs="Times New Roman"/>
          <w:b/>
          <w:color w:val="auto"/>
          <w:sz w:val="24"/>
          <w:highlight w:val="none"/>
        </w:rPr>
        <w:tab/>
      </w:r>
      <w:r>
        <w:rPr>
          <w:rFonts w:hint="default" w:ascii="Times New Roman" w:hAnsi="Times New Roman" w:cs="Times New Roman"/>
          <w:b/>
          <w:color w:val="auto"/>
          <w:sz w:val="24"/>
          <w:highlight w:val="none"/>
        </w:rPr>
        <w:fldChar w:fldCharType="begin"/>
      </w:r>
      <w:r>
        <w:rPr>
          <w:rFonts w:hint="default" w:ascii="Times New Roman" w:hAnsi="Times New Roman" w:cs="Times New Roman"/>
          <w:b/>
          <w:color w:val="auto"/>
          <w:sz w:val="24"/>
          <w:highlight w:val="none"/>
        </w:rPr>
        <w:instrText xml:space="preserve"> PAGEREF _Toc74323456 \h </w:instrText>
      </w:r>
      <w:r>
        <w:rPr>
          <w:rFonts w:hint="default" w:ascii="Times New Roman" w:hAnsi="Times New Roman" w:cs="Times New Roman"/>
          <w:b/>
          <w:color w:val="auto"/>
          <w:sz w:val="24"/>
          <w:highlight w:val="none"/>
        </w:rPr>
        <w:fldChar w:fldCharType="separate"/>
      </w:r>
      <w:r>
        <w:rPr>
          <w:rFonts w:hint="default" w:ascii="Times New Roman" w:hAnsi="Times New Roman" w:cs="Times New Roman"/>
          <w:b/>
          <w:color w:val="auto"/>
          <w:sz w:val="24"/>
          <w:highlight w:val="none"/>
        </w:rPr>
        <w:t>2</w:t>
      </w:r>
      <w:r>
        <w:rPr>
          <w:rFonts w:hint="default" w:ascii="Times New Roman" w:hAnsi="Times New Roman" w:cs="Times New Roman"/>
          <w:b/>
          <w:color w:val="auto"/>
          <w:sz w:val="24"/>
          <w:highlight w:val="none"/>
        </w:rPr>
        <w:fldChar w:fldCharType="end"/>
      </w:r>
      <w:r>
        <w:rPr>
          <w:rFonts w:hint="default" w:ascii="Times New Roman" w:hAnsi="Times New Roman" w:cs="Times New Roman"/>
          <w:b/>
          <w:color w:val="auto"/>
          <w:sz w:val="24"/>
          <w:highlight w:val="none"/>
        </w:rPr>
        <w:fldChar w:fldCharType="end"/>
      </w:r>
    </w:p>
    <w:p w14:paraId="2A8CBE4E">
      <w:pPr>
        <w:pStyle w:val="31"/>
        <w:tabs>
          <w:tab w:val="right" w:leader="dot" w:pos="8869"/>
        </w:tabs>
        <w:snapToGrid w:val="0"/>
        <w:spacing w:line="500" w:lineRule="atLeast"/>
        <w:rPr>
          <w:rFonts w:hint="default" w:ascii="Times New Roman" w:hAnsi="Times New Roman" w:cs="Times New Roman"/>
          <w:b/>
          <w:color w:val="auto"/>
          <w:sz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"_Toc74323457" </w:instrText>
      </w:r>
      <w:r>
        <w:rPr>
          <w:rFonts w:hint="default" w:ascii="Times New Roman" w:hAnsi="Times New Roman" w:cs="Times New Roman"/>
          <w:color w:val="auto"/>
          <w:highlight w:val="none"/>
        </w:rPr>
        <w:fldChar w:fldCharType="separate"/>
      </w:r>
      <w:r>
        <w:rPr>
          <w:rStyle w:val="55"/>
          <w:rFonts w:hint="default" w:ascii="Times New Roman" w:hAnsi="Times New Roman" w:cs="Times New Roman"/>
          <w:b/>
          <w:color w:val="auto"/>
          <w:sz w:val="24"/>
          <w:highlight w:val="none"/>
        </w:rPr>
        <w:t>第二章供应</w:t>
      </w:r>
      <w:bookmarkStart w:id="0" w:name="_Hlt82161237"/>
      <w:r>
        <w:rPr>
          <w:rStyle w:val="55"/>
          <w:rFonts w:hint="default" w:ascii="Times New Roman" w:hAnsi="Times New Roman" w:cs="Times New Roman"/>
          <w:b/>
          <w:color w:val="auto"/>
          <w:sz w:val="24"/>
          <w:highlight w:val="none"/>
        </w:rPr>
        <w:t>商</w:t>
      </w:r>
      <w:bookmarkEnd w:id="0"/>
      <w:r>
        <w:rPr>
          <w:rStyle w:val="55"/>
          <w:rFonts w:hint="default" w:ascii="Times New Roman" w:hAnsi="Times New Roman" w:cs="Times New Roman"/>
          <w:b/>
          <w:color w:val="auto"/>
          <w:sz w:val="24"/>
          <w:highlight w:val="none"/>
        </w:rPr>
        <w:t>须</w:t>
      </w:r>
      <w:bookmarkStart w:id="1" w:name="_Hlt123912042"/>
      <w:r>
        <w:rPr>
          <w:rStyle w:val="55"/>
          <w:rFonts w:hint="default" w:ascii="Times New Roman" w:hAnsi="Times New Roman" w:cs="Times New Roman"/>
          <w:b/>
          <w:color w:val="auto"/>
          <w:sz w:val="24"/>
          <w:highlight w:val="none"/>
        </w:rPr>
        <w:t>知</w:t>
      </w:r>
      <w:bookmarkEnd w:id="1"/>
      <w:r>
        <w:rPr>
          <w:rFonts w:hint="default" w:ascii="Times New Roman" w:hAnsi="Times New Roman" w:cs="Times New Roman"/>
          <w:b/>
          <w:color w:val="auto"/>
          <w:sz w:val="24"/>
          <w:highlight w:val="none"/>
        </w:rPr>
        <w:tab/>
      </w:r>
      <w:r>
        <w:rPr>
          <w:rFonts w:hint="default" w:ascii="Times New Roman" w:hAnsi="Times New Roman" w:cs="Times New Roman"/>
          <w:b/>
          <w:color w:val="auto"/>
          <w:sz w:val="24"/>
          <w:highlight w:val="none"/>
        </w:rPr>
        <w:fldChar w:fldCharType="begin"/>
      </w:r>
      <w:r>
        <w:rPr>
          <w:rFonts w:hint="default" w:ascii="Times New Roman" w:hAnsi="Times New Roman" w:cs="Times New Roman"/>
          <w:b/>
          <w:color w:val="auto"/>
          <w:sz w:val="24"/>
          <w:highlight w:val="none"/>
        </w:rPr>
        <w:instrText xml:space="preserve"> PAGEREF _Toc74323457 \h </w:instrText>
      </w:r>
      <w:r>
        <w:rPr>
          <w:rFonts w:hint="default" w:ascii="Times New Roman" w:hAnsi="Times New Roman" w:cs="Times New Roman"/>
          <w:b/>
          <w:color w:val="auto"/>
          <w:sz w:val="24"/>
          <w:highlight w:val="none"/>
        </w:rPr>
        <w:fldChar w:fldCharType="separate"/>
      </w:r>
      <w:r>
        <w:rPr>
          <w:rFonts w:hint="default" w:ascii="Times New Roman" w:hAnsi="Times New Roman" w:cs="Times New Roman"/>
          <w:b/>
          <w:color w:val="auto"/>
          <w:sz w:val="24"/>
          <w:highlight w:val="none"/>
        </w:rPr>
        <w:t>6</w:t>
      </w:r>
      <w:r>
        <w:rPr>
          <w:rFonts w:hint="default" w:ascii="Times New Roman" w:hAnsi="Times New Roman" w:cs="Times New Roman"/>
          <w:b/>
          <w:color w:val="auto"/>
          <w:sz w:val="24"/>
          <w:highlight w:val="none"/>
        </w:rPr>
        <w:fldChar w:fldCharType="end"/>
      </w:r>
      <w:r>
        <w:rPr>
          <w:rFonts w:hint="default" w:ascii="Times New Roman" w:hAnsi="Times New Roman" w:cs="Times New Roman"/>
          <w:b/>
          <w:color w:val="auto"/>
          <w:sz w:val="24"/>
          <w:highlight w:val="none"/>
        </w:rPr>
        <w:fldChar w:fldCharType="end"/>
      </w:r>
    </w:p>
    <w:p w14:paraId="5002628D">
      <w:pPr>
        <w:pStyle w:val="31"/>
        <w:tabs>
          <w:tab w:val="right" w:leader="dot" w:pos="8869"/>
        </w:tabs>
        <w:snapToGrid w:val="0"/>
        <w:spacing w:line="500" w:lineRule="atLeast"/>
        <w:rPr>
          <w:rFonts w:hint="default" w:ascii="Times New Roman" w:hAnsi="Times New Roman" w:cs="Times New Roman"/>
          <w:b/>
          <w:color w:val="auto"/>
          <w:sz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"_Toc74323458" </w:instrText>
      </w:r>
      <w:r>
        <w:rPr>
          <w:rFonts w:hint="default" w:ascii="Times New Roman" w:hAnsi="Times New Roman" w:cs="Times New Roman"/>
          <w:color w:val="auto"/>
          <w:highlight w:val="none"/>
        </w:rPr>
        <w:fldChar w:fldCharType="separate"/>
      </w:r>
      <w:r>
        <w:rPr>
          <w:rStyle w:val="55"/>
          <w:rFonts w:hint="default" w:ascii="Times New Roman" w:hAnsi="Times New Roman" w:cs="Times New Roman"/>
          <w:b/>
          <w:color w:val="auto"/>
          <w:sz w:val="24"/>
          <w:highlight w:val="none"/>
        </w:rPr>
        <w:t>第三章采</w:t>
      </w:r>
      <w:bookmarkStart w:id="2" w:name="_Hlt123905034"/>
      <w:bookmarkStart w:id="3" w:name="_Hlt123913427"/>
      <w:bookmarkStart w:id="4" w:name="_Hlt123903950"/>
      <w:r>
        <w:rPr>
          <w:rStyle w:val="55"/>
          <w:rFonts w:hint="default" w:ascii="Times New Roman" w:hAnsi="Times New Roman" w:cs="Times New Roman"/>
          <w:b/>
          <w:color w:val="auto"/>
          <w:sz w:val="24"/>
          <w:highlight w:val="none"/>
        </w:rPr>
        <w:t>购</w:t>
      </w:r>
      <w:bookmarkEnd w:id="2"/>
      <w:bookmarkEnd w:id="3"/>
      <w:bookmarkEnd w:id="4"/>
      <w:bookmarkStart w:id="5" w:name="_Hlt123913500"/>
      <w:r>
        <w:rPr>
          <w:rStyle w:val="55"/>
          <w:rFonts w:hint="default" w:ascii="Times New Roman" w:hAnsi="Times New Roman" w:cs="Times New Roman"/>
          <w:b/>
          <w:color w:val="auto"/>
          <w:sz w:val="24"/>
          <w:highlight w:val="none"/>
        </w:rPr>
        <w:t>需</w:t>
      </w:r>
      <w:bookmarkEnd w:id="5"/>
      <w:bookmarkStart w:id="6" w:name="_Hlt82166940"/>
      <w:r>
        <w:rPr>
          <w:rStyle w:val="55"/>
          <w:rFonts w:hint="default" w:ascii="Times New Roman" w:hAnsi="Times New Roman" w:cs="Times New Roman"/>
          <w:b/>
          <w:color w:val="auto"/>
          <w:sz w:val="24"/>
          <w:highlight w:val="none"/>
        </w:rPr>
        <w:t>求</w:t>
      </w:r>
      <w:bookmarkEnd w:id="6"/>
      <w:r>
        <w:rPr>
          <w:rFonts w:hint="default" w:ascii="Times New Roman" w:hAnsi="Times New Roman" w:cs="Times New Roman"/>
          <w:b/>
          <w:color w:val="auto"/>
          <w:sz w:val="24"/>
          <w:highlight w:val="none"/>
        </w:rPr>
        <w:tab/>
      </w:r>
      <w:r>
        <w:rPr>
          <w:rFonts w:hint="default" w:ascii="Times New Roman" w:hAnsi="Times New Roman" w:cs="Times New Roman"/>
          <w:b/>
          <w:color w:val="auto"/>
          <w:sz w:val="24"/>
          <w:highlight w:val="none"/>
        </w:rPr>
        <w:fldChar w:fldCharType="begin"/>
      </w:r>
      <w:r>
        <w:rPr>
          <w:rFonts w:hint="default" w:ascii="Times New Roman" w:hAnsi="Times New Roman" w:cs="Times New Roman"/>
          <w:b/>
          <w:color w:val="auto"/>
          <w:sz w:val="24"/>
          <w:highlight w:val="none"/>
        </w:rPr>
        <w:instrText xml:space="preserve"> PAGEREF _Toc74323458 \h </w:instrText>
      </w:r>
      <w:r>
        <w:rPr>
          <w:rFonts w:hint="default" w:ascii="Times New Roman" w:hAnsi="Times New Roman" w:cs="Times New Roman"/>
          <w:b/>
          <w:color w:val="auto"/>
          <w:sz w:val="24"/>
          <w:highlight w:val="none"/>
        </w:rPr>
        <w:fldChar w:fldCharType="separate"/>
      </w:r>
      <w:r>
        <w:rPr>
          <w:rFonts w:hint="default" w:ascii="Times New Roman" w:hAnsi="Times New Roman" w:cs="Times New Roman"/>
          <w:b/>
          <w:color w:val="auto"/>
          <w:sz w:val="24"/>
          <w:highlight w:val="none"/>
        </w:rPr>
        <w:t>22</w:t>
      </w:r>
      <w:r>
        <w:rPr>
          <w:rFonts w:hint="default" w:ascii="Times New Roman" w:hAnsi="Times New Roman" w:cs="Times New Roman"/>
          <w:b/>
          <w:color w:val="auto"/>
          <w:sz w:val="24"/>
          <w:highlight w:val="none"/>
        </w:rPr>
        <w:fldChar w:fldCharType="end"/>
      </w:r>
      <w:r>
        <w:rPr>
          <w:rFonts w:hint="default" w:ascii="Times New Roman" w:hAnsi="Times New Roman" w:cs="Times New Roman"/>
          <w:b/>
          <w:color w:val="auto"/>
          <w:sz w:val="24"/>
          <w:highlight w:val="none"/>
        </w:rPr>
        <w:fldChar w:fldCharType="end"/>
      </w:r>
    </w:p>
    <w:p w14:paraId="767C3253">
      <w:pPr>
        <w:pStyle w:val="31"/>
        <w:tabs>
          <w:tab w:val="right" w:leader="dot" w:pos="8869"/>
        </w:tabs>
        <w:snapToGrid w:val="0"/>
        <w:spacing w:line="500" w:lineRule="atLeast"/>
        <w:rPr>
          <w:rFonts w:hint="default" w:ascii="Times New Roman" w:hAnsi="Times New Roman" w:cs="Times New Roman"/>
          <w:b/>
          <w:color w:val="auto"/>
          <w:sz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"_Toc74323459" </w:instrText>
      </w:r>
      <w:r>
        <w:rPr>
          <w:rFonts w:hint="default" w:ascii="Times New Roman" w:hAnsi="Times New Roman" w:cs="Times New Roman"/>
          <w:color w:val="auto"/>
          <w:highlight w:val="none"/>
        </w:rPr>
        <w:fldChar w:fldCharType="separate"/>
      </w:r>
      <w:r>
        <w:rPr>
          <w:rStyle w:val="55"/>
          <w:rFonts w:hint="default" w:ascii="Times New Roman" w:hAnsi="Times New Roman" w:cs="Times New Roman"/>
          <w:b/>
          <w:color w:val="auto"/>
          <w:sz w:val="24"/>
          <w:highlight w:val="none"/>
        </w:rPr>
        <w:t>第四章评审</w:t>
      </w:r>
      <w:bookmarkStart w:id="7" w:name="_Hlt124354839"/>
      <w:r>
        <w:rPr>
          <w:rStyle w:val="55"/>
          <w:rFonts w:hint="default" w:ascii="Times New Roman" w:hAnsi="Times New Roman" w:cs="Times New Roman"/>
          <w:b/>
          <w:color w:val="auto"/>
          <w:sz w:val="24"/>
          <w:highlight w:val="none"/>
        </w:rPr>
        <w:t>程</w:t>
      </w:r>
      <w:bookmarkEnd w:id="7"/>
      <w:r>
        <w:rPr>
          <w:rStyle w:val="55"/>
          <w:rFonts w:hint="default" w:ascii="Times New Roman" w:hAnsi="Times New Roman" w:cs="Times New Roman"/>
          <w:b/>
          <w:color w:val="auto"/>
          <w:sz w:val="24"/>
          <w:highlight w:val="none"/>
        </w:rPr>
        <w:t>序、</w:t>
      </w:r>
      <w:bookmarkStart w:id="8" w:name="_Hlt82166000"/>
      <w:r>
        <w:rPr>
          <w:rStyle w:val="55"/>
          <w:rFonts w:hint="default" w:ascii="Times New Roman" w:hAnsi="Times New Roman" w:cs="Times New Roman"/>
          <w:b/>
          <w:color w:val="auto"/>
          <w:sz w:val="24"/>
          <w:highlight w:val="none"/>
        </w:rPr>
        <w:t>评</w:t>
      </w:r>
      <w:bookmarkEnd w:id="8"/>
      <w:r>
        <w:rPr>
          <w:rStyle w:val="55"/>
          <w:rFonts w:hint="default" w:ascii="Times New Roman" w:hAnsi="Times New Roman" w:cs="Times New Roman"/>
          <w:b/>
          <w:color w:val="auto"/>
          <w:sz w:val="24"/>
          <w:highlight w:val="none"/>
        </w:rPr>
        <w:t>审方法和评审标准</w:t>
      </w:r>
      <w:r>
        <w:rPr>
          <w:rFonts w:hint="default" w:ascii="Times New Roman" w:hAnsi="Times New Roman" w:cs="Times New Roman"/>
          <w:b/>
          <w:color w:val="auto"/>
          <w:sz w:val="24"/>
          <w:highlight w:val="none"/>
        </w:rPr>
        <w:tab/>
      </w:r>
      <w:r>
        <w:rPr>
          <w:rFonts w:hint="default" w:ascii="Times New Roman" w:hAnsi="Times New Roman" w:cs="Times New Roman"/>
          <w:b/>
          <w:color w:val="auto"/>
          <w:sz w:val="24"/>
          <w:highlight w:val="none"/>
        </w:rPr>
        <w:fldChar w:fldCharType="begin"/>
      </w:r>
      <w:r>
        <w:rPr>
          <w:rFonts w:hint="default" w:ascii="Times New Roman" w:hAnsi="Times New Roman" w:cs="Times New Roman"/>
          <w:b/>
          <w:color w:val="auto"/>
          <w:sz w:val="24"/>
          <w:highlight w:val="none"/>
        </w:rPr>
        <w:instrText xml:space="preserve"> PAGEREF _Toc74323459 \h </w:instrText>
      </w:r>
      <w:r>
        <w:rPr>
          <w:rFonts w:hint="default" w:ascii="Times New Roman" w:hAnsi="Times New Roman" w:cs="Times New Roman"/>
          <w:b/>
          <w:color w:val="auto"/>
          <w:sz w:val="24"/>
          <w:highlight w:val="none"/>
        </w:rPr>
        <w:fldChar w:fldCharType="separate"/>
      </w:r>
      <w:r>
        <w:rPr>
          <w:rFonts w:hint="default" w:ascii="Times New Roman" w:hAnsi="Times New Roman" w:cs="Times New Roman"/>
          <w:b/>
          <w:color w:val="auto"/>
          <w:sz w:val="24"/>
          <w:highlight w:val="none"/>
        </w:rPr>
        <w:t>24</w:t>
      </w:r>
      <w:r>
        <w:rPr>
          <w:rFonts w:hint="default" w:ascii="Times New Roman" w:hAnsi="Times New Roman" w:cs="Times New Roman"/>
          <w:b/>
          <w:color w:val="auto"/>
          <w:sz w:val="24"/>
          <w:highlight w:val="none"/>
        </w:rPr>
        <w:fldChar w:fldCharType="end"/>
      </w:r>
      <w:r>
        <w:rPr>
          <w:rFonts w:hint="default" w:ascii="Times New Roman" w:hAnsi="Times New Roman" w:cs="Times New Roman"/>
          <w:b/>
          <w:color w:val="auto"/>
          <w:sz w:val="24"/>
          <w:highlight w:val="none"/>
        </w:rPr>
        <w:fldChar w:fldCharType="end"/>
      </w:r>
    </w:p>
    <w:p w14:paraId="28C3AAA7">
      <w:pPr>
        <w:pStyle w:val="31"/>
        <w:tabs>
          <w:tab w:val="right" w:leader="dot" w:pos="8869"/>
        </w:tabs>
        <w:snapToGrid w:val="0"/>
        <w:spacing w:line="500" w:lineRule="atLeast"/>
        <w:rPr>
          <w:rFonts w:hint="default" w:ascii="Times New Roman" w:hAnsi="Times New Roman" w:cs="Times New Roman"/>
          <w:b/>
          <w:color w:val="auto"/>
          <w:sz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"_Toc74323460" </w:instrText>
      </w:r>
      <w:r>
        <w:rPr>
          <w:rFonts w:hint="default" w:ascii="Times New Roman" w:hAnsi="Times New Roman" w:cs="Times New Roman"/>
          <w:color w:val="auto"/>
          <w:highlight w:val="none"/>
        </w:rPr>
        <w:fldChar w:fldCharType="separate"/>
      </w:r>
      <w:r>
        <w:rPr>
          <w:rStyle w:val="55"/>
          <w:rFonts w:hint="default" w:ascii="Times New Roman" w:hAnsi="Times New Roman" w:cs="Times New Roman"/>
          <w:b/>
          <w:color w:val="auto"/>
          <w:sz w:val="24"/>
          <w:highlight w:val="none"/>
        </w:rPr>
        <w:t>第五章响应</w:t>
      </w:r>
      <w:bookmarkStart w:id="9" w:name="_Hlt123912950"/>
      <w:r>
        <w:rPr>
          <w:rStyle w:val="55"/>
          <w:rFonts w:hint="default" w:ascii="Times New Roman" w:hAnsi="Times New Roman" w:cs="Times New Roman"/>
          <w:b/>
          <w:color w:val="auto"/>
          <w:sz w:val="24"/>
          <w:highlight w:val="none"/>
        </w:rPr>
        <w:t>文</w:t>
      </w:r>
      <w:bookmarkEnd w:id="9"/>
      <w:bookmarkStart w:id="10" w:name="_Hlt123911868"/>
      <w:r>
        <w:rPr>
          <w:rStyle w:val="55"/>
          <w:rFonts w:hint="default" w:ascii="Times New Roman" w:hAnsi="Times New Roman" w:cs="Times New Roman"/>
          <w:b/>
          <w:color w:val="auto"/>
          <w:sz w:val="24"/>
          <w:highlight w:val="none"/>
        </w:rPr>
        <w:t>件</w:t>
      </w:r>
      <w:bookmarkEnd w:id="10"/>
      <w:r>
        <w:rPr>
          <w:rStyle w:val="55"/>
          <w:rFonts w:hint="default" w:ascii="Times New Roman" w:hAnsi="Times New Roman" w:cs="Times New Roman"/>
          <w:b/>
          <w:color w:val="auto"/>
          <w:sz w:val="24"/>
          <w:highlight w:val="none"/>
        </w:rPr>
        <w:t>格式</w:t>
      </w:r>
      <w:r>
        <w:rPr>
          <w:rFonts w:hint="default" w:ascii="Times New Roman" w:hAnsi="Times New Roman" w:cs="Times New Roman"/>
          <w:b/>
          <w:color w:val="auto"/>
          <w:sz w:val="24"/>
          <w:highlight w:val="none"/>
        </w:rPr>
        <w:tab/>
      </w:r>
      <w:r>
        <w:rPr>
          <w:rFonts w:hint="default" w:ascii="Times New Roman" w:hAnsi="Times New Roman" w:cs="Times New Roman"/>
          <w:b/>
          <w:color w:val="auto"/>
          <w:sz w:val="24"/>
          <w:highlight w:val="none"/>
        </w:rPr>
        <w:fldChar w:fldCharType="begin"/>
      </w:r>
      <w:r>
        <w:rPr>
          <w:rFonts w:hint="default" w:ascii="Times New Roman" w:hAnsi="Times New Roman" w:cs="Times New Roman"/>
          <w:b/>
          <w:color w:val="auto"/>
          <w:sz w:val="24"/>
          <w:highlight w:val="none"/>
        </w:rPr>
        <w:instrText xml:space="preserve"> PAGEREF _Toc74323460 \h </w:instrText>
      </w:r>
      <w:r>
        <w:rPr>
          <w:rFonts w:hint="default" w:ascii="Times New Roman" w:hAnsi="Times New Roman" w:cs="Times New Roman"/>
          <w:b/>
          <w:color w:val="auto"/>
          <w:sz w:val="24"/>
          <w:highlight w:val="none"/>
        </w:rPr>
        <w:fldChar w:fldCharType="separate"/>
      </w:r>
      <w:r>
        <w:rPr>
          <w:rFonts w:hint="default" w:ascii="Times New Roman" w:hAnsi="Times New Roman" w:cs="Times New Roman"/>
          <w:b/>
          <w:color w:val="auto"/>
          <w:sz w:val="24"/>
          <w:highlight w:val="none"/>
        </w:rPr>
        <w:t>38</w:t>
      </w:r>
      <w:r>
        <w:rPr>
          <w:rFonts w:hint="default" w:ascii="Times New Roman" w:hAnsi="Times New Roman" w:cs="Times New Roman"/>
          <w:b/>
          <w:color w:val="auto"/>
          <w:sz w:val="24"/>
          <w:highlight w:val="none"/>
        </w:rPr>
        <w:fldChar w:fldCharType="end"/>
      </w:r>
      <w:r>
        <w:rPr>
          <w:rFonts w:hint="default" w:ascii="Times New Roman" w:hAnsi="Times New Roman" w:cs="Times New Roman"/>
          <w:b/>
          <w:color w:val="auto"/>
          <w:sz w:val="24"/>
          <w:highlight w:val="none"/>
        </w:rPr>
        <w:fldChar w:fldCharType="end"/>
      </w:r>
    </w:p>
    <w:p w14:paraId="5A74C5DF">
      <w:pPr>
        <w:pStyle w:val="31"/>
        <w:tabs>
          <w:tab w:val="right" w:leader="dot" w:pos="8869"/>
        </w:tabs>
        <w:snapToGrid w:val="0"/>
        <w:spacing w:line="500" w:lineRule="atLeast"/>
        <w:rPr>
          <w:rFonts w:hint="default" w:ascii="Times New Roman" w:hAnsi="Times New Roman" w:cs="Times New Roman"/>
          <w:color w:val="auto"/>
          <w:sz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"_Toc74323461" </w:instrText>
      </w:r>
      <w:r>
        <w:rPr>
          <w:rFonts w:hint="default" w:ascii="Times New Roman" w:hAnsi="Times New Roman" w:cs="Times New Roman"/>
          <w:color w:val="auto"/>
          <w:highlight w:val="none"/>
        </w:rPr>
        <w:fldChar w:fldCharType="separate"/>
      </w:r>
      <w:r>
        <w:rPr>
          <w:rStyle w:val="55"/>
          <w:rFonts w:hint="default" w:ascii="Times New Roman" w:hAnsi="Times New Roman" w:cs="Times New Roman"/>
          <w:b/>
          <w:color w:val="auto"/>
          <w:sz w:val="24"/>
          <w:highlight w:val="none"/>
        </w:rPr>
        <w:t>第六章合同文本</w:t>
      </w:r>
      <w:r>
        <w:rPr>
          <w:rFonts w:hint="default" w:ascii="Times New Roman" w:hAnsi="Times New Roman" w:cs="Times New Roman"/>
          <w:b/>
          <w:color w:val="auto"/>
          <w:sz w:val="24"/>
          <w:highlight w:val="none"/>
        </w:rPr>
        <w:tab/>
      </w:r>
      <w:r>
        <w:rPr>
          <w:rFonts w:hint="default" w:ascii="Times New Roman" w:hAnsi="Times New Roman" w:cs="Times New Roman"/>
          <w:b/>
          <w:color w:val="auto"/>
          <w:sz w:val="24"/>
          <w:highlight w:val="none"/>
        </w:rPr>
        <w:fldChar w:fldCharType="begin"/>
      </w:r>
      <w:r>
        <w:rPr>
          <w:rFonts w:hint="default" w:ascii="Times New Roman" w:hAnsi="Times New Roman" w:cs="Times New Roman"/>
          <w:b/>
          <w:color w:val="auto"/>
          <w:sz w:val="24"/>
          <w:highlight w:val="none"/>
        </w:rPr>
        <w:instrText xml:space="preserve"> PAGEREF _Toc74323461 \h </w:instrText>
      </w:r>
      <w:r>
        <w:rPr>
          <w:rFonts w:hint="default" w:ascii="Times New Roman" w:hAnsi="Times New Roman" w:cs="Times New Roman"/>
          <w:b/>
          <w:color w:val="auto"/>
          <w:sz w:val="24"/>
          <w:highlight w:val="none"/>
        </w:rPr>
        <w:fldChar w:fldCharType="separate"/>
      </w:r>
      <w:r>
        <w:rPr>
          <w:rFonts w:hint="default" w:ascii="Times New Roman" w:hAnsi="Times New Roman" w:cs="Times New Roman"/>
          <w:b/>
          <w:color w:val="auto"/>
          <w:sz w:val="24"/>
          <w:highlight w:val="none"/>
        </w:rPr>
        <w:t>91</w:t>
      </w:r>
      <w:r>
        <w:rPr>
          <w:rFonts w:hint="default" w:ascii="Times New Roman" w:hAnsi="Times New Roman" w:cs="Times New Roman"/>
          <w:b/>
          <w:color w:val="auto"/>
          <w:sz w:val="24"/>
          <w:highlight w:val="none"/>
        </w:rPr>
        <w:fldChar w:fldCharType="end"/>
      </w:r>
      <w:r>
        <w:rPr>
          <w:rFonts w:hint="default" w:ascii="Times New Roman" w:hAnsi="Times New Roman" w:cs="Times New Roman"/>
          <w:b/>
          <w:color w:val="auto"/>
          <w:sz w:val="24"/>
          <w:highlight w:val="none"/>
        </w:rPr>
        <w:fldChar w:fldCharType="end"/>
      </w:r>
    </w:p>
    <w:p w14:paraId="4ED36B6E">
      <w:pPr>
        <w:pStyle w:val="37"/>
        <w:tabs>
          <w:tab w:val="right" w:leader="dot" w:pos="8931"/>
          <w:tab w:val="clear" w:pos="8296"/>
        </w:tabs>
        <w:snapToGrid w:val="0"/>
        <w:spacing w:line="500" w:lineRule="atLeast"/>
        <w:ind w:left="0" w:leftChars="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fldChar w:fldCharType="end"/>
      </w:r>
    </w:p>
    <w:p w14:paraId="183C5321">
      <w:pPr>
        <w:spacing w:line="400" w:lineRule="exact"/>
        <w:rPr>
          <w:rFonts w:hint="default" w:ascii="Times New Roman" w:hAnsi="Times New Roman" w:cs="Times New Roman"/>
          <w:b/>
          <w:color w:val="auto"/>
          <w:sz w:val="32"/>
          <w:szCs w:val="32"/>
          <w:highlight w:val="none"/>
        </w:rPr>
        <w:sectPr>
          <w:footerReference r:id="rId8" w:type="first"/>
          <w:footerReference r:id="rId7" w:type="default"/>
          <w:pgSz w:w="11906" w:h="16838"/>
          <w:pgMar w:top="1440" w:right="1440" w:bottom="1440" w:left="1587" w:header="851" w:footer="992" w:gutter="0"/>
          <w:pgNumType w:fmt="decimal" w:start="1"/>
          <w:cols w:space="720" w:num="1"/>
          <w:titlePg/>
          <w:docGrid w:type="lines" w:linePitch="312" w:charSpace="0"/>
        </w:sectPr>
      </w:pPr>
    </w:p>
    <w:p w14:paraId="72E4F57D">
      <w:pPr>
        <w:pStyle w:val="3"/>
        <w:spacing w:after="340" w:line="360" w:lineRule="auto"/>
        <w:jc w:val="center"/>
        <w:rPr>
          <w:rFonts w:hint="default" w:ascii="Times New Roman" w:hAnsi="Times New Roman" w:cs="Times New Roman"/>
          <w:color w:val="auto"/>
          <w:highlight w:val="none"/>
        </w:rPr>
      </w:pPr>
      <w:bookmarkStart w:id="11" w:name="_Toc74323456"/>
      <w:r>
        <w:rPr>
          <w:rFonts w:hint="default" w:ascii="Times New Roman" w:hAnsi="Times New Roman" w:cs="Times New Roman"/>
          <w:color w:val="auto"/>
          <w:highlight w:val="none"/>
        </w:rPr>
        <w:t>第一章竞争性磋商公告</w:t>
      </w:r>
      <w:bookmarkEnd w:id="11"/>
    </w:p>
    <w:p w14:paraId="0FD7A1D5">
      <w:pPr>
        <w:spacing w:line="400" w:lineRule="exact"/>
        <w:jc w:val="center"/>
        <w:rPr>
          <w:rFonts w:hint="default" w:ascii="Times New Roman" w:hAnsi="Times New Roman" w:eastAsia="宋体" w:cs="Times New Roman"/>
          <w:b/>
          <w:bCs/>
          <w:color w:val="auto"/>
          <w:sz w:val="32"/>
          <w:szCs w:val="32"/>
          <w:highlight w:val="none"/>
          <w:lang w:val="en-US" w:eastAsia="zh-CN"/>
        </w:rPr>
      </w:pPr>
      <w:r>
        <w:rPr>
          <w:rFonts w:hint="eastAsia" w:cs="Times New Roman"/>
          <w:b/>
          <w:bCs/>
          <w:color w:val="auto"/>
          <w:sz w:val="32"/>
          <w:szCs w:val="32"/>
          <w:highlight w:val="none"/>
          <w:lang w:eastAsia="zh-CN"/>
        </w:rPr>
        <w:t>广西华进项目管理有限公司</w:t>
      </w:r>
      <w:r>
        <w:rPr>
          <w:rFonts w:hint="default" w:ascii="Times New Roman" w:hAnsi="Times New Roman" w:cs="Times New Roman"/>
          <w:b/>
          <w:bCs/>
          <w:color w:val="auto"/>
          <w:sz w:val="32"/>
          <w:szCs w:val="32"/>
          <w:highlight w:val="none"/>
        </w:rPr>
        <w:t>关于</w:t>
      </w:r>
      <w:r>
        <w:rPr>
          <w:rFonts w:hint="eastAsia" w:cs="Times New Roman"/>
          <w:b/>
          <w:bCs/>
          <w:color w:val="auto"/>
          <w:sz w:val="32"/>
          <w:szCs w:val="32"/>
          <w:highlight w:val="none"/>
          <w:lang w:eastAsia="zh-CN"/>
        </w:rPr>
        <w:t>天等县龙茗镇西北村那苟屯产业基地配套项目</w:t>
      </w:r>
      <w:r>
        <w:rPr>
          <w:rFonts w:hint="default" w:ascii="Times New Roman" w:hAnsi="Times New Roman" w:cs="Times New Roman"/>
          <w:b/>
          <w:bCs/>
          <w:color w:val="auto"/>
          <w:sz w:val="32"/>
          <w:szCs w:val="32"/>
          <w:highlight w:val="none"/>
        </w:rPr>
        <w:t>的竞争性磋商公告（远程异地评标）</w:t>
      </w:r>
    </w:p>
    <w:p w14:paraId="0B5E79E7">
      <w:pPr>
        <w:spacing w:line="360" w:lineRule="auto"/>
        <w:rPr>
          <w:rFonts w:hint="default" w:ascii="Times New Roman" w:hAnsi="Times New Roman" w:cs="Times New Roman"/>
          <w:color w:val="auto"/>
          <w:szCs w:val="21"/>
          <w:highlight w:val="none"/>
        </w:rPr>
      </w:pPr>
    </w:p>
    <w:p w14:paraId="68C326DC">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cs="Times New Roman"/>
          <w:color w:val="auto"/>
          <w:szCs w:val="21"/>
          <w:highlight w:val="none"/>
        </w:rPr>
      </w:pPr>
      <w:bookmarkStart w:id="12" w:name="_Hlk37430271"/>
      <w:r>
        <w:rPr>
          <w:rFonts w:hint="default" w:ascii="Times New Roman" w:hAnsi="Times New Roman" w:cs="Times New Roman"/>
          <w:color w:val="auto"/>
          <w:szCs w:val="21"/>
          <w:highlight w:val="none"/>
        </w:rPr>
        <w:t>项目概况</w:t>
      </w:r>
    </w:p>
    <w:p w14:paraId="0B9D78DE">
      <w:pPr>
        <w:pBdr>
          <w:top w:val="single" w:color="auto" w:sz="4" w:space="1"/>
          <w:left w:val="single" w:color="auto" w:sz="4" w:space="4"/>
          <w:bottom w:val="single" w:color="auto" w:sz="4" w:space="1"/>
          <w:right w:val="single" w:color="auto" w:sz="4" w:space="4"/>
        </w:pBdr>
        <w:spacing w:line="360" w:lineRule="auto"/>
        <w:ind w:firstLine="420" w:firstLineChars="200"/>
        <w:rPr>
          <w:rFonts w:hint="default" w:ascii="Times New Roman" w:hAnsi="Times New Roman" w:cs="Times New Roman"/>
          <w:color w:val="auto"/>
          <w:szCs w:val="21"/>
          <w:highlight w:val="none"/>
        </w:rPr>
      </w:pPr>
      <w:r>
        <w:rPr>
          <w:rFonts w:hint="eastAsia" w:cs="Times New Roman"/>
          <w:color w:val="auto"/>
          <w:szCs w:val="21"/>
          <w:highlight w:val="none"/>
          <w:lang w:eastAsia="zh-CN"/>
        </w:rPr>
        <w:t>天等县龙茗镇西北村那苟屯产业基地配套项目</w:t>
      </w:r>
      <w:r>
        <w:rPr>
          <w:rFonts w:hint="default" w:ascii="Times New Roman" w:hAnsi="Times New Roman" w:cs="Times New Roman"/>
          <w:color w:val="auto"/>
          <w:szCs w:val="21"/>
          <w:highlight w:val="none"/>
        </w:rPr>
        <w:t>采购项目的潜在供应商应在广西政府采购云平台获取（下载）竞争性磋商文件，并于202</w:t>
      </w:r>
      <w:r>
        <w:rPr>
          <w:rFonts w:hint="eastAsia" w:cs="Times New Roman"/>
          <w:color w:val="auto"/>
          <w:szCs w:val="21"/>
          <w:highlight w:val="none"/>
          <w:lang w:val="en-US" w:eastAsia="zh-CN"/>
        </w:rPr>
        <w:t>5</w:t>
      </w:r>
      <w:r>
        <w:rPr>
          <w:rFonts w:hint="default" w:ascii="Times New Roman" w:hAnsi="Times New Roman" w:cs="Times New Roman"/>
          <w:color w:val="auto"/>
          <w:szCs w:val="21"/>
          <w:highlight w:val="none"/>
        </w:rPr>
        <w:t>年</w:t>
      </w:r>
      <w:r>
        <w:rPr>
          <w:rFonts w:hint="eastAsia" w:cs="Times New Roman"/>
          <w:color w:val="auto"/>
          <w:szCs w:val="21"/>
          <w:highlight w:val="none"/>
          <w:lang w:val="en-US" w:eastAsia="zh-CN"/>
        </w:rPr>
        <w:t>6</w:t>
      </w:r>
      <w:r>
        <w:rPr>
          <w:rFonts w:hint="default" w:ascii="Times New Roman" w:hAnsi="Times New Roman" w:cs="Times New Roman"/>
          <w:color w:val="auto"/>
          <w:szCs w:val="21"/>
          <w:highlight w:val="none"/>
        </w:rPr>
        <w:t>月</w:t>
      </w:r>
      <w:r>
        <w:rPr>
          <w:rFonts w:hint="eastAsia" w:cs="Times New Roman"/>
          <w:color w:val="auto"/>
          <w:szCs w:val="21"/>
          <w:highlight w:val="none"/>
          <w:lang w:val="en-US" w:eastAsia="zh-CN"/>
        </w:rPr>
        <w:t>23</w:t>
      </w:r>
      <w:r>
        <w:rPr>
          <w:rFonts w:hint="default" w:ascii="Times New Roman" w:hAnsi="Times New Roman" w:cs="Times New Roman"/>
          <w:color w:val="auto"/>
          <w:szCs w:val="21"/>
          <w:highlight w:val="none"/>
        </w:rPr>
        <w:t>日</w:t>
      </w:r>
      <w:r>
        <w:rPr>
          <w:rFonts w:hint="eastAsia" w:cs="Times New Roman"/>
          <w:color w:val="auto"/>
          <w:szCs w:val="21"/>
          <w:highlight w:val="none"/>
          <w:lang w:val="en-US" w:eastAsia="zh-CN"/>
        </w:rPr>
        <w:t>8</w:t>
      </w:r>
      <w:r>
        <w:rPr>
          <w:rFonts w:hint="default" w:ascii="Times New Roman" w:hAnsi="Times New Roman" w:cs="Times New Roman"/>
          <w:color w:val="auto"/>
          <w:szCs w:val="21"/>
          <w:highlight w:val="none"/>
        </w:rPr>
        <w:t>:</w:t>
      </w:r>
      <w:r>
        <w:rPr>
          <w:rFonts w:hint="eastAsia" w:cs="Times New Roman"/>
          <w:color w:val="auto"/>
          <w:szCs w:val="21"/>
          <w:highlight w:val="none"/>
          <w:lang w:val="en-US" w:eastAsia="zh-CN"/>
        </w:rPr>
        <w:t>30</w:t>
      </w:r>
      <w:r>
        <w:rPr>
          <w:rFonts w:hint="default" w:ascii="Times New Roman" w:hAnsi="Times New Roman" w:cs="Times New Roman"/>
          <w:bCs/>
          <w:color w:val="auto"/>
          <w:szCs w:val="21"/>
          <w:highlight w:val="none"/>
        </w:rPr>
        <w:t>（北京时间）前提交（上传）</w:t>
      </w:r>
      <w:r>
        <w:rPr>
          <w:rFonts w:hint="default" w:ascii="Times New Roman" w:hAnsi="Times New Roman" w:cs="Times New Roman"/>
          <w:color w:val="auto"/>
          <w:szCs w:val="21"/>
          <w:highlight w:val="none"/>
        </w:rPr>
        <w:t>响应</w:t>
      </w:r>
      <w:r>
        <w:rPr>
          <w:rFonts w:hint="default" w:ascii="Times New Roman" w:hAnsi="Times New Roman" w:cs="Times New Roman"/>
          <w:bCs/>
          <w:color w:val="auto"/>
          <w:szCs w:val="21"/>
          <w:highlight w:val="none"/>
        </w:rPr>
        <w:t>文件</w:t>
      </w:r>
      <w:r>
        <w:rPr>
          <w:rFonts w:hint="default" w:ascii="Times New Roman" w:hAnsi="Times New Roman" w:cs="Times New Roman"/>
          <w:color w:val="auto"/>
          <w:szCs w:val="21"/>
          <w:highlight w:val="none"/>
        </w:rPr>
        <w:t>。</w:t>
      </w:r>
    </w:p>
    <w:p w14:paraId="013D70D0">
      <w:pPr>
        <w:spacing w:line="360" w:lineRule="auto"/>
        <w:ind w:firstLine="354" w:firstLineChars="147"/>
        <w:rPr>
          <w:rFonts w:hint="default" w:ascii="Times New Roman" w:hAnsi="Times New Roman" w:eastAsia="黑体" w:cs="Times New Roman"/>
          <w:b/>
          <w:color w:val="auto"/>
          <w:sz w:val="24"/>
          <w:highlight w:val="none"/>
        </w:rPr>
      </w:pPr>
      <w:bookmarkStart w:id="13" w:name="_Toc28359089"/>
      <w:bookmarkStart w:id="14" w:name="_Toc44229878"/>
      <w:bookmarkStart w:id="15" w:name="_Toc35393798"/>
      <w:bookmarkStart w:id="16" w:name="_Toc35393629"/>
      <w:bookmarkStart w:id="17" w:name="_Toc71365905"/>
      <w:bookmarkStart w:id="18" w:name="_Toc28359012"/>
      <w:r>
        <w:rPr>
          <w:rFonts w:hint="default" w:ascii="Times New Roman" w:hAnsi="Times New Roman" w:eastAsia="黑体" w:cs="Times New Roman"/>
          <w:b/>
          <w:color w:val="auto"/>
          <w:sz w:val="24"/>
          <w:highlight w:val="none"/>
        </w:rPr>
        <w:t>一、项目基本情况</w:t>
      </w:r>
      <w:bookmarkEnd w:id="13"/>
      <w:bookmarkEnd w:id="14"/>
      <w:bookmarkEnd w:id="15"/>
      <w:bookmarkEnd w:id="16"/>
      <w:bookmarkEnd w:id="17"/>
      <w:bookmarkEnd w:id="18"/>
    </w:p>
    <w:p w14:paraId="354090E9">
      <w:pPr>
        <w:spacing w:line="360" w:lineRule="auto"/>
        <w:ind w:firstLine="420" w:firstLineChars="200"/>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项目编号：</w:t>
      </w:r>
      <w:r>
        <w:rPr>
          <w:rFonts w:hint="eastAsia" w:cs="Times New Roman"/>
          <w:color w:val="auto"/>
          <w:szCs w:val="21"/>
          <w:highlight w:val="none"/>
          <w:lang w:eastAsia="zh-CN"/>
        </w:rPr>
        <w:t>CZZC2025-C2-250071-GXHJ</w:t>
      </w:r>
      <w:r>
        <w:rPr>
          <w:rFonts w:hint="default" w:ascii="Times New Roman" w:hAnsi="Times New Roman" w:cs="Times New Roman"/>
          <w:color w:val="auto"/>
          <w:szCs w:val="21"/>
          <w:highlight w:val="none"/>
          <w:lang w:val="en-US" w:eastAsia="zh-CN"/>
        </w:rPr>
        <w:t xml:space="preserve"> </w:t>
      </w:r>
    </w:p>
    <w:p w14:paraId="7D97EEA3">
      <w:pPr>
        <w:spacing w:line="360" w:lineRule="auto"/>
        <w:ind w:firstLine="420" w:firstLineChars="200"/>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项目名称：</w:t>
      </w:r>
      <w:r>
        <w:rPr>
          <w:rFonts w:hint="eastAsia" w:cs="Times New Roman"/>
          <w:color w:val="auto"/>
          <w:szCs w:val="21"/>
          <w:highlight w:val="none"/>
          <w:lang w:eastAsia="zh-CN"/>
        </w:rPr>
        <w:t>天等县龙茗镇西北村那苟屯产业基地配套项目</w:t>
      </w:r>
    </w:p>
    <w:p w14:paraId="775B8843">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采购方式：竞争性磋商</w:t>
      </w:r>
      <w:bookmarkStart w:id="133" w:name="_GoBack"/>
      <w:bookmarkEnd w:id="133"/>
    </w:p>
    <w:p w14:paraId="30535603">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预算金额：</w:t>
      </w:r>
      <w:r>
        <w:rPr>
          <w:rFonts w:hint="eastAsia" w:cs="Times New Roman"/>
          <w:color w:val="auto"/>
          <w:szCs w:val="21"/>
          <w:highlight w:val="none"/>
          <w:lang w:eastAsia="zh-CN"/>
        </w:rPr>
        <w:t>737863.94</w:t>
      </w:r>
      <w:r>
        <w:rPr>
          <w:rFonts w:hint="default" w:ascii="Times New Roman" w:hAnsi="Times New Roman" w:cs="Times New Roman"/>
          <w:color w:val="auto"/>
          <w:szCs w:val="21"/>
          <w:highlight w:val="none"/>
        </w:rPr>
        <w:t>元</w:t>
      </w:r>
    </w:p>
    <w:p w14:paraId="02F4FB8B">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采购需求：</w:t>
      </w:r>
    </w:p>
    <w:p w14:paraId="7F3C2B69">
      <w:pPr>
        <w:spacing w:line="360" w:lineRule="auto"/>
        <w:ind w:firstLine="420" w:firstLineChars="200"/>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标项名称</w:t>
      </w:r>
      <w:r>
        <w:rPr>
          <w:rFonts w:hint="default" w:ascii="Times New Roman" w:hAnsi="Times New Roman" w:cs="Times New Roman"/>
          <w:color w:val="auto"/>
          <w:szCs w:val="21"/>
          <w:highlight w:val="none"/>
          <w:lang w:eastAsia="zh-CN"/>
        </w:rPr>
        <w:t>：</w:t>
      </w:r>
      <w:r>
        <w:rPr>
          <w:rFonts w:hint="eastAsia" w:cs="Times New Roman"/>
          <w:color w:val="auto"/>
          <w:szCs w:val="21"/>
          <w:highlight w:val="none"/>
          <w:lang w:eastAsia="zh-CN"/>
        </w:rPr>
        <w:t>天等县龙茗镇西北村那苟屯产业基地配套项目</w:t>
      </w:r>
    </w:p>
    <w:p w14:paraId="3DE1D487">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数量:不限</w:t>
      </w:r>
    </w:p>
    <w:p w14:paraId="201AF611">
      <w:pPr>
        <w:spacing w:line="360" w:lineRule="auto"/>
        <w:ind w:firstLine="420" w:firstLineChars="200"/>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预算金额（元）</w:t>
      </w:r>
      <w:r>
        <w:rPr>
          <w:rFonts w:hint="eastAsia" w:ascii="Times New Roman" w:hAnsi="Times New Roman" w:cs="Times New Roman"/>
          <w:color w:val="auto"/>
          <w:szCs w:val="21"/>
          <w:highlight w:val="none"/>
          <w:lang w:eastAsia="zh-CN"/>
        </w:rPr>
        <w:t>：</w:t>
      </w:r>
      <w:r>
        <w:rPr>
          <w:rFonts w:hint="eastAsia" w:cs="Times New Roman"/>
          <w:color w:val="auto"/>
          <w:szCs w:val="21"/>
          <w:highlight w:val="none"/>
          <w:lang w:eastAsia="zh-CN"/>
        </w:rPr>
        <w:t>737863.94</w:t>
      </w:r>
      <w:r>
        <w:rPr>
          <w:rFonts w:hint="default" w:ascii="Times New Roman" w:hAnsi="Times New Roman" w:cs="Times New Roman"/>
          <w:color w:val="auto"/>
          <w:szCs w:val="21"/>
          <w:highlight w:val="none"/>
          <w:lang w:val="en-US" w:eastAsia="zh-CN"/>
        </w:rPr>
        <w:t>元</w:t>
      </w:r>
    </w:p>
    <w:p w14:paraId="4A58BEFA">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简要规格描述或项目基本概况介绍、用途：</w:t>
      </w:r>
      <w:r>
        <w:rPr>
          <w:rFonts w:hint="eastAsia" w:cs="Times New Roman"/>
          <w:color w:val="auto"/>
          <w:szCs w:val="21"/>
          <w:highlight w:val="none"/>
          <w:lang w:eastAsia="zh-CN"/>
        </w:rPr>
        <w:t>建设产业路长1.625公里等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具体内容详见工程量清单及图纸</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如有）</w:t>
      </w:r>
      <w:r>
        <w:rPr>
          <w:rFonts w:hint="default" w:ascii="Times New Roman" w:hAnsi="Times New Roman" w:cs="Times New Roman"/>
          <w:color w:val="auto"/>
          <w:szCs w:val="21"/>
          <w:highlight w:val="none"/>
        </w:rPr>
        <w:t>。</w:t>
      </w:r>
    </w:p>
    <w:p w14:paraId="4EC36111">
      <w:pPr>
        <w:spacing w:line="360" w:lineRule="auto"/>
        <w:ind w:firstLine="420" w:firstLineChars="200"/>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最高限价（如有）：</w:t>
      </w:r>
      <w:r>
        <w:rPr>
          <w:rFonts w:hint="eastAsia" w:cs="Times New Roman"/>
          <w:color w:val="auto"/>
          <w:szCs w:val="21"/>
          <w:highlight w:val="none"/>
          <w:lang w:eastAsia="zh-CN"/>
        </w:rPr>
        <w:t>737863.94</w:t>
      </w:r>
      <w:r>
        <w:rPr>
          <w:rFonts w:hint="default" w:ascii="Times New Roman" w:hAnsi="Times New Roman" w:cs="Times New Roman"/>
          <w:color w:val="auto"/>
          <w:szCs w:val="21"/>
          <w:highlight w:val="none"/>
          <w:lang w:val="en-US" w:eastAsia="zh-CN"/>
        </w:rPr>
        <w:t xml:space="preserve">  </w:t>
      </w:r>
    </w:p>
    <w:p w14:paraId="3F203E0A">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合同履约期限：</w:t>
      </w:r>
      <w:r>
        <w:rPr>
          <w:rFonts w:hint="eastAsia" w:cs="Times New Roman"/>
          <w:color w:val="auto"/>
          <w:szCs w:val="21"/>
          <w:highlight w:val="none"/>
          <w:lang w:val="en-US" w:eastAsia="zh-CN"/>
        </w:rPr>
        <w:t>120</w:t>
      </w:r>
      <w:r>
        <w:rPr>
          <w:rFonts w:hint="default" w:ascii="Times New Roman" w:hAnsi="Times New Roman" w:cs="Times New Roman"/>
          <w:color w:val="auto"/>
          <w:szCs w:val="21"/>
          <w:highlight w:val="none"/>
        </w:rPr>
        <w:t>日历天</w:t>
      </w:r>
    </w:p>
    <w:p w14:paraId="04024D2F">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本标项</w:t>
      </w:r>
      <w:r>
        <w:rPr>
          <w:rFonts w:hint="default" w:cs="Times New Roman"/>
          <w:color w:val="auto"/>
          <w:szCs w:val="21"/>
          <w:highlight w:val="none"/>
          <w:lang w:eastAsia="zh-CN"/>
        </w:rPr>
        <w:t>（否）</w:t>
      </w:r>
      <w:r>
        <w:rPr>
          <w:rFonts w:hint="default" w:ascii="Times New Roman" w:hAnsi="Times New Roman" w:cs="Times New Roman"/>
          <w:color w:val="auto"/>
          <w:szCs w:val="21"/>
          <w:highlight w:val="none"/>
        </w:rPr>
        <w:t>接受联合体投标</w:t>
      </w:r>
    </w:p>
    <w:p w14:paraId="6CEA5CCA">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p w14:paraId="088A18C9">
      <w:pPr>
        <w:spacing w:line="360" w:lineRule="auto"/>
        <w:ind w:firstLine="354" w:firstLineChars="147"/>
        <w:rPr>
          <w:rFonts w:hint="default" w:ascii="Times New Roman" w:hAnsi="Times New Roman" w:eastAsia="黑体" w:cs="Times New Roman"/>
          <w:b/>
          <w:color w:val="auto"/>
          <w:sz w:val="24"/>
          <w:highlight w:val="none"/>
        </w:rPr>
      </w:pPr>
      <w:bookmarkStart w:id="19" w:name="_Toc35393630"/>
      <w:bookmarkStart w:id="20" w:name="_Toc28359013"/>
      <w:bookmarkStart w:id="21" w:name="_Toc71365906"/>
      <w:bookmarkStart w:id="22" w:name="_Toc28359090"/>
      <w:bookmarkStart w:id="23" w:name="_Toc35393799"/>
      <w:bookmarkStart w:id="24" w:name="_Toc44229879"/>
      <w:r>
        <w:rPr>
          <w:rFonts w:hint="default" w:ascii="Times New Roman" w:hAnsi="Times New Roman" w:eastAsia="黑体" w:cs="Times New Roman"/>
          <w:b/>
          <w:color w:val="auto"/>
          <w:sz w:val="24"/>
          <w:highlight w:val="none"/>
        </w:rPr>
        <w:t>二、申请人的资格条件：</w:t>
      </w:r>
      <w:bookmarkEnd w:id="19"/>
      <w:bookmarkEnd w:id="20"/>
      <w:bookmarkEnd w:id="21"/>
      <w:bookmarkEnd w:id="22"/>
      <w:bookmarkEnd w:id="23"/>
      <w:bookmarkEnd w:id="24"/>
    </w:p>
    <w:p w14:paraId="591518B6">
      <w:pPr>
        <w:spacing w:line="360" w:lineRule="auto"/>
        <w:ind w:firstLine="420" w:firstLineChars="200"/>
        <w:rPr>
          <w:rFonts w:hint="default" w:ascii="Times New Roman" w:hAnsi="Times New Roman" w:cs="Times New Roman"/>
          <w:color w:val="auto"/>
          <w:szCs w:val="21"/>
          <w:highlight w:val="none"/>
        </w:rPr>
      </w:pPr>
      <w:bookmarkStart w:id="25" w:name="_Toc35393800"/>
      <w:bookmarkStart w:id="26" w:name="_Toc28359014"/>
      <w:bookmarkStart w:id="27" w:name="_Toc35393631"/>
      <w:bookmarkStart w:id="28" w:name="_Toc28359091"/>
      <w:bookmarkStart w:id="29" w:name="_Toc44229880"/>
      <w:r>
        <w:rPr>
          <w:rFonts w:hint="default" w:ascii="Times New Roman" w:hAnsi="Times New Roman" w:cs="Times New Roman"/>
          <w:color w:val="auto"/>
          <w:szCs w:val="21"/>
          <w:highlight w:val="none"/>
        </w:rPr>
        <w:t>1.满足《中华人民共和国政府采购法》第二十二条规定；</w:t>
      </w:r>
    </w:p>
    <w:p w14:paraId="253BC61F">
      <w:pPr>
        <w:spacing w:line="360" w:lineRule="auto"/>
        <w:ind w:firstLine="420" w:firstLineChars="200"/>
        <w:rPr>
          <w:rStyle w:val="57"/>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2.落实政府采购政策需满足的资格要求：本项目为</w:t>
      </w:r>
      <w:r>
        <w:rPr>
          <w:rStyle w:val="57"/>
          <w:rFonts w:hint="default" w:ascii="Times New Roman" w:hAnsi="Times New Roman" w:cs="Times New Roman"/>
          <w:color w:val="auto"/>
          <w:szCs w:val="21"/>
          <w:highlight w:val="none"/>
        </w:rPr>
        <w:t>专门面向</w:t>
      </w:r>
      <w:r>
        <w:rPr>
          <w:rStyle w:val="57"/>
          <w:rFonts w:hint="eastAsia" w:cs="Times New Roman"/>
          <w:color w:val="auto"/>
          <w:szCs w:val="21"/>
          <w:highlight w:val="none"/>
          <w:lang w:val="en-US" w:eastAsia="zh-CN"/>
        </w:rPr>
        <w:t>中</w:t>
      </w:r>
      <w:r>
        <w:rPr>
          <w:rStyle w:val="57"/>
          <w:rFonts w:hint="default" w:ascii="Times New Roman" w:hAnsi="Times New Roman" w:cs="Times New Roman"/>
          <w:color w:val="auto"/>
          <w:szCs w:val="21"/>
          <w:highlight w:val="none"/>
        </w:rPr>
        <w:t>小</w:t>
      </w:r>
      <w:r>
        <w:rPr>
          <w:rStyle w:val="57"/>
          <w:rFonts w:hint="eastAsia" w:cs="Times New Roman"/>
          <w:color w:val="auto"/>
          <w:szCs w:val="21"/>
          <w:highlight w:val="none"/>
          <w:lang w:val="en-US" w:eastAsia="zh-CN"/>
        </w:rPr>
        <w:t>微</w:t>
      </w:r>
      <w:r>
        <w:rPr>
          <w:rStyle w:val="57"/>
          <w:rFonts w:hint="default" w:ascii="Times New Roman" w:hAnsi="Times New Roman" w:cs="Times New Roman"/>
          <w:color w:val="auto"/>
          <w:szCs w:val="21"/>
          <w:highlight w:val="none"/>
        </w:rPr>
        <w:t>企业采购的项目</w:t>
      </w:r>
      <w:r>
        <w:rPr>
          <w:rStyle w:val="57"/>
          <w:rFonts w:hint="default" w:ascii="Times New Roman" w:hAnsi="Times New Roman" w:cs="Times New Roman"/>
          <w:color w:val="auto"/>
          <w:szCs w:val="21"/>
          <w:highlight w:val="none"/>
          <w:lang w:eastAsia="zh-CN"/>
        </w:rPr>
        <w:t>，</w:t>
      </w:r>
      <w:r>
        <w:rPr>
          <w:rStyle w:val="57"/>
          <w:rFonts w:hint="default" w:ascii="Times New Roman" w:hAnsi="Times New Roman" w:cs="Times New Roman"/>
          <w:color w:val="auto"/>
          <w:szCs w:val="21"/>
          <w:highlight w:val="none"/>
        </w:rPr>
        <w:t>供应商应为</w:t>
      </w:r>
      <w:r>
        <w:rPr>
          <w:rStyle w:val="57"/>
          <w:rFonts w:hint="eastAsia" w:cs="Times New Roman"/>
          <w:color w:val="auto"/>
          <w:szCs w:val="21"/>
          <w:highlight w:val="none"/>
          <w:lang w:val="en-US" w:eastAsia="zh-CN"/>
        </w:rPr>
        <w:t>中</w:t>
      </w:r>
      <w:r>
        <w:rPr>
          <w:rStyle w:val="57"/>
          <w:rFonts w:hint="default" w:ascii="Times New Roman" w:hAnsi="Times New Roman" w:cs="Times New Roman"/>
          <w:color w:val="auto"/>
          <w:szCs w:val="21"/>
          <w:highlight w:val="none"/>
        </w:rPr>
        <w:t>小微企业或者监狱企业或者残疾人福利性单位。</w:t>
      </w:r>
    </w:p>
    <w:p w14:paraId="3D68B2FB">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cs="Times New Roman"/>
          <w:color w:val="auto"/>
          <w:szCs w:val="21"/>
          <w:highlight w:val="none"/>
        </w:rPr>
        <w:t>3.</w:t>
      </w:r>
      <w:r>
        <w:rPr>
          <w:rFonts w:hint="default" w:ascii="Times New Roman" w:hAnsi="Times New Roman" w:eastAsia="宋体" w:cs="Times New Roman"/>
          <w:color w:val="auto"/>
          <w:szCs w:val="21"/>
          <w:highlight w:val="none"/>
        </w:rPr>
        <w:t>本项目的特定资格要求：</w:t>
      </w:r>
    </w:p>
    <w:p w14:paraId="15066C32">
      <w:pPr>
        <w:spacing w:line="360" w:lineRule="auto"/>
        <w:ind w:firstLine="420" w:firstLineChars="200"/>
        <w:rPr>
          <w:rFonts w:hint="eastAsia" w:ascii="Times New Roman" w:hAnsi="Times New Roman" w:eastAsia="宋体" w:cs="Times New Roman"/>
          <w:color w:val="auto"/>
          <w:szCs w:val="21"/>
          <w:highlight w:val="none"/>
        </w:rPr>
      </w:pPr>
      <w:bookmarkStart w:id="30" w:name="_Toc71365907"/>
      <w:r>
        <w:rPr>
          <w:rFonts w:hint="eastAsia" w:ascii="Times New Roman" w:hAnsi="Times New Roman" w:eastAsia="宋体" w:cs="Times New Roman"/>
          <w:color w:val="auto"/>
          <w:szCs w:val="21"/>
          <w:highlight w:val="none"/>
        </w:rPr>
        <w:t>（1）磋商供应商须具备</w:t>
      </w:r>
      <w:r>
        <w:rPr>
          <w:rFonts w:hint="eastAsia" w:cs="Times New Roman"/>
          <w:color w:val="auto"/>
          <w:szCs w:val="21"/>
          <w:highlight w:val="none"/>
          <w:lang w:val="en-US" w:eastAsia="zh-CN"/>
        </w:rPr>
        <w:t>公路</w:t>
      </w:r>
      <w:r>
        <w:rPr>
          <w:rFonts w:hint="eastAsia" w:ascii="Times New Roman" w:hAnsi="Times New Roman" w:eastAsia="宋体" w:cs="Times New Roman"/>
          <w:color w:val="auto"/>
          <w:szCs w:val="21"/>
          <w:highlight w:val="none"/>
          <w:lang w:val="en-US" w:eastAsia="zh-CN"/>
        </w:rPr>
        <w:t>工程</w:t>
      </w:r>
      <w:r>
        <w:rPr>
          <w:rFonts w:hint="eastAsia" w:ascii="Times New Roman" w:hAnsi="Times New Roman" w:eastAsia="宋体" w:cs="Times New Roman"/>
          <w:color w:val="auto"/>
          <w:szCs w:val="21"/>
          <w:highlight w:val="none"/>
        </w:rPr>
        <w:t>施工总承包三级（含）以上</w:t>
      </w:r>
      <w:bookmarkStart w:id="31" w:name="OLE_LINK22"/>
      <w:r>
        <w:rPr>
          <w:rFonts w:hint="eastAsia" w:ascii="Times New Roman" w:hAnsi="Times New Roman" w:eastAsia="宋体" w:cs="Times New Roman"/>
          <w:color w:val="auto"/>
          <w:szCs w:val="21"/>
          <w:highlight w:val="none"/>
          <w:lang w:val="en-US" w:eastAsia="zh-CN"/>
        </w:rPr>
        <w:t>或市政公用工程三级</w:t>
      </w:r>
      <w:r>
        <w:rPr>
          <w:rFonts w:hint="eastAsia" w:ascii="Times New Roman" w:hAnsi="Times New Roman" w:eastAsia="宋体" w:cs="Times New Roman"/>
          <w:color w:val="auto"/>
          <w:szCs w:val="21"/>
          <w:highlight w:val="none"/>
        </w:rPr>
        <w:t>（含）</w:t>
      </w:r>
      <w:bookmarkEnd w:id="31"/>
      <w:r>
        <w:rPr>
          <w:rFonts w:hint="eastAsia" w:ascii="Times New Roman" w:hAnsi="Times New Roman" w:eastAsia="宋体" w:cs="Times New Roman"/>
          <w:color w:val="auto"/>
          <w:szCs w:val="21"/>
          <w:highlight w:val="none"/>
        </w:rPr>
        <w:t>以上资质</w:t>
      </w:r>
      <w:r>
        <w:rPr>
          <w:rFonts w:hint="eastAsia" w:cs="Times New Roman"/>
          <w:color w:val="auto"/>
          <w:szCs w:val="21"/>
          <w:highlight w:val="none"/>
          <w:lang w:val="en-US" w:eastAsia="zh-CN"/>
        </w:rPr>
        <w:t>或水利工程三级（含）以上</w:t>
      </w:r>
      <w:r>
        <w:rPr>
          <w:rFonts w:hint="eastAsia" w:cs="Times New Roman"/>
          <w:color w:val="auto"/>
          <w:szCs w:val="21"/>
          <w:highlight w:val="none"/>
          <w:lang w:val="en-US" w:eastAsia="zh-CN"/>
        </w:rPr>
        <w:t>资质</w:t>
      </w:r>
      <w:r>
        <w:rPr>
          <w:rFonts w:hint="eastAsia" w:ascii="Times New Roman" w:hAnsi="Times New Roman" w:eastAsia="宋体" w:cs="Times New Roman"/>
          <w:color w:val="auto"/>
          <w:szCs w:val="21"/>
          <w:highlight w:val="none"/>
        </w:rPr>
        <w:t>，具备有效的安全生产许可证，并在人员、设备、资金等方面具备相应的施工能力。</w:t>
      </w:r>
    </w:p>
    <w:p w14:paraId="3ED9D43C">
      <w:pPr>
        <w:spacing w:line="360" w:lineRule="auto"/>
        <w:ind w:firstLine="420" w:firstLineChars="20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（2）供应商拟派的项目经理须具备</w:t>
      </w:r>
      <w:r>
        <w:rPr>
          <w:rFonts w:hint="eastAsia" w:cs="Times New Roman"/>
          <w:color w:val="auto"/>
          <w:szCs w:val="21"/>
          <w:highlight w:val="none"/>
          <w:lang w:val="en-US" w:eastAsia="zh-CN"/>
        </w:rPr>
        <w:t>公路</w:t>
      </w:r>
      <w:r>
        <w:rPr>
          <w:rFonts w:hint="eastAsia" w:ascii="Times New Roman" w:hAnsi="Times New Roman" w:eastAsia="宋体" w:cs="Times New Roman"/>
          <w:color w:val="auto"/>
          <w:szCs w:val="21"/>
          <w:highlight w:val="none"/>
          <w:lang w:val="en-US" w:eastAsia="en-US"/>
        </w:rPr>
        <w:t>工程</w:t>
      </w:r>
      <w:r>
        <w:rPr>
          <w:rFonts w:hint="eastAsia" w:ascii="Times New Roman" w:hAnsi="Times New Roman" w:eastAsia="宋体" w:cs="Times New Roman"/>
          <w:color w:val="auto"/>
          <w:szCs w:val="21"/>
          <w:highlight w:val="none"/>
          <w:lang w:val="en-US" w:eastAsia="en-US"/>
        </w:rPr>
        <w:t>专业二级</w:t>
      </w:r>
      <w:r>
        <w:rPr>
          <w:rFonts w:hint="eastAsia" w:ascii="Times New Roman" w:hAnsi="Times New Roman" w:eastAsia="宋体" w:cs="Times New Roman"/>
          <w:color w:val="auto"/>
          <w:szCs w:val="21"/>
          <w:highlight w:val="none"/>
        </w:rPr>
        <w:t>贰级(含)以上</w:t>
      </w:r>
      <w:r>
        <w:rPr>
          <w:rFonts w:hint="eastAsia" w:ascii="Times New Roman" w:hAnsi="Times New Roman" w:eastAsia="宋体" w:cs="Times New Roman"/>
          <w:color w:val="auto"/>
          <w:szCs w:val="21"/>
          <w:highlight w:val="none"/>
          <w:lang w:val="en-US" w:eastAsia="zh-CN"/>
        </w:rPr>
        <w:t>或市政公用工程专业贰级</w:t>
      </w:r>
      <w:r>
        <w:rPr>
          <w:rFonts w:hint="eastAsia" w:ascii="Times New Roman" w:hAnsi="Times New Roman" w:eastAsia="宋体" w:cs="Times New Roman"/>
          <w:color w:val="auto"/>
          <w:szCs w:val="21"/>
          <w:highlight w:val="none"/>
        </w:rPr>
        <w:t>（含）</w:t>
      </w:r>
      <w:r>
        <w:rPr>
          <w:rFonts w:hint="eastAsia" w:ascii="Times New Roman" w:hAnsi="Times New Roman" w:eastAsia="宋体" w:cs="Times New Roman"/>
          <w:color w:val="auto"/>
          <w:szCs w:val="21"/>
          <w:highlight w:val="none"/>
          <w:lang w:val="en-US" w:eastAsia="zh-CN"/>
        </w:rPr>
        <w:t>以上或</w:t>
      </w:r>
      <w:r>
        <w:rPr>
          <w:rFonts w:hint="eastAsia" w:cs="Times New Roman"/>
          <w:color w:val="auto"/>
          <w:szCs w:val="21"/>
          <w:highlight w:val="none"/>
          <w:lang w:val="en-US" w:eastAsia="zh-CN"/>
        </w:rPr>
        <w:t>水利</w:t>
      </w:r>
      <w:r>
        <w:rPr>
          <w:rFonts w:hint="eastAsia" w:ascii="Times New Roman" w:hAnsi="Times New Roman" w:eastAsia="宋体" w:cs="Times New Roman"/>
          <w:color w:val="auto"/>
          <w:szCs w:val="21"/>
          <w:highlight w:val="none"/>
          <w:lang w:val="en-US" w:eastAsia="zh-CN"/>
        </w:rPr>
        <w:t>工程专业贰级（含）</w:t>
      </w:r>
      <w:r>
        <w:rPr>
          <w:rFonts w:hint="eastAsia" w:ascii="Times New Roman" w:hAnsi="Times New Roman" w:eastAsia="宋体" w:cs="Times New Roman"/>
          <w:color w:val="auto"/>
          <w:szCs w:val="21"/>
          <w:highlight w:val="none"/>
          <w:lang w:val="en-US" w:eastAsia="zh-CN"/>
        </w:rPr>
        <w:t>以上</w:t>
      </w:r>
      <w:r>
        <w:rPr>
          <w:rFonts w:hint="eastAsia" w:ascii="Times New Roman" w:hAnsi="Times New Roman" w:eastAsia="宋体" w:cs="Times New Roman"/>
          <w:color w:val="auto"/>
          <w:szCs w:val="21"/>
          <w:highlight w:val="none"/>
        </w:rPr>
        <w:t>注册建造师执业资格及有效的安全生产考核合格证书（B类）。本项目不接受有在建、已中标（成交）未开工或已列为其他项目中标候选人第一名的建造师作为项目经理。</w:t>
      </w:r>
    </w:p>
    <w:p w14:paraId="0A0ED588">
      <w:pPr>
        <w:spacing w:line="360" w:lineRule="auto"/>
        <w:ind w:firstLine="354" w:firstLineChars="147"/>
        <w:rPr>
          <w:rFonts w:hint="default" w:ascii="Times New Roman" w:hAnsi="Times New Roman" w:eastAsia="黑体" w:cs="Times New Roman"/>
          <w:b/>
          <w:color w:val="auto"/>
          <w:sz w:val="24"/>
          <w:highlight w:val="none"/>
        </w:rPr>
      </w:pPr>
      <w:r>
        <w:rPr>
          <w:rFonts w:hint="default" w:ascii="Times New Roman" w:hAnsi="Times New Roman" w:eastAsia="黑体" w:cs="Times New Roman"/>
          <w:b/>
          <w:color w:val="auto"/>
          <w:sz w:val="24"/>
          <w:highlight w:val="none"/>
        </w:rPr>
        <w:t>三、</w:t>
      </w:r>
      <w:bookmarkEnd w:id="25"/>
      <w:bookmarkEnd w:id="26"/>
      <w:bookmarkEnd w:id="27"/>
      <w:bookmarkEnd w:id="28"/>
      <w:bookmarkEnd w:id="29"/>
      <w:bookmarkEnd w:id="30"/>
      <w:r>
        <w:rPr>
          <w:rFonts w:hint="default" w:ascii="Times New Roman" w:hAnsi="Times New Roman" w:eastAsia="黑体" w:cs="Times New Roman"/>
          <w:b/>
          <w:color w:val="auto"/>
          <w:sz w:val="24"/>
          <w:highlight w:val="none"/>
        </w:rPr>
        <w:t>获取采购文件</w:t>
      </w:r>
    </w:p>
    <w:p w14:paraId="5FED3FCE">
      <w:pPr>
        <w:spacing w:line="360" w:lineRule="auto"/>
        <w:ind w:firstLine="420" w:firstLineChars="200"/>
        <w:rPr>
          <w:rFonts w:hint="default" w:ascii="Times New Roman" w:hAnsi="Times New Roman" w:cs="Times New Roman"/>
          <w:bCs/>
          <w:color w:val="auto"/>
          <w:kern w:val="0"/>
          <w:szCs w:val="21"/>
          <w:highlight w:val="none"/>
        </w:rPr>
      </w:pPr>
      <w:bookmarkStart w:id="32" w:name="_Toc35393801"/>
      <w:bookmarkStart w:id="33" w:name="_Toc44229881"/>
      <w:bookmarkStart w:id="34" w:name="_Toc35393632"/>
      <w:bookmarkStart w:id="35" w:name="_Toc28359015"/>
      <w:bookmarkStart w:id="36" w:name="_Toc28359092"/>
      <w:r>
        <w:rPr>
          <w:rFonts w:hint="default" w:ascii="Times New Roman" w:hAnsi="Times New Roman" w:cs="Times New Roman"/>
          <w:bCs/>
          <w:color w:val="auto"/>
          <w:kern w:val="0"/>
          <w:szCs w:val="21"/>
          <w:highlight w:val="none"/>
        </w:rPr>
        <w:t>时间：202</w:t>
      </w:r>
      <w:r>
        <w:rPr>
          <w:rFonts w:hint="eastAsia"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年</w:t>
      </w:r>
      <w:r>
        <w:rPr>
          <w:rFonts w:hint="eastAsia" w:cs="Times New Roman"/>
          <w:bCs/>
          <w:color w:val="auto"/>
          <w:kern w:val="0"/>
          <w:szCs w:val="21"/>
          <w:highlight w:val="none"/>
          <w:lang w:val="en-US" w:eastAsia="zh-CN"/>
        </w:rPr>
        <w:t xml:space="preserve"> 6</w:t>
      </w:r>
      <w:r>
        <w:rPr>
          <w:rFonts w:hint="default" w:ascii="Times New Roman" w:hAnsi="Times New Roman" w:cs="Times New Roman"/>
          <w:bCs/>
          <w:color w:val="auto"/>
          <w:kern w:val="0"/>
          <w:szCs w:val="21"/>
          <w:highlight w:val="none"/>
        </w:rPr>
        <w:t>月</w:t>
      </w:r>
      <w:r>
        <w:rPr>
          <w:rFonts w:hint="eastAsia" w:cs="Times New Roman"/>
          <w:bCs/>
          <w:color w:val="auto"/>
          <w:kern w:val="0"/>
          <w:szCs w:val="21"/>
          <w:highlight w:val="none"/>
          <w:lang w:val="en-US" w:eastAsia="zh-CN"/>
        </w:rPr>
        <w:t>11</w:t>
      </w:r>
      <w:r>
        <w:rPr>
          <w:rFonts w:hint="default" w:ascii="Times New Roman" w:hAnsi="Times New Roman" w:cs="Times New Roman"/>
          <w:bCs/>
          <w:color w:val="auto"/>
          <w:kern w:val="0"/>
          <w:szCs w:val="21"/>
          <w:highlight w:val="none"/>
        </w:rPr>
        <w:t>日至202</w:t>
      </w:r>
      <w:r>
        <w:rPr>
          <w:rFonts w:hint="eastAsia"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年</w:t>
      </w:r>
      <w:r>
        <w:rPr>
          <w:rFonts w:hint="eastAsia" w:cs="Times New Roman"/>
          <w:bCs/>
          <w:color w:val="auto"/>
          <w:kern w:val="0"/>
          <w:szCs w:val="21"/>
          <w:highlight w:val="none"/>
          <w:lang w:val="en-US" w:eastAsia="zh-CN"/>
        </w:rPr>
        <w:t>6</w:t>
      </w:r>
      <w:r>
        <w:rPr>
          <w:rFonts w:hint="default" w:ascii="Times New Roman" w:hAnsi="Times New Roman" w:cs="Times New Roman"/>
          <w:bCs/>
          <w:color w:val="auto"/>
          <w:kern w:val="0"/>
          <w:szCs w:val="21"/>
          <w:highlight w:val="none"/>
        </w:rPr>
        <w:t>月</w:t>
      </w:r>
      <w:r>
        <w:rPr>
          <w:rFonts w:hint="eastAsia" w:cs="Times New Roman"/>
          <w:bCs/>
          <w:color w:val="auto"/>
          <w:kern w:val="0"/>
          <w:szCs w:val="21"/>
          <w:highlight w:val="none"/>
          <w:lang w:val="en-US" w:eastAsia="zh-CN"/>
        </w:rPr>
        <w:t>18</w:t>
      </w:r>
      <w:r>
        <w:rPr>
          <w:rFonts w:hint="default" w:ascii="Times New Roman" w:hAnsi="Times New Roman" w:cs="Times New Roman"/>
          <w:bCs/>
          <w:color w:val="auto"/>
          <w:kern w:val="0"/>
          <w:szCs w:val="21"/>
          <w:highlight w:val="none"/>
        </w:rPr>
        <w:t>日，每天上午00:00至12:00，下午12:00至23:59（北京时间，法定节假日除外）</w:t>
      </w:r>
    </w:p>
    <w:p w14:paraId="146FFFD9">
      <w:pPr>
        <w:spacing w:line="360" w:lineRule="auto"/>
        <w:ind w:firstLine="420" w:firstLineChars="200"/>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 xml:space="preserve">地点（网址）：广西政府采购云平台线上获取 </w:t>
      </w:r>
    </w:p>
    <w:p w14:paraId="15493DC4">
      <w:pPr>
        <w:spacing w:line="360" w:lineRule="auto"/>
        <w:ind w:firstLine="420" w:firstLineChars="200"/>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方式：供应商登录</w:t>
      </w:r>
      <w:r>
        <w:rPr>
          <w:rFonts w:hint="default" w:ascii="Times New Roman" w:hAnsi="Times New Roman" w:cs="Times New Roman"/>
          <w:color w:val="auto"/>
          <w:highlight w:val="none"/>
        </w:rPr>
        <w:t>广西政府采购云平台</w:t>
      </w:r>
      <w:r>
        <w:rPr>
          <w:rFonts w:hint="default" w:ascii="Times New Roman" w:hAnsi="Times New Roman" w:cs="Times New Roman"/>
          <w:color w:val="auto"/>
          <w:szCs w:val="21"/>
          <w:highlight w:val="none"/>
        </w:rPr>
        <w:t>https://login.gcy.zfcg.gxzf.gov.cn</w:t>
      </w:r>
      <w:r>
        <w:rPr>
          <w:rFonts w:hint="default" w:ascii="Times New Roman" w:hAnsi="Times New Roman" w:cs="Times New Roman"/>
          <w:bCs/>
          <w:color w:val="auto"/>
          <w:kern w:val="0"/>
          <w:szCs w:val="21"/>
          <w:highlight w:val="none"/>
        </w:rPr>
        <w:t xml:space="preserve">在线申请获取采购文件（进入“项目采购”应用，在获取采购文件菜单中选择项目，申请获取采购文件） </w:t>
      </w:r>
    </w:p>
    <w:p w14:paraId="02D1AC5B">
      <w:pPr>
        <w:spacing w:line="360" w:lineRule="auto"/>
        <w:ind w:firstLine="420" w:firstLineChars="200"/>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售价（元）：0</w:t>
      </w:r>
    </w:p>
    <w:p w14:paraId="68A87CCD">
      <w:pPr>
        <w:spacing w:line="360" w:lineRule="auto"/>
        <w:ind w:firstLine="354" w:firstLineChars="147"/>
        <w:rPr>
          <w:rFonts w:hint="default" w:ascii="Times New Roman" w:hAnsi="Times New Roman" w:eastAsia="黑体" w:cs="Times New Roman"/>
          <w:b/>
          <w:color w:val="auto"/>
          <w:sz w:val="24"/>
          <w:highlight w:val="none"/>
        </w:rPr>
      </w:pPr>
      <w:bookmarkStart w:id="37" w:name="_Toc71365908"/>
      <w:r>
        <w:rPr>
          <w:rFonts w:hint="default" w:ascii="Times New Roman" w:hAnsi="Times New Roman" w:eastAsia="黑体" w:cs="Times New Roman"/>
          <w:b/>
          <w:color w:val="auto"/>
          <w:sz w:val="24"/>
          <w:highlight w:val="none"/>
        </w:rPr>
        <w:t>四、响应文件提交</w:t>
      </w:r>
      <w:bookmarkEnd w:id="32"/>
      <w:bookmarkEnd w:id="33"/>
      <w:bookmarkEnd w:id="34"/>
      <w:bookmarkEnd w:id="35"/>
      <w:bookmarkEnd w:id="36"/>
      <w:bookmarkEnd w:id="37"/>
    </w:p>
    <w:p w14:paraId="77C13841">
      <w:pPr>
        <w:spacing w:line="360" w:lineRule="auto"/>
        <w:ind w:firstLine="420" w:firstLineChars="200"/>
        <w:rPr>
          <w:rFonts w:hint="default" w:ascii="Times New Roman" w:hAnsi="Times New Roman" w:eastAsia="宋体" w:cs="Times New Roman"/>
          <w:color w:val="auto"/>
          <w:szCs w:val="21"/>
          <w:highlight w:val="none"/>
          <w:lang w:val="en-US" w:eastAsia="zh-CN"/>
        </w:rPr>
      </w:pPr>
      <w:bookmarkStart w:id="38" w:name="_Toc28359016"/>
      <w:bookmarkStart w:id="39" w:name="_Toc28359093"/>
      <w:bookmarkStart w:id="40" w:name="_Toc44229882"/>
      <w:bookmarkStart w:id="41" w:name="_Toc35393802"/>
      <w:bookmarkStart w:id="42" w:name="_Toc35393633"/>
      <w:r>
        <w:rPr>
          <w:rFonts w:hint="default" w:ascii="Times New Roman" w:hAnsi="Times New Roman" w:cs="Times New Roman"/>
          <w:color w:val="auto"/>
          <w:szCs w:val="21"/>
          <w:highlight w:val="none"/>
        </w:rPr>
        <w:t>截止时间：202</w:t>
      </w:r>
      <w:r>
        <w:rPr>
          <w:rFonts w:hint="default" w:ascii="Times New Roman" w:hAnsi="Times New Roman" w:cs="Times New Roman"/>
          <w:color w:val="auto"/>
          <w:szCs w:val="21"/>
          <w:highlight w:val="none"/>
          <w:lang w:val="en-US" w:eastAsia="zh-CN"/>
        </w:rPr>
        <w:t>5</w:t>
      </w:r>
      <w:r>
        <w:rPr>
          <w:rFonts w:hint="default" w:ascii="Times New Roman" w:hAnsi="Times New Roman" w:cs="Times New Roman"/>
          <w:color w:val="auto"/>
          <w:szCs w:val="21"/>
          <w:highlight w:val="none"/>
        </w:rPr>
        <w:t>年</w:t>
      </w:r>
      <w:r>
        <w:rPr>
          <w:rFonts w:hint="eastAsia" w:cs="Times New Roman"/>
          <w:color w:val="auto"/>
          <w:szCs w:val="21"/>
          <w:highlight w:val="none"/>
          <w:lang w:val="en-US" w:eastAsia="zh-CN"/>
        </w:rPr>
        <w:t>6</w:t>
      </w:r>
      <w:r>
        <w:rPr>
          <w:rFonts w:hint="default" w:ascii="Times New Roman" w:hAnsi="Times New Roman" w:cs="Times New Roman"/>
          <w:color w:val="auto"/>
          <w:szCs w:val="21"/>
          <w:highlight w:val="none"/>
        </w:rPr>
        <w:t>月</w:t>
      </w:r>
      <w:r>
        <w:rPr>
          <w:rFonts w:hint="eastAsia" w:cs="Times New Roman"/>
          <w:color w:val="auto"/>
          <w:szCs w:val="21"/>
          <w:highlight w:val="none"/>
          <w:lang w:val="en-US" w:eastAsia="zh-CN"/>
        </w:rPr>
        <w:t>23</w:t>
      </w:r>
      <w:r>
        <w:rPr>
          <w:rFonts w:hint="default" w:ascii="Times New Roman" w:hAnsi="Times New Roman" w:cs="Times New Roman"/>
          <w:color w:val="auto"/>
          <w:szCs w:val="21"/>
          <w:highlight w:val="none"/>
        </w:rPr>
        <w:t xml:space="preserve">日 </w:t>
      </w:r>
      <w:r>
        <w:rPr>
          <w:rFonts w:hint="eastAsia" w:cs="Times New Roman"/>
          <w:color w:val="auto"/>
          <w:szCs w:val="21"/>
          <w:highlight w:val="none"/>
          <w:lang w:val="en-US" w:eastAsia="zh-CN"/>
        </w:rPr>
        <w:t>8</w:t>
      </w:r>
      <w:r>
        <w:rPr>
          <w:rFonts w:hint="default" w:ascii="Times New Roman" w:hAnsi="Times New Roman" w:cs="Times New Roman"/>
          <w:color w:val="auto"/>
          <w:szCs w:val="21"/>
          <w:highlight w:val="none"/>
        </w:rPr>
        <w:t>:</w:t>
      </w:r>
      <w:r>
        <w:rPr>
          <w:rFonts w:hint="eastAsia" w:cs="Times New Roman"/>
          <w:color w:val="auto"/>
          <w:szCs w:val="21"/>
          <w:highlight w:val="none"/>
          <w:lang w:val="en-US" w:eastAsia="zh-CN"/>
        </w:rPr>
        <w:t>3</w:t>
      </w:r>
      <w:r>
        <w:rPr>
          <w:rFonts w:hint="default" w:ascii="Times New Roman" w:hAnsi="Times New Roman" w:cs="Times New Roman"/>
          <w:color w:val="auto"/>
          <w:szCs w:val="21"/>
          <w:highlight w:val="none"/>
        </w:rPr>
        <w:t>0（北京时间）</w:t>
      </w:r>
      <w:r>
        <w:rPr>
          <w:rFonts w:hint="default" w:ascii="Times New Roman" w:hAnsi="Times New Roman" w:cs="Times New Roman"/>
          <w:color w:val="auto"/>
          <w:szCs w:val="21"/>
          <w:highlight w:val="none"/>
          <w:lang w:val="en-US" w:eastAsia="zh-CN"/>
        </w:rPr>
        <w:t xml:space="preserve"> </w:t>
      </w:r>
    </w:p>
    <w:p w14:paraId="476E2DBE">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地点（网址）：请登录广西政府采购云平台投标客户端投标</w:t>
      </w:r>
    </w:p>
    <w:p w14:paraId="65DE3DE8">
      <w:pPr>
        <w:spacing w:line="360" w:lineRule="auto"/>
        <w:ind w:firstLine="354" w:firstLineChars="147"/>
        <w:rPr>
          <w:rFonts w:hint="default" w:ascii="Times New Roman" w:hAnsi="Times New Roman" w:eastAsia="黑体" w:cs="Times New Roman"/>
          <w:b/>
          <w:color w:val="auto"/>
          <w:sz w:val="24"/>
          <w:highlight w:val="none"/>
        </w:rPr>
      </w:pPr>
      <w:bookmarkStart w:id="43" w:name="_Toc71365909"/>
      <w:r>
        <w:rPr>
          <w:rFonts w:hint="default" w:ascii="Times New Roman" w:hAnsi="Times New Roman" w:eastAsia="黑体" w:cs="Times New Roman"/>
          <w:b/>
          <w:color w:val="auto"/>
          <w:sz w:val="24"/>
          <w:highlight w:val="none"/>
        </w:rPr>
        <w:t>五、响应文件开启</w:t>
      </w:r>
      <w:bookmarkEnd w:id="38"/>
      <w:bookmarkEnd w:id="39"/>
      <w:bookmarkEnd w:id="40"/>
      <w:bookmarkEnd w:id="41"/>
      <w:bookmarkEnd w:id="42"/>
      <w:bookmarkEnd w:id="43"/>
    </w:p>
    <w:p w14:paraId="544D839B">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开启时间：202</w:t>
      </w:r>
      <w:r>
        <w:rPr>
          <w:rFonts w:hint="eastAsia" w:cs="Times New Roman"/>
          <w:color w:val="auto"/>
          <w:szCs w:val="21"/>
          <w:highlight w:val="none"/>
          <w:lang w:val="en-US" w:eastAsia="zh-CN"/>
        </w:rPr>
        <w:t>5</w:t>
      </w:r>
      <w:r>
        <w:rPr>
          <w:rFonts w:hint="default" w:ascii="Times New Roman" w:hAnsi="Times New Roman" w:cs="Times New Roman"/>
          <w:color w:val="auto"/>
          <w:szCs w:val="21"/>
          <w:highlight w:val="none"/>
        </w:rPr>
        <w:t>年</w:t>
      </w:r>
      <w:r>
        <w:rPr>
          <w:rFonts w:hint="eastAsia" w:cs="Times New Roman"/>
          <w:color w:val="auto"/>
          <w:szCs w:val="21"/>
          <w:highlight w:val="none"/>
          <w:lang w:val="en-US" w:eastAsia="zh-CN"/>
        </w:rPr>
        <w:t>6月23日</w:t>
      </w:r>
      <w:r>
        <w:rPr>
          <w:rFonts w:hint="default" w:ascii="Times New Roman" w:hAnsi="Times New Roman" w:cs="Times New Roman"/>
          <w:color w:val="auto"/>
          <w:szCs w:val="21"/>
          <w:highlight w:val="none"/>
        </w:rPr>
        <w:t xml:space="preserve"> </w:t>
      </w:r>
      <w:r>
        <w:rPr>
          <w:rFonts w:hint="eastAsia" w:cs="Times New Roman"/>
          <w:color w:val="auto"/>
          <w:szCs w:val="21"/>
          <w:highlight w:val="none"/>
          <w:lang w:val="en-US" w:eastAsia="zh-CN"/>
        </w:rPr>
        <w:t>8</w:t>
      </w:r>
      <w:r>
        <w:rPr>
          <w:rFonts w:hint="default" w:ascii="Times New Roman" w:hAnsi="Times New Roman" w:cs="Times New Roman"/>
          <w:color w:val="auto"/>
          <w:szCs w:val="21"/>
          <w:highlight w:val="none"/>
        </w:rPr>
        <w:t>:</w:t>
      </w:r>
      <w:r>
        <w:rPr>
          <w:rFonts w:hint="eastAsia" w:cs="Times New Roman"/>
          <w:color w:val="auto"/>
          <w:szCs w:val="21"/>
          <w:highlight w:val="none"/>
          <w:lang w:val="en-US" w:eastAsia="zh-CN"/>
        </w:rPr>
        <w:t>3</w:t>
      </w:r>
      <w:r>
        <w:rPr>
          <w:rFonts w:hint="default" w:ascii="Times New Roman" w:hAnsi="Times New Roman" w:cs="Times New Roman"/>
          <w:color w:val="auto"/>
          <w:szCs w:val="21"/>
          <w:highlight w:val="none"/>
        </w:rPr>
        <w:t>0 （北京时间）</w:t>
      </w:r>
    </w:p>
    <w:p w14:paraId="6D5D1FD1">
      <w:pPr>
        <w:spacing w:line="360" w:lineRule="auto"/>
        <w:ind w:firstLine="420" w:firstLineChars="200"/>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地点：</w:t>
      </w:r>
      <w:r>
        <w:rPr>
          <w:rFonts w:hint="default" w:ascii="Times New Roman" w:hAnsi="Times New Roman" w:cs="Times New Roman"/>
          <w:bCs/>
          <w:color w:val="auto"/>
          <w:kern w:val="0"/>
          <w:highlight w:val="none"/>
        </w:rPr>
        <w:t>通过广西政府采购云平台实行在线电子响应。评标说明：本项目采用远程异地评标，全流程电子评标。评标主场设在崇左市花山路（嘉苑小区）S组团S-16号，副场设在</w:t>
      </w:r>
      <w:r>
        <w:rPr>
          <w:rFonts w:hint="eastAsia" w:cs="Times New Roman"/>
          <w:bCs/>
          <w:color w:val="auto"/>
          <w:kern w:val="0"/>
          <w:highlight w:val="none"/>
          <w:lang w:eastAsia="zh-CN"/>
        </w:rPr>
        <w:t>南宁市青秀区茶花园路6-1号南湖翠苑9层0928号</w:t>
      </w:r>
      <w:r>
        <w:rPr>
          <w:rFonts w:hint="default" w:ascii="Times New Roman" w:hAnsi="Times New Roman" w:cs="Times New Roman"/>
          <w:bCs/>
          <w:color w:val="auto"/>
          <w:kern w:val="0"/>
          <w:highlight w:val="none"/>
        </w:rPr>
        <w:t>。</w:t>
      </w:r>
    </w:p>
    <w:p w14:paraId="3C239BED">
      <w:pPr>
        <w:spacing w:line="360" w:lineRule="auto"/>
        <w:ind w:firstLine="354" w:firstLineChars="147"/>
        <w:rPr>
          <w:rFonts w:hint="default" w:ascii="Times New Roman" w:hAnsi="Times New Roman" w:eastAsia="黑体" w:cs="Times New Roman"/>
          <w:b/>
          <w:color w:val="auto"/>
          <w:sz w:val="24"/>
          <w:highlight w:val="none"/>
        </w:rPr>
      </w:pPr>
      <w:bookmarkStart w:id="44" w:name="_Toc28359017"/>
      <w:bookmarkStart w:id="45" w:name="_Toc28359094"/>
      <w:bookmarkStart w:id="46" w:name="_Toc71365910"/>
      <w:bookmarkStart w:id="47" w:name="_Toc35393803"/>
      <w:bookmarkStart w:id="48" w:name="_Toc35393634"/>
      <w:bookmarkStart w:id="49" w:name="_Toc44229883"/>
      <w:r>
        <w:rPr>
          <w:rFonts w:hint="default" w:ascii="Times New Roman" w:hAnsi="Times New Roman" w:eastAsia="黑体" w:cs="Times New Roman"/>
          <w:b/>
          <w:color w:val="auto"/>
          <w:sz w:val="24"/>
          <w:highlight w:val="none"/>
        </w:rPr>
        <w:t>六、公告期限</w:t>
      </w:r>
      <w:bookmarkEnd w:id="44"/>
      <w:bookmarkEnd w:id="45"/>
      <w:bookmarkEnd w:id="46"/>
      <w:bookmarkEnd w:id="47"/>
      <w:bookmarkEnd w:id="48"/>
      <w:bookmarkEnd w:id="49"/>
    </w:p>
    <w:p w14:paraId="34E4ADAD">
      <w:pPr>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自本公告发布之日起</w:t>
      </w:r>
      <w:r>
        <w:rPr>
          <w:rFonts w:hint="eastAsia" w:cs="Times New Roman"/>
          <w:color w:val="auto"/>
          <w:kern w:val="0"/>
          <w:szCs w:val="21"/>
          <w:highlight w:val="none"/>
          <w:lang w:val="en-US" w:eastAsia="zh-CN"/>
        </w:rPr>
        <w:t>5</w:t>
      </w:r>
      <w:r>
        <w:rPr>
          <w:rFonts w:hint="default" w:ascii="Times New Roman" w:hAnsi="Times New Roman" w:cs="Times New Roman"/>
          <w:color w:val="auto"/>
          <w:kern w:val="0"/>
          <w:szCs w:val="21"/>
          <w:highlight w:val="none"/>
        </w:rPr>
        <w:t>个工作日。</w:t>
      </w:r>
    </w:p>
    <w:p w14:paraId="505580E3">
      <w:pPr>
        <w:spacing w:line="360" w:lineRule="auto"/>
        <w:ind w:firstLine="354" w:firstLineChars="147"/>
        <w:rPr>
          <w:rFonts w:hint="default" w:ascii="Times New Roman" w:hAnsi="Times New Roman" w:eastAsia="黑体" w:cs="Times New Roman"/>
          <w:b/>
          <w:color w:val="auto"/>
          <w:sz w:val="24"/>
          <w:highlight w:val="none"/>
        </w:rPr>
      </w:pPr>
      <w:bookmarkStart w:id="50" w:name="_Toc35393804"/>
      <w:bookmarkStart w:id="51" w:name="_Toc35393635"/>
      <w:bookmarkStart w:id="52" w:name="_Toc44229884"/>
      <w:bookmarkStart w:id="53" w:name="_Toc71365911"/>
      <w:r>
        <w:rPr>
          <w:rFonts w:hint="default" w:ascii="Times New Roman" w:hAnsi="Times New Roman" w:eastAsia="黑体" w:cs="Times New Roman"/>
          <w:b/>
          <w:color w:val="auto"/>
          <w:sz w:val="24"/>
          <w:highlight w:val="none"/>
        </w:rPr>
        <w:t>七、其他补充事宜</w:t>
      </w:r>
      <w:bookmarkEnd w:id="50"/>
      <w:bookmarkEnd w:id="51"/>
      <w:bookmarkEnd w:id="52"/>
      <w:bookmarkEnd w:id="53"/>
    </w:p>
    <w:p w14:paraId="7BE9F246">
      <w:pPr>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1.网上查询地址</w:t>
      </w:r>
    </w:p>
    <w:p w14:paraId="2DEE09F7">
      <w:pPr>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中国政府采购网、广西壮族自治区政府采购网</w:t>
      </w:r>
      <w:r>
        <w:rPr>
          <w:rFonts w:hint="default" w:ascii="Times New Roman" w:hAnsi="Times New Roman" w:cs="Times New Roman"/>
          <w:i/>
          <w:color w:val="auto"/>
          <w:kern w:val="0"/>
          <w:szCs w:val="21"/>
          <w:highlight w:val="none"/>
        </w:rPr>
        <w:t>。</w:t>
      </w:r>
    </w:p>
    <w:p w14:paraId="58FE33D7">
      <w:pPr>
        <w:spacing w:line="360" w:lineRule="auto"/>
        <w:ind w:firstLine="424" w:firstLineChars="202"/>
        <w:rPr>
          <w:rFonts w:hint="default" w:ascii="Times New Roman" w:hAnsi="Times New Roman" w:cs="Times New Roman"/>
          <w:color w:val="auto"/>
          <w:kern w:val="0"/>
          <w:szCs w:val="21"/>
          <w:highlight w:val="none"/>
        </w:rPr>
      </w:pPr>
      <w:bookmarkStart w:id="54" w:name="_Hlk37429674"/>
      <w:bookmarkStart w:id="55" w:name="_Toc44229885"/>
      <w:bookmarkStart w:id="56" w:name="_Toc28359018"/>
      <w:bookmarkStart w:id="57" w:name="_Toc35393636"/>
      <w:bookmarkStart w:id="58" w:name="_Toc28359095"/>
      <w:bookmarkStart w:id="59" w:name="_Toc35393805"/>
      <w:r>
        <w:rPr>
          <w:rFonts w:hint="default" w:ascii="Times New Roman" w:hAnsi="Times New Roman" w:cs="Times New Roman"/>
          <w:color w:val="auto"/>
          <w:szCs w:val="21"/>
          <w:highlight w:val="none"/>
        </w:rPr>
        <w:t>2.</w:t>
      </w:r>
      <w:r>
        <w:rPr>
          <w:rFonts w:hint="default" w:ascii="Times New Roman" w:hAnsi="Times New Roman" w:cs="Times New Roman"/>
          <w:color w:val="auto"/>
          <w:kern w:val="0"/>
          <w:szCs w:val="21"/>
          <w:highlight w:val="none"/>
        </w:rPr>
        <w:t>本项目需要落实的政府采购政策</w:t>
      </w:r>
    </w:p>
    <w:p w14:paraId="5D34D9D5">
      <w:pPr>
        <w:spacing w:line="360" w:lineRule="auto"/>
        <w:ind w:firstLine="424" w:firstLineChars="202"/>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（1）政府采购促进中小企业发展。</w:t>
      </w:r>
    </w:p>
    <w:p w14:paraId="25C8E436">
      <w:pPr>
        <w:spacing w:line="360" w:lineRule="auto"/>
        <w:ind w:firstLine="424" w:firstLineChars="202"/>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（2）政府采购支持采用本国产品的政策。</w:t>
      </w:r>
    </w:p>
    <w:p w14:paraId="37BCF9E6">
      <w:pPr>
        <w:spacing w:line="360" w:lineRule="auto"/>
        <w:ind w:firstLine="424" w:firstLineChars="202"/>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（3）强制采购节能产品；优先采购节能产品、环境标志产品。</w:t>
      </w:r>
    </w:p>
    <w:p w14:paraId="4420F3EF">
      <w:pPr>
        <w:spacing w:line="360" w:lineRule="auto"/>
        <w:ind w:firstLine="424" w:firstLineChars="202"/>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（4）政府采购促进残疾人就业政策。</w:t>
      </w:r>
    </w:p>
    <w:p w14:paraId="6F68E282">
      <w:pPr>
        <w:spacing w:line="360" w:lineRule="auto"/>
        <w:ind w:firstLine="424" w:firstLineChars="202"/>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（5）政府采购支持监狱企业发展。</w:t>
      </w:r>
    </w:p>
    <w:bookmarkEnd w:id="54"/>
    <w:p w14:paraId="00DF76D3">
      <w:pPr>
        <w:widowControl/>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3.供应商</w:t>
      </w:r>
      <w:r>
        <w:rPr>
          <w:rFonts w:hint="default" w:ascii="Times New Roman" w:hAnsi="Times New Roman" w:cs="Times New Roman"/>
          <w:color w:val="auto"/>
          <w:szCs w:val="21"/>
          <w:highlight w:val="none"/>
        </w:rPr>
        <w:t>竞标注意事项</w:t>
      </w:r>
    </w:p>
    <w:p w14:paraId="3B89F442">
      <w:pPr>
        <w:widowControl/>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本项目为全流程电子化采购项目，通过广西政府采购云平台（https://login.gcy.zfcg.gxzf.gov.cn）实行在线电子竞标，供应商应先安装“广西政府采购云平台电子交易客户端”（请自行前往广西政府采购云平台进行下载），并按照本项目竞争性磋商文件和广西政府采购云平台的要求编制、加密后在提交响应文件截止时间前通过网络上传至广西政府采购云平台（加密的电子响应文件是指</w:t>
      </w:r>
      <w:r>
        <w:rPr>
          <w:rFonts w:hint="default" w:ascii="Times New Roman" w:hAnsi="Times New Roman" w:cs="Times New Roman"/>
          <w:color w:val="auto"/>
          <w:highlight w:val="none"/>
        </w:rPr>
        <w:t>后缀名为“jmbs”的文件</w:t>
      </w:r>
      <w:r>
        <w:rPr>
          <w:rFonts w:hint="default" w:ascii="Times New Roman" w:hAnsi="Times New Roman" w:cs="Times New Roman"/>
          <w:color w:val="auto"/>
          <w:szCs w:val="21"/>
          <w:highlight w:val="none"/>
        </w:rPr>
        <w:t>），供应商在广西政府采购云平台提交电子响应文件时，请填写参加远程采购活动经办人联系方式。供应商登录广西政府采购云平台，依次进入“服务中心-项目采购-操作流程-电子招投标-</w:t>
      </w:r>
      <w:r>
        <w:rPr>
          <w:rFonts w:hint="default" w:ascii="Times New Roman" w:hAnsi="Times New Roman" w:cs="Times New Roman"/>
          <w:color w:val="auto"/>
          <w:highlight w:val="none"/>
        </w:rPr>
        <w:t>政府采购项目电子交易管理操作指南-供应商</w:t>
      </w:r>
      <w:r>
        <w:rPr>
          <w:rFonts w:hint="default" w:ascii="Times New Roman" w:hAnsi="Times New Roman" w:cs="Times New Roman"/>
          <w:color w:val="auto"/>
          <w:szCs w:val="21"/>
          <w:highlight w:val="none"/>
        </w:rPr>
        <w:t>”查看电子竞标具体操作流程。</w:t>
      </w:r>
    </w:p>
    <w:p w14:paraId="5E9B652F">
      <w:pPr>
        <w:widowControl/>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default" w:ascii="Times New Roman" w:hAnsi="Times New Roman" w:cs="Times New Roman"/>
          <w:color w:val="auto"/>
          <w:kern w:val="0"/>
          <w:szCs w:val="21"/>
          <w:highlight w:val="none"/>
        </w:rPr>
        <w:t>广西政府采购云平台，</w:t>
      </w:r>
      <w:r>
        <w:rPr>
          <w:rFonts w:hint="default" w:ascii="Times New Roman" w:hAnsi="Times New Roman" w:cs="Times New Roman"/>
          <w:color w:val="auto"/>
          <w:szCs w:val="21"/>
          <w:highlight w:val="none"/>
        </w:rPr>
        <w:t>依次进入“服务中心-入驻与配置”中查看CA数字证书办理操作流程。如在操作过程中遇到问题或者需要技术支持，请致电广西政府采购云平台客服热线：95763）。</w:t>
      </w:r>
    </w:p>
    <w:p w14:paraId="1B5DDA92">
      <w:pPr>
        <w:widowControl/>
        <w:spacing w:line="360" w:lineRule="auto"/>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（3）CA证书在线解密：首次响应文件开启时，需携带制作响应文件时用来加密的有效数字证书（CA认证）登录广西政府采购云平台</w:t>
      </w:r>
      <w:r>
        <w:rPr>
          <w:rFonts w:hint="default" w:ascii="Times New Roman" w:hAnsi="Times New Roman" w:cs="Times New Roman"/>
          <w:color w:val="auto"/>
          <w:kern w:val="0"/>
          <w:szCs w:val="21"/>
          <w:highlight w:val="none"/>
        </w:rPr>
        <w:t>电子开标大厅现场按规定时间对加密的响应文件进行解密，否则后果自负。</w:t>
      </w:r>
    </w:p>
    <w:p w14:paraId="0B82195A">
      <w:pPr>
        <w:widowControl/>
        <w:spacing w:line="360" w:lineRule="auto"/>
        <w:ind w:firstLine="420" w:firstLineChars="200"/>
        <w:jc w:val="left"/>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w:t>
      </w:r>
      <w:r>
        <w:rPr>
          <w:rFonts w:hint="default" w:ascii="Times New Roman" w:hAnsi="Times New Roman" w:cs="Times New Roman"/>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49C36873">
      <w:pPr>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（4）供应商需要在具备有摄像头及语音功能且互联网网络状况良好的电脑登录广西政府采购云平台远程开标大厅参与本次磋商，否则后果自负。</w:t>
      </w:r>
    </w:p>
    <w:p w14:paraId="16A3E3B4">
      <w:pPr>
        <w:widowControl/>
        <w:spacing w:line="360" w:lineRule="auto"/>
        <w:ind w:firstLine="422" w:firstLineChars="200"/>
        <w:jc w:val="left"/>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5.根据《崇左市财政局关于进一步做好线上“政采贷”融资业务工作的通知》( 崇财采(2023)10号) ,供应商可凭成交通知书、政府采购合同，通过中征应收账款融资服务平台向银行在线申请“政采贷”融资。(具体详见采购文件中关于“政采贷”相关信息)</w:t>
      </w:r>
    </w:p>
    <w:p w14:paraId="29A17F95">
      <w:pPr>
        <w:pStyle w:val="18"/>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6.评标说明：本项目采用远程异地评标，全流程电子评标。评标主场设在崇左市花山路（嘉苑小区）S组团S-16号，副场设在</w:t>
      </w:r>
      <w:r>
        <w:rPr>
          <w:rFonts w:hint="eastAsia" w:cs="Times New Roman"/>
          <w:b/>
          <w:bCs/>
          <w:color w:val="auto"/>
          <w:kern w:val="2"/>
          <w:sz w:val="21"/>
          <w:szCs w:val="21"/>
          <w:highlight w:val="none"/>
          <w:lang w:val="en-US" w:eastAsia="zh-CN" w:bidi="ar-SA"/>
        </w:rPr>
        <w:t>南宁市青秀区茶花园路6-1号南湖翠苑9层0928号</w:t>
      </w:r>
      <w:r>
        <w:rPr>
          <w:rFonts w:hint="default" w:ascii="Times New Roman" w:hAnsi="Times New Roman" w:eastAsia="宋体" w:cs="Times New Roman"/>
          <w:b/>
          <w:bCs/>
          <w:color w:val="auto"/>
          <w:kern w:val="2"/>
          <w:sz w:val="21"/>
          <w:szCs w:val="21"/>
          <w:highlight w:val="none"/>
          <w:lang w:val="en-US" w:eastAsia="zh-CN" w:bidi="ar-SA"/>
        </w:rPr>
        <w:t xml:space="preserve">。 </w:t>
      </w:r>
    </w:p>
    <w:p w14:paraId="501F4968">
      <w:pPr>
        <w:ind w:firstLine="422" w:firstLineChars="200"/>
        <w:jc w:val="left"/>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7.采购意向公开链接：https://zfcg.gxzf.gov.cn/luban/detail?parentId=66601&amp;articleId=ann_VjtXk4Wc2Bgtr9zDy7dZv9D5ndTMr3NGt5TILBJnhQo=&amp;utm=web-micro-app-back-front.198b437c.cPlanInfo.3.48ee6e20459e11f09a4fa1d72d7493ab</w:t>
      </w:r>
    </w:p>
    <w:p w14:paraId="5B2D2A60">
      <w:pPr>
        <w:rPr>
          <w:rFonts w:hint="default"/>
          <w:color w:val="auto"/>
          <w:lang w:val="en-US" w:eastAsia="zh-CN"/>
        </w:rPr>
      </w:pPr>
    </w:p>
    <w:p w14:paraId="2697D0E1">
      <w:pPr>
        <w:spacing w:line="360" w:lineRule="auto"/>
        <w:ind w:firstLine="354" w:firstLineChars="147"/>
        <w:rPr>
          <w:rFonts w:hint="default" w:ascii="Times New Roman" w:hAnsi="Times New Roman" w:eastAsia="黑体" w:cs="Times New Roman"/>
          <w:b/>
          <w:color w:val="auto"/>
          <w:sz w:val="24"/>
          <w:highlight w:val="none"/>
        </w:rPr>
      </w:pPr>
      <w:r>
        <w:rPr>
          <w:rFonts w:hint="default" w:ascii="Times New Roman" w:hAnsi="Times New Roman" w:eastAsia="黑体" w:cs="Times New Roman"/>
          <w:b/>
          <w:color w:val="auto"/>
          <w:sz w:val="24"/>
          <w:highlight w:val="none"/>
        </w:rPr>
        <w:t>八、凡对本次采购提出询问，请按以下方式联系。</w:t>
      </w:r>
      <w:bookmarkEnd w:id="55"/>
      <w:bookmarkEnd w:id="56"/>
      <w:bookmarkEnd w:id="57"/>
      <w:bookmarkEnd w:id="58"/>
      <w:bookmarkEnd w:id="59"/>
    </w:p>
    <w:bookmarkEnd w:id="12"/>
    <w:p w14:paraId="734A8DC2">
      <w:pPr>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1.采购人信息</w:t>
      </w:r>
    </w:p>
    <w:p w14:paraId="5D89E54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szCs w:val="21"/>
          <w:highlight w:val="none"/>
        </w:rPr>
        <w:t>名 称：</w:t>
      </w:r>
      <w:r>
        <w:rPr>
          <w:rFonts w:hint="eastAsia" w:cs="Times New Roman"/>
          <w:color w:val="auto"/>
          <w:highlight w:val="none"/>
          <w:lang w:eastAsia="zh-CN"/>
        </w:rPr>
        <w:t>天等县农业农村局</w:t>
      </w:r>
    </w:p>
    <w:p w14:paraId="323B814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地址：</w:t>
      </w:r>
      <w:r>
        <w:rPr>
          <w:rFonts w:hint="default" w:ascii="Times New Roman" w:hAnsi="Times New Roman" w:cs="Times New Roman"/>
          <w:color w:val="auto"/>
          <w:szCs w:val="21"/>
          <w:highlight w:val="none"/>
          <w:lang w:eastAsia="zh-CN"/>
        </w:rPr>
        <w:t>天等县人民政府城南办公区1号楼</w:t>
      </w:r>
    </w:p>
    <w:p w14:paraId="324601F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项目联系人</w:t>
      </w:r>
      <w:r>
        <w:rPr>
          <w:rFonts w:hint="default" w:ascii="Times New Roman" w:hAnsi="Times New Roman" w:cs="Times New Roman"/>
          <w:color w:val="auto"/>
          <w:szCs w:val="21"/>
          <w:highlight w:val="none"/>
        </w:rPr>
        <w:t>：</w:t>
      </w:r>
      <w:r>
        <w:rPr>
          <w:rFonts w:hint="eastAsia" w:cs="Times New Roman"/>
          <w:color w:val="auto"/>
          <w:szCs w:val="21"/>
          <w:highlight w:val="none"/>
          <w:lang w:val="en-US" w:eastAsia="zh-CN"/>
        </w:rPr>
        <w:t>李</w:t>
      </w:r>
      <w:r>
        <w:rPr>
          <w:rFonts w:hint="default" w:ascii="Times New Roman" w:hAnsi="Times New Roman" w:cs="Times New Roman"/>
          <w:color w:val="auto"/>
          <w:szCs w:val="21"/>
          <w:highlight w:val="none"/>
        </w:rPr>
        <w:t xml:space="preserve">工 </w:t>
      </w:r>
    </w:p>
    <w:p w14:paraId="0923DAA0">
      <w:pPr>
        <w:spacing w:line="360" w:lineRule="auto"/>
        <w:ind w:firstLine="420" w:firstLineChars="200"/>
        <w:rPr>
          <w:rFonts w:hint="eastAsia"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szCs w:val="21"/>
          <w:highlight w:val="none"/>
        </w:rPr>
        <w:t>项目联系方式：</w:t>
      </w:r>
      <w:r>
        <w:rPr>
          <w:rFonts w:hint="eastAsia" w:cs="Times New Roman"/>
          <w:color w:val="auto"/>
          <w:szCs w:val="21"/>
          <w:highlight w:val="none"/>
          <w:lang w:val="en-US" w:eastAsia="zh-CN"/>
        </w:rPr>
        <w:t>0771-</w:t>
      </w:r>
      <w:r>
        <w:rPr>
          <w:rFonts w:hint="default" w:ascii="Times New Roman" w:hAnsi="Times New Roman" w:cs="Times New Roman"/>
          <w:color w:val="auto"/>
          <w:szCs w:val="21"/>
          <w:highlight w:val="none"/>
        </w:rPr>
        <w:t>3534089</w:t>
      </w:r>
      <w:r>
        <w:rPr>
          <w:rFonts w:hint="eastAsia" w:cs="Times New Roman"/>
          <w:color w:val="auto"/>
          <w:szCs w:val="21"/>
          <w:highlight w:val="none"/>
          <w:lang w:val="en-US" w:eastAsia="zh-CN"/>
        </w:rPr>
        <w:t xml:space="preserve"> </w:t>
      </w:r>
    </w:p>
    <w:p w14:paraId="2F3A8B39">
      <w:pPr>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2.采购代理机构信息</w:t>
      </w:r>
    </w:p>
    <w:p w14:paraId="5354FA1C">
      <w:pPr>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名称：</w:t>
      </w:r>
      <w:r>
        <w:rPr>
          <w:rFonts w:hint="eastAsia" w:cs="Times New Roman"/>
          <w:color w:val="auto"/>
          <w:kern w:val="0"/>
          <w:szCs w:val="21"/>
          <w:highlight w:val="none"/>
          <w:lang w:eastAsia="zh-CN"/>
        </w:rPr>
        <w:t>广西华进项目管理有限公司</w:t>
      </w:r>
      <w:r>
        <w:rPr>
          <w:rFonts w:hint="default" w:ascii="Times New Roman" w:hAnsi="Times New Roman" w:cs="Times New Roman"/>
          <w:color w:val="auto"/>
          <w:kern w:val="0"/>
          <w:szCs w:val="21"/>
          <w:highlight w:val="none"/>
        </w:rPr>
        <w:t xml:space="preserve"> </w:t>
      </w:r>
    </w:p>
    <w:p w14:paraId="769C1307">
      <w:pPr>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地址：</w:t>
      </w:r>
      <w:r>
        <w:rPr>
          <w:rFonts w:hint="default" w:ascii="Times New Roman" w:hAnsi="Times New Roman" w:cs="Times New Roman"/>
          <w:color w:val="auto"/>
          <w:kern w:val="0"/>
          <w:szCs w:val="21"/>
          <w:highlight w:val="none"/>
          <w:lang w:eastAsia="zh-CN"/>
        </w:rPr>
        <w:t>崇左市花山路（嘉苑小区）S组团S-16号</w:t>
      </w:r>
      <w:r>
        <w:rPr>
          <w:rFonts w:hint="default" w:ascii="Times New Roman" w:hAnsi="Times New Roman" w:cs="Times New Roman"/>
          <w:color w:val="auto"/>
          <w:kern w:val="0"/>
          <w:szCs w:val="21"/>
          <w:highlight w:val="none"/>
        </w:rPr>
        <w:t xml:space="preserve"> </w:t>
      </w:r>
    </w:p>
    <w:p w14:paraId="727BC94F">
      <w:pPr>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项目联系人：</w:t>
      </w:r>
      <w:r>
        <w:rPr>
          <w:rFonts w:hint="default" w:ascii="Times New Roman" w:hAnsi="Times New Roman" w:cs="Times New Roman"/>
          <w:color w:val="auto"/>
          <w:kern w:val="0"/>
          <w:szCs w:val="21"/>
          <w:highlight w:val="none"/>
          <w:lang w:val="en-US" w:eastAsia="zh-CN"/>
        </w:rPr>
        <w:t>梁工</w:t>
      </w:r>
      <w:r>
        <w:rPr>
          <w:rFonts w:hint="default" w:ascii="Times New Roman" w:hAnsi="Times New Roman" w:cs="Times New Roman"/>
          <w:color w:val="auto"/>
          <w:kern w:val="0"/>
          <w:szCs w:val="21"/>
          <w:highlight w:val="none"/>
        </w:rPr>
        <w:t xml:space="preserve"> </w:t>
      </w:r>
    </w:p>
    <w:p w14:paraId="402D9762">
      <w:pPr>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项目联系方式：0771-7883548</w:t>
      </w:r>
      <w:r>
        <w:rPr>
          <w:rFonts w:hint="default" w:ascii="Times New Roman" w:hAnsi="Times New Roman" w:cs="Times New Roman"/>
          <w:color w:val="auto"/>
          <w:szCs w:val="21"/>
          <w:highlight w:val="none"/>
        </w:rPr>
        <w:br w:type="page"/>
      </w:r>
    </w:p>
    <w:p w14:paraId="51933A58">
      <w:pPr>
        <w:pStyle w:val="3"/>
        <w:spacing w:before="300" w:after="300" w:line="360" w:lineRule="auto"/>
        <w:jc w:val="center"/>
        <w:rPr>
          <w:rFonts w:hint="default" w:ascii="Times New Roman" w:hAnsi="Times New Roman" w:cs="Times New Roman"/>
          <w:color w:val="auto"/>
          <w:highlight w:val="none"/>
        </w:rPr>
      </w:pPr>
      <w:bookmarkStart w:id="60" w:name="_Toc74323457"/>
      <w:r>
        <w:rPr>
          <w:rFonts w:hint="default" w:ascii="Times New Roman" w:hAnsi="Times New Roman" w:cs="Times New Roman"/>
          <w:color w:val="auto"/>
          <w:highlight w:val="none"/>
        </w:rPr>
        <w:t>第二章供应商须知</w:t>
      </w:r>
      <w:bookmarkEnd w:id="60"/>
    </w:p>
    <w:p w14:paraId="53C6933E">
      <w:pPr>
        <w:spacing w:line="400" w:lineRule="exact"/>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供应商须知前附表</w:t>
      </w:r>
    </w:p>
    <w:p w14:paraId="585E52BD">
      <w:pPr>
        <w:spacing w:line="400" w:lineRule="exact"/>
        <w:jc w:val="center"/>
        <w:rPr>
          <w:rFonts w:hint="default" w:ascii="Times New Roman" w:hAnsi="Times New Roman" w:cs="Times New Roman"/>
          <w:b/>
          <w:color w:val="auto"/>
          <w:sz w:val="32"/>
          <w:szCs w:val="32"/>
          <w:highlight w:val="none"/>
        </w:rPr>
      </w:pPr>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78A90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0B09EB08">
            <w:pPr>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7912" w:type="dxa"/>
          </w:tcPr>
          <w:p w14:paraId="709E996D">
            <w:pPr>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内容</w:t>
            </w:r>
          </w:p>
        </w:tc>
      </w:tr>
      <w:tr w14:paraId="52192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BA5CA45">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p>
        </w:tc>
        <w:tc>
          <w:tcPr>
            <w:tcW w:w="7912" w:type="dxa"/>
            <w:vAlign w:val="center"/>
          </w:tcPr>
          <w:p w14:paraId="503988C3">
            <w:pPr>
              <w:spacing w:line="360" w:lineRule="auto"/>
              <w:rPr>
                <w:rFonts w:hint="default" w:ascii="Times New Roman" w:hAnsi="Times New Roman" w:cs="Times New Roman"/>
                <w:color w:val="auto"/>
                <w:szCs w:val="21"/>
                <w:highlight w:val="none"/>
              </w:rPr>
            </w:pPr>
            <w:r>
              <w:rPr>
                <w:rFonts w:hint="default" w:ascii="Times New Roman" w:hAnsi="Times New Roman" w:cs="Times New Roman"/>
                <w:bCs/>
                <w:color w:val="auto"/>
                <w:szCs w:val="21"/>
                <w:highlight w:val="none"/>
              </w:rPr>
              <w:t>1.供应商的资格条件</w:t>
            </w:r>
            <w:r>
              <w:rPr>
                <w:rFonts w:hint="default" w:ascii="Times New Roman" w:hAnsi="Times New Roman" w:cs="Times New Roman"/>
                <w:color w:val="auto"/>
                <w:szCs w:val="21"/>
                <w:highlight w:val="none"/>
              </w:rPr>
              <w:t>：详见竞争性磋商公告</w:t>
            </w:r>
          </w:p>
          <w:p w14:paraId="1DE41E89">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default" w:ascii="Times New Roman" w:hAnsi="Times New Roman" w:cs="Times New Roman"/>
                <w:bCs/>
                <w:color w:val="auto"/>
                <w:szCs w:val="21"/>
                <w:highlight w:val="none"/>
              </w:rPr>
              <w:t>供应商</w:t>
            </w:r>
            <w:r>
              <w:rPr>
                <w:rFonts w:hint="default" w:ascii="Times New Roman" w:hAnsi="Times New Roman" w:cs="Times New Roman"/>
                <w:color w:val="auto"/>
                <w:szCs w:val="21"/>
                <w:highlight w:val="none"/>
              </w:rPr>
              <w:t>出现下列情形之一的，不得参加政府采购活动：</w:t>
            </w:r>
          </w:p>
          <w:p w14:paraId="73D2F927">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8F08554">
            <w:pPr>
              <w:spacing w:line="36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2.2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03083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E4877DD">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5.1</w:t>
            </w:r>
          </w:p>
        </w:tc>
        <w:tc>
          <w:tcPr>
            <w:tcW w:w="7912" w:type="dxa"/>
            <w:vAlign w:val="center"/>
          </w:tcPr>
          <w:p w14:paraId="04AB67F7">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是否接受联合体竞标</w:t>
            </w:r>
            <w:r>
              <w:rPr>
                <w:rFonts w:hint="eastAsia"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详见竞争性磋商公告</w:t>
            </w:r>
          </w:p>
        </w:tc>
      </w:tr>
      <w:tr w14:paraId="16591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F834065">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5.2</w:t>
            </w:r>
          </w:p>
        </w:tc>
        <w:tc>
          <w:tcPr>
            <w:tcW w:w="7912" w:type="dxa"/>
            <w:vAlign w:val="center"/>
          </w:tcPr>
          <w:p w14:paraId="0B4B7A27">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如接受联合体竞标，联合体竞标要求如下：</w:t>
            </w:r>
          </w:p>
          <w:p w14:paraId="3B0C5B37">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1.两个以上供应商可以组成一个竞标联合体，以一个供应商的身份共同参加竞标。联合体竞标的，须提供《联合体竞标协议书》（格式后附）。</w:t>
            </w:r>
          </w:p>
          <w:p w14:paraId="37C3A656">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14:paraId="278BE2C5">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3.联合体各方之间必须签订联合竞标协议，协议书必须明确主体方（或者牵头方）并明确约定联合体各方承担的工作和相应的责任（</w:t>
            </w:r>
            <w:r>
              <w:rPr>
                <w:rFonts w:hint="default" w:ascii="Times New Roman" w:hAnsi="Times New Roman" w:cs="Times New Roman"/>
                <w:b/>
                <w:color w:val="auto"/>
                <w:szCs w:val="21"/>
                <w:highlight w:val="none"/>
              </w:rPr>
              <w:t>各方承担责任与义务的分工必须符合采购需求，否则，联合体竞标无效</w:t>
            </w:r>
            <w:r>
              <w:rPr>
                <w:rFonts w:hint="default" w:ascii="Times New Roman" w:hAnsi="Times New Roman" w:cs="Times New Roman"/>
                <w:color w:val="auto"/>
                <w:szCs w:val="21"/>
                <w:highlight w:val="none"/>
              </w:rPr>
              <w:t>），并将联合竞标协议放入响应文件。联合体各方必须共同与采购人签订采购合同，就采购合同约定的事项对采购人承担连带责任。</w:t>
            </w:r>
          </w:p>
          <w:p w14:paraId="3E8CFD17">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4.以联合体形式参加政府采购活动的，联合体各方不得再单独参加或者与其他供应商另外组成联合体参加同一合同项下的政府采购活动。</w:t>
            </w:r>
          </w:p>
          <w:p w14:paraId="52E3EA6C">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5.联合体中有同类资质的供应商按照联合体分工承担相同工作的，应当按照资质等级较低的供应商确定资质等级。</w:t>
            </w:r>
          </w:p>
          <w:p w14:paraId="34558C2F">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6.联合体竞标业绩、履约能力按照联合体各方中较高的一方认定并计算（磋商文件另有规定的除外）。</w:t>
            </w:r>
          </w:p>
          <w:p w14:paraId="58C2FBBC">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7.供应商为联合体的，可以由联合体中的一方或者多方共同交纳磋商保证金，其交纳的保证金对联合体各方均具有约束力。</w:t>
            </w:r>
          </w:p>
          <w:p w14:paraId="7FFFD649">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8.联合体各方均应按照磋商文件的规定提交资格证明文件。</w:t>
            </w:r>
          </w:p>
        </w:tc>
      </w:tr>
      <w:tr w14:paraId="28237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EBE7232">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6.2</w:t>
            </w:r>
          </w:p>
        </w:tc>
        <w:tc>
          <w:tcPr>
            <w:tcW w:w="7912" w:type="dxa"/>
            <w:vAlign w:val="center"/>
          </w:tcPr>
          <w:p w14:paraId="2B0D0207">
            <w:pPr>
              <w:pStyle w:val="16"/>
              <w:spacing w:line="360" w:lineRule="auto"/>
              <w:rPr>
                <w:rFonts w:hint="default" w:ascii="Times New Roman" w:hAnsi="Times New Roman" w:cs="Times New Roman"/>
                <w:color w:val="auto"/>
                <w:sz w:val="21"/>
                <w:szCs w:val="21"/>
                <w:highlight w:val="none"/>
              </w:rPr>
            </w:pPr>
            <w:r>
              <w:rPr>
                <w:rFonts w:hint="default" w:ascii="Times New Roman" w:hAnsi="Times New Roman" w:eastAsia="仿宋_GB2312" w:cs="Times New Roman"/>
                <w:color w:val="auto"/>
                <w:sz w:val="21"/>
                <w:highlight w:val="none"/>
              </w:rPr>
              <w:sym w:font="Wingdings 2" w:char="F052"/>
            </w:r>
            <w:r>
              <w:rPr>
                <w:rFonts w:hint="default" w:ascii="Times New Roman" w:hAnsi="Times New Roman" w:cs="Times New Roman"/>
                <w:color w:val="auto"/>
                <w:sz w:val="21"/>
                <w:szCs w:val="21"/>
                <w:highlight w:val="none"/>
              </w:rPr>
              <w:t>不允许分包</w:t>
            </w:r>
          </w:p>
          <w:p w14:paraId="4125B88E">
            <w:pPr>
              <w:pStyle w:val="16"/>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□允许分包</w:t>
            </w:r>
          </w:p>
          <w:p w14:paraId="3D4530A3">
            <w:pPr>
              <w:pStyle w:val="16"/>
              <w:spacing w:line="360" w:lineRule="auto"/>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rPr>
              <w:t>分包内容：/。</w:t>
            </w:r>
          </w:p>
          <w:p w14:paraId="6F8A9EA4">
            <w:pPr>
              <w:pStyle w:val="16"/>
              <w:spacing w:line="360" w:lineRule="auto"/>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rPr>
              <w:t>分包金额或者比例：/。</w:t>
            </w:r>
          </w:p>
          <w:p w14:paraId="7E9832C0">
            <w:pPr>
              <w:pStyle w:val="16"/>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分包供应商必须具备的资质：/。</w:t>
            </w:r>
          </w:p>
        </w:tc>
      </w:tr>
      <w:tr w14:paraId="56AF1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40744D7">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12.1.1</w:t>
            </w:r>
          </w:p>
        </w:tc>
        <w:tc>
          <w:tcPr>
            <w:tcW w:w="7912" w:type="dxa"/>
            <w:vAlign w:val="center"/>
          </w:tcPr>
          <w:p w14:paraId="1AB75DB0">
            <w:pPr>
              <w:snapToGrid w:val="0"/>
              <w:spacing w:line="360" w:lineRule="auto"/>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资格证明文件</w:t>
            </w:r>
          </w:p>
          <w:p w14:paraId="2E32EBEA">
            <w:pPr>
              <w:snapToGrid w:val="0"/>
              <w:spacing w:line="360" w:lineRule="auto"/>
              <w:jc w:val="left"/>
              <w:rPr>
                <w:rFonts w:hint="default" w:ascii="Times New Roman" w:hAnsi="Times New Roman" w:cs="Times New Roman"/>
                <w:b/>
                <w:bCs/>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US" w:eastAsia="zh-CN"/>
              </w:rPr>
              <w:t>供应商为法人或者其他组织的提供其营业执照等证明文件（如营业执照或者事业单位法人证书或者执业许可证等），供应商为自然人的提供其身份证复印件；</w:t>
            </w:r>
            <w:r>
              <w:rPr>
                <w:rFonts w:hint="default" w:ascii="Times New Roman" w:hAnsi="Times New Roman" w:cs="Times New Roman"/>
                <w:b/>
                <w:bCs/>
                <w:color w:val="auto"/>
                <w:szCs w:val="21"/>
                <w:highlight w:val="none"/>
              </w:rPr>
              <w:t>（必须提供，否则响应文件按无效响应处理）</w:t>
            </w:r>
          </w:p>
          <w:p w14:paraId="4FC43241">
            <w:pPr>
              <w:snapToGrid w:val="0"/>
              <w:spacing w:line="360" w:lineRule="auto"/>
              <w:jc w:val="left"/>
              <w:rPr>
                <w:rFonts w:hint="default" w:ascii="Times New Roman" w:hAnsi="Times New Roman" w:cs="Times New Roman"/>
                <w:color w:val="auto"/>
                <w:szCs w:val="21"/>
                <w:highlight w:val="none"/>
              </w:rPr>
            </w:pPr>
            <w:r>
              <w:rPr>
                <w:rFonts w:hint="eastAsia" w:cs="Times New Roman"/>
                <w:color w:val="auto"/>
                <w:szCs w:val="21"/>
                <w:highlight w:val="none"/>
                <w:lang w:val="en-US" w:eastAsia="zh-CN"/>
              </w:rPr>
              <w:t>2.</w:t>
            </w:r>
            <w:r>
              <w:rPr>
                <w:rFonts w:hint="default" w:ascii="Times New Roman" w:hAnsi="Times New Roman" w:cs="Times New Roman"/>
                <w:color w:val="auto"/>
                <w:szCs w:val="21"/>
                <w:highlight w:val="none"/>
              </w:rPr>
              <w:t>崇左市政府采购供应商信用承诺函（按第五章格式填写）；（</w:t>
            </w:r>
            <w:r>
              <w:rPr>
                <w:rFonts w:hint="default" w:ascii="Times New Roman" w:hAnsi="Times New Roman" w:cs="Times New Roman"/>
                <w:b/>
                <w:color w:val="auto"/>
                <w:szCs w:val="21"/>
                <w:highlight w:val="none"/>
              </w:rPr>
              <w:t>必须提供，否则响应文件按无效响应处理</w:t>
            </w:r>
            <w:r>
              <w:rPr>
                <w:rFonts w:hint="default" w:ascii="Times New Roman" w:hAnsi="Times New Roman" w:cs="Times New Roman"/>
                <w:color w:val="auto"/>
                <w:szCs w:val="21"/>
                <w:highlight w:val="none"/>
              </w:rPr>
              <w:t>）</w:t>
            </w:r>
          </w:p>
          <w:p w14:paraId="1CBA7FEE">
            <w:pPr>
              <w:snapToGrid w:val="0"/>
              <w:spacing w:line="360" w:lineRule="auto"/>
              <w:jc w:val="left"/>
              <w:rPr>
                <w:rFonts w:hint="default" w:ascii="Times New Roman" w:hAnsi="Times New Roman" w:cs="Times New Roman"/>
                <w:color w:val="auto"/>
                <w:szCs w:val="21"/>
                <w:highlight w:val="none"/>
              </w:rPr>
            </w:pPr>
            <w:r>
              <w:rPr>
                <w:rFonts w:hint="eastAsia" w:cs="Times New Roman"/>
                <w:color w:val="auto"/>
                <w:szCs w:val="21"/>
                <w:highlight w:val="none"/>
                <w:lang w:val="en-US" w:eastAsia="zh-CN"/>
              </w:rPr>
              <w:t>3</w:t>
            </w:r>
            <w:r>
              <w:rPr>
                <w:rFonts w:hint="default" w:ascii="Times New Roman" w:hAnsi="Times New Roman" w:cs="Times New Roman"/>
                <w:color w:val="auto"/>
                <w:szCs w:val="21"/>
                <w:highlight w:val="none"/>
              </w:rPr>
              <w:t>.供应商直接控股、管理关系信息表（格式后附）；（</w:t>
            </w:r>
            <w:r>
              <w:rPr>
                <w:rFonts w:hint="default" w:ascii="Times New Roman" w:hAnsi="Times New Roman" w:cs="Times New Roman"/>
                <w:b/>
                <w:color w:val="auto"/>
                <w:szCs w:val="21"/>
                <w:highlight w:val="none"/>
              </w:rPr>
              <w:t>必须提供，否则响应文件按无效处理</w:t>
            </w:r>
            <w:r>
              <w:rPr>
                <w:rFonts w:hint="default" w:ascii="Times New Roman" w:hAnsi="Times New Roman" w:cs="Times New Roman"/>
                <w:color w:val="auto"/>
                <w:szCs w:val="21"/>
                <w:highlight w:val="none"/>
              </w:rPr>
              <w:t>）</w:t>
            </w:r>
          </w:p>
          <w:p w14:paraId="1850D075">
            <w:pPr>
              <w:snapToGrid w:val="0"/>
              <w:spacing w:line="360" w:lineRule="auto"/>
              <w:jc w:val="left"/>
              <w:rPr>
                <w:rFonts w:hint="default" w:ascii="Times New Roman" w:hAnsi="Times New Roman" w:cs="Times New Roman"/>
                <w:color w:val="auto"/>
                <w:szCs w:val="21"/>
                <w:highlight w:val="none"/>
              </w:rPr>
            </w:pPr>
            <w:r>
              <w:rPr>
                <w:rFonts w:hint="eastAsia" w:cs="Times New Roman"/>
                <w:color w:val="auto"/>
                <w:szCs w:val="21"/>
                <w:highlight w:val="none"/>
                <w:lang w:val="en-US" w:eastAsia="zh-CN"/>
              </w:rPr>
              <w:t>4</w:t>
            </w:r>
            <w:r>
              <w:rPr>
                <w:rFonts w:hint="default" w:ascii="Times New Roman" w:hAnsi="Times New Roman" w:cs="Times New Roman"/>
                <w:color w:val="auto"/>
                <w:szCs w:val="21"/>
                <w:highlight w:val="none"/>
              </w:rPr>
              <w:t>.竞标声明（格式后附）；（</w:t>
            </w:r>
            <w:r>
              <w:rPr>
                <w:rFonts w:hint="default" w:ascii="Times New Roman" w:hAnsi="Times New Roman" w:cs="Times New Roman"/>
                <w:b/>
                <w:color w:val="auto"/>
                <w:szCs w:val="21"/>
                <w:highlight w:val="none"/>
              </w:rPr>
              <w:t>必须提供，否则响应文件按无效处理</w:t>
            </w:r>
            <w:r>
              <w:rPr>
                <w:rFonts w:hint="default" w:ascii="Times New Roman" w:hAnsi="Times New Roman" w:cs="Times New Roman"/>
                <w:color w:val="auto"/>
                <w:szCs w:val="21"/>
                <w:highlight w:val="none"/>
              </w:rPr>
              <w:t>）</w:t>
            </w:r>
          </w:p>
          <w:p w14:paraId="67F7ABA3">
            <w:pPr>
              <w:snapToGrid w:val="0"/>
              <w:spacing w:line="360" w:lineRule="auto"/>
              <w:jc w:val="left"/>
              <w:rPr>
                <w:rFonts w:hint="default" w:ascii="Times New Roman" w:hAnsi="Times New Roman" w:cs="Times New Roman"/>
                <w:b/>
                <w:color w:val="auto"/>
                <w:szCs w:val="21"/>
                <w:highlight w:val="none"/>
              </w:rPr>
            </w:pPr>
            <w:r>
              <w:rPr>
                <w:rFonts w:hint="eastAsia" w:cs="Times New Roman"/>
                <w:color w:val="auto"/>
                <w:szCs w:val="21"/>
                <w:highlight w:val="none"/>
                <w:lang w:val="en-US" w:eastAsia="zh-CN"/>
              </w:rPr>
              <w:t>5</w:t>
            </w:r>
            <w:r>
              <w:rPr>
                <w:rFonts w:hint="default" w:ascii="Times New Roman" w:hAnsi="Times New Roman" w:cs="Times New Roman"/>
                <w:color w:val="auto"/>
                <w:szCs w:val="21"/>
                <w:highlight w:val="none"/>
              </w:rPr>
              <w:t>. 供应商《中小企业声明函》或《残疾人福利性单位声明函》或监狱企业证明（由省级以上监狱管理局、戒毒管理局（含新疆生产建设兵团）出具的属于监狱企业的证明文件）；</w:t>
            </w:r>
            <w:r>
              <w:rPr>
                <w:rFonts w:hint="default" w:ascii="Times New Roman" w:hAnsi="Times New Roman" w:cs="Times New Roman"/>
                <w:b/>
                <w:color w:val="auto"/>
                <w:szCs w:val="21"/>
                <w:highlight w:val="none"/>
              </w:rPr>
              <w:t>（必须提供，否则响应文件按无效响应处理）</w:t>
            </w:r>
          </w:p>
          <w:p w14:paraId="590C3227">
            <w:pPr>
              <w:spacing w:line="360" w:lineRule="auto"/>
              <w:rPr>
                <w:rFonts w:hint="default" w:ascii="Times New Roman" w:hAnsi="Times New Roman" w:cs="Times New Roman"/>
                <w:b/>
                <w:color w:val="auto"/>
                <w:szCs w:val="21"/>
                <w:highlight w:val="none"/>
              </w:rPr>
            </w:pPr>
            <w:r>
              <w:rPr>
                <w:rFonts w:hint="eastAsia" w:cs="Times New Roman"/>
                <w:b/>
                <w:color w:val="auto"/>
                <w:szCs w:val="21"/>
                <w:highlight w:val="none"/>
                <w:lang w:val="en-US" w:eastAsia="zh-CN"/>
              </w:rPr>
              <w:t>6</w:t>
            </w:r>
            <w:r>
              <w:rPr>
                <w:rFonts w:hint="default" w:ascii="Times New Roman" w:hAnsi="Times New Roman" w:cs="Times New Roman"/>
                <w:b/>
                <w:color w:val="auto"/>
                <w:szCs w:val="21"/>
                <w:highlight w:val="none"/>
              </w:rPr>
              <w:t>.特定资格要求：【必须提供，否则响应文件按无效处理】</w:t>
            </w:r>
          </w:p>
          <w:p w14:paraId="43A4297B">
            <w:pPr>
              <w:spacing w:line="360" w:lineRule="auto"/>
              <w:ind w:firstLine="420" w:firstLineChars="200"/>
              <w:rPr>
                <w:rFonts w:hint="default" w:ascii="Times New Roman" w:hAnsi="Times New Roman" w:cs="Times New Roman"/>
                <w:color w:val="auto"/>
                <w:szCs w:val="21"/>
                <w:highlight w:val="none"/>
              </w:rPr>
            </w:pPr>
            <w:bookmarkStart w:id="61" w:name="OLE_LINK24"/>
            <w:r>
              <w:rPr>
                <w:rFonts w:hint="default" w:ascii="Times New Roman" w:hAnsi="Times New Roman" w:cs="Times New Roman"/>
                <w:color w:val="auto"/>
                <w:szCs w:val="21"/>
                <w:highlight w:val="none"/>
              </w:rPr>
              <w:t>（1）磋商供应商具备</w:t>
            </w:r>
            <w:r>
              <w:rPr>
                <w:rFonts w:hint="eastAsia" w:cs="Times New Roman"/>
                <w:color w:val="auto"/>
                <w:szCs w:val="21"/>
                <w:highlight w:val="none"/>
                <w:lang w:val="en-US" w:eastAsia="zh-CN"/>
              </w:rPr>
              <w:t>公路</w:t>
            </w:r>
            <w:r>
              <w:rPr>
                <w:rFonts w:hint="eastAsia" w:ascii="Times New Roman" w:hAnsi="Times New Roman" w:eastAsia="宋体" w:cs="Times New Roman"/>
                <w:color w:val="auto"/>
                <w:szCs w:val="21"/>
                <w:highlight w:val="none"/>
                <w:lang w:val="en-US" w:eastAsia="en-US"/>
              </w:rPr>
              <w:t>工程</w:t>
            </w:r>
            <w:r>
              <w:rPr>
                <w:rFonts w:hint="default" w:ascii="Times New Roman" w:hAnsi="Times New Roman" w:cs="Times New Roman"/>
                <w:color w:val="auto"/>
                <w:szCs w:val="21"/>
                <w:highlight w:val="none"/>
              </w:rPr>
              <w:t>施工总承包三级（含）以上</w:t>
            </w:r>
            <w:r>
              <w:rPr>
                <w:rFonts w:hint="default" w:ascii="Times New Roman" w:hAnsi="Times New Roman" w:cs="Times New Roman"/>
                <w:color w:val="auto"/>
                <w:szCs w:val="21"/>
                <w:highlight w:val="none"/>
                <w:lang w:val="en-US" w:eastAsia="zh-CN"/>
              </w:rPr>
              <w:t>或市政公用工程三级</w:t>
            </w:r>
            <w:r>
              <w:rPr>
                <w:rFonts w:hint="default" w:ascii="Times New Roman" w:hAnsi="Times New Roman" w:cs="Times New Roman"/>
                <w:color w:val="auto"/>
                <w:szCs w:val="21"/>
                <w:highlight w:val="none"/>
              </w:rPr>
              <w:t>（含）</w:t>
            </w:r>
            <w:r>
              <w:rPr>
                <w:rFonts w:hint="default" w:ascii="Times New Roman" w:hAnsi="Times New Roman" w:cs="Times New Roman"/>
                <w:color w:val="auto"/>
                <w:szCs w:val="21"/>
                <w:highlight w:val="none"/>
                <w:lang w:val="en-US" w:eastAsia="zh-CN"/>
              </w:rPr>
              <w:t>以上</w:t>
            </w:r>
            <w:r>
              <w:rPr>
                <w:rFonts w:hint="default" w:ascii="Times New Roman" w:hAnsi="Times New Roman" w:cs="Times New Roman"/>
                <w:color w:val="auto"/>
                <w:szCs w:val="21"/>
                <w:highlight w:val="none"/>
              </w:rPr>
              <w:t>资质</w:t>
            </w:r>
            <w:r>
              <w:rPr>
                <w:rFonts w:hint="default" w:ascii="Times New Roman" w:hAnsi="Times New Roman" w:cs="Times New Roman"/>
                <w:color w:val="auto"/>
                <w:szCs w:val="21"/>
                <w:highlight w:val="none"/>
                <w:lang w:val="en-US" w:eastAsia="zh-CN"/>
              </w:rPr>
              <w:t>或</w:t>
            </w:r>
            <w:r>
              <w:rPr>
                <w:rFonts w:hint="eastAsia" w:cs="Times New Roman"/>
                <w:color w:val="auto"/>
                <w:szCs w:val="21"/>
                <w:highlight w:val="none"/>
                <w:lang w:val="en-US" w:eastAsia="zh-CN"/>
              </w:rPr>
              <w:t>水利</w:t>
            </w:r>
            <w:r>
              <w:rPr>
                <w:rFonts w:hint="default" w:ascii="Times New Roman" w:hAnsi="Times New Roman" w:cs="Times New Roman"/>
                <w:color w:val="auto"/>
                <w:szCs w:val="21"/>
                <w:highlight w:val="none"/>
                <w:lang w:val="en-US" w:eastAsia="zh-CN"/>
              </w:rPr>
              <w:t>工程三级</w:t>
            </w:r>
            <w:r>
              <w:rPr>
                <w:rFonts w:hint="default" w:ascii="Times New Roman" w:hAnsi="Times New Roman" w:cs="Times New Roman"/>
                <w:color w:val="auto"/>
                <w:szCs w:val="21"/>
                <w:highlight w:val="none"/>
              </w:rPr>
              <w:t>（含）</w:t>
            </w:r>
            <w:r>
              <w:rPr>
                <w:rFonts w:hint="default" w:ascii="Times New Roman" w:hAnsi="Times New Roman" w:cs="Times New Roman"/>
                <w:color w:val="auto"/>
                <w:szCs w:val="21"/>
                <w:highlight w:val="none"/>
                <w:lang w:val="en-US" w:eastAsia="zh-CN"/>
              </w:rPr>
              <w:t>以上</w:t>
            </w:r>
            <w:r>
              <w:rPr>
                <w:rFonts w:hint="default" w:ascii="Times New Roman" w:hAnsi="Times New Roman" w:cs="Times New Roman"/>
                <w:color w:val="auto"/>
                <w:szCs w:val="21"/>
                <w:highlight w:val="none"/>
              </w:rPr>
              <w:t>资质证书、安全生产许可证复印件；</w:t>
            </w:r>
          </w:p>
          <w:p w14:paraId="03335C0B">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（2）供应商拟派的项目经理须具备</w:t>
            </w:r>
            <w:r>
              <w:rPr>
                <w:rFonts w:hint="eastAsia" w:cs="Times New Roman"/>
                <w:color w:val="auto"/>
                <w:szCs w:val="21"/>
                <w:highlight w:val="none"/>
                <w:lang w:val="en-US" w:eastAsia="zh-CN"/>
              </w:rPr>
              <w:t>公路</w:t>
            </w:r>
            <w:r>
              <w:rPr>
                <w:rFonts w:hint="eastAsia" w:ascii="Times New Roman" w:hAnsi="Times New Roman" w:eastAsia="宋体" w:cs="Times New Roman"/>
                <w:color w:val="auto"/>
                <w:szCs w:val="21"/>
                <w:highlight w:val="none"/>
                <w:lang w:val="en-US" w:eastAsia="en-US"/>
              </w:rPr>
              <w:t>工程</w:t>
            </w:r>
            <w:r>
              <w:rPr>
                <w:rFonts w:hint="default" w:ascii="Times New Roman" w:hAnsi="Times New Roman" w:cs="Times New Roman"/>
                <w:color w:val="auto"/>
                <w:szCs w:val="21"/>
                <w:highlight w:val="none"/>
              </w:rPr>
              <w:t>专业贰级(含)以上或市政公用工程专业贰级（含）以上</w:t>
            </w:r>
            <w:bookmarkStart w:id="62" w:name="OLE_LINK23"/>
            <w:r>
              <w:rPr>
                <w:rFonts w:hint="eastAsia" w:cs="Times New Roman"/>
                <w:color w:val="auto"/>
                <w:szCs w:val="21"/>
                <w:highlight w:val="none"/>
                <w:lang w:val="en-US" w:eastAsia="zh-CN"/>
              </w:rPr>
              <w:t>或水利工程专业贰级（含）以上</w:t>
            </w:r>
            <w:r>
              <w:rPr>
                <w:rFonts w:hint="default" w:ascii="Times New Roman" w:hAnsi="Times New Roman" w:cs="Times New Roman"/>
                <w:color w:val="auto"/>
                <w:szCs w:val="21"/>
                <w:highlight w:val="none"/>
              </w:rPr>
              <w:t>注册建造师执业资格</w:t>
            </w:r>
            <w:bookmarkEnd w:id="62"/>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具有</w:t>
            </w:r>
            <w:r>
              <w:rPr>
                <w:rFonts w:hint="default" w:ascii="Times New Roman" w:hAnsi="Times New Roman" w:cs="Times New Roman"/>
                <w:color w:val="auto"/>
                <w:szCs w:val="21"/>
                <w:highlight w:val="none"/>
              </w:rPr>
              <w:t>注册建造师执业资格证书复印件及有效的安全生产考核合格证书（B类）复印件；项目经理未在其他在施建设工程项目的项目经理的承诺函原件。</w:t>
            </w:r>
            <w:bookmarkEnd w:id="61"/>
          </w:p>
          <w:p w14:paraId="4672476F">
            <w:pPr>
              <w:snapToGrid w:val="0"/>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6.除磋商文件规定必须提供以外，供应商认为需要提供的其他证明材料；</w:t>
            </w:r>
          </w:p>
          <w:p w14:paraId="48512D21">
            <w:pPr>
              <w:snapToGrid w:val="0"/>
              <w:spacing w:line="360" w:lineRule="auto"/>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注：以上标明“必须提供”的材料属于复印件的，必须加盖供应商</w:t>
            </w:r>
            <w:r>
              <w:rPr>
                <w:rFonts w:hint="default" w:ascii="Times New Roman" w:hAnsi="Times New Roman" w:cs="Times New Roman"/>
                <w:b/>
                <w:color w:val="auto"/>
                <w:highlight w:val="none"/>
              </w:rPr>
              <w:t>电子签章</w:t>
            </w:r>
            <w:r>
              <w:rPr>
                <w:rFonts w:hint="default" w:ascii="Times New Roman" w:hAnsi="Times New Roman" w:cs="Times New Roman"/>
                <w:b/>
                <w:color w:val="auto"/>
                <w:szCs w:val="21"/>
                <w:highlight w:val="none"/>
              </w:rPr>
              <w:t>，否则响应文件按无效处理。</w:t>
            </w:r>
          </w:p>
        </w:tc>
      </w:tr>
      <w:tr w14:paraId="574F2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18A5A1A">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12.1.2</w:t>
            </w:r>
          </w:p>
        </w:tc>
        <w:tc>
          <w:tcPr>
            <w:tcW w:w="7912" w:type="dxa"/>
            <w:vAlign w:val="center"/>
          </w:tcPr>
          <w:p w14:paraId="2461B1A8">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报价文件</w:t>
            </w:r>
          </w:p>
          <w:p w14:paraId="2A923D6A">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1.竞标函及竞标函附录（格式后附）；（</w:t>
            </w:r>
            <w:r>
              <w:rPr>
                <w:rFonts w:hint="default" w:ascii="Times New Roman" w:hAnsi="Times New Roman" w:cs="Times New Roman"/>
                <w:b/>
                <w:color w:val="auto"/>
                <w:szCs w:val="21"/>
                <w:highlight w:val="none"/>
              </w:rPr>
              <w:t>必须提供，否则响应文件按无效处理</w:t>
            </w:r>
            <w:r>
              <w:rPr>
                <w:rFonts w:hint="default" w:ascii="Times New Roman" w:hAnsi="Times New Roman" w:cs="Times New Roman"/>
                <w:color w:val="auto"/>
                <w:szCs w:val="21"/>
                <w:highlight w:val="none"/>
              </w:rPr>
              <w:t>）</w:t>
            </w:r>
          </w:p>
          <w:p w14:paraId="59CA0CB9">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2.竞标报价表（格式后附）；（</w:t>
            </w:r>
            <w:r>
              <w:rPr>
                <w:rFonts w:hint="default" w:ascii="Times New Roman" w:hAnsi="Times New Roman" w:cs="Times New Roman"/>
                <w:b/>
                <w:color w:val="auto"/>
                <w:szCs w:val="21"/>
                <w:highlight w:val="none"/>
              </w:rPr>
              <w:t>必须提供，否则响应文件按无效处理</w:t>
            </w:r>
            <w:r>
              <w:rPr>
                <w:rFonts w:hint="default" w:ascii="Times New Roman" w:hAnsi="Times New Roman" w:cs="Times New Roman"/>
                <w:color w:val="auto"/>
                <w:szCs w:val="21"/>
                <w:highlight w:val="none"/>
              </w:rPr>
              <w:t>）</w:t>
            </w:r>
          </w:p>
          <w:p w14:paraId="3E86285E">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3.已标价工程量清单；（</w:t>
            </w:r>
            <w:r>
              <w:rPr>
                <w:rFonts w:hint="default" w:ascii="Times New Roman" w:hAnsi="Times New Roman" w:cs="Times New Roman"/>
                <w:b/>
                <w:color w:val="auto"/>
                <w:szCs w:val="21"/>
                <w:highlight w:val="none"/>
              </w:rPr>
              <w:t>必须提供，否则响应文件按无效处理</w:t>
            </w:r>
            <w:r>
              <w:rPr>
                <w:rFonts w:hint="default" w:ascii="Times New Roman" w:hAnsi="Times New Roman" w:cs="Times New Roman"/>
                <w:color w:val="auto"/>
                <w:szCs w:val="21"/>
                <w:highlight w:val="none"/>
              </w:rPr>
              <w:t>）</w:t>
            </w:r>
          </w:p>
          <w:p w14:paraId="4A604F2F">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4.供应商认为需要提供的其他有关资料。</w:t>
            </w:r>
          </w:p>
        </w:tc>
      </w:tr>
      <w:tr w14:paraId="19ECC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41639CA">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12.1.3</w:t>
            </w:r>
          </w:p>
        </w:tc>
        <w:tc>
          <w:tcPr>
            <w:tcW w:w="7912" w:type="dxa"/>
            <w:vAlign w:val="center"/>
          </w:tcPr>
          <w:p w14:paraId="648ECA68">
            <w:pPr>
              <w:spacing w:line="360" w:lineRule="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商务技术文件</w:t>
            </w:r>
          </w:p>
          <w:p w14:paraId="399D0347">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1.无串通竞标行为的承诺函（格式后附）；（</w:t>
            </w:r>
            <w:r>
              <w:rPr>
                <w:rFonts w:hint="default" w:ascii="Times New Roman" w:hAnsi="Times New Roman" w:cs="Times New Roman"/>
                <w:b/>
                <w:color w:val="auto"/>
                <w:szCs w:val="21"/>
                <w:highlight w:val="none"/>
              </w:rPr>
              <w:t>必须提供，否则响应文件按无效处理</w:t>
            </w:r>
            <w:r>
              <w:rPr>
                <w:rFonts w:hint="default" w:ascii="Times New Roman" w:hAnsi="Times New Roman" w:cs="Times New Roman"/>
                <w:color w:val="auto"/>
                <w:szCs w:val="21"/>
                <w:highlight w:val="none"/>
              </w:rPr>
              <w:t>）</w:t>
            </w:r>
          </w:p>
          <w:p w14:paraId="43C17252">
            <w:pPr>
              <w:snapToGrid w:val="0"/>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2.法定代表人身份证明书及法定代表人有效身份证正反面复印件（格式后附）；（</w:t>
            </w:r>
            <w:r>
              <w:rPr>
                <w:rFonts w:hint="default" w:ascii="Times New Roman" w:hAnsi="Times New Roman" w:cs="Times New Roman"/>
                <w:b/>
                <w:color w:val="auto"/>
                <w:szCs w:val="21"/>
                <w:highlight w:val="none"/>
              </w:rPr>
              <w:t>必须提供，否则响应文件按无效处理</w:t>
            </w:r>
            <w:r>
              <w:rPr>
                <w:rFonts w:hint="default" w:ascii="Times New Roman" w:hAnsi="Times New Roman" w:cs="Times New Roman"/>
                <w:color w:val="auto"/>
                <w:szCs w:val="21"/>
                <w:highlight w:val="none"/>
              </w:rPr>
              <w:t>）</w:t>
            </w:r>
          </w:p>
          <w:p w14:paraId="1027DF1C">
            <w:pPr>
              <w:spacing w:line="360" w:lineRule="auto"/>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3.授权委托书及委托代理人有效身份证正反面复印件（格式后附）；（</w:t>
            </w:r>
            <w:r>
              <w:rPr>
                <w:rFonts w:hint="default" w:ascii="Times New Roman" w:hAnsi="Times New Roman" w:cs="Times New Roman"/>
                <w:b/>
                <w:color w:val="auto"/>
                <w:szCs w:val="21"/>
                <w:highlight w:val="none"/>
              </w:rPr>
              <w:t>委托时必须提供，否则响应文件按无效处理</w:t>
            </w:r>
            <w:r>
              <w:rPr>
                <w:rFonts w:hint="default" w:ascii="Times New Roman" w:hAnsi="Times New Roman" w:cs="Times New Roman"/>
                <w:color w:val="auto"/>
                <w:szCs w:val="21"/>
                <w:highlight w:val="none"/>
              </w:rPr>
              <w:t>）</w:t>
            </w:r>
          </w:p>
          <w:p w14:paraId="3CF7AAF0">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4.施工组织设计（格式自拟）；（</w:t>
            </w:r>
            <w:r>
              <w:rPr>
                <w:rFonts w:hint="default" w:ascii="Times New Roman" w:hAnsi="Times New Roman" w:cs="Times New Roman"/>
                <w:b/>
                <w:color w:val="auto"/>
                <w:szCs w:val="21"/>
                <w:highlight w:val="none"/>
              </w:rPr>
              <w:t>必须提供，否则响应文件按无效处理</w:t>
            </w:r>
            <w:r>
              <w:rPr>
                <w:rFonts w:hint="default" w:ascii="Times New Roman" w:hAnsi="Times New Roman" w:cs="Times New Roman"/>
                <w:color w:val="auto"/>
                <w:szCs w:val="21"/>
                <w:highlight w:val="none"/>
              </w:rPr>
              <w:t>）</w:t>
            </w:r>
          </w:p>
          <w:p w14:paraId="139D78A8">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5</w:t>
            </w:r>
            <w:r>
              <w:rPr>
                <w:rFonts w:hint="default" w:ascii="Times New Roman" w:hAnsi="Times New Roman" w:cs="Times New Roman"/>
                <w:color w:val="auto"/>
                <w:szCs w:val="21"/>
                <w:highlight w:val="none"/>
              </w:rPr>
              <w:t>.项目管理机构配备情况表及主要人员简历表（格式后附）；（</w:t>
            </w:r>
            <w:r>
              <w:rPr>
                <w:rFonts w:hint="default" w:ascii="Times New Roman" w:hAnsi="Times New Roman" w:cs="Times New Roman"/>
                <w:b/>
                <w:color w:val="auto"/>
                <w:szCs w:val="21"/>
                <w:highlight w:val="none"/>
              </w:rPr>
              <w:t>必须提供，否则响应文件按无效处理</w:t>
            </w:r>
            <w:r>
              <w:rPr>
                <w:rFonts w:hint="default" w:ascii="Times New Roman" w:hAnsi="Times New Roman" w:cs="Times New Roman"/>
                <w:color w:val="auto"/>
                <w:szCs w:val="21"/>
                <w:highlight w:val="none"/>
              </w:rPr>
              <w:t>）</w:t>
            </w:r>
          </w:p>
          <w:p w14:paraId="7AB6879D">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6</w:t>
            </w:r>
            <w:r>
              <w:rPr>
                <w:rFonts w:hint="default" w:ascii="Times New Roman" w:hAnsi="Times New Roman" w:cs="Times New Roman"/>
                <w:color w:val="auto"/>
                <w:szCs w:val="21"/>
                <w:highlight w:val="none"/>
              </w:rPr>
              <w:t>.拟分包项目情况表（格式后附）；（如有）</w:t>
            </w:r>
          </w:p>
          <w:p w14:paraId="230756B2">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7</w:t>
            </w:r>
            <w:r>
              <w:rPr>
                <w:rFonts w:hint="default" w:ascii="Times New Roman" w:hAnsi="Times New Roman" w:cs="Times New Roman"/>
                <w:color w:val="auto"/>
                <w:szCs w:val="21"/>
                <w:highlight w:val="none"/>
              </w:rPr>
              <w:t>.供应商认为需要提供的其他有关资料。</w:t>
            </w:r>
          </w:p>
          <w:p w14:paraId="5E93368C">
            <w:pPr>
              <w:spacing w:line="360"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注：以上标明“必须提供”的材料属于复印件的，必须加盖供应商电子签章，否则响应文件按无效处理。</w:t>
            </w:r>
          </w:p>
        </w:tc>
      </w:tr>
      <w:tr w14:paraId="033AD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EB0ABE7">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15.1</w:t>
            </w:r>
          </w:p>
        </w:tc>
        <w:tc>
          <w:tcPr>
            <w:tcW w:w="7912" w:type="dxa"/>
            <w:vAlign w:val="center"/>
          </w:tcPr>
          <w:p w14:paraId="6190F172">
            <w:pPr>
              <w:spacing w:line="360" w:lineRule="auto"/>
              <w:contextualSpacing/>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竞标报价应按磋商文件中“竞标报价表”及“已标价工程量清单”格式填写。</w:t>
            </w:r>
          </w:p>
        </w:tc>
      </w:tr>
      <w:tr w14:paraId="03DA9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6AAEA89">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15.2</w:t>
            </w:r>
          </w:p>
        </w:tc>
        <w:tc>
          <w:tcPr>
            <w:tcW w:w="7912" w:type="dxa"/>
            <w:vAlign w:val="center"/>
          </w:tcPr>
          <w:p w14:paraId="680F659D">
            <w:pPr>
              <w:spacing w:line="360" w:lineRule="auto"/>
              <w:contextualSpacing/>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竞标报价是履行合同的最终价格，包括了为实施和完成合同工程所需的劳务、材料、机械、质检（自检）、安装、缺陷修复、管理、保险、税费、利润等费用，以及合同明示或暗示的所有责任、义务和一般风险。</w:t>
            </w:r>
          </w:p>
        </w:tc>
      </w:tr>
      <w:tr w14:paraId="4AE84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1DE6ECE">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15.3</w:t>
            </w:r>
          </w:p>
        </w:tc>
        <w:tc>
          <w:tcPr>
            <w:tcW w:w="7912" w:type="dxa"/>
            <w:vAlign w:val="center"/>
          </w:tcPr>
          <w:p w14:paraId="36493757">
            <w:pPr>
              <w:spacing w:line="360" w:lineRule="auto"/>
              <w:contextualSpacing/>
              <w:jc w:val="left"/>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本工程增值税计税方法：</w:t>
            </w:r>
            <w:r>
              <w:rPr>
                <w:rFonts w:hint="default" w:ascii="Times New Roman" w:hAnsi="Times New Roman" w:eastAsia="仿宋_GB2312" w:cs="Times New Roman"/>
                <w:color w:val="auto"/>
                <w:szCs w:val="20"/>
                <w:highlight w:val="none"/>
              </w:rPr>
              <w:sym w:font="Wingdings 2" w:char="F052"/>
            </w:r>
            <w:r>
              <w:rPr>
                <w:rFonts w:hint="default" w:ascii="Times New Roman" w:hAnsi="Times New Roman" w:cs="Times New Roman"/>
                <w:color w:val="auto"/>
                <w:highlight w:val="none"/>
              </w:rPr>
              <w:t>一般计税法；</w:t>
            </w:r>
            <w:r>
              <w:rPr>
                <w:rFonts w:hint="eastAsia" w:cs="Times New Roman"/>
                <w:color w:val="auto"/>
                <w:highlight w:val="none"/>
                <w:lang w:eastAsia="zh-CN"/>
              </w:rPr>
              <w:t>□</w:t>
            </w:r>
            <w:r>
              <w:rPr>
                <w:rFonts w:hint="default" w:ascii="Times New Roman" w:hAnsi="Times New Roman" w:cs="Times New Roman"/>
                <w:color w:val="auto"/>
                <w:highlight w:val="none"/>
              </w:rPr>
              <w:t>简易计税法</w:t>
            </w:r>
          </w:p>
        </w:tc>
      </w:tr>
      <w:tr w14:paraId="2D36A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59E32DC">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16.2</w:t>
            </w:r>
          </w:p>
        </w:tc>
        <w:tc>
          <w:tcPr>
            <w:tcW w:w="7912" w:type="dxa"/>
            <w:vAlign w:val="center"/>
          </w:tcPr>
          <w:p w14:paraId="3FA4E068">
            <w:pPr>
              <w:pStyle w:val="13"/>
              <w:widowControl w:val="0"/>
              <w:tabs>
                <w:tab w:val="clear" w:pos="454"/>
              </w:tabs>
              <w:snapToGrid w:val="0"/>
              <w:spacing w:afterLines="0" w:line="360" w:lineRule="auto"/>
              <w:ind w:left="283" w:hanging="283" w:hangingChars="135"/>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竞标有效期：自首次响应文件提交截止之日起</w:t>
            </w:r>
            <w:r>
              <w:rPr>
                <w:rFonts w:hint="default" w:ascii="Times New Roman" w:hAnsi="Times New Roman" w:cs="Times New Roman"/>
                <w:color w:val="auto"/>
                <w:kern w:val="2"/>
                <w:sz w:val="21"/>
                <w:szCs w:val="21"/>
                <w:highlight w:val="none"/>
                <w:u w:val="single"/>
              </w:rPr>
              <w:t>60</w:t>
            </w:r>
            <w:r>
              <w:rPr>
                <w:rFonts w:hint="default" w:ascii="Times New Roman" w:hAnsi="Times New Roman" w:cs="Times New Roman"/>
                <w:color w:val="auto"/>
                <w:kern w:val="2"/>
                <w:sz w:val="21"/>
                <w:szCs w:val="21"/>
                <w:highlight w:val="none"/>
              </w:rPr>
              <w:t>日。</w:t>
            </w:r>
          </w:p>
        </w:tc>
      </w:tr>
      <w:tr w14:paraId="6D111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543E178">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17.1</w:t>
            </w:r>
          </w:p>
        </w:tc>
        <w:tc>
          <w:tcPr>
            <w:tcW w:w="7912" w:type="dxa"/>
            <w:vAlign w:val="center"/>
          </w:tcPr>
          <w:p w14:paraId="49743DB7">
            <w:pPr>
              <w:autoSpaceDE w:val="0"/>
              <w:autoSpaceDN w:val="0"/>
              <w:snapToGrid w:val="0"/>
              <w:spacing w:line="360" w:lineRule="auto"/>
              <w:textAlignment w:val="bottom"/>
              <w:rPr>
                <w:rFonts w:hint="default" w:ascii="Times New Roman" w:hAnsi="Times New Roman" w:cs="Times New Roman"/>
                <w:color w:val="auto"/>
                <w:szCs w:val="21"/>
                <w:highlight w:val="none"/>
              </w:rPr>
            </w:pPr>
            <w:r>
              <w:rPr>
                <w:rFonts w:hint="default" w:ascii="Times New Roman" w:hAnsi="Times New Roman" w:eastAsia="仿宋_GB2312" w:cs="Times New Roman"/>
                <w:color w:val="auto"/>
                <w:szCs w:val="20"/>
                <w:highlight w:val="none"/>
              </w:rPr>
              <w:sym w:font="Wingdings 2" w:char="F052"/>
            </w:r>
            <w:r>
              <w:rPr>
                <w:rFonts w:hint="default" w:ascii="Times New Roman" w:hAnsi="Times New Roman" w:cs="Times New Roman"/>
                <w:color w:val="auto"/>
                <w:szCs w:val="21"/>
                <w:highlight w:val="none"/>
              </w:rPr>
              <w:t>本项目不收取磋商保证金。</w:t>
            </w:r>
          </w:p>
        </w:tc>
      </w:tr>
      <w:tr w14:paraId="614EE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FFCDE82">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19</w:t>
            </w:r>
          </w:p>
        </w:tc>
        <w:tc>
          <w:tcPr>
            <w:tcW w:w="7912" w:type="dxa"/>
            <w:vAlign w:val="center"/>
          </w:tcPr>
          <w:p w14:paraId="77F5E5DE">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本项目不接受</w:t>
            </w:r>
            <w:r>
              <w:rPr>
                <w:rFonts w:hint="default" w:ascii="Times New Roman" w:hAnsi="Times New Roman" w:cs="Times New Roman"/>
                <w:color w:val="auto"/>
                <w:highlight w:val="none"/>
              </w:rPr>
              <w:t>电子</w:t>
            </w:r>
            <w:r>
              <w:rPr>
                <w:rFonts w:hint="default" w:ascii="Times New Roman" w:hAnsi="Times New Roman" w:cs="Times New Roman"/>
                <w:color w:val="auto"/>
                <w:szCs w:val="21"/>
                <w:highlight w:val="none"/>
              </w:rPr>
              <w:t>备份响应文件</w:t>
            </w:r>
          </w:p>
        </w:tc>
      </w:tr>
      <w:tr w14:paraId="550F6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8720130">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20.1</w:t>
            </w:r>
          </w:p>
        </w:tc>
        <w:tc>
          <w:tcPr>
            <w:tcW w:w="7912" w:type="dxa"/>
            <w:vAlign w:val="center"/>
          </w:tcPr>
          <w:p w14:paraId="2DCA89BF">
            <w:pPr>
              <w:spacing w:line="360" w:lineRule="auto"/>
              <w:contextualSpacing/>
              <w:jc w:val="left"/>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响应文件提交截止时间：详见竞争性磋商公告</w:t>
            </w:r>
          </w:p>
          <w:p w14:paraId="19D3971E">
            <w:pPr>
              <w:spacing w:line="360" w:lineRule="auto"/>
              <w:contextualSpacing/>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响应文件提交地点：详见竞争性磋商公告</w:t>
            </w:r>
          </w:p>
        </w:tc>
      </w:tr>
      <w:tr w14:paraId="23BF9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B29910B">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24.1</w:t>
            </w:r>
          </w:p>
        </w:tc>
        <w:tc>
          <w:tcPr>
            <w:tcW w:w="7912" w:type="dxa"/>
            <w:vAlign w:val="center"/>
          </w:tcPr>
          <w:p w14:paraId="3A4E1506">
            <w:pPr>
              <w:snapToGrid w:val="0"/>
              <w:spacing w:line="360" w:lineRule="auto"/>
              <w:jc w:val="left"/>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磋商小组的人数：</w:t>
            </w:r>
            <w:r>
              <w:rPr>
                <w:rFonts w:hint="default" w:ascii="Times New Roman" w:hAnsi="Times New Roman" w:cs="Times New Roman"/>
                <w:color w:val="auto"/>
                <w:szCs w:val="21"/>
                <w:highlight w:val="none"/>
                <w:u w:val="single"/>
              </w:rPr>
              <w:t>3</w:t>
            </w:r>
            <w:r>
              <w:rPr>
                <w:rFonts w:hint="default" w:ascii="Times New Roman" w:hAnsi="Times New Roman" w:cs="Times New Roman"/>
                <w:color w:val="auto"/>
                <w:szCs w:val="21"/>
                <w:highlight w:val="none"/>
              </w:rPr>
              <w:t>人。</w:t>
            </w:r>
          </w:p>
        </w:tc>
      </w:tr>
      <w:tr w14:paraId="24F5F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E213A53">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25</w:t>
            </w:r>
          </w:p>
        </w:tc>
        <w:tc>
          <w:tcPr>
            <w:tcW w:w="7912" w:type="dxa"/>
            <w:vAlign w:val="center"/>
          </w:tcPr>
          <w:p w14:paraId="7C4B6749">
            <w:pPr>
              <w:snapToGrid w:val="0"/>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首次响应文件开启时间详见“竞争性磋商公告”</w:t>
            </w:r>
          </w:p>
          <w:p w14:paraId="47945703">
            <w:pPr>
              <w:snapToGrid w:val="0"/>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首次响应文件解密时间：</w:t>
            </w:r>
            <w:r>
              <w:rPr>
                <w:rFonts w:hint="default" w:ascii="Times New Roman" w:hAnsi="Times New Roman" w:cs="Times New Roman"/>
                <w:color w:val="auto"/>
                <w:highlight w:val="none"/>
                <w:u w:val="single"/>
              </w:rPr>
              <w:t>30</w:t>
            </w:r>
            <w:r>
              <w:rPr>
                <w:rFonts w:hint="default" w:ascii="Times New Roman" w:hAnsi="Times New Roman" w:cs="Times New Roman"/>
                <w:color w:val="auto"/>
                <w:highlight w:val="none"/>
              </w:rPr>
              <w:t>分钟</w:t>
            </w:r>
          </w:p>
        </w:tc>
      </w:tr>
      <w:tr w14:paraId="7CDA6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14:paraId="7D714E7C">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26.3</w:t>
            </w:r>
          </w:p>
        </w:tc>
        <w:tc>
          <w:tcPr>
            <w:tcW w:w="7912" w:type="dxa"/>
            <w:vAlign w:val="center"/>
          </w:tcPr>
          <w:p w14:paraId="64324F6B">
            <w:pPr>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商务要求评审中允许负偏离的条款数为</w:t>
            </w:r>
            <w:r>
              <w:rPr>
                <w:rFonts w:hint="default" w:ascii="Times New Roman" w:hAnsi="Times New Roman" w:cs="Times New Roman"/>
                <w:color w:val="auto"/>
                <w:szCs w:val="21"/>
                <w:highlight w:val="none"/>
                <w:u w:val="single"/>
              </w:rPr>
              <w:t>0</w:t>
            </w:r>
            <w:r>
              <w:rPr>
                <w:rFonts w:hint="default" w:ascii="Times New Roman" w:hAnsi="Times New Roman" w:cs="Times New Roman"/>
                <w:color w:val="auto"/>
                <w:szCs w:val="21"/>
                <w:highlight w:val="none"/>
              </w:rPr>
              <w:t>项。</w:t>
            </w:r>
          </w:p>
          <w:p w14:paraId="18B1A04D">
            <w:pPr>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技术要求评审中允许负偏离的条款数为</w:t>
            </w:r>
            <w:r>
              <w:rPr>
                <w:rFonts w:hint="default" w:ascii="Times New Roman" w:hAnsi="Times New Roman" w:cs="Times New Roman"/>
                <w:color w:val="auto"/>
                <w:szCs w:val="21"/>
                <w:highlight w:val="none"/>
                <w:u w:val="single"/>
              </w:rPr>
              <w:t>0</w:t>
            </w:r>
            <w:r>
              <w:rPr>
                <w:rFonts w:hint="default" w:ascii="Times New Roman" w:hAnsi="Times New Roman" w:cs="Times New Roman"/>
                <w:color w:val="auto"/>
                <w:szCs w:val="21"/>
                <w:highlight w:val="none"/>
              </w:rPr>
              <w:t>项。</w:t>
            </w:r>
          </w:p>
        </w:tc>
      </w:tr>
      <w:tr w14:paraId="72DA7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A3D64A3">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28.1</w:t>
            </w:r>
          </w:p>
        </w:tc>
        <w:tc>
          <w:tcPr>
            <w:tcW w:w="7912" w:type="dxa"/>
            <w:vAlign w:val="center"/>
          </w:tcPr>
          <w:p w14:paraId="3C07E935">
            <w:pPr>
              <w:autoSpaceDE w:val="0"/>
              <w:autoSpaceDN w:val="0"/>
              <w:snapToGrid w:val="0"/>
              <w:spacing w:line="360" w:lineRule="auto"/>
              <w:textAlignment w:val="bottom"/>
              <w:rPr>
                <w:rFonts w:hint="default" w:ascii="Times New Roman" w:hAnsi="Times New Roman" w:cs="Times New Roman"/>
                <w:color w:val="auto"/>
                <w:szCs w:val="21"/>
                <w:highlight w:val="none"/>
              </w:rPr>
            </w:pPr>
            <w:r>
              <w:rPr>
                <w:rFonts w:hint="default" w:ascii="Times New Roman" w:hAnsi="Times New Roman" w:eastAsia="MS Mincho" w:cs="Times New Roman"/>
                <w:color w:val="auto"/>
                <w:highlight w:val="none"/>
              </w:rPr>
              <w:t>☑</w:t>
            </w:r>
            <w:r>
              <w:rPr>
                <w:rFonts w:hint="default" w:ascii="Times New Roman" w:hAnsi="Times New Roman" w:cs="Times New Roman"/>
                <w:color w:val="auto"/>
                <w:szCs w:val="21"/>
                <w:highlight w:val="none"/>
              </w:rPr>
              <w:t>本项目不收取履约保证金。</w:t>
            </w:r>
          </w:p>
        </w:tc>
      </w:tr>
      <w:tr w14:paraId="5D245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616D382">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29.1</w:t>
            </w:r>
          </w:p>
        </w:tc>
        <w:tc>
          <w:tcPr>
            <w:tcW w:w="7912" w:type="dxa"/>
            <w:vAlign w:val="center"/>
          </w:tcPr>
          <w:p w14:paraId="01D260F7">
            <w:pPr>
              <w:autoSpaceDE w:val="0"/>
              <w:autoSpaceDN w:val="0"/>
              <w:snapToGrid w:val="0"/>
              <w:spacing w:line="360" w:lineRule="auto"/>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签订合同携带的证明材料：</w:t>
            </w:r>
          </w:p>
          <w:p w14:paraId="78A6B2B7">
            <w:pPr>
              <w:autoSpaceDE w:val="0"/>
              <w:autoSpaceDN w:val="0"/>
              <w:snapToGrid w:val="0"/>
              <w:spacing w:line="360" w:lineRule="auto"/>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委托代理人负责签订合同的，须携带授权委托书及委托代理人身份证原件等其他资格证件。</w:t>
            </w:r>
          </w:p>
          <w:p w14:paraId="16BEA857">
            <w:pPr>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法定代表人负责签订合同的，须携带法定代表人身份证明原件及身份证原件等其他证明材料。</w:t>
            </w:r>
          </w:p>
        </w:tc>
      </w:tr>
      <w:tr w14:paraId="21366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7DAFF1D">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31.2</w:t>
            </w:r>
          </w:p>
        </w:tc>
        <w:tc>
          <w:tcPr>
            <w:tcW w:w="7912" w:type="dxa"/>
            <w:vAlign w:val="center"/>
          </w:tcPr>
          <w:p w14:paraId="0E77C1E7">
            <w:pPr>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接收质疑函方式：书面形式或者广西政府采购云平台系统在线形式</w:t>
            </w:r>
          </w:p>
          <w:p w14:paraId="1C9A14A4">
            <w:pPr>
              <w:pStyle w:val="20"/>
              <w:snapToGrid w:val="0"/>
              <w:spacing w:line="360" w:lineRule="auto"/>
              <w:rPr>
                <w:rFonts w:hint="default" w:ascii="Times New Roman" w:hAnsi="Times New Roman" w:cs="Times New Roman"/>
                <w:color w:val="auto"/>
                <w:kern w:val="2"/>
                <w:szCs w:val="21"/>
                <w:highlight w:val="none"/>
              </w:rPr>
            </w:pPr>
            <w:r>
              <w:rPr>
                <w:rFonts w:hint="default" w:ascii="Times New Roman" w:hAnsi="Times New Roman" w:cs="Times New Roman"/>
                <w:color w:val="auto"/>
                <w:kern w:val="2"/>
                <w:szCs w:val="21"/>
                <w:highlight w:val="none"/>
              </w:rPr>
              <w:t>质疑联系部门及联系方式：</w:t>
            </w:r>
            <w:r>
              <w:rPr>
                <w:rFonts w:hint="eastAsia" w:ascii="Times New Roman" w:hAnsi="Times New Roman" w:cs="Times New Roman"/>
                <w:color w:val="auto"/>
                <w:kern w:val="2"/>
                <w:szCs w:val="21"/>
                <w:highlight w:val="none"/>
                <w:lang w:eastAsia="zh-CN"/>
              </w:rPr>
              <w:t>广西华进项目管理有限公司</w:t>
            </w:r>
            <w:r>
              <w:rPr>
                <w:rFonts w:hint="default" w:ascii="Times New Roman" w:hAnsi="Times New Roman" w:cs="Times New Roman"/>
                <w:color w:val="auto"/>
                <w:kern w:val="2"/>
                <w:szCs w:val="21"/>
                <w:highlight w:val="none"/>
              </w:rPr>
              <w:t>，联系电话：</w:t>
            </w:r>
            <w:r>
              <w:rPr>
                <w:rFonts w:hint="default" w:ascii="Times New Roman" w:hAnsi="Times New Roman" w:cs="Times New Roman"/>
                <w:color w:val="auto"/>
                <w:kern w:val="2"/>
                <w:szCs w:val="21"/>
                <w:highlight w:val="none"/>
                <w:u w:val="single"/>
              </w:rPr>
              <w:t>0771-7883548</w:t>
            </w:r>
            <w:r>
              <w:rPr>
                <w:rFonts w:hint="default" w:ascii="Times New Roman" w:hAnsi="Times New Roman" w:cs="Times New Roman"/>
                <w:color w:val="auto"/>
                <w:kern w:val="2"/>
                <w:szCs w:val="21"/>
                <w:highlight w:val="none"/>
              </w:rPr>
              <w:t>，通讯地址：</w:t>
            </w:r>
            <w:r>
              <w:rPr>
                <w:rFonts w:hint="default" w:ascii="Times New Roman" w:hAnsi="Times New Roman" w:cs="Times New Roman"/>
                <w:bCs/>
                <w:color w:val="auto"/>
                <w:szCs w:val="21"/>
                <w:highlight w:val="none"/>
                <w:u w:val="single"/>
                <w:lang w:eastAsia="zh-CN"/>
              </w:rPr>
              <w:t>崇左市花山路（嘉苑小区）S组团S-16号</w:t>
            </w:r>
            <w:r>
              <w:rPr>
                <w:rFonts w:hint="default" w:ascii="Times New Roman" w:hAnsi="Times New Roman" w:cs="Times New Roman"/>
                <w:bCs/>
                <w:color w:val="auto"/>
                <w:szCs w:val="21"/>
                <w:highlight w:val="none"/>
              </w:rPr>
              <w:t>。</w:t>
            </w:r>
          </w:p>
          <w:p w14:paraId="5389C892">
            <w:pPr>
              <w:autoSpaceDE w:val="0"/>
              <w:autoSpaceDN w:val="0"/>
              <w:snapToGrid w:val="0"/>
              <w:spacing w:line="360" w:lineRule="auto"/>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kern w:val="0"/>
                <w:highlight w:val="none"/>
              </w:rPr>
              <w:t>业务时间：工作日每天上午8时</w:t>
            </w:r>
            <w:r>
              <w:rPr>
                <w:rFonts w:hint="default" w:ascii="Times New Roman" w:hAnsi="Times New Roman" w:cs="Times New Roman"/>
                <w:color w:val="auto"/>
                <w:kern w:val="0"/>
                <w:highlight w:val="none"/>
                <w:lang w:val="en-US" w:eastAsia="zh-CN"/>
              </w:rPr>
              <w:t>3</w:t>
            </w:r>
            <w:r>
              <w:rPr>
                <w:rFonts w:hint="default" w:ascii="Times New Roman" w:hAnsi="Times New Roman" w:cs="Times New Roman"/>
                <w:color w:val="auto"/>
                <w:kern w:val="0"/>
                <w:highlight w:val="none"/>
              </w:rPr>
              <w:t>0分到12时00分，下午3时00分到6时00分。</w:t>
            </w:r>
          </w:p>
        </w:tc>
      </w:tr>
      <w:tr w14:paraId="09541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670A786">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32.1</w:t>
            </w:r>
          </w:p>
        </w:tc>
        <w:tc>
          <w:tcPr>
            <w:tcW w:w="7912" w:type="dxa"/>
            <w:vAlign w:val="center"/>
          </w:tcPr>
          <w:p w14:paraId="53F6AD57">
            <w:pPr>
              <w:pStyle w:val="20"/>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1.采购代理费支付方式：</w:t>
            </w:r>
          </w:p>
          <w:p w14:paraId="51C0843A">
            <w:pPr>
              <w:pStyle w:val="20"/>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 w:val="24"/>
                <w:szCs w:val="24"/>
                <w:highlight w:val="none"/>
                <w:lang w:bidi="ar"/>
              </w:rPr>
              <w:t>☑</w:t>
            </w:r>
            <w:r>
              <w:rPr>
                <w:rFonts w:hint="default" w:ascii="Times New Roman" w:hAnsi="Times New Roman" w:cs="Times New Roman"/>
                <w:color w:val="auto"/>
                <w:szCs w:val="21"/>
                <w:highlight w:val="none"/>
              </w:rPr>
              <w:t>本项目代理服务费由</w:t>
            </w:r>
            <w:r>
              <w:rPr>
                <w:rFonts w:hint="default" w:ascii="Times New Roman" w:hAnsi="Times New Roman" w:cs="Times New Roman"/>
                <w:color w:val="auto"/>
                <w:szCs w:val="21"/>
                <w:highlight w:val="none"/>
                <w:u w:val="single"/>
              </w:rPr>
              <w:t>成交供应商</w:t>
            </w:r>
            <w:r>
              <w:rPr>
                <w:rFonts w:hint="default" w:ascii="Times New Roman" w:hAnsi="Times New Roman" w:cs="Times New Roman"/>
                <w:color w:val="auto"/>
                <w:szCs w:val="21"/>
                <w:highlight w:val="none"/>
              </w:rPr>
              <w:t>在领取成交通知书前，一次性向采购代理机构支付。</w:t>
            </w:r>
          </w:p>
          <w:p w14:paraId="1E244B49">
            <w:pPr>
              <w:pStyle w:val="20"/>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□采购人支付。</w:t>
            </w:r>
          </w:p>
          <w:p w14:paraId="4F83D63C">
            <w:pPr>
              <w:pStyle w:val="20"/>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2.采购代理费收取标准：</w:t>
            </w:r>
          </w:p>
          <w:p w14:paraId="759F8067">
            <w:pPr>
              <w:pStyle w:val="20"/>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 w:val="24"/>
                <w:szCs w:val="24"/>
                <w:highlight w:val="none"/>
                <w:lang w:bidi="ar"/>
              </w:rPr>
              <w:t>☑</w:t>
            </w:r>
            <w:r>
              <w:rPr>
                <w:rFonts w:hint="default" w:ascii="Times New Roman" w:hAnsi="Times New Roman" w:cs="Times New Roman"/>
                <w:color w:val="auto"/>
                <w:szCs w:val="21"/>
                <w:highlight w:val="none"/>
              </w:rPr>
              <w:t>以分标（</w:t>
            </w:r>
            <w:r>
              <w:rPr>
                <w:rFonts w:hint="default" w:ascii="Times New Roman" w:hAnsi="Times New Roman" w:cs="Times New Roman"/>
                <w:color w:val="auto"/>
                <w:sz w:val="24"/>
                <w:szCs w:val="24"/>
                <w:highlight w:val="none"/>
                <w:lang w:bidi="ar"/>
              </w:rPr>
              <w:t>☑</w:t>
            </w:r>
            <w:r>
              <w:rPr>
                <w:rFonts w:hint="default" w:ascii="Times New Roman" w:hAnsi="Times New Roman" w:cs="Times New Roman"/>
                <w:color w:val="auto"/>
                <w:szCs w:val="21"/>
                <w:highlight w:val="none"/>
              </w:rPr>
              <w:t>成交金额/□采购预算/□暂定成交金额/□其他）为计费额，按本须知正文第32.2条规定的（□货物类/□服务类/</w:t>
            </w:r>
            <w:r>
              <w:rPr>
                <w:rFonts w:hint="default" w:ascii="Times New Roman" w:hAnsi="Times New Roman" w:cs="Times New Roman"/>
                <w:color w:val="auto"/>
                <w:sz w:val="24"/>
                <w:szCs w:val="24"/>
                <w:highlight w:val="none"/>
                <w:lang w:bidi="ar"/>
              </w:rPr>
              <w:t>☑</w:t>
            </w:r>
            <w:r>
              <w:rPr>
                <w:rFonts w:hint="default" w:ascii="Times New Roman" w:hAnsi="Times New Roman" w:cs="Times New Roman"/>
                <w:color w:val="auto"/>
                <w:szCs w:val="21"/>
                <w:highlight w:val="none"/>
              </w:rPr>
              <w:t>工程类）收费标准采用差额定率累进法计算出收费基准价格，采购代理收费以（</w:t>
            </w:r>
            <w:r>
              <w:rPr>
                <w:rFonts w:hint="default" w:ascii="Times New Roman" w:hAnsi="Times New Roman" w:cs="Times New Roman"/>
                <w:color w:val="auto"/>
                <w:sz w:val="24"/>
                <w:szCs w:val="24"/>
                <w:highlight w:val="none"/>
                <w:lang w:bidi="ar"/>
              </w:rPr>
              <w:t>☑</w:t>
            </w:r>
            <w:r>
              <w:rPr>
                <w:rFonts w:hint="default" w:ascii="Times New Roman" w:hAnsi="Times New Roman" w:cs="Times New Roman"/>
                <w:color w:val="auto"/>
                <w:szCs w:val="21"/>
                <w:highlight w:val="none"/>
              </w:rPr>
              <w:t>收费基准价格/</w:t>
            </w:r>
            <w:r>
              <w:rPr>
                <w:rFonts w:hint="eastAsia"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收费基准价格下浮</w:t>
            </w:r>
            <w:r>
              <w:rPr>
                <w:rFonts w:hint="default"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u w:val="single"/>
                <w:lang w:val="en-US" w:eastAsia="zh-CN"/>
              </w:rPr>
              <w:t xml:space="preserve">    </w:t>
            </w:r>
            <w:r>
              <w:rPr>
                <w:rFonts w:hint="default" w:ascii="Times New Roman" w:hAnsi="Times New Roman" w:cs="Times New Roman"/>
                <w:color w:val="auto"/>
                <w:szCs w:val="21"/>
                <w:highlight w:val="none"/>
                <w:u w:val="single"/>
              </w:rPr>
              <w:t>%</w:t>
            </w:r>
            <w:r>
              <w:rPr>
                <w:rFonts w:hint="default" w:ascii="Times New Roman" w:hAnsi="Times New Roman" w:cs="Times New Roman"/>
                <w:color w:val="auto"/>
                <w:szCs w:val="21"/>
                <w:highlight w:val="none"/>
              </w:rPr>
              <w:t>/□收费基准价格上浮</w:t>
            </w:r>
            <w:r>
              <w:rPr>
                <w:rFonts w:hint="default" w:ascii="Times New Roman" w:hAnsi="Times New Roman" w:cs="Times New Roman"/>
                <w:color w:val="auto"/>
                <w:szCs w:val="21"/>
                <w:highlight w:val="none"/>
                <w:u w:val="single"/>
              </w:rPr>
              <w:t>%</w:t>
            </w:r>
            <w:r>
              <w:rPr>
                <w:rFonts w:hint="default" w:ascii="Times New Roman" w:hAnsi="Times New Roman" w:cs="Times New Roman"/>
                <w:color w:val="auto"/>
                <w:szCs w:val="21"/>
                <w:highlight w:val="none"/>
              </w:rPr>
              <w:t>）收取。</w:t>
            </w:r>
          </w:p>
          <w:p w14:paraId="4E30EC9E">
            <w:pPr>
              <w:pStyle w:val="20"/>
              <w:snapToGrid w:val="0"/>
              <w:spacing w:line="360" w:lineRule="auto"/>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□固定采购代理收费。</w:t>
            </w:r>
          </w:p>
          <w:p w14:paraId="2EC5B12C">
            <w:pPr>
              <w:pStyle w:val="20"/>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 采购代理费收取银行账户</w:t>
            </w:r>
          </w:p>
          <w:p w14:paraId="00826256">
            <w:pPr>
              <w:pStyle w:val="20"/>
              <w:snapToGrid w:val="0"/>
              <w:spacing w:line="360"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开户名称：</w:t>
            </w:r>
            <w:r>
              <w:rPr>
                <w:rFonts w:hint="default" w:ascii="Times New Roman" w:hAnsi="Times New Roman" w:cs="Times New Roman"/>
                <w:b/>
                <w:color w:val="auto"/>
                <w:szCs w:val="21"/>
                <w:highlight w:val="none"/>
                <w:lang w:eastAsia="zh-CN"/>
              </w:rPr>
              <w:t>广西华进项目管理有限公司</w:t>
            </w:r>
            <w:r>
              <w:rPr>
                <w:rFonts w:hint="default" w:ascii="Times New Roman" w:hAnsi="Times New Roman" w:cs="Times New Roman"/>
                <w:b/>
                <w:color w:val="auto"/>
                <w:szCs w:val="21"/>
                <w:highlight w:val="none"/>
              </w:rPr>
              <w:t>崇左分公司</w:t>
            </w:r>
          </w:p>
          <w:p w14:paraId="661E7BED">
            <w:pPr>
              <w:pStyle w:val="20"/>
              <w:snapToGrid w:val="0"/>
              <w:spacing w:line="360" w:lineRule="auto"/>
              <w:rPr>
                <w:rFonts w:hint="default" w:ascii="Times New Roman" w:hAnsi="Times New Roman" w:cs="Times New Roman"/>
                <w:b/>
                <w:color w:val="auto"/>
                <w:szCs w:val="21"/>
                <w:highlight w:val="none"/>
                <w:lang w:eastAsia="zh-CN"/>
              </w:rPr>
            </w:pPr>
            <w:r>
              <w:rPr>
                <w:rFonts w:hint="default" w:ascii="Times New Roman" w:hAnsi="Times New Roman" w:cs="Times New Roman"/>
                <w:b/>
                <w:color w:val="auto"/>
                <w:szCs w:val="21"/>
                <w:highlight w:val="none"/>
              </w:rPr>
              <w:t>开户银行：</w:t>
            </w:r>
            <w:r>
              <w:rPr>
                <w:rFonts w:hint="default" w:ascii="Times New Roman" w:hAnsi="Times New Roman" w:cs="Times New Roman"/>
                <w:b/>
                <w:color w:val="auto"/>
                <w:szCs w:val="21"/>
                <w:highlight w:val="none"/>
                <w:lang w:val="en-US" w:eastAsia="zh-CN"/>
              </w:rPr>
              <w:t xml:space="preserve">广西崇左农村商业银行股份有限公司城南分理处 </w:t>
            </w:r>
          </w:p>
          <w:p w14:paraId="53ECF305">
            <w:pPr>
              <w:pStyle w:val="20"/>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b/>
                <w:color w:val="auto"/>
                <w:szCs w:val="21"/>
                <w:highlight w:val="none"/>
              </w:rPr>
              <w:t>银行账号：</w:t>
            </w:r>
            <w:r>
              <w:rPr>
                <w:rFonts w:hint="default" w:ascii="Times New Roman" w:hAnsi="Times New Roman" w:cs="Times New Roman"/>
                <w:b/>
                <w:color w:val="auto"/>
                <w:szCs w:val="21"/>
                <w:highlight w:val="none"/>
                <w:lang w:val="en-US" w:eastAsia="zh-CN"/>
              </w:rPr>
              <w:t xml:space="preserve">146512010110720259 </w:t>
            </w:r>
          </w:p>
        </w:tc>
      </w:tr>
      <w:tr w14:paraId="45102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068896B">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33.1</w:t>
            </w:r>
          </w:p>
        </w:tc>
        <w:tc>
          <w:tcPr>
            <w:tcW w:w="7912" w:type="dxa"/>
            <w:vAlign w:val="center"/>
          </w:tcPr>
          <w:p w14:paraId="163E1485">
            <w:pPr>
              <w:pStyle w:val="20"/>
              <w:snapToGrid w:val="0"/>
              <w:spacing w:line="360" w:lineRule="auto"/>
              <w:rPr>
                <w:rFonts w:hint="default" w:ascii="Times New Roman" w:hAnsi="Times New Roman" w:cs="Times New Roman"/>
                <w:color w:val="auto"/>
                <w:kern w:val="2"/>
                <w:szCs w:val="21"/>
                <w:highlight w:val="none"/>
              </w:rPr>
            </w:pPr>
            <w:r>
              <w:rPr>
                <w:rFonts w:hint="default" w:ascii="Times New Roman" w:hAnsi="Times New Roman" w:cs="Times New Roman"/>
                <w:color w:val="auto"/>
                <w:szCs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0C0D1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8919464">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33.2</w:t>
            </w:r>
          </w:p>
        </w:tc>
        <w:tc>
          <w:tcPr>
            <w:tcW w:w="7912" w:type="dxa"/>
            <w:vAlign w:val="center"/>
          </w:tcPr>
          <w:p w14:paraId="4A099AF8">
            <w:pPr>
              <w:pStyle w:val="20"/>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账户，也可以使用银行保函。工程竣工验收结算经审定后，按照规定程序，将农民工工资保证金没有使用或剩余的金额退还给承包人。</w:t>
            </w:r>
          </w:p>
        </w:tc>
      </w:tr>
      <w:tr w14:paraId="57E7B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563B022">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33.3</w:t>
            </w:r>
          </w:p>
        </w:tc>
        <w:tc>
          <w:tcPr>
            <w:tcW w:w="7912" w:type="dxa"/>
            <w:vAlign w:val="center"/>
          </w:tcPr>
          <w:p w14:paraId="0F15F629">
            <w:pPr>
              <w:pStyle w:val="20"/>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66896292">
            <w:pPr>
              <w:pStyle w:val="20"/>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bCs/>
                <w:color w:val="auto"/>
                <w:szCs w:val="21"/>
                <w:highlight w:val="none"/>
              </w:rPr>
              <w:t>2.本磋商文件所称的“</w:t>
            </w:r>
            <w:r>
              <w:rPr>
                <w:rFonts w:hint="default" w:ascii="Times New Roman" w:hAnsi="Times New Roman" w:cs="Times New Roman"/>
                <w:color w:val="auto"/>
                <w:szCs w:val="21"/>
                <w:highlight w:val="none"/>
              </w:rPr>
              <w:t>电子签章</w:t>
            </w:r>
            <w:r>
              <w:rPr>
                <w:rFonts w:hint="default" w:ascii="Times New Roman" w:hAnsi="Times New Roman" w:cs="Times New Roman"/>
                <w:bCs/>
                <w:color w:val="auto"/>
                <w:szCs w:val="21"/>
                <w:highlight w:val="none"/>
              </w:rPr>
              <w:t>”、“电子签名”</w:t>
            </w:r>
            <w:r>
              <w:rPr>
                <w:rFonts w:hint="default" w:ascii="Times New Roman" w:hAnsi="Times New Roman" w:cs="Times New Roman"/>
                <w:color w:val="auto"/>
                <w:szCs w:val="21"/>
                <w:highlight w:val="none"/>
              </w:rPr>
              <w:t>，是指经广西政府采购云平台认可的CA认证的电子签名数据为表现形式的印章，可用于签署电子响应文件，电子印章与实物印章具有同等法律效力，不因其采用电子化表现形式而否定其法律效力。</w:t>
            </w:r>
          </w:p>
          <w:p w14:paraId="66D63E40">
            <w:pPr>
              <w:pStyle w:val="20"/>
              <w:snapToGrid w:val="0"/>
              <w:spacing w:line="360" w:lineRule="auto"/>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3.供应商为其他组织时，本磋商文件规定的法定代表人指负责人。本磋商文件所称负责人是指参加竞标的其他组织</w:t>
            </w:r>
            <w:r>
              <w:rPr>
                <w:rFonts w:hint="default" w:ascii="Times New Roman" w:hAnsi="Times New Roman" w:cs="Times New Roman"/>
                <w:bCs/>
                <w:color w:val="auto"/>
                <w:szCs w:val="21"/>
                <w:highlight w:val="none"/>
              </w:rPr>
              <w:t>营业执照或者执业许可证等证照上的</w:t>
            </w:r>
            <w:r>
              <w:rPr>
                <w:rFonts w:hint="default" w:ascii="Times New Roman" w:hAnsi="Times New Roman" w:cs="Times New Roman"/>
                <w:color w:val="auto"/>
                <w:szCs w:val="21"/>
                <w:highlight w:val="none"/>
              </w:rPr>
              <w:t>负责人</w:t>
            </w:r>
            <w:r>
              <w:rPr>
                <w:rFonts w:hint="default" w:ascii="Times New Roman" w:hAnsi="Times New Roman" w:cs="Times New Roman"/>
                <w:bCs/>
                <w:color w:val="auto"/>
                <w:szCs w:val="21"/>
                <w:highlight w:val="none"/>
              </w:rPr>
              <w:t>。</w:t>
            </w:r>
          </w:p>
          <w:p w14:paraId="74F047F4">
            <w:pPr>
              <w:pStyle w:val="20"/>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4.本磋商文件中描述供应商的“签字”是指供应商的法定代表人或者委托代理人亲自在文件规定签署处亲笔写上个人的名字的行为，私章、签字章、印鉴、影印等其他形式均不能代替亲笔签字。</w:t>
            </w:r>
          </w:p>
          <w:p w14:paraId="2B2B99B8">
            <w:pPr>
              <w:pStyle w:val="20"/>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5.本磋商文件所称的“以上”“以下”“以内”“届满”，包括本数；所称的“不满”“超过”“以外”，不包括本数。</w:t>
            </w:r>
          </w:p>
          <w:p w14:paraId="57CA5B2B">
            <w:pPr>
              <w:pStyle w:val="20"/>
              <w:snapToGrid w:val="0"/>
              <w:spacing w:line="360"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6.</w:t>
            </w:r>
            <w:r>
              <w:rPr>
                <w:rFonts w:hint="default" w:ascii="Times New Roman" w:hAnsi="Times New Roman" w:cs="Times New Roman"/>
                <w:b/>
                <w:bCs/>
                <w:color w:val="auto"/>
                <w:highlight w:val="none"/>
              </w:rPr>
              <w:t>温馨提示(非强制要求) :根据《崇左市财政局关于进一步做好线上“政采贷”融资业务工作的通知》( 崇财采(2023)10号) ,供应商可凭成交通知书、政府采购合同，通过中征应收账款融资服务平台向银行在线申请“政采贷”融资。(具体详见采购文件中关于“政采贷”相关信息)</w:t>
            </w:r>
          </w:p>
        </w:tc>
      </w:tr>
    </w:tbl>
    <w:p w14:paraId="1A55E23B">
      <w:pPr>
        <w:spacing w:line="400" w:lineRule="exact"/>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br w:type="page"/>
      </w:r>
      <w:r>
        <w:rPr>
          <w:rFonts w:hint="default" w:ascii="Times New Roman" w:hAnsi="Times New Roman" w:cs="Times New Roman"/>
          <w:b/>
          <w:color w:val="auto"/>
          <w:sz w:val="32"/>
          <w:szCs w:val="32"/>
          <w:highlight w:val="none"/>
        </w:rPr>
        <w:t>供应商须知正文</w:t>
      </w:r>
    </w:p>
    <w:p w14:paraId="4E095AE5">
      <w:pPr>
        <w:spacing w:line="400" w:lineRule="exact"/>
        <w:jc w:val="center"/>
        <w:rPr>
          <w:rFonts w:hint="default" w:ascii="Times New Roman" w:hAnsi="Times New Roman" w:cs="Times New Roman"/>
          <w:b/>
          <w:color w:val="auto"/>
          <w:sz w:val="32"/>
          <w:szCs w:val="32"/>
          <w:highlight w:val="none"/>
        </w:rPr>
      </w:pPr>
    </w:p>
    <w:p w14:paraId="6E65A605">
      <w:pPr>
        <w:spacing w:line="400" w:lineRule="exact"/>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一、总则</w:t>
      </w:r>
    </w:p>
    <w:p w14:paraId="1135DEC0">
      <w:pPr>
        <w:spacing w:line="400" w:lineRule="exact"/>
        <w:rPr>
          <w:rFonts w:hint="default" w:ascii="Times New Roman" w:hAnsi="Times New Roman" w:cs="Times New Roman"/>
          <w:color w:val="auto"/>
          <w:szCs w:val="21"/>
          <w:highlight w:val="none"/>
        </w:rPr>
      </w:pPr>
    </w:p>
    <w:p w14:paraId="298832BB">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1.适用范围</w:t>
      </w:r>
    </w:p>
    <w:p w14:paraId="2FD5687E">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6BB2350D">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1.2本竞争性磋商文件（以下简称磋商文件）适用于本项目的所有采购程序和环节（法律、法规另有规定的，从其规定）</w:t>
      </w:r>
      <w:r>
        <w:rPr>
          <w:rFonts w:hint="default" w:ascii="Times New Roman" w:hAnsi="Times New Roman" w:cs="Times New Roman"/>
          <w:color w:val="auto"/>
          <w:spacing w:val="-6"/>
          <w:szCs w:val="21"/>
          <w:highlight w:val="none"/>
        </w:rPr>
        <w:t>。</w:t>
      </w:r>
    </w:p>
    <w:p w14:paraId="1A39DCF4">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2.定义</w:t>
      </w:r>
    </w:p>
    <w:p w14:paraId="1166BD54">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2.1“采购人”是指依法进行政府采购的国家机关、事业单位、团体组织。</w:t>
      </w:r>
    </w:p>
    <w:p w14:paraId="721D99A9">
      <w:pPr>
        <w:spacing w:line="360" w:lineRule="auto"/>
        <w:ind w:firstLine="420" w:firstLineChars="200"/>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2.2“采购代理机构”是指政府采购集中采购机构和集中采购机构以外的采购代理机构。</w:t>
      </w:r>
    </w:p>
    <w:p w14:paraId="7268DC2E">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2.3“供应商”是指向采购人提供货物、工程或者服务的法人、其他组织或者自然人。</w:t>
      </w:r>
    </w:p>
    <w:p w14:paraId="6E7E2B76">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2.4“工程”是指建设工程，包括建筑物和构筑物的新建、改建、扩建、装修、拆除、修缮等。</w:t>
      </w:r>
    </w:p>
    <w:p w14:paraId="294CD0BD">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2.5“竞标”是指供应商按照本项目竞争性磋商公告或者邀请函规定的方式获取磋商文件、提交响应文件并希望获得标的的行为。</w:t>
      </w:r>
    </w:p>
    <w:p w14:paraId="68D0E314">
      <w:pPr>
        <w:spacing w:line="360" w:lineRule="auto"/>
        <w:ind w:firstLine="420" w:firstLineChars="200"/>
        <w:contextualSpacing/>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2.6“书面形式”是指合同书、信件和数据电文（包括电报、电传、传真、电子数据交换和电子邮件）等可以有形地表现所载内容的形式。</w:t>
      </w:r>
    </w:p>
    <w:p w14:paraId="429C3BBA">
      <w:pPr>
        <w:spacing w:line="360" w:lineRule="auto"/>
        <w:ind w:firstLine="420" w:firstLineChars="200"/>
        <w:contextualSpacing/>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2.7“响应文件”是指：供应商根据本磋商文件要求，编制包含资格证明、报价、商务技术等所有内容的文件</w:t>
      </w:r>
      <w:r>
        <w:rPr>
          <w:rFonts w:hint="default" w:ascii="Times New Roman" w:hAnsi="Times New Roman" w:cs="Times New Roman"/>
          <w:color w:val="auto"/>
          <w:spacing w:val="-6"/>
          <w:szCs w:val="21"/>
          <w:highlight w:val="none"/>
        </w:rPr>
        <w:t>。</w:t>
      </w:r>
    </w:p>
    <w:p w14:paraId="60F34323">
      <w:pPr>
        <w:spacing w:line="360" w:lineRule="auto"/>
        <w:ind w:firstLine="420" w:firstLineChars="200"/>
        <w:contextualSpacing/>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2.8“实质性要求”是指磋商文件中已经指明不满足则响应文件按无效处理的条款，或者不能负偏离的条款，或者采购需求中带“▲”的条款。</w:t>
      </w:r>
    </w:p>
    <w:p w14:paraId="2D4011C2">
      <w:pPr>
        <w:spacing w:line="360" w:lineRule="auto"/>
        <w:ind w:firstLine="420" w:firstLineChars="200"/>
        <w:contextualSpacing/>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2.9“正偏离”，是指响应文件对磋商文件“采购需求”中有关条款作出的响应优于条款要求并有利于采购人的情形。</w:t>
      </w:r>
    </w:p>
    <w:p w14:paraId="1996DCBB">
      <w:pPr>
        <w:spacing w:line="360" w:lineRule="auto"/>
        <w:ind w:firstLine="420" w:firstLineChars="200"/>
        <w:contextualSpacing/>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2.10“负偏离”，是指响应文件对磋商文件“采购需求”中有关条款作出的响应不满足条款要求，导致采购人要求不能得到满足的情形。</w:t>
      </w:r>
    </w:p>
    <w:p w14:paraId="2600ECE0">
      <w:pPr>
        <w:spacing w:line="360" w:lineRule="auto"/>
        <w:ind w:firstLine="420" w:firstLineChars="200"/>
        <w:contextualSpacing/>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2.11“允许负偏离的条款”是指采购需求中的不属于“实质性要求”的条款。</w:t>
      </w:r>
    </w:p>
    <w:p w14:paraId="55165304">
      <w:pPr>
        <w:spacing w:line="360" w:lineRule="auto"/>
        <w:ind w:firstLine="420" w:firstLineChars="200"/>
        <w:contextualSpacing/>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2.12“首次报价”是指供应商提交的首次响应文件中的报价。</w:t>
      </w:r>
    </w:p>
    <w:p w14:paraId="6557B068">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3.供应商的资格条件</w:t>
      </w:r>
    </w:p>
    <w:p w14:paraId="07B933FC">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供应商的资格条件详见“供应商须知前附表”。</w:t>
      </w:r>
    </w:p>
    <w:p w14:paraId="0DCDF550">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4.竞标费用</w:t>
      </w:r>
    </w:p>
    <w:p w14:paraId="21ADDC7A">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4D0F736E">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5.联合体竞标</w:t>
      </w:r>
    </w:p>
    <w:p w14:paraId="511C835C">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5.1本项目是否接受联合体竞标，详见“供应商须知前附表”。</w:t>
      </w:r>
    </w:p>
    <w:p w14:paraId="13D83573">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5.2</w:t>
      </w:r>
      <w:r>
        <w:rPr>
          <w:rFonts w:hint="default" w:ascii="Times New Roman" w:hAnsi="Times New Roman" w:cs="Times New Roman"/>
          <w:color w:val="auto"/>
          <w:highlight w:val="none"/>
        </w:rPr>
        <w:t>如接受联合体竞标，</w:t>
      </w:r>
      <w:r>
        <w:rPr>
          <w:rFonts w:hint="default" w:ascii="Times New Roman" w:hAnsi="Times New Roman" w:cs="Times New Roman"/>
          <w:color w:val="auto"/>
          <w:szCs w:val="21"/>
          <w:highlight w:val="none"/>
        </w:rPr>
        <w:t>联合体竞标要求详见“供应商须知前附表”。</w:t>
      </w:r>
    </w:p>
    <w:p w14:paraId="74A9EC5A">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5.3</w:t>
      </w:r>
      <w:bookmarkStart w:id="63" w:name="_Hlk66782192"/>
      <w:r>
        <w:rPr>
          <w:rFonts w:hint="default" w:ascii="Times New Roman" w:hAnsi="Times New Roman" w:cs="Times New Roman"/>
          <w:color w:val="auto"/>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-2%的扣除，用扣除后的价格参加评审。</w:t>
      </w:r>
      <w:bookmarkEnd w:id="63"/>
    </w:p>
    <w:p w14:paraId="5EE009CC">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6.转包与分包</w:t>
      </w:r>
    </w:p>
    <w:p w14:paraId="7BEE5B9D">
      <w:pPr>
        <w:pStyle w:val="6"/>
        <w:keepNext w:val="0"/>
        <w:keepLines w:val="0"/>
        <w:spacing w:before="0" w:after="0" w:line="360" w:lineRule="auto"/>
        <w:ind w:left="420" w:leftChars="200"/>
        <w:rPr>
          <w:rFonts w:hint="default" w:ascii="Times New Roman" w:hAnsi="Times New Roman" w:cs="Times New Roman"/>
          <w:b w:val="0"/>
          <w:color w:val="auto"/>
          <w:sz w:val="21"/>
          <w:szCs w:val="21"/>
          <w:highlight w:val="none"/>
        </w:rPr>
      </w:pPr>
      <w:bookmarkStart w:id="64" w:name="_Toc254970532"/>
      <w:bookmarkStart w:id="65" w:name="_Toc254970673"/>
      <w:r>
        <w:rPr>
          <w:rFonts w:hint="default" w:ascii="Times New Roman" w:hAnsi="Times New Roman" w:cs="Times New Roman"/>
          <w:b w:val="0"/>
          <w:color w:val="auto"/>
          <w:sz w:val="21"/>
          <w:szCs w:val="21"/>
          <w:highlight w:val="none"/>
        </w:rPr>
        <w:t>6.1本项目不允许转包。</w:t>
      </w:r>
    </w:p>
    <w:p w14:paraId="7C7EC18C">
      <w:pPr>
        <w:pStyle w:val="6"/>
        <w:keepNext w:val="0"/>
        <w:keepLines w:val="0"/>
        <w:spacing w:before="0" w:after="0" w:line="360" w:lineRule="auto"/>
        <w:ind w:firstLine="315" w:firstLineChars="150"/>
        <w:rPr>
          <w:rFonts w:hint="default" w:ascii="Times New Roman" w:hAnsi="Times New Roman" w:cs="Times New Roman"/>
          <w:b w:val="0"/>
          <w:color w:val="auto"/>
          <w:sz w:val="21"/>
          <w:szCs w:val="21"/>
          <w:highlight w:val="none"/>
        </w:rPr>
      </w:pPr>
      <w:r>
        <w:rPr>
          <w:rFonts w:hint="default" w:ascii="Times New Roman" w:hAnsi="Times New Roman" w:cs="Times New Roman"/>
          <w:b w:val="0"/>
          <w:color w:val="auto"/>
          <w:sz w:val="21"/>
          <w:szCs w:val="21"/>
          <w:highlight w:val="none"/>
        </w:rPr>
        <w:t xml:space="preserve"> 6.2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14:paraId="22849505">
      <w:pPr>
        <w:pStyle w:val="6"/>
        <w:keepNext w:val="0"/>
        <w:keepLines w:val="0"/>
        <w:spacing w:before="0" w:after="0" w:line="360" w:lineRule="auto"/>
        <w:ind w:firstLine="315" w:firstLineChars="150"/>
        <w:rPr>
          <w:rFonts w:hint="default" w:ascii="Times New Roman" w:hAnsi="Times New Roman" w:cs="Times New Roman"/>
          <w:b w:val="0"/>
          <w:color w:val="auto"/>
          <w:sz w:val="21"/>
          <w:szCs w:val="21"/>
          <w:highlight w:val="none"/>
        </w:rPr>
      </w:pPr>
      <w:r>
        <w:rPr>
          <w:rFonts w:hint="default" w:ascii="Times New Roman" w:hAnsi="Times New Roman" w:cs="Times New Roman"/>
          <w:b w:val="0"/>
          <w:color w:val="auto"/>
          <w:sz w:val="21"/>
          <w:szCs w:val="21"/>
          <w:highlight w:val="none"/>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1FB4532E">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7.特别说明</w:t>
      </w:r>
      <w:bookmarkEnd w:id="64"/>
      <w:bookmarkEnd w:id="65"/>
    </w:p>
    <w:p w14:paraId="57DAE19D">
      <w:pPr>
        <w:spacing w:line="360" w:lineRule="auto"/>
        <w:ind w:firstLine="420" w:firstLineChars="200"/>
        <w:rPr>
          <w:rFonts w:hint="default" w:ascii="Times New Roman" w:hAnsi="Times New Roman" w:cs="Times New Roman"/>
          <w:color w:val="auto"/>
          <w:szCs w:val="21"/>
          <w:highlight w:val="none"/>
        </w:rPr>
      </w:pPr>
      <w:bookmarkStart w:id="66" w:name="_8.1提供相同品牌产品且通过资格审查、符合性审查的不同投标人参加同一合"/>
      <w:bookmarkEnd w:id="66"/>
      <w:r>
        <w:rPr>
          <w:rFonts w:hint="default" w:ascii="Times New Roman" w:hAnsi="Times New Roman" w:cs="Times New Roman"/>
          <w:color w:val="auto"/>
          <w:szCs w:val="21"/>
          <w:highlight w:val="none"/>
        </w:rPr>
        <w:t>7.1</w:t>
      </w:r>
      <w:bookmarkStart w:id="67" w:name="_Hlk65832145"/>
      <w:r>
        <w:rPr>
          <w:rFonts w:hint="default" w:ascii="Times New Roman" w:hAnsi="Times New Roman" w:cs="Times New Roman"/>
          <w:color w:val="auto"/>
          <w:szCs w:val="21"/>
          <w:highlight w:val="none"/>
        </w:rPr>
        <w:t>如果本磋商文件要求提供供应商或制造商的资格、信誉、荣誉、业绩与企业认证等材料的，资格、信誉、荣誉、业绩与企业认证等必须为供应商或者制造商所拥有或自身获得。</w:t>
      </w:r>
    </w:p>
    <w:bookmarkEnd w:id="67"/>
    <w:p w14:paraId="1D8E4EC2">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7.2供应商应仔细阅读磋商文件的所有内容，按照磋商文件的要求提交响应文件，并对所提供的全部资料的真实性承担法律责任。</w:t>
      </w:r>
    </w:p>
    <w:p w14:paraId="4599A099">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7.3供应商在竞标活动中提供任何虚假材料谋取成交的，将报财政部门查处；签订合同后发现的，成交供应商须依照《中华人民共和国消费者权益保护法》规定赔偿采购人，且民事赔偿并不免除违法供应商的行政与刑事责任。</w:t>
      </w:r>
    </w:p>
    <w:p w14:paraId="33920DD3">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7.4在政府采购活动中，采购人员及相关人员与供应商有下列利害关系之一的，应当回避：</w:t>
      </w:r>
    </w:p>
    <w:p w14:paraId="68E62595">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（1）参加采购活动前3年内与供应商存在劳动关系；</w:t>
      </w:r>
    </w:p>
    <w:p w14:paraId="7A53A24D">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（2）参加采购活动前3年内担任供应商的董事、监事；</w:t>
      </w:r>
    </w:p>
    <w:p w14:paraId="1AEF8729">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（3）参加采购活动前3年内是供应商的控股股东或者实际控制人；</w:t>
      </w:r>
    </w:p>
    <w:p w14:paraId="04D8A552">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（4）与供应商的法定代表人或者负责人有夫妻、直系血亲、三代以内旁系血亲或者近姻亲关系；</w:t>
      </w:r>
    </w:p>
    <w:p w14:paraId="7F7C32BE">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（5）与供应商有其他可能影响政府采购活动公平、公正进行的关系。</w:t>
      </w:r>
    </w:p>
    <w:p w14:paraId="0497445A">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2274068">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7.5有下列情形之一的视为供应商相互串通竞标，响应文件将被视为无效：</w:t>
      </w:r>
    </w:p>
    <w:p w14:paraId="40FFEE9B">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（1）不同供应商的响应文件由同一单位或者个人编制；</w:t>
      </w:r>
    </w:p>
    <w:p w14:paraId="6EFC20D7">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（2）不同供应商委托同一单位或者个人办理竞标事宜；</w:t>
      </w:r>
    </w:p>
    <w:p w14:paraId="64B960D3">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（3）不同的供应商的响应文件载明的项目管理员为同一个人；</w:t>
      </w:r>
    </w:p>
    <w:p w14:paraId="5FA39D4B">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（4）不同供应商的响应文件异常一致或者报价呈规律性差异；</w:t>
      </w:r>
    </w:p>
    <w:p w14:paraId="069D6720">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（5）不同供应商的响应文件相互混装；</w:t>
      </w:r>
    </w:p>
    <w:p w14:paraId="4236E6D7">
      <w:pPr>
        <w:tabs>
          <w:tab w:val="left" w:pos="6931"/>
        </w:tabs>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（6）不同供应商的磋商保证金从同一单位或者个人账户转出。</w:t>
      </w:r>
      <w:r>
        <w:rPr>
          <w:rFonts w:hint="default" w:ascii="Times New Roman" w:hAnsi="Times New Roman" w:cs="Times New Roman"/>
          <w:color w:val="auto"/>
          <w:szCs w:val="21"/>
          <w:highlight w:val="none"/>
        </w:rPr>
        <w:tab/>
      </w:r>
    </w:p>
    <w:p w14:paraId="12C754C1">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7.6供应商有下列情形之一的，属于恶意串通行为，将报同级监督管理部门：</w:t>
      </w:r>
    </w:p>
    <w:p w14:paraId="263AC301">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（1）供应商直接或者间接从采购人或者采购代理机构处获得其他供应商的相关信息并修改其响应文件；</w:t>
      </w:r>
    </w:p>
    <w:p w14:paraId="3B93DCFA">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（2）供应商按照采购人或者采购代理机构的授意撤换、修改响应文件；</w:t>
      </w:r>
    </w:p>
    <w:p w14:paraId="7D8ECA4F">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（3）供应商之间协商报价、技术方案等响应文件或者响应文件的实质性内容；</w:t>
      </w:r>
    </w:p>
    <w:p w14:paraId="7F2D86ED">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（4）属于同一集团、协会、商会等组织成员的供应商按照该组织要求协同参加政府采购活动；</w:t>
      </w:r>
    </w:p>
    <w:p w14:paraId="25A91349">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7DC3BB11">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（6）供应商之间商定部分供应商放弃参加政府采购活动或者放弃成交；</w:t>
      </w:r>
    </w:p>
    <w:p w14:paraId="6F313319">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（7）供应商与采购人或者采购代理机构之间、供应商相互之间，为谋求特定供应商成交或者排斥其他供应商的其他串通行为。</w:t>
      </w:r>
    </w:p>
    <w:p w14:paraId="76A7B994">
      <w:pPr>
        <w:spacing w:line="360" w:lineRule="auto"/>
        <w:ind w:firstLine="420" w:firstLineChars="200"/>
        <w:rPr>
          <w:rFonts w:hint="default" w:ascii="Times New Roman" w:hAnsi="Times New Roman" w:cs="Times New Roman"/>
          <w:color w:val="auto"/>
          <w:szCs w:val="21"/>
          <w:highlight w:val="none"/>
        </w:rPr>
      </w:pPr>
    </w:p>
    <w:p w14:paraId="6EA3E589">
      <w:pPr>
        <w:spacing w:line="360" w:lineRule="auto"/>
        <w:ind w:left="1" w:firstLine="417" w:firstLineChars="199"/>
        <w:jc w:val="center"/>
        <w:rPr>
          <w:rFonts w:hint="default" w:ascii="Times New Roman" w:hAnsi="Times New Roman" w:cs="Times New Roman"/>
          <w:color w:val="auto"/>
          <w:highlight w:val="none"/>
        </w:rPr>
      </w:pPr>
      <w:bookmarkStart w:id="68" w:name="_Toc254970534"/>
      <w:bookmarkStart w:id="69" w:name="_Toc254970675"/>
    </w:p>
    <w:p w14:paraId="28DEA4B1">
      <w:pPr>
        <w:spacing w:line="360" w:lineRule="auto"/>
        <w:jc w:val="center"/>
        <w:rPr>
          <w:rFonts w:hint="default" w:ascii="Times New Roman" w:hAnsi="Times New Roman" w:cs="Times New Roman"/>
          <w:b/>
          <w:bCs/>
          <w:color w:val="auto"/>
          <w:sz w:val="32"/>
          <w:szCs w:val="32"/>
          <w:highlight w:val="none"/>
        </w:rPr>
      </w:pPr>
      <w:r>
        <w:rPr>
          <w:rFonts w:hint="default" w:ascii="Times New Roman" w:hAnsi="Times New Roman" w:cs="Times New Roman"/>
          <w:b/>
          <w:bCs/>
          <w:color w:val="auto"/>
          <w:sz w:val="32"/>
          <w:szCs w:val="32"/>
          <w:highlight w:val="none"/>
        </w:rPr>
        <w:t>二、磋商文件</w:t>
      </w:r>
      <w:bookmarkEnd w:id="68"/>
      <w:bookmarkEnd w:id="69"/>
    </w:p>
    <w:p w14:paraId="3222E9C1">
      <w:pPr>
        <w:spacing w:line="360" w:lineRule="auto"/>
        <w:rPr>
          <w:rFonts w:hint="default" w:ascii="Times New Roman" w:hAnsi="Times New Roman" w:cs="Times New Roman"/>
          <w:color w:val="auto"/>
          <w:szCs w:val="21"/>
          <w:highlight w:val="none"/>
        </w:rPr>
      </w:pPr>
    </w:p>
    <w:p w14:paraId="0AC25C19">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8.磋商文件的构成</w:t>
      </w:r>
    </w:p>
    <w:p w14:paraId="78958680">
      <w:pPr>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第一章竞争性磋商公告；</w:t>
      </w:r>
    </w:p>
    <w:p w14:paraId="592C4084">
      <w:pPr>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第二章供应商须知；</w:t>
      </w:r>
    </w:p>
    <w:p w14:paraId="5712BEAD">
      <w:pPr>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第三章采购需求；</w:t>
      </w:r>
    </w:p>
    <w:p w14:paraId="2B8D978E">
      <w:pPr>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第四章评审程序、评审方法和评审标准；</w:t>
      </w:r>
    </w:p>
    <w:p w14:paraId="5DBA6D10">
      <w:pPr>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第五章工程量清单及图纸；</w:t>
      </w:r>
    </w:p>
    <w:p w14:paraId="2B295187">
      <w:pPr>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第六章响应文件格式；</w:t>
      </w:r>
    </w:p>
    <w:p w14:paraId="623E60EC">
      <w:pPr>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第七章合同文本。</w:t>
      </w:r>
    </w:p>
    <w:p w14:paraId="289E8170">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9.供应商的询问</w:t>
      </w:r>
    </w:p>
    <w:p w14:paraId="4B1DA566">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14:paraId="1ADEC769">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10.磋商文件的澄清和修改</w:t>
      </w:r>
    </w:p>
    <w:p w14:paraId="0AD6CC4B">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交首次响应文件截止之日前，采购人或者采购代理机构可以对已发出的磋商文件进行必要的澄清或者修改，澄清或者修改的内容作为磋商文件的组成部分。澄清或者修改的内容可能影响响应文件编制的，采购人或者采购代理机构应当在提交首次响应文件截止之日3个工作日前，以书面形式通知所有获取磋商文件的供应商，不足3个工作日的，应当顺延提交首次响应文件截止之日。</w:t>
      </w:r>
    </w:p>
    <w:p w14:paraId="211EBAA8">
      <w:pPr>
        <w:spacing w:line="360" w:lineRule="auto"/>
        <w:rPr>
          <w:rFonts w:hint="default" w:ascii="Times New Roman" w:hAnsi="Times New Roman" w:cs="Times New Roman"/>
          <w:color w:val="auto"/>
          <w:szCs w:val="21"/>
          <w:highlight w:val="none"/>
        </w:rPr>
      </w:pPr>
    </w:p>
    <w:p w14:paraId="35110F04">
      <w:pPr>
        <w:spacing w:line="360" w:lineRule="auto"/>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 w:val="32"/>
          <w:szCs w:val="32"/>
          <w:highlight w:val="none"/>
        </w:rPr>
        <w:t>三、响应文件的编制</w:t>
      </w:r>
    </w:p>
    <w:p w14:paraId="498CBEED">
      <w:pPr>
        <w:spacing w:line="360" w:lineRule="auto"/>
        <w:rPr>
          <w:rFonts w:hint="default" w:ascii="Times New Roman" w:hAnsi="Times New Roman" w:cs="Times New Roman"/>
          <w:color w:val="auto"/>
          <w:szCs w:val="21"/>
          <w:highlight w:val="none"/>
        </w:rPr>
      </w:pPr>
    </w:p>
    <w:p w14:paraId="4CCEC403">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11.响应文件的编制原则</w:t>
      </w:r>
    </w:p>
    <w:p w14:paraId="709E2201">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供应商必须按照磋商文件的要求编制响应文件，并对其提交的响应文件的真实性、合法性承担法律责任。响应文件必须对磋商文件作出实质性响应。</w:t>
      </w:r>
    </w:p>
    <w:p w14:paraId="35B0F170">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12.响应文件的组成</w:t>
      </w:r>
    </w:p>
    <w:p w14:paraId="6E3E8689">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12.1响应文件由资格证明文件、报价文件、商务技术文件三部分组成。</w:t>
      </w:r>
    </w:p>
    <w:p w14:paraId="6D3E0ABD">
      <w:pPr>
        <w:spacing w:line="360" w:lineRule="auto"/>
        <w:ind w:left="840" w:leftChars="200" w:hanging="420" w:hanging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12.1.1资格证明文件：详见“供应商须知前附表”</w:t>
      </w:r>
    </w:p>
    <w:p w14:paraId="349BFA38">
      <w:pPr>
        <w:spacing w:line="360" w:lineRule="auto"/>
        <w:ind w:left="840" w:leftChars="200" w:hanging="420" w:hanging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12.1.2报价文件：详见“供应商须知前附表”</w:t>
      </w:r>
    </w:p>
    <w:p w14:paraId="1EB71792">
      <w:pPr>
        <w:spacing w:line="360" w:lineRule="auto"/>
        <w:ind w:left="840" w:leftChars="200" w:hanging="420" w:hanging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12.1.3商务技术文件：详见“供应商须知前附表”</w:t>
      </w:r>
    </w:p>
    <w:p w14:paraId="66A1C773">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13.计量单位</w:t>
      </w:r>
    </w:p>
    <w:p w14:paraId="13A8800C">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磋商文件已有明确规定的，使用磋商文件规定的计量单位；磋商文件没有规定的，应采用中华人民共和国法定计量单位，货币种类为人民币，否则视同未响应。</w:t>
      </w:r>
    </w:p>
    <w:p w14:paraId="23896F17">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14.竞标的风险</w:t>
      </w:r>
    </w:p>
    <w:p w14:paraId="2B12CD73">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供应商没有按照磋商文件要求提供全部资料，或者供应商没有对磋商文件在各方面作出实质性响应可能导致其响应无效，是供应商应当考虑的风险。</w:t>
      </w:r>
    </w:p>
    <w:p w14:paraId="733B1AAC">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15.竞标报价</w:t>
      </w:r>
    </w:p>
    <w:p w14:paraId="47545D78">
      <w:pPr>
        <w:tabs>
          <w:tab w:val="left" w:pos="2492"/>
        </w:tabs>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15.1竞标报价应按磋商文件中“竞标报价表”及“已标价工程量清单”格式填写。</w:t>
      </w:r>
    </w:p>
    <w:p w14:paraId="5E696D6E">
      <w:pPr>
        <w:tabs>
          <w:tab w:val="left" w:pos="2492"/>
        </w:tabs>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15.2竞标报价的内容见“供应商须知前附表”。</w:t>
      </w:r>
    </w:p>
    <w:p w14:paraId="3D12DA60">
      <w:pPr>
        <w:tabs>
          <w:tab w:val="left" w:pos="2492"/>
        </w:tabs>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15.3本项目的增值税计税方法见“供应商须知前附表”。</w:t>
      </w:r>
    </w:p>
    <w:p w14:paraId="60D46AA2">
      <w:pPr>
        <w:spacing w:line="360" w:lineRule="auto"/>
        <w:ind w:left="426" w:leftChars="203"/>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15.4竞标报价要求</w:t>
      </w:r>
    </w:p>
    <w:p w14:paraId="6163F98F">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15.4.1供应商的竞标报价应符合以下要求，否则响应文件按无效处理：</w:t>
      </w:r>
    </w:p>
    <w:p w14:paraId="70DBDC58">
      <w:pPr>
        <w:spacing w:line="360" w:lineRule="auto"/>
        <w:ind w:left="420" w:left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（1）供应商必须就“采购需求”中所竞标的每个分标的全部内容分别作完整唯一总价报价，</w:t>
      </w:r>
    </w:p>
    <w:p w14:paraId="7D10FBD1">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不得存在漏项报价；</w:t>
      </w:r>
    </w:p>
    <w:p w14:paraId="46D222F1">
      <w:pPr>
        <w:numPr>
          <w:ilvl w:val="0"/>
          <w:numId w:val="1"/>
        </w:num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供应商必须就所竞标的分标的单项内容作唯一报价。</w:t>
      </w:r>
    </w:p>
    <w:p w14:paraId="50DB8BAC">
      <w:pPr>
        <w:numPr>
          <w:ilvl w:val="0"/>
          <w:numId w:val="1"/>
        </w:num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供应商竞标报价（含总报价和单项报价）如明显低于其他通过符合性审查供应商的报价，有可能不能诚信履约的，磋商小组可</w:t>
      </w:r>
      <w:r>
        <w:rPr>
          <w:rFonts w:hint="default" w:ascii="Times New Roman" w:hAnsi="Times New Roman" w:cs="Times New Roman"/>
          <w:color w:val="auto"/>
          <w:sz w:val="22"/>
          <w:szCs w:val="22"/>
          <w:highlight w:val="none"/>
        </w:rPr>
        <w:t>要求其在评标现场合理的时间内提供书面说明</w:t>
      </w:r>
      <w:r>
        <w:rPr>
          <w:rFonts w:hint="default" w:ascii="Times New Roman" w:hAnsi="Times New Roman" w:cs="Times New Roman"/>
          <w:color w:val="auto"/>
          <w:szCs w:val="21"/>
          <w:highlight w:val="none"/>
        </w:rPr>
        <w:t>。如无法提供说明，或者说明不足以证明合理性的，经磋商小组评定，响应文件按无效处理。</w:t>
      </w:r>
    </w:p>
    <w:p w14:paraId="57F47E07">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15.4.2竞标报价（包含首次报价、最后报价）超过所竞标分标规定的采购预算金额或者最高限价的，其响应文件将按无效处理。</w:t>
      </w:r>
    </w:p>
    <w:p w14:paraId="1BCE6EC1">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15.4.3</w:t>
      </w:r>
      <w:bookmarkStart w:id="70" w:name="_Hlk42592874"/>
      <w:r>
        <w:rPr>
          <w:rFonts w:hint="default" w:ascii="Times New Roman" w:hAnsi="Times New Roman" w:cs="Times New Roman"/>
          <w:color w:val="auto"/>
          <w:szCs w:val="21"/>
          <w:highlight w:val="none"/>
        </w:rPr>
        <w:t>竞标报价（包含首次报价、最后报价）超过分项采购预算金额或者最高限价的（如有要求），其响应文件将按无效处理。</w:t>
      </w:r>
    </w:p>
    <w:p w14:paraId="4069B2E6">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15.4.4供应商在提交响应文件截止时间前修改竞标函中的竞标总报价，应同时修改响应文件“已标价工程量清单”中的相应报价。此修改须符合本须知正文第20条、第21条的有关要求。</w:t>
      </w:r>
    </w:p>
    <w:bookmarkEnd w:id="70"/>
    <w:p w14:paraId="31501A82">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16.竞标有效期</w:t>
      </w:r>
    </w:p>
    <w:p w14:paraId="69B596F8">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290E48BD">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16.2 竞标有效期应由供应商按“供应商须知前附表”规定的期限作出响应。</w:t>
      </w:r>
    </w:p>
    <w:p w14:paraId="08D21648">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16.3供应商的响应文件在竞标有效期内均保持有效。</w:t>
      </w:r>
    </w:p>
    <w:p w14:paraId="0729A9DE">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17.磋商保证金</w:t>
      </w:r>
    </w:p>
    <w:p w14:paraId="22A20E15">
      <w:pPr>
        <w:spacing w:line="360" w:lineRule="auto"/>
        <w:ind w:left="420" w:left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17.1供应商须按“供应商须知前附表”的规定提交磋商保证金。</w:t>
      </w:r>
    </w:p>
    <w:p w14:paraId="6B5549A0">
      <w:pPr>
        <w:spacing w:line="360" w:lineRule="auto"/>
        <w:ind w:left="420" w:left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17.2磋商保证金的退还</w:t>
      </w:r>
    </w:p>
    <w:p w14:paraId="300B5202">
      <w:pPr>
        <w:spacing w:line="360" w:lineRule="auto"/>
        <w:ind w:firstLine="420" w:firstLineChars="200"/>
        <w:rPr>
          <w:rFonts w:hint="default" w:ascii="Times New Roman" w:hAnsi="Times New Roman" w:cs="Times New Roman"/>
          <w:color w:val="auto"/>
          <w:szCs w:val="21"/>
          <w:highlight w:val="none"/>
        </w:rPr>
      </w:pPr>
      <w:bookmarkStart w:id="71" w:name="_Hlk66782243"/>
      <w:r>
        <w:rPr>
          <w:rFonts w:hint="default" w:ascii="Times New Roman" w:hAnsi="Times New Roman" w:cs="Times New Roman"/>
          <w:color w:val="auto"/>
          <w:szCs w:val="21"/>
          <w:highlight w:val="none"/>
        </w:rPr>
        <w:t>未成交供应商的磋商保证金自成交通知书发出之日起5个工作日内退还；成交供应商的磋商保证金自签订合同之日起5个工作日内退还或者转为成交供应商的履约保证金。</w:t>
      </w:r>
      <w:bookmarkEnd w:id="71"/>
    </w:p>
    <w:p w14:paraId="367F5D6F">
      <w:pPr>
        <w:spacing w:line="360" w:lineRule="auto"/>
        <w:ind w:left="420" w:left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17.3磋商保证金不计息。</w:t>
      </w:r>
    </w:p>
    <w:p w14:paraId="1D8F7976">
      <w:pPr>
        <w:spacing w:line="360" w:lineRule="auto"/>
        <w:ind w:left="420" w:left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17.4供应商有下列情形之一的，磋商保证金将不予退还：</w:t>
      </w:r>
    </w:p>
    <w:p w14:paraId="23BA3B56">
      <w:pPr>
        <w:spacing w:line="360" w:lineRule="auto"/>
        <w:ind w:left="420" w:left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（1）供应商在提交响应文件截止时间后撤回响应文件的；</w:t>
      </w:r>
    </w:p>
    <w:p w14:paraId="3C8B23F5">
      <w:pPr>
        <w:spacing w:line="360" w:lineRule="auto"/>
        <w:ind w:left="420" w:left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（2）未按规定提交履约保证金的；</w:t>
      </w:r>
    </w:p>
    <w:p w14:paraId="705B56F4">
      <w:pPr>
        <w:spacing w:line="360" w:lineRule="auto"/>
        <w:ind w:left="420" w:left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（3）供应商在响应文件中提供虚假材料的；</w:t>
      </w:r>
    </w:p>
    <w:p w14:paraId="754BE2B9">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（4）除因不可抗力或者磋商文件认可的情形以外，成交供应商不与采购人签订合同的；</w:t>
      </w:r>
    </w:p>
    <w:p w14:paraId="6A70D22E">
      <w:pPr>
        <w:spacing w:line="360" w:lineRule="auto"/>
        <w:ind w:left="420" w:left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（5）供应商与采购人、其他供应商或者采购代理机构恶意串通的；</w:t>
      </w:r>
    </w:p>
    <w:p w14:paraId="4A271EB8">
      <w:pPr>
        <w:spacing w:line="360" w:lineRule="auto"/>
        <w:ind w:left="420" w:left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（6）法律法规规定的其他情形。</w:t>
      </w:r>
    </w:p>
    <w:p w14:paraId="502F30CD">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18.响应文件编制的要求</w:t>
      </w:r>
    </w:p>
    <w:p w14:paraId="2CA43D3A">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18.1供应商应先安装“广西政府采购云平台电子交易客户端”（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14:paraId="37980309">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69573E1D">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18.3响应文件须由供应商在规定位置签字、盖章（具体以供应商须知前附表或响应文件格式规定为准），否则按无效响应处理。</w:t>
      </w:r>
    </w:p>
    <w:p w14:paraId="2A9C531E">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18.4响应文件中标注的供应商名称应与主体资格证明（如营业执照或者事业单位法人证书或者执业许可证或者登记证书等）及公章一致，否则其响应文件按无效处理。</w:t>
      </w:r>
    </w:p>
    <w:p w14:paraId="3D379E81">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4A336218">
      <w:pPr>
        <w:spacing w:line="360" w:lineRule="auto"/>
        <w:ind w:firstLine="482" w:firstLineChars="200"/>
        <w:rPr>
          <w:rFonts w:hint="default" w:ascii="Times New Roman" w:hAnsi="Times New Roman" w:eastAsia="黑体" w:cs="Times New Roman"/>
          <w:color w:val="auto"/>
          <w:sz w:val="24"/>
          <w:highlight w:val="none"/>
        </w:rPr>
      </w:pPr>
      <w:r>
        <w:rPr>
          <w:rFonts w:hint="default" w:ascii="Times New Roman" w:hAnsi="Times New Roman" w:eastAsia="黑体" w:cs="Times New Roman"/>
          <w:b/>
          <w:bCs/>
          <w:color w:val="auto"/>
          <w:sz w:val="24"/>
          <w:highlight w:val="none"/>
        </w:rPr>
        <w:t>19.电子</w:t>
      </w:r>
      <w:r>
        <w:rPr>
          <w:rFonts w:hint="default" w:ascii="Times New Roman" w:hAnsi="Times New Roman" w:eastAsia="黑体" w:cs="Times New Roman"/>
          <w:b/>
          <w:color w:val="auto"/>
          <w:sz w:val="24"/>
          <w:highlight w:val="none"/>
        </w:rPr>
        <w:t>备份响应文件</w:t>
      </w:r>
    </w:p>
    <w:p w14:paraId="72BE4CA0">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电子备份响应文件是指通过“广西政府采购云平台电子投标客户端”在线编制生成且后缀名为“bfbs”的文件，是否接受电子备份响应文件</w:t>
      </w:r>
      <w:r>
        <w:rPr>
          <w:rFonts w:hint="default" w:ascii="Times New Roman" w:hAnsi="Times New Roman" w:cs="Times New Roman"/>
          <w:bCs/>
          <w:color w:val="auto"/>
          <w:szCs w:val="21"/>
          <w:highlight w:val="none"/>
        </w:rPr>
        <w:t>详见在“供应商须知前附表”。</w:t>
      </w:r>
    </w:p>
    <w:p w14:paraId="1981793A">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20.响应文件的提交</w:t>
      </w:r>
    </w:p>
    <w:p w14:paraId="3921E677">
      <w:pPr>
        <w:spacing w:line="360" w:lineRule="auto"/>
        <w:ind w:firstLine="420" w:firstLineChars="200"/>
        <w:rPr>
          <w:rFonts w:hint="default" w:ascii="Times New Roman" w:hAnsi="Times New Roman" w:cs="Times New Roman"/>
          <w:b/>
          <w:color w:val="auto"/>
          <w:highlight w:val="none"/>
        </w:rPr>
      </w:pPr>
      <w:r>
        <w:rPr>
          <w:rFonts w:hint="default" w:ascii="Times New Roman" w:hAnsi="Times New Roman" w:cs="Times New Roman"/>
          <w:bCs/>
          <w:color w:val="auto"/>
          <w:szCs w:val="21"/>
          <w:highlight w:val="none"/>
        </w:rPr>
        <w:t>20.1供应商必须按“供应商须知前附表”规定的</w:t>
      </w:r>
      <w:r>
        <w:rPr>
          <w:rFonts w:hint="default" w:ascii="Times New Roman" w:hAnsi="Times New Roman" w:cs="Times New Roman"/>
          <w:color w:val="auto"/>
          <w:szCs w:val="21"/>
          <w:highlight w:val="none"/>
        </w:rPr>
        <w:t>时间及</w:t>
      </w:r>
      <w:r>
        <w:rPr>
          <w:rFonts w:hint="default" w:ascii="Times New Roman" w:hAnsi="Times New Roman" w:cs="Times New Roman"/>
          <w:bCs/>
          <w:color w:val="auto"/>
          <w:szCs w:val="21"/>
          <w:highlight w:val="none"/>
        </w:rPr>
        <w:t>地点提交响应文件。电子响应文件应在制作完成后，在提交响应文件截止时间前通过有效数字证书（CA认证锁）进行电子签章、加密，然后通过网络将加密的电子响应文件提交至</w:t>
      </w:r>
      <w:r>
        <w:rPr>
          <w:rFonts w:hint="default" w:ascii="Times New Roman" w:hAnsi="Times New Roman" w:cs="Times New Roman"/>
          <w:color w:val="auto"/>
          <w:szCs w:val="21"/>
          <w:highlight w:val="none"/>
        </w:rPr>
        <w:t>广西政府采购云平台</w:t>
      </w:r>
      <w:r>
        <w:rPr>
          <w:rFonts w:hint="default" w:ascii="Times New Roman" w:hAnsi="Times New Roman" w:cs="Times New Roman"/>
          <w:bCs/>
          <w:color w:val="auto"/>
          <w:szCs w:val="21"/>
          <w:highlight w:val="none"/>
        </w:rPr>
        <w:t>。</w:t>
      </w:r>
    </w:p>
    <w:p w14:paraId="71077E50">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20.2未在规定时间内提交或者未按照磋商文件要求加密的电子响应文件，广西政府采购云平台将拒收。</w:t>
      </w:r>
    </w:p>
    <w:p w14:paraId="59BD9040">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21.首次响应文件的补充、修改与撤回</w:t>
      </w:r>
    </w:p>
    <w:p w14:paraId="54BC67D3">
      <w:pPr>
        <w:spacing w:line="360" w:lineRule="auto"/>
        <w:ind w:firstLine="420" w:firstLineChars="200"/>
        <w:rPr>
          <w:rFonts w:hint="default" w:ascii="Times New Roman" w:hAnsi="Times New Roman" w:cs="Times New Roman"/>
          <w:bCs/>
          <w:color w:val="auto"/>
          <w:szCs w:val="21"/>
          <w:highlight w:val="none"/>
        </w:rPr>
      </w:pPr>
      <w:bookmarkStart w:id="72" w:name="_Toc254970543"/>
      <w:bookmarkStart w:id="73" w:name="_Toc254970684"/>
      <w:r>
        <w:rPr>
          <w:rFonts w:hint="default" w:ascii="Times New Roman" w:hAnsi="Times New Roman" w:cs="Times New Roman"/>
          <w:bCs/>
          <w:color w:val="auto"/>
          <w:szCs w:val="21"/>
          <w:highlight w:val="none"/>
        </w:rPr>
        <w:t>21.1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注：补充、修改或者撤回方式可登录广西政府采购云平台，进入“服务中心”中查看“电子投标文件制作与投送教程”）</w:t>
      </w:r>
    </w:p>
    <w:bookmarkEnd w:id="72"/>
    <w:bookmarkEnd w:id="73"/>
    <w:p w14:paraId="54DFEA8A">
      <w:pPr>
        <w:pStyle w:val="167"/>
        <w:spacing w:before="0"/>
        <w:ind w:firstLine="42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21.2在提交响应文件截止时间前，除供应商补充、修改或者撤回响应文件外，任何单位和个人不得解密或提取响应文件。</w:t>
      </w:r>
    </w:p>
    <w:p w14:paraId="403ABC2F">
      <w:pPr>
        <w:spacing w:line="360" w:lineRule="auto"/>
        <w:ind w:firstLine="482" w:firstLineChars="200"/>
        <w:rPr>
          <w:rFonts w:hint="default" w:ascii="Times New Roman" w:hAnsi="Times New Roman" w:eastAsia="黑体" w:cs="Times New Roman"/>
          <w:b/>
          <w:bCs/>
          <w:color w:val="auto"/>
          <w:sz w:val="24"/>
          <w:highlight w:val="none"/>
        </w:rPr>
      </w:pPr>
      <w:bookmarkStart w:id="74" w:name="_Hlk45702405"/>
      <w:r>
        <w:rPr>
          <w:rFonts w:hint="default" w:ascii="Times New Roman" w:hAnsi="Times New Roman" w:eastAsia="黑体" w:cs="Times New Roman"/>
          <w:b/>
          <w:bCs/>
          <w:color w:val="auto"/>
          <w:sz w:val="24"/>
          <w:highlight w:val="none"/>
        </w:rPr>
        <w:t>22.响应文件的退回</w:t>
      </w:r>
    </w:p>
    <w:p w14:paraId="1CF41268">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采购人和采购代理机构对已提交的响应文件概不退回。</w:t>
      </w:r>
    </w:p>
    <w:p w14:paraId="1DA4F325">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23.截止时间后的撤回</w:t>
      </w:r>
    </w:p>
    <w:p w14:paraId="579F823D">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供应商在响应文件提交截止时间后向采购人、采购代理机构书面申请撤回响应文件的，将根据本须知正文第17.4条的规定不予退还其磋商保证金。</w:t>
      </w:r>
    </w:p>
    <w:bookmarkEnd w:id="74"/>
    <w:p w14:paraId="4800B8C5">
      <w:pPr>
        <w:spacing w:line="360" w:lineRule="auto"/>
        <w:rPr>
          <w:rFonts w:hint="default" w:ascii="Times New Roman" w:hAnsi="Times New Roman" w:cs="Times New Roman"/>
          <w:color w:val="auto"/>
          <w:szCs w:val="21"/>
          <w:highlight w:val="none"/>
        </w:rPr>
      </w:pPr>
    </w:p>
    <w:p w14:paraId="4A72E58A">
      <w:pPr>
        <w:spacing w:line="360" w:lineRule="auto"/>
        <w:ind w:left="420" w:firstLine="420"/>
        <w:jc w:val="center"/>
        <w:rPr>
          <w:rFonts w:hint="default" w:ascii="Times New Roman" w:hAnsi="Times New Roman" w:cs="Times New Roman"/>
          <w:b/>
          <w:bCs/>
          <w:color w:val="auto"/>
          <w:sz w:val="32"/>
          <w:szCs w:val="32"/>
          <w:highlight w:val="none"/>
        </w:rPr>
      </w:pPr>
      <w:r>
        <w:rPr>
          <w:rFonts w:hint="default" w:ascii="Times New Roman" w:hAnsi="Times New Roman" w:cs="Times New Roman"/>
          <w:b/>
          <w:bCs/>
          <w:color w:val="auto"/>
          <w:sz w:val="32"/>
          <w:szCs w:val="32"/>
          <w:highlight w:val="none"/>
        </w:rPr>
        <w:t>四、评审及磋商</w:t>
      </w:r>
    </w:p>
    <w:p w14:paraId="0FBC1145">
      <w:pPr>
        <w:spacing w:line="360" w:lineRule="auto"/>
        <w:ind w:left="420" w:firstLine="420"/>
        <w:rPr>
          <w:rFonts w:hint="default" w:ascii="Times New Roman" w:hAnsi="Times New Roman" w:cs="Times New Roman"/>
          <w:color w:val="auto"/>
          <w:szCs w:val="21"/>
          <w:highlight w:val="none"/>
        </w:rPr>
      </w:pPr>
    </w:p>
    <w:p w14:paraId="2DD51EAC">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24.磋商小组成立</w:t>
      </w:r>
    </w:p>
    <w:p w14:paraId="2589F253">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5244F561">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B9A6ACD">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24.3</w:t>
      </w:r>
      <w:r>
        <w:rPr>
          <w:rFonts w:hint="default" w:ascii="Times New Roman" w:hAnsi="Times New Roman" w:cs="Times New Roman"/>
          <w:bCs/>
          <w:color w:val="auto"/>
          <w:szCs w:val="21"/>
          <w:highlight w:val="none"/>
        </w:rPr>
        <w:t>采购代理机构</w:t>
      </w:r>
      <w:r>
        <w:rPr>
          <w:rFonts w:hint="default" w:ascii="Times New Roman" w:hAnsi="Times New Roman" w:cs="Times New Roman"/>
          <w:bCs/>
          <w:color w:val="auto"/>
          <w:highlight w:val="none"/>
        </w:rPr>
        <w:t>应当</w:t>
      </w:r>
      <w:r>
        <w:rPr>
          <w:rFonts w:hint="default" w:ascii="Times New Roman" w:hAnsi="Times New Roman" w:cs="Times New Roman"/>
          <w:bCs/>
          <w:color w:val="auto"/>
          <w:szCs w:val="21"/>
          <w:highlight w:val="none"/>
        </w:rPr>
        <w:t>基于广西政府采购云平台</w:t>
      </w:r>
      <w:r>
        <w:rPr>
          <w:rFonts w:hint="default" w:ascii="Times New Roman" w:hAnsi="Times New Roman" w:cs="Times New Roman"/>
          <w:bCs/>
          <w:color w:val="auto"/>
          <w:highlight w:val="none"/>
        </w:rPr>
        <w:t>抽（选）取</w:t>
      </w:r>
      <w:r>
        <w:rPr>
          <w:rFonts w:hint="default" w:ascii="Times New Roman" w:hAnsi="Times New Roman" w:cs="Times New Roman"/>
          <w:bCs/>
          <w:color w:val="auto"/>
          <w:szCs w:val="21"/>
          <w:highlight w:val="none"/>
        </w:rPr>
        <w:t>评审专家。</w:t>
      </w:r>
    </w:p>
    <w:p w14:paraId="17715E72">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25.首次响应文件的开启和解密</w:t>
      </w:r>
    </w:p>
    <w:p w14:paraId="1BC44568">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bCs/>
          <w:color w:val="auto"/>
          <w:highlight w:val="none"/>
        </w:rPr>
        <w:t>采购代理机构将在“供应商须知前附表”规定的时</w:t>
      </w:r>
      <w:r>
        <w:rPr>
          <w:rFonts w:hint="default" w:ascii="Times New Roman" w:hAnsi="Times New Roman" w:cs="Times New Roman"/>
          <w:color w:val="auto"/>
          <w:highlight w:val="none"/>
        </w:rPr>
        <w:t>间通过电子交易平台组织响应文件开启，供应商的法定代表人或其委托代理人须携带加密时所用的CA锁，按平台提示和磋商文件的规定登录到广西政府采购云平台电子开标大厅签到，采购代理机构依托广西政府采购云平台向各供应商发出电子加密响应文件【开始解密】通知，由供应商按</w:t>
      </w:r>
      <w:r>
        <w:rPr>
          <w:rFonts w:hint="default" w:ascii="Times New Roman" w:hAnsi="Times New Roman" w:cs="Times New Roman"/>
          <w:bCs/>
          <w:color w:val="auto"/>
          <w:szCs w:val="21"/>
          <w:highlight w:val="none"/>
        </w:rPr>
        <w:t>“供应商须知前附表”</w:t>
      </w:r>
      <w:r>
        <w:rPr>
          <w:rFonts w:hint="default" w:ascii="Times New Roman" w:hAnsi="Times New Roman" w:cs="Times New Roman"/>
          <w:color w:val="auto"/>
          <w:highlight w:val="none"/>
        </w:rPr>
        <w:t>规定的时间内自行进行响应文件解密。</w:t>
      </w:r>
      <w:r>
        <w:rPr>
          <w:rFonts w:hint="default" w:ascii="Times New Roman" w:hAnsi="Times New Roman" w:cs="Times New Roman"/>
          <w:b/>
          <w:color w:val="auto"/>
          <w:highlight w:val="none"/>
        </w:rPr>
        <w:t>供应商未在规定的时间内解密响应文件或者解密失败的，供应商</w:t>
      </w:r>
      <w:r>
        <w:rPr>
          <w:rFonts w:hint="default" w:ascii="Times New Roman" w:hAnsi="Times New Roman" w:cs="Times New Roman"/>
          <w:b/>
          <w:color w:val="auto"/>
          <w:szCs w:val="21"/>
          <w:highlight w:val="none"/>
        </w:rPr>
        <w:t>的响应文件按无效处理</w:t>
      </w:r>
      <w:r>
        <w:rPr>
          <w:rFonts w:hint="default" w:ascii="Times New Roman" w:hAnsi="Times New Roman" w:cs="Times New Roman"/>
          <w:b/>
          <w:color w:val="auto"/>
          <w:highlight w:val="none"/>
        </w:rPr>
        <w:t>。</w:t>
      </w:r>
    </w:p>
    <w:p w14:paraId="236901FB">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26.评审程序、评审方法和评审标准</w:t>
      </w:r>
    </w:p>
    <w:p w14:paraId="44E6493B">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26.1本项目的评审方法为综合评分法。</w:t>
      </w:r>
    </w:p>
    <w:p w14:paraId="499B3CA9">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26.2磋商小组按照“第四章评审程序、评审方法和评审标准”规定的方法、评审因素、标准和程序对响应文件进行评审并推荐成交候选供应商。</w:t>
      </w:r>
    </w:p>
    <w:p w14:paraId="349D6E0D">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26.3 商务/技术要求允许负偏离的条款数详见“供应商须知前附表”。</w:t>
      </w:r>
    </w:p>
    <w:p w14:paraId="2913DC21">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26.4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6B55F8A5">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26.5电子交易活动的中止。采购过程中出现以下情形，导致电子交易平台无法正常运行，或者无法保证电子交易的公平、公正和安全时，采购机构可中止电子交易活动：</w:t>
      </w:r>
    </w:p>
    <w:p w14:paraId="08929FBB">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（1）电子交易平台发生故障而无法登录访问的；</w:t>
      </w:r>
    </w:p>
    <w:p w14:paraId="58F41E5D">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（2）电子交易平台应用或数据库出现错误，不能进行正常操作的；</w:t>
      </w:r>
    </w:p>
    <w:p w14:paraId="5CCB0678">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（3）电子交易平台发现严重安全漏洞，有潜在泄密危险的；</w:t>
      </w:r>
    </w:p>
    <w:p w14:paraId="4F742252">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（4）病毒发作导致不能进行正常操作的；</w:t>
      </w:r>
    </w:p>
    <w:p w14:paraId="75E31C00">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（5）其他无法保证电子交易的公平、公正和安全的情况。</w:t>
      </w:r>
    </w:p>
    <w:p w14:paraId="6153B9E9">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26.6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09B4BEB4">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27.确定成交供应商及结果公告</w:t>
      </w:r>
    </w:p>
    <w:p w14:paraId="431493A2">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27.1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3B43986">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27.2采购代理机构应当在</w:t>
      </w:r>
      <w:r>
        <w:rPr>
          <w:rFonts w:hint="default" w:ascii="Times New Roman" w:hAnsi="Times New Roman" w:cs="Times New Roman"/>
          <w:color w:val="auto"/>
          <w:kern w:val="0"/>
          <w:szCs w:val="21"/>
          <w:highlight w:val="none"/>
        </w:rPr>
        <w:t>成交</w:t>
      </w:r>
      <w:r>
        <w:rPr>
          <w:rFonts w:hint="default" w:ascii="Times New Roman" w:hAnsi="Times New Roman" w:cs="Times New Roman"/>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75" w:name="_Hlk66782294"/>
      <w:r>
        <w:rPr>
          <w:rFonts w:hint="default" w:ascii="Times New Roman" w:hAnsi="Times New Roman" w:cs="Times New Roman"/>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75"/>
    </w:p>
    <w:p w14:paraId="58E8B9CE">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27.3出现下列情形之一的，采购人或者采购代理机构应当终止竞争性磋商采购活动，发布项目终止公告并说明原因，重新开展采购活动：</w:t>
      </w:r>
    </w:p>
    <w:p w14:paraId="29C2523E">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（1）因情况变化，不再符合规定的竞争性磋商采购方式适用情形的；</w:t>
      </w:r>
    </w:p>
    <w:p w14:paraId="7E9F2FD9">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（2）出现影响采购公正的违法、违规行为的；</w:t>
      </w:r>
    </w:p>
    <w:p w14:paraId="08689E70">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（3）除“第四章评审程序、评审方法和评审标准”第4.3条规定的情形外，在采购过程中符合要求的供应商或者报价未超过采购预算的供应商不足3家的。</w:t>
      </w:r>
    </w:p>
    <w:p w14:paraId="7091794C">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33223261">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28.履约保证金</w:t>
      </w:r>
    </w:p>
    <w:p w14:paraId="6143205C">
      <w:pPr>
        <w:spacing w:line="360"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28.1履约保证金的金额、提交方式、退付的时间和条件详见“供应商须知前附表”。成交供应商未按规定提交履约保证金的，视为拒绝</w:t>
      </w:r>
      <w:r>
        <w:rPr>
          <w:rFonts w:hint="default" w:ascii="Times New Roman" w:hAnsi="Times New Roman" w:cs="Times New Roman"/>
          <w:color w:val="auto"/>
          <w:highlight w:val="none"/>
        </w:rPr>
        <w:t>与采购人</w:t>
      </w:r>
      <w:r>
        <w:rPr>
          <w:rFonts w:hint="default" w:ascii="Times New Roman" w:hAnsi="Times New Roman" w:cs="Times New Roman"/>
          <w:color w:val="auto"/>
          <w:szCs w:val="21"/>
          <w:highlight w:val="none"/>
        </w:rPr>
        <w:t>签订合同。</w:t>
      </w:r>
    </w:p>
    <w:p w14:paraId="4B0E705B">
      <w:pPr>
        <w:spacing w:line="360"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28.2在履约保证金退还日期前，若成交供应商的开户名称、开户银行、账号有变动的，请以书面形式通知履约保证金收取单位，否则由此产生的后果由成交供应商自行承担。</w:t>
      </w:r>
    </w:p>
    <w:p w14:paraId="5903DF34">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29.签订合同</w:t>
      </w:r>
    </w:p>
    <w:p w14:paraId="4AB0B6B7">
      <w:pPr>
        <w:spacing w:line="360"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29.1签订电子采购合同：成交供应商领取电子成交通知书后，在</w:t>
      </w:r>
      <w:r>
        <w:rPr>
          <w:rFonts w:hint="default" w:ascii="Times New Roman" w:hAnsi="Times New Roman" w:cs="Times New Roman"/>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46B1126F">
      <w:pPr>
        <w:spacing w:line="360"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线下签订纸质合同：供应商领取成交通知书后，按“供应商须知前附表”规定向采购人出示相关证明材料，经采购人核验合格后方可签订合同。</w:t>
      </w:r>
    </w:p>
    <w:p w14:paraId="4F68F19D">
      <w:pPr>
        <w:spacing w:line="360"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29.2签订合同时间：按成交通知书规定的时间与采购人签订合同。</w:t>
      </w:r>
    </w:p>
    <w:p w14:paraId="14E6C702">
      <w:pPr>
        <w:spacing w:line="360"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29.3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7D1AB423">
      <w:pPr>
        <w:spacing w:line="360"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D798570">
      <w:pPr>
        <w:spacing w:line="360"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256BDC3F">
      <w:pPr>
        <w:spacing w:line="360"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29.6如签订合同并生效后，供应商无故拒绝或延期，除按照合同条款处理外，将承担相应的法律责任。</w:t>
      </w:r>
    </w:p>
    <w:p w14:paraId="6B77AB38">
      <w:pPr>
        <w:spacing w:line="360"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7768CB47">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30.政府采购合同公告</w:t>
      </w:r>
    </w:p>
    <w:p w14:paraId="10FF8B65">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D7ACE7A">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31. 询问、质疑和投诉</w:t>
      </w:r>
    </w:p>
    <w:p w14:paraId="24ABF124">
      <w:pPr>
        <w:pStyle w:val="7"/>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31.1供应商对政府采购活动事项有疑问的，可以向采购人、采购代理机构提出询问，采购人或者采购代理机构应当在3个工作日内对供应商依法提出的询问作出答复，</w:t>
      </w:r>
      <w:r>
        <w:rPr>
          <w:rFonts w:hint="default" w:ascii="Times New Roman" w:hAnsi="Times New Roman" w:cs="Times New Roman"/>
          <w:color w:val="auto"/>
          <w:szCs w:val="21"/>
          <w:highlight w:val="none"/>
        </w:rPr>
        <w:t>但答复的内容不得涉及商业秘密</w:t>
      </w:r>
      <w:r>
        <w:rPr>
          <w:rFonts w:hint="default" w:ascii="Times New Roman" w:hAnsi="Times New Roman" w:cs="Times New Roman"/>
          <w:color w:val="auto"/>
          <w:highlight w:val="none"/>
        </w:rPr>
        <w:t>。</w:t>
      </w:r>
    </w:p>
    <w:p w14:paraId="3C2BFF8C">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default" w:ascii="Times New Roman" w:hAnsi="Times New Roman" w:cs="Times New Roman"/>
          <w:color w:val="auto"/>
          <w:highlight w:val="none"/>
          <w:shd w:val="clear" w:color="auto" w:fill="FFFFFF"/>
        </w:rPr>
        <w:t>接收质疑函的方式、联系部门、联系电话和通讯地址等信息详见</w:t>
      </w:r>
      <w:r>
        <w:rPr>
          <w:rFonts w:hint="default" w:ascii="Times New Roman" w:hAnsi="Times New Roman" w:cs="Times New Roman"/>
          <w:color w:val="auto"/>
          <w:szCs w:val="21"/>
          <w:highlight w:val="none"/>
        </w:rPr>
        <w:t>“供应商须知前附表”</w:t>
      </w:r>
      <w:r>
        <w:rPr>
          <w:rFonts w:hint="default" w:ascii="Times New Roman" w:hAnsi="Times New Roman" w:cs="Times New Roman"/>
          <w:color w:val="auto"/>
          <w:highlight w:val="none"/>
        </w:rPr>
        <w:t>。具体质疑起算时间如下：</w:t>
      </w:r>
    </w:p>
    <w:p w14:paraId="45B45601">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（1）对可以质疑的磋商文件提出质疑的，为获取磋商文件之日或者竞争性磋商公告期限届满之日；</w:t>
      </w:r>
    </w:p>
    <w:p w14:paraId="6FDA85E7">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（2）对采购过程提出质疑的，为各采购程序环节结束之日；</w:t>
      </w:r>
    </w:p>
    <w:p w14:paraId="757ED436">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（3）对成交结果提出质疑的，为成交结果公告期限届满之日。</w:t>
      </w:r>
    </w:p>
    <w:p w14:paraId="741013B4">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1D19189C">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31.4 供应商提出质疑应当提交质疑函和必要的证明材料，针对同一采购程序环节的质疑必须在法定质疑期内一次性提出。质疑函应当包括下列内容</w:t>
      </w:r>
      <w:r>
        <w:rPr>
          <w:rFonts w:hint="default" w:ascii="Times New Roman" w:hAnsi="Times New Roman" w:cs="Times New Roman"/>
          <w:bCs/>
          <w:color w:val="auto"/>
          <w:highlight w:val="none"/>
        </w:rPr>
        <w:t>（质疑函格式后附）</w:t>
      </w:r>
      <w:r>
        <w:rPr>
          <w:rFonts w:hint="default" w:ascii="Times New Roman" w:hAnsi="Times New Roman" w:cs="Times New Roman"/>
          <w:color w:val="auto"/>
          <w:highlight w:val="none"/>
        </w:rPr>
        <w:t>：</w:t>
      </w:r>
    </w:p>
    <w:p w14:paraId="604AAB64">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（1）供应商的姓名或者名称、地址、邮编、联系人及联系电话；</w:t>
      </w:r>
    </w:p>
    <w:p w14:paraId="3C240548">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（2）质疑项目的名称、编号；</w:t>
      </w:r>
    </w:p>
    <w:p w14:paraId="63487890">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（3）具体、明确的质疑事项和与质疑事项相关的请求；</w:t>
      </w:r>
    </w:p>
    <w:p w14:paraId="2FE1F983">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（4）事实依据；</w:t>
      </w:r>
    </w:p>
    <w:p w14:paraId="1CDA906D">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（5）必要的法律依据；</w:t>
      </w:r>
    </w:p>
    <w:p w14:paraId="447813C1">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（6）提出质疑的日期。</w:t>
      </w:r>
    </w:p>
    <w:p w14:paraId="76AF3970">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供应商为自然人的，应当由本人签字；供应商为法人或者其他组织的，应当由法定代表人、主要负责人，或者其委托代理人签字或者盖章，并加盖公章。</w:t>
      </w:r>
    </w:p>
    <w:p w14:paraId="69B5CF89">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343A216E">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（一）对采购文件提出的质疑，依法通过澄清或者修改可以继续开展采购活动的，澄清或者修改采购文件后继续开展采购活动；否则应当修改采购文件后重新开展采购活动。</w:t>
      </w:r>
    </w:p>
    <w:p w14:paraId="31D192DD">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14D7DDD2">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质疑答复导致成交结果改变的，采购人或者采购代理机构应当将有关情况书面报告本级财政部门。</w:t>
      </w:r>
    </w:p>
    <w:p w14:paraId="0DE54E57">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12E5549B">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32.其他内容</w:t>
      </w:r>
    </w:p>
    <w:p w14:paraId="1DE2C474">
      <w:pPr>
        <w:tabs>
          <w:tab w:val="left" w:pos="2835"/>
        </w:tabs>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32.1代理服务收取标准及缴费账户详见“供应商须知前附表”，供应商为联合体的，可以由联合体中的一方或者多方共同交纳代理服务费。</w:t>
      </w:r>
    </w:p>
    <w:p w14:paraId="03314AAE">
      <w:pPr>
        <w:tabs>
          <w:tab w:val="left" w:pos="2835"/>
        </w:tabs>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32.2代理服务费收费计算标准：</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48A10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1D396078">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费率</w:t>
            </w:r>
          </w:p>
          <w:p w14:paraId="6C33BC37">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金额</w:t>
            </w:r>
          </w:p>
        </w:tc>
        <w:tc>
          <w:tcPr>
            <w:tcW w:w="1659" w:type="dxa"/>
            <w:vAlign w:val="center"/>
          </w:tcPr>
          <w:p w14:paraId="341FA038">
            <w:pPr>
              <w:spacing w:line="360" w:lineRule="auto"/>
              <w:ind w:firstLine="105" w:firstLineChars="5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货物类</w:t>
            </w:r>
          </w:p>
        </w:tc>
        <w:tc>
          <w:tcPr>
            <w:tcW w:w="1532" w:type="dxa"/>
            <w:vAlign w:val="center"/>
          </w:tcPr>
          <w:p w14:paraId="718845E3">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服务类</w:t>
            </w:r>
          </w:p>
        </w:tc>
        <w:tc>
          <w:tcPr>
            <w:tcW w:w="1546" w:type="dxa"/>
            <w:vAlign w:val="center"/>
          </w:tcPr>
          <w:p w14:paraId="35AC0278">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工程类</w:t>
            </w:r>
          </w:p>
        </w:tc>
      </w:tr>
      <w:tr w14:paraId="5654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E7ACADC">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100万元以下</w:t>
            </w:r>
          </w:p>
        </w:tc>
        <w:tc>
          <w:tcPr>
            <w:tcW w:w="1659" w:type="dxa"/>
          </w:tcPr>
          <w:p w14:paraId="63983BBC">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 xml:space="preserve">  1.5%                </w:t>
            </w:r>
          </w:p>
        </w:tc>
        <w:tc>
          <w:tcPr>
            <w:tcW w:w="1532" w:type="dxa"/>
          </w:tcPr>
          <w:p w14:paraId="39211EDB">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1.5%</w:t>
            </w:r>
          </w:p>
        </w:tc>
        <w:tc>
          <w:tcPr>
            <w:tcW w:w="1546" w:type="dxa"/>
          </w:tcPr>
          <w:p w14:paraId="2C77F235">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 xml:space="preserve">1.0% </w:t>
            </w:r>
          </w:p>
        </w:tc>
      </w:tr>
      <w:tr w14:paraId="57AE8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EE26E12">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100～500万元</w:t>
            </w:r>
          </w:p>
        </w:tc>
        <w:tc>
          <w:tcPr>
            <w:tcW w:w="1659" w:type="dxa"/>
          </w:tcPr>
          <w:p w14:paraId="3BFE0A8E">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 xml:space="preserve">1.1%                 </w:t>
            </w:r>
          </w:p>
        </w:tc>
        <w:tc>
          <w:tcPr>
            <w:tcW w:w="1532" w:type="dxa"/>
          </w:tcPr>
          <w:p w14:paraId="0273C2D4">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0.8%</w:t>
            </w:r>
          </w:p>
        </w:tc>
        <w:tc>
          <w:tcPr>
            <w:tcW w:w="1546" w:type="dxa"/>
          </w:tcPr>
          <w:p w14:paraId="04F88B6E">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 xml:space="preserve">0.7% </w:t>
            </w:r>
          </w:p>
        </w:tc>
      </w:tr>
      <w:tr w14:paraId="715A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F0A03D9">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500～1000万元</w:t>
            </w:r>
          </w:p>
        </w:tc>
        <w:tc>
          <w:tcPr>
            <w:tcW w:w="1659" w:type="dxa"/>
          </w:tcPr>
          <w:p w14:paraId="5ED37C26">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 xml:space="preserve">  0.8%                </w:t>
            </w:r>
          </w:p>
        </w:tc>
        <w:tc>
          <w:tcPr>
            <w:tcW w:w="1532" w:type="dxa"/>
          </w:tcPr>
          <w:p w14:paraId="43C7C79F">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0.45%</w:t>
            </w:r>
          </w:p>
        </w:tc>
        <w:tc>
          <w:tcPr>
            <w:tcW w:w="1546" w:type="dxa"/>
          </w:tcPr>
          <w:p w14:paraId="31881168">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0.55%</w:t>
            </w:r>
          </w:p>
        </w:tc>
      </w:tr>
      <w:tr w14:paraId="56D0C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27A70F3">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1000～5000万元</w:t>
            </w:r>
          </w:p>
        </w:tc>
        <w:tc>
          <w:tcPr>
            <w:tcW w:w="1659" w:type="dxa"/>
          </w:tcPr>
          <w:p w14:paraId="354F51EC">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 xml:space="preserve">0.5%                </w:t>
            </w:r>
          </w:p>
        </w:tc>
        <w:tc>
          <w:tcPr>
            <w:tcW w:w="1532" w:type="dxa"/>
          </w:tcPr>
          <w:p w14:paraId="26DFB38F">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0.25%</w:t>
            </w:r>
          </w:p>
        </w:tc>
        <w:tc>
          <w:tcPr>
            <w:tcW w:w="1546" w:type="dxa"/>
          </w:tcPr>
          <w:p w14:paraId="05FCB6A2">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 xml:space="preserve">0.35% </w:t>
            </w:r>
          </w:p>
        </w:tc>
      </w:tr>
      <w:tr w14:paraId="611D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0977594">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5000万元～1亿元</w:t>
            </w:r>
          </w:p>
        </w:tc>
        <w:tc>
          <w:tcPr>
            <w:tcW w:w="1659" w:type="dxa"/>
          </w:tcPr>
          <w:p w14:paraId="1F425842">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 xml:space="preserve">0.25%                 </w:t>
            </w:r>
          </w:p>
        </w:tc>
        <w:tc>
          <w:tcPr>
            <w:tcW w:w="1532" w:type="dxa"/>
          </w:tcPr>
          <w:p w14:paraId="439D8A0B">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0.1%</w:t>
            </w:r>
          </w:p>
        </w:tc>
        <w:tc>
          <w:tcPr>
            <w:tcW w:w="1546" w:type="dxa"/>
          </w:tcPr>
          <w:p w14:paraId="1558BB3A">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0.2%</w:t>
            </w:r>
          </w:p>
        </w:tc>
      </w:tr>
      <w:tr w14:paraId="0818D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BEEC8D1">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1～5亿元</w:t>
            </w:r>
          </w:p>
        </w:tc>
        <w:tc>
          <w:tcPr>
            <w:tcW w:w="1659" w:type="dxa"/>
          </w:tcPr>
          <w:p w14:paraId="31E2A7CC">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0.05%</w:t>
            </w:r>
          </w:p>
        </w:tc>
        <w:tc>
          <w:tcPr>
            <w:tcW w:w="1532" w:type="dxa"/>
          </w:tcPr>
          <w:p w14:paraId="4510798B">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0.05%</w:t>
            </w:r>
          </w:p>
        </w:tc>
        <w:tc>
          <w:tcPr>
            <w:tcW w:w="1546" w:type="dxa"/>
          </w:tcPr>
          <w:p w14:paraId="19DF388E">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0.05%</w:t>
            </w:r>
          </w:p>
        </w:tc>
      </w:tr>
      <w:tr w14:paraId="1A86F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02FA3C2">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5～10亿元</w:t>
            </w:r>
          </w:p>
        </w:tc>
        <w:tc>
          <w:tcPr>
            <w:tcW w:w="1659" w:type="dxa"/>
          </w:tcPr>
          <w:p w14:paraId="54D8D41D">
            <w:pPr>
              <w:spacing w:line="360" w:lineRule="auto"/>
              <w:ind w:firstLine="105" w:firstLineChars="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0.035%</w:t>
            </w:r>
          </w:p>
        </w:tc>
        <w:tc>
          <w:tcPr>
            <w:tcW w:w="1532" w:type="dxa"/>
          </w:tcPr>
          <w:p w14:paraId="0D060720">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0.035%</w:t>
            </w:r>
          </w:p>
        </w:tc>
        <w:tc>
          <w:tcPr>
            <w:tcW w:w="1546" w:type="dxa"/>
          </w:tcPr>
          <w:p w14:paraId="3742C692">
            <w:pPr>
              <w:spacing w:line="360" w:lineRule="auto"/>
              <w:ind w:firstLine="105" w:firstLineChars="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0.035%</w:t>
            </w:r>
          </w:p>
        </w:tc>
      </w:tr>
      <w:tr w14:paraId="62A2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766EC9E">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10～50亿元</w:t>
            </w:r>
          </w:p>
        </w:tc>
        <w:tc>
          <w:tcPr>
            <w:tcW w:w="1659" w:type="dxa"/>
          </w:tcPr>
          <w:p w14:paraId="2A1720C8">
            <w:pPr>
              <w:spacing w:line="360" w:lineRule="auto"/>
              <w:ind w:firstLine="105" w:firstLineChars="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0.008%</w:t>
            </w:r>
          </w:p>
        </w:tc>
        <w:tc>
          <w:tcPr>
            <w:tcW w:w="1532" w:type="dxa"/>
          </w:tcPr>
          <w:p w14:paraId="105431D4">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0.008%</w:t>
            </w:r>
          </w:p>
        </w:tc>
        <w:tc>
          <w:tcPr>
            <w:tcW w:w="1546" w:type="dxa"/>
          </w:tcPr>
          <w:p w14:paraId="63ADE7B9">
            <w:pPr>
              <w:spacing w:line="360" w:lineRule="auto"/>
              <w:ind w:firstLine="105" w:firstLineChars="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0.008%</w:t>
            </w:r>
          </w:p>
        </w:tc>
      </w:tr>
      <w:tr w14:paraId="781E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EBB7719">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50～100亿元</w:t>
            </w:r>
          </w:p>
        </w:tc>
        <w:tc>
          <w:tcPr>
            <w:tcW w:w="1659" w:type="dxa"/>
          </w:tcPr>
          <w:p w14:paraId="22DDC8D4">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0.006%</w:t>
            </w:r>
          </w:p>
        </w:tc>
        <w:tc>
          <w:tcPr>
            <w:tcW w:w="1532" w:type="dxa"/>
          </w:tcPr>
          <w:p w14:paraId="267DDEF0">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0.006%</w:t>
            </w:r>
          </w:p>
        </w:tc>
        <w:tc>
          <w:tcPr>
            <w:tcW w:w="1546" w:type="dxa"/>
          </w:tcPr>
          <w:p w14:paraId="6B15B0F7">
            <w:pPr>
              <w:spacing w:line="360" w:lineRule="auto"/>
              <w:ind w:firstLine="105" w:firstLineChars="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0.006%</w:t>
            </w:r>
          </w:p>
        </w:tc>
      </w:tr>
      <w:tr w14:paraId="7B5D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E003521">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100亿以上</w:t>
            </w:r>
          </w:p>
        </w:tc>
        <w:tc>
          <w:tcPr>
            <w:tcW w:w="1659" w:type="dxa"/>
          </w:tcPr>
          <w:p w14:paraId="198DB1A0">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0.004%</w:t>
            </w:r>
          </w:p>
        </w:tc>
        <w:tc>
          <w:tcPr>
            <w:tcW w:w="1532" w:type="dxa"/>
          </w:tcPr>
          <w:p w14:paraId="7A9466C6">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0.004%</w:t>
            </w:r>
          </w:p>
        </w:tc>
        <w:tc>
          <w:tcPr>
            <w:tcW w:w="1546" w:type="dxa"/>
          </w:tcPr>
          <w:p w14:paraId="70C72967">
            <w:pPr>
              <w:spacing w:line="360" w:lineRule="auto"/>
              <w:ind w:firstLine="105" w:firstLineChars="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0.004%</w:t>
            </w:r>
          </w:p>
        </w:tc>
      </w:tr>
    </w:tbl>
    <w:p w14:paraId="21E2E9B6">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注：</w:t>
      </w:r>
    </w:p>
    <w:p w14:paraId="1C1FB4B3">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（1）按本表费率计算的收费为采购代理的收费基准价格；</w:t>
      </w:r>
    </w:p>
    <w:p w14:paraId="5C6BE74D">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（2）采购代理收费按差额定率累进法计算。</w:t>
      </w:r>
    </w:p>
    <w:p w14:paraId="6C36884D">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例如：某工程项目采购代理业务成交金额为150万元，计算采购代理收费额如下：</w:t>
      </w:r>
    </w:p>
    <w:p w14:paraId="75F4B20C">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100 万元×l.0 %＝ 1.0万元</w:t>
      </w:r>
    </w:p>
    <w:p w14:paraId="40D0C768">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 150-100 ）万元×0.7%＝ 0.35万元</w:t>
      </w:r>
    </w:p>
    <w:p w14:paraId="7F11F02E">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合计收费＝ 1.0 + 0.35 ＝ 1.35 万元</w:t>
      </w:r>
    </w:p>
    <w:p w14:paraId="13CA74CD">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33.需要补充的其他内容</w:t>
      </w:r>
    </w:p>
    <w:p w14:paraId="35C0493E">
      <w:pPr>
        <w:pStyle w:val="20"/>
        <w:spacing w:line="360" w:lineRule="auto"/>
        <w:ind w:firstLine="420" w:firstLineChars="200"/>
        <w:textAlignment w:val="center"/>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33.1本磋商文件解释规则详见“供应商须知前附表”。</w:t>
      </w:r>
    </w:p>
    <w:p w14:paraId="19464C23">
      <w:pPr>
        <w:pStyle w:val="20"/>
        <w:spacing w:line="360" w:lineRule="auto"/>
        <w:ind w:firstLine="420" w:firstLineChars="200"/>
        <w:textAlignment w:val="center"/>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33.2农民工工资保证金见“供应商须知前附表”。</w:t>
      </w:r>
    </w:p>
    <w:p w14:paraId="7C3BE2A8">
      <w:pPr>
        <w:pStyle w:val="20"/>
        <w:spacing w:line="360" w:lineRule="auto"/>
        <w:ind w:firstLine="420" w:firstLineChars="200"/>
        <w:textAlignment w:val="center"/>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33.3 其他事项详见“供应商须知前附表”。</w:t>
      </w:r>
    </w:p>
    <w:p w14:paraId="3624F8D7">
      <w:pPr>
        <w:pStyle w:val="20"/>
        <w:spacing w:line="360" w:lineRule="auto"/>
        <w:ind w:firstLine="420" w:firstLineChars="200"/>
        <w:textAlignment w:val="center"/>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33.4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0993DC51">
      <w:pPr>
        <w:pStyle w:val="20"/>
        <w:spacing w:line="360" w:lineRule="auto"/>
        <w:ind w:firstLine="420" w:firstLineChars="200"/>
        <w:contextualSpacing/>
        <w:rPr>
          <w:rFonts w:hint="default" w:ascii="Times New Roman" w:hAnsi="Times New Roman" w:cs="Times New Roman"/>
          <w:color w:val="auto"/>
          <w:highlight w:val="none"/>
        </w:rPr>
      </w:pPr>
      <w:r>
        <w:rPr>
          <w:rFonts w:hint="default" w:ascii="Times New Roman" w:hAnsi="Times New Roman" w:cs="Times New Roman"/>
          <w:color w:val="auto"/>
          <w:highlight w:val="none"/>
        </w:rPr>
        <w:t>（1）在货物采购项目中，货物由中小企业制造，即货物由中小企业生产且使用该中小企业商号或者注册商标，不对其中涉及的工程承建商和服务的承接商作出要求；</w:t>
      </w:r>
    </w:p>
    <w:p w14:paraId="514DD358">
      <w:pPr>
        <w:pStyle w:val="20"/>
        <w:spacing w:line="360" w:lineRule="auto"/>
        <w:ind w:firstLine="420" w:firstLineChars="200"/>
        <w:contextualSpacing/>
        <w:rPr>
          <w:rFonts w:hint="default" w:ascii="Times New Roman" w:hAnsi="Times New Roman" w:cs="Times New Roman"/>
          <w:color w:val="auto"/>
          <w:highlight w:val="none"/>
        </w:rPr>
      </w:pPr>
      <w:r>
        <w:rPr>
          <w:rFonts w:hint="default" w:ascii="Times New Roman" w:hAnsi="Times New Roman" w:cs="Times New Roman"/>
          <w:color w:val="auto"/>
          <w:highlight w:val="none"/>
        </w:rPr>
        <w:t>（2）在工程采购项目中，工程由中小企业承建，即工程施工单位为中小企业，不对其中涉及的货物的制造商和服务的承接商作出要求；</w:t>
      </w:r>
    </w:p>
    <w:p w14:paraId="64987F8F">
      <w:pPr>
        <w:pStyle w:val="20"/>
        <w:spacing w:line="360" w:lineRule="auto"/>
        <w:ind w:firstLine="420" w:firstLineChars="200"/>
        <w:contextualSpacing/>
        <w:rPr>
          <w:rFonts w:hint="default" w:ascii="Times New Roman" w:hAnsi="Times New Roman" w:cs="Times New Roman"/>
          <w:color w:val="auto"/>
          <w:highlight w:val="none"/>
        </w:rPr>
      </w:pPr>
      <w:r>
        <w:rPr>
          <w:rFonts w:hint="default" w:ascii="Times New Roman" w:hAnsi="Times New Roman" w:cs="Times New Roman"/>
          <w:color w:val="auto"/>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4FD83609">
      <w:pPr>
        <w:pStyle w:val="20"/>
        <w:spacing w:line="360" w:lineRule="auto"/>
        <w:ind w:firstLine="420" w:firstLineChars="200"/>
        <w:contextualSpacing/>
        <w:rPr>
          <w:rFonts w:hint="default" w:ascii="Times New Roman" w:hAnsi="Times New Roman" w:cs="Times New Roman"/>
          <w:color w:val="auto"/>
          <w:highlight w:val="none"/>
        </w:rPr>
      </w:pPr>
      <w:r>
        <w:rPr>
          <w:rFonts w:hint="default" w:ascii="Times New Roman" w:hAnsi="Times New Roman" w:cs="Times New Roman"/>
          <w:color w:val="auto"/>
          <w:kern w:val="2"/>
          <w:highlight w:val="none"/>
        </w:rPr>
        <w:t>在货物采购项目中，供应商提供的货物既有中小企业制造货物，也有大型企业制造货物的，不享受本磋商文件规定的中小企业扶持政策。以联合体形式参加政府采购活动，联合体各方均为</w:t>
      </w:r>
      <w:r>
        <w:rPr>
          <w:rFonts w:hint="default" w:ascii="Times New Roman" w:hAnsi="Times New Roman" w:cs="Times New Roman"/>
          <w:color w:val="auto"/>
          <w:highlight w:val="none"/>
        </w:rPr>
        <w:t>中小企业的，联合体视同中小企业。其中，联合体各方均为小微企业的，联合体视同小微企业。</w:t>
      </w:r>
    </w:p>
    <w:p w14:paraId="02CC9834">
      <w:pPr>
        <w:pStyle w:val="20"/>
        <w:spacing w:line="360" w:lineRule="auto"/>
        <w:ind w:firstLine="420" w:firstLineChars="200"/>
        <w:contextualSpacing/>
        <w:rPr>
          <w:rFonts w:hint="default" w:ascii="Times New Roman" w:hAnsi="Times New Roman" w:cs="Times New Roman"/>
          <w:color w:val="auto"/>
          <w:highlight w:val="none"/>
        </w:rPr>
      </w:pPr>
      <w:r>
        <w:rPr>
          <w:rFonts w:hint="default" w:ascii="Times New Roman" w:hAnsi="Times New Roman" w:cs="Times New Roman"/>
          <w:color w:val="auto"/>
          <w:highlight w:val="none"/>
        </w:rPr>
        <w:t>依据本磋商文件规定享受扶持政策获得政府采购合同的，小微企业不得将合同分包给大中型企业，中型企业不得将合同分包给大型企业。</w:t>
      </w:r>
    </w:p>
    <w:p w14:paraId="46F0EFA7">
      <w:pPr>
        <w:pStyle w:val="20"/>
        <w:spacing w:before="340" w:after="340" w:line="360" w:lineRule="auto"/>
        <w:ind w:firstLine="422" w:firstLineChars="200"/>
        <w:jc w:val="center"/>
        <w:textAlignment w:val="center"/>
        <w:outlineLvl w:val="0"/>
        <w:rPr>
          <w:rFonts w:hint="default" w:ascii="Times New Roman" w:hAnsi="Times New Roman" w:cs="Times New Roman"/>
          <w:b/>
          <w:color w:val="auto"/>
          <w:sz w:val="44"/>
          <w:szCs w:val="44"/>
          <w:highlight w:val="none"/>
        </w:rPr>
      </w:pPr>
      <w:r>
        <w:rPr>
          <w:rFonts w:hint="default" w:ascii="Times New Roman" w:hAnsi="Times New Roman" w:cs="Times New Roman"/>
          <w:b/>
          <w:color w:val="auto"/>
          <w:highlight w:val="none"/>
        </w:rPr>
        <w:br w:type="page"/>
      </w:r>
      <w:bookmarkStart w:id="76" w:name="_Toc74323458"/>
      <w:r>
        <w:rPr>
          <w:rFonts w:hint="default" w:ascii="Times New Roman" w:hAnsi="Times New Roman" w:cs="Times New Roman"/>
          <w:b/>
          <w:color w:val="auto"/>
          <w:sz w:val="44"/>
          <w:szCs w:val="44"/>
          <w:highlight w:val="none"/>
        </w:rPr>
        <w:t>第三章采购需求</w:t>
      </w:r>
      <w:bookmarkEnd w:id="76"/>
    </w:p>
    <w:p w14:paraId="79943E1A">
      <w:pPr>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说明：</w:t>
      </w:r>
    </w:p>
    <w:p w14:paraId="13B58D5A">
      <w:pPr>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1. 为落实政府采购政策需满足的要求</w:t>
      </w:r>
      <w:r>
        <w:rPr>
          <w:rFonts w:hint="default" w:ascii="Times New Roman" w:hAnsi="Times New Roman" w:cs="Times New Roman"/>
          <w:color w:val="auto"/>
          <w:szCs w:val="21"/>
          <w:highlight w:val="none"/>
        </w:rPr>
        <w:t>：</w:t>
      </w:r>
    </w:p>
    <w:p w14:paraId="7D8F73D9">
      <w:pPr>
        <w:spacing w:line="360" w:lineRule="auto"/>
        <w:ind w:firstLine="424" w:firstLineChars="202"/>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（1）政府采购促进中小企业发展。</w:t>
      </w:r>
    </w:p>
    <w:p w14:paraId="0FB25407">
      <w:pPr>
        <w:spacing w:line="360" w:lineRule="auto"/>
        <w:ind w:firstLine="424" w:firstLineChars="202"/>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（2）政府采购支持采用本国产品的政策。</w:t>
      </w:r>
    </w:p>
    <w:p w14:paraId="0FA60051">
      <w:pPr>
        <w:spacing w:line="360" w:lineRule="auto"/>
        <w:ind w:firstLine="424" w:firstLineChars="202"/>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（3）强制采购节能产品；优先采购节能产品、环境标志产品。</w:t>
      </w:r>
    </w:p>
    <w:p w14:paraId="428B87DF">
      <w:pPr>
        <w:spacing w:line="360" w:lineRule="auto"/>
        <w:ind w:firstLine="424" w:firstLineChars="202"/>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（4）政府采购促进残疾人就业政策。</w:t>
      </w:r>
    </w:p>
    <w:p w14:paraId="7F18CF06">
      <w:pPr>
        <w:spacing w:line="360"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（5）政府采购支持监狱企业发展。</w:t>
      </w:r>
    </w:p>
    <w:p w14:paraId="68869CCC">
      <w:pPr>
        <w:spacing w:line="360" w:lineRule="auto"/>
        <w:ind w:firstLine="424" w:firstLineChars="202"/>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 “实质性要求”是指采购需求中带“▲”的条款或者不能负偏离的条款或者已经指明不满足按响应文件按无效处理的条款。</w:t>
      </w:r>
    </w:p>
    <w:p w14:paraId="52996FF9">
      <w:pPr>
        <w:spacing w:line="360" w:lineRule="auto"/>
        <w:ind w:firstLine="424" w:firstLineChars="202"/>
        <w:jc w:val="left"/>
        <w:rPr>
          <w:rFonts w:hint="default" w:ascii="Times New Roman" w:hAnsi="Times New Roman" w:cs="Times New Roman"/>
          <w:bCs/>
          <w:color w:val="auto"/>
          <w:szCs w:val="21"/>
          <w:highlight w:val="none"/>
          <w:u w:val="single"/>
        </w:rPr>
      </w:pPr>
      <w:r>
        <w:rPr>
          <w:rFonts w:hint="default" w:ascii="Times New Roman" w:hAnsi="Times New Roman" w:cs="Times New Roman"/>
          <w:color w:val="auto"/>
          <w:szCs w:val="21"/>
          <w:highlight w:val="none"/>
        </w:rPr>
        <w:t>3.</w:t>
      </w:r>
      <w:r>
        <w:rPr>
          <w:rFonts w:hint="default" w:ascii="Times New Roman" w:hAnsi="Times New Roman" w:cs="Times New Roman"/>
          <w:color w:val="auto"/>
          <w:highlight w:val="none"/>
        </w:rPr>
        <w:t>供应商必须自行为其竞标产品侵犯他人的知识产权或者专利成果的行为承担相应法律责任。</w:t>
      </w:r>
    </w:p>
    <w:p w14:paraId="60EE7E04">
      <w:pPr>
        <w:spacing w:line="360" w:lineRule="auto"/>
        <w:ind w:firstLine="310" w:firstLineChars="147"/>
        <w:jc w:val="left"/>
        <w:rPr>
          <w:rFonts w:hint="default" w:ascii="Times New Roman" w:hAnsi="Times New Roman" w:eastAsia="宋体" w:cs="Times New Roman"/>
          <w:bCs/>
          <w:color w:val="auto"/>
          <w:szCs w:val="21"/>
          <w:highlight w:val="none"/>
          <w:u w:val="single"/>
          <w:lang w:val="en-US" w:eastAsia="zh-CN"/>
        </w:rPr>
      </w:pPr>
      <w:r>
        <w:rPr>
          <w:rFonts w:hint="default" w:ascii="Times New Roman" w:hAnsi="Times New Roman" w:cs="Times New Roman"/>
          <w:b/>
          <w:color w:val="auto"/>
          <w:szCs w:val="21"/>
          <w:highlight w:val="none"/>
        </w:rPr>
        <w:t>采购预算：</w:t>
      </w:r>
      <w:r>
        <w:rPr>
          <w:rFonts w:hint="eastAsia" w:cs="Times New Roman"/>
          <w:b/>
          <w:color w:val="auto"/>
          <w:szCs w:val="21"/>
          <w:highlight w:val="none"/>
          <w:lang w:eastAsia="zh-CN"/>
        </w:rPr>
        <w:t>737863.94</w:t>
      </w:r>
      <w:r>
        <w:rPr>
          <w:rFonts w:hint="default" w:ascii="Times New Roman" w:hAnsi="Times New Roman" w:cs="Times New Roman"/>
          <w:bCs/>
          <w:color w:val="auto"/>
          <w:szCs w:val="21"/>
          <w:highlight w:val="none"/>
        </w:rPr>
        <w:t>元</w:t>
      </w:r>
      <w:r>
        <w:rPr>
          <w:rFonts w:hint="default" w:ascii="Times New Roman" w:hAnsi="Times New Roman" w:cs="Times New Roman"/>
          <w:bCs/>
          <w:color w:val="auto"/>
          <w:szCs w:val="21"/>
          <w:highlight w:val="none"/>
          <w:lang w:val="en-US" w:eastAsia="zh-CN"/>
        </w:rPr>
        <w:t xml:space="preserve"> </w:t>
      </w:r>
    </w:p>
    <w:p w14:paraId="302F84C7">
      <w:pPr>
        <w:spacing w:line="360" w:lineRule="auto"/>
        <w:ind w:firstLine="310" w:firstLineChars="147"/>
        <w:jc w:val="left"/>
        <w:rPr>
          <w:rFonts w:hint="default" w:ascii="Times New Roman" w:hAnsi="Times New Roman" w:cs="Times New Roman"/>
          <w:bCs/>
          <w:color w:val="auto"/>
          <w:szCs w:val="21"/>
          <w:highlight w:val="none"/>
          <w:u w:val="single"/>
        </w:rPr>
      </w:pPr>
      <w:r>
        <w:rPr>
          <w:rFonts w:hint="default" w:ascii="Times New Roman" w:hAnsi="Times New Roman" w:cs="Times New Roman"/>
          <w:b/>
          <w:bCs/>
          <w:color w:val="auto"/>
          <w:szCs w:val="21"/>
          <w:highlight w:val="none"/>
        </w:rPr>
        <w:t>最高限价</w:t>
      </w:r>
      <w:r>
        <w:rPr>
          <w:rFonts w:hint="default" w:ascii="Times New Roman" w:hAnsi="Times New Roman" w:cs="Times New Roman"/>
          <w:bCs/>
          <w:color w:val="auto"/>
          <w:szCs w:val="21"/>
          <w:highlight w:val="none"/>
        </w:rPr>
        <w:t>：</w:t>
      </w:r>
      <w:r>
        <w:rPr>
          <w:rFonts w:hint="eastAsia" w:cs="Times New Roman"/>
          <w:b/>
          <w:color w:val="auto"/>
          <w:szCs w:val="21"/>
          <w:highlight w:val="none"/>
          <w:lang w:eastAsia="zh-CN"/>
        </w:rPr>
        <w:t>737863.94</w:t>
      </w:r>
      <w:r>
        <w:rPr>
          <w:rFonts w:hint="default" w:ascii="Times New Roman" w:hAnsi="Times New Roman" w:cs="Times New Roman"/>
          <w:bCs/>
          <w:color w:val="auto"/>
          <w:szCs w:val="21"/>
          <w:highlight w:val="none"/>
        </w:rPr>
        <w:t>元</w:t>
      </w:r>
    </w:p>
    <w:tbl>
      <w:tblPr>
        <w:tblStyle w:val="44"/>
        <w:tblW w:w="95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283"/>
        <w:gridCol w:w="992"/>
        <w:gridCol w:w="709"/>
        <w:gridCol w:w="5432"/>
      </w:tblGrid>
      <w:tr w14:paraId="2F441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655" w:type="dxa"/>
            <w:vAlign w:val="center"/>
          </w:tcPr>
          <w:p w14:paraId="5B035353">
            <w:pPr>
              <w:keepNext w:val="0"/>
              <w:keepLines w:val="0"/>
              <w:pageBreakBefore w:val="0"/>
              <w:widowControl w:val="0"/>
              <w:tabs>
                <w:tab w:val="left" w:pos="180"/>
                <w:tab w:val="left" w:pos="16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序号</w:t>
            </w:r>
          </w:p>
        </w:tc>
        <w:tc>
          <w:tcPr>
            <w:tcW w:w="1728" w:type="dxa"/>
            <w:gridSpan w:val="2"/>
            <w:vAlign w:val="center"/>
          </w:tcPr>
          <w:p w14:paraId="6B3E93B2">
            <w:pPr>
              <w:keepNext w:val="0"/>
              <w:keepLines w:val="0"/>
              <w:pageBreakBefore w:val="0"/>
              <w:widowControl w:val="0"/>
              <w:tabs>
                <w:tab w:val="left" w:pos="180"/>
                <w:tab w:val="left" w:pos="16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标的的名称</w:t>
            </w:r>
          </w:p>
        </w:tc>
        <w:tc>
          <w:tcPr>
            <w:tcW w:w="992" w:type="dxa"/>
            <w:vAlign w:val="center"/>
          </w:tcPr>
          <w:p w14:paraId="6D319BDB">
            <w:pPr>
              <w:keepNext w:val="0"/>
              <w:keepLines w:val="0"/>
              <w:pageBreakBefore w:val="0"/>
              <w:widowControl w:val="0"/>
              <w:tabs>
                <w:tab w:val="left" w:pos="180"/>
                <w:tab w:val="left" w:pos="16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数量及单位</w:t>
            </w:r>
          </w:p>
        </w:tc>
        <w:tc>
          <w:tcPr>
            <w:tcW w:w="709" w:type="dxa"/>
            <w:vAlign w:val="center"/>
          </w:tcPr>
          <w:p w14:paraId="1744FFC2">
            <w:pPr>
              <w:keepNext w:val="0"/>
              <w:keepLines w:val="0"/>
              <w:pageBreakBefore w:val="0"/>
              <w:widowControl w:val="0"/>
              <w:tabs>
                <w:tab w:val="left" w:pos="180"/>
                <w:tab w:val="left" w:pos="16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所属行业</w:t>
            </w:r>
          </w:p>
        </w:tc>
        <w:tc>
          <w:tcPr>
            <w:tcW w:w="5432" w:type="dxa"/>
            <w:vAlign w:val="center"/>
          </w:tcPr>
          <w:p w14:paraId="1F6773FF">
            <w:pPr>
              <w:keepNext w:val="0"/>
              <w:keepLines w:val="0"/>
              <w:pageBreakBefore w:val="0"/>
              <w:widowControl w:val="0"/>
              <w:tabs>
                <w:tab w:val="left" w:pos="180"/>
                <w:tab w:val="left" w:pos="16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▲技术要求</w:t>
            </w:r>
          </w:p>
        </w:tc>
      </w:tr>
      <w:tr w14:paraId="4584D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jc w:val="center"/>
        </w:trPr>
        <w:tc>
          <w:tcPr>
            <w:tcW w:w="655" w:type="dxa"/>
            <w:vAlign w:val="center"/>
          </w:tcPr>
          <w:p w14:paraId="1CDE7BD4">
            <w:pPr>
              <w:tabs>
                <w:tab w:val="left" w:pos="180"/>
                <w:tab w:val="left" w:pos="1620"/>
              </w:tabs>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1728" w:type="dxa"/>
            <w:gridSpan w:val="2"/>
            <w:vAlign w:val="center"/>
          </w:tcPr>
          <w:p w14:paraId="19186765">
            <w:pPr>
              <w:tabs>
                <w:tab w:val="left" w:pos="180"/>
                <w:tab w:val="left" w:pos="1620"/>
              </w:tabs>
              <w:spacing w:line="360" w:lineRule="auto"/>
              <w:jc w:val="both"/>
              <w:rPr>
                <w:rFonts w:hint="default" w:ascii="Times New Roman" w:hAnsi="Times New Roman" w:eastAsia="宋体" w:cs="Times New Roman"/>
                <w:color w:val="auto"/>
                <w:szCs w:val="21"/>
                <w:highlight w:val="none"/>
                <w:lang w:eastAsia="zh-CN"/>
              </w:rPr>
            </w:pPr>
            <w:r>
              <w:rPr>
                <w:rFonts w:hint="eastAsia" w:cs="Times New Roman"/>
                <w:color w:val="auto"/>
                <w:szCs w:val="21"/>
                <w:highlight w:val="none"/>
                <w:lang w:eastAsia="zh-CN"/>
              </w:rPr>
              <w:t>天等县龙茗镇西北村那苟屯产业基地配套项目</w:t>
            </w:r>
          </w:p>
        </w:tc>
        <w:tc>
          <w:tcPr>
            <w:tcW w:w="992" w:type="dxa"/>
            <w:vAlign w:val="center"/>
          </w:tcPr>
          <w:p w14:paraId="1E2BC849">
            <w:pPr>
              <w:tabs>
                <w:tab w:val="left" w:pos="180"/>
                <w:tab w:val="left" w:pos="1620"/>
              </w:tabs>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1项</w:t>
            </w:r>
          </w:p>
        </w:tc>
        <w:tc>
          <w:tcPr>
            <w:tcW w:w="709" w:type="dxa"/>
            <w:vAlign w:val="center"/>
          </w:tcPr>
          <w:p w14:paraId="7BC6812E">
            <w:pPr>
              <w:tabs>
                <w:tab w:val="left" w:pos="180"/>
                <w:tab w:val="left" w:pos="1620"/>
              </w:tabs>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建筑业</w:t>
            </w:r>
          </w:p>
        </w:tc>
        <w:tc>
          <w:tcPr>
            <w:tcW w:w="5432" w:type="dxa"/>
            <w:vAlign w:val="center"/>
          </w:tcPr>
          <w:p w14:paraId="0D2A4CB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1.项目概况：</w:t>
            </w:r>
            <w:r>
              <w:rPr>
                <w:rFonts w:hint="eastAsia" w:cs="Times New Roman"/>
                <w:color w:val="auto"/>
                <w:szCs w:val="21"/>
                <w:highlight w:val="none"/>
                <w:lang w:eastAsia="zh-CN"/>
              </w:rPr>
              <w:t>建设产业路长1.625公里等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具体内容详见工程量清单及图纸</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如有）</w:t>
            </w:r>
            <w:r>
              <w:rPr>
                <w:rFonts w:hint="default" w:ascii="Times New Roman" w:hAnsi="Times New Roman" w:cs="Times New Roman"/>
                <w:color w:val="auto"/>
                <w:szCs w:val="21"/>
                <w:highlight w:val="none"/>
              </w:rPr>
              <w:t>。</w:t>
            </w:r>
          </w:p>
          <w:p w14:paraId="7724A3F3">
            <w:pPr>
              <w:pStyle w:val="16"/>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2.技术标准和要求：符合国家现行的工程建设标准、技术规范及强制性标准条文、以及施工图纸载明的其他有关规范标准。</w:t>
            </w:r>
          </w:p>
          <w:p w14:paraId="57449E53">
            <w:pPr>
              <w:pStyle w:val="16"/>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3.质量标准：合格。</w:t>
            </w:r>
          </w:p>
          <w:p w14:paraId="2A08F094">
            <w:pPr>
              <w:pStyle w:val="16"/>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4.报价方式：工程量清单报价。</w:t>
            </w:r>
          </w:p>
          <w:p w14:paraId="1D9DB5BA">
            <w:pPr>
              <w:pStyle w:val="16"/>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5.承包方式：固定综合单价。</w:t>
            </w:r>
          </w:p>
          <w:p w14:paraId="1A162334">
            <w:pPr>
              <w:pStyle w:val="16"/>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highlight w:val="none"/>
              </w:rPr>
            </w:pPr>
            <w:r>
              <w:rPr>
                <w:rFonts w:hint="default" w:ascii="Times New Roman" w:hAnsi="Times New Roman" w:cs="Times New Roman"/>
                <w:color w:val="auto"/>
                <w:sz w:val="21"/>
                <w:szCs w:val="21"/>
                <w:highlight w:val="none"/>
              </w:rPr>
              <w:t>6.</w:t>
            </w:r>
            <w:r>
              <w:rPr>
                <w:rFonts w:hint="default" w:ascii="Times New Roman" w:hAnsi="Times New Roman" w:cs="Times New Roman"/>
                <w:color w:val="auto"/>
                <w:sz w:val="21"/>
                <w:szCs w:val="24"/>
                <w:highlight w:val="none"/>
              </w:rPr>
              <w:t>开工日期：以签订合同后采购人通知为准。</w:t>
            </w:r>
          </w:p>
        </w:tc>
      </w:tr>
      <w:tr w14:paraId="34461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16" w:type="dxa"/>
            <w:gridSpan w:val="6"/>
            <w:tcBorders>
              <w:top w:val="single" w:color="auto" w:sz="4" w:space="0"/>
              <w:bottom w:val="single" w:color="auto" w:sz="4" w:space="0"/>
            </w:tcBorders>
          </w:tcPr>
          <w:p w14:paraId="40BB99B1">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r>
              <w:rPr>
                <w:rFonts w:hint="default" w:ascii="Times New Roman" w:hAnsi="Times New Roman" w:cs="Times New Roman"/>
                <w:b/>
                <w:color w:val="auto"/>
                <w:szCs w:val="21"/>
                <w:highlight w:val="none"/>
              </w:rPr>
              <w:t>商务要求</w:t>
            </w:r>
          </w:p>
        </w:tc>
      </w:tr>
      <w:tr w14:paraId="64876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3FD4207F">
            <w:pPr>
              <w:spacing w:line="360" w:lineRule="auto"/>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计划工期</w:t>
            </w:r>
          </w:p>
        </w:tc>
        <w:tc>
          <w:tcPr>
            <w:tcW w:w="7416" w:type="dxa"/>
            <w:gridSpan w:val="4"/>
            <w:tcBorders>
              <w:top w:val="single" w:color="auto" w:sz="4" w:space="0"/>
              <w:left w:val="single" w:color="auto" w:sz="4" w:space="0"/>
              <w:bottom w:val="single" w:color="auto" w:sz="4" w:space="0"/>
            </w:tcBorders>
            <w:vAlign w:val="center"/>
          </w:tcPr>
          <w:p w14:paraId="23C49913">
            <w:pP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计划工期：</w:t>
            </w:r>
            <w:r>
              <w:rPr>
                <w:rFonts w:hint="eastAsia" w:cs="Times New Roman"/>
                <w:color w:val="auto"/>
                <w:szCs w:val="21"/>
                <w:highlight w:val="none"/>
                <w:lang w:val="en-US" w:eastAsia="zh-CN"/>
              </w:rPr>
              <w:t>120日历天</w:t>
            </w:r>
          </w:p>
        </w:tc>
      </w:tr>
      <w:tr w14:paraId="456E1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08E83855">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建设地点</w:t>
            </w:r>
          </w:p>
        </w:tc>
        <w:tc>
          <w:tcPr>
            <w:tcW w:w="7416" w:type="dxa"/>
            <w:gridSpan w:val="4"/>
            <w:tcBorders>
              <w:top w:val="single" w:color="auto" w:sz="4" w:space="0"/>
              <w:left w:val="single" w:color="auto" w:sz="4" w:space="0"/>
              <w:bottom w:val="single" w:color="auto" w:sz="4" w:space="0"/>
            </w:tcBorders>
            <w:vAlign w:val="center"/>
          </w:tcPr>
          <w:p w14:paraId="3B4218E6">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采购人指定地点。</w:t>
            </w:r>
          </w:p>
        </w:tc>
      </w:tr>
      <w:tr w14:paraId="44733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7C0A4D5F">
            <w:pPr>
              <w:spacing w:line="360" w:lineRule="auto"/>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合同签订时间</w:t>
            </w:r>
          </w:p>
        </w:tc>
        <w:tc>
          <w:tcPr>
            <w:tcW w:w="7416" w:type="dxa"/>
            <w:gridSpan w:val="4"/>
            <w:tcBorders>
              <w:top w:val="single" w:color="auto" w:sz="4" w:space="0"/>
              <w:left w:val="single" w:color="auto" w:sz="4" w:space="0"/>
              <w:bottom w:val="single" w:color="auto" w:sz="4" w:space="0"/>
            </w:tcBorders>
            <w:vAlign w:val="center"/>
          </w:tcPr>
          <w:p w14:paraId="5A935078">
            <w:pPr>
              <w:spacing w:line="360" w:lineRule="auto"/>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自成交通知书发出之日起15日内，因不可抗力原因延迟签订合同的，自不可抗力事由消除之日起5个工作日内完成合同签订事宜。</w:t>
            </w:r>
          </w:p>
        </w:tc>
      </w:tr>
    </w:tbl>
    <w:p w14:paraId="64FAE8CA">
      <w:pPr>
        <w:pStyle w:val="20"/>
        <w:spacing w:before="340" w:after="340" w:line="360" w:lineRule="auto"/>
        <w:ind w:firstLine="422" w:firstLineChars="200"/>
        <w:jc w:val="center"/>
        <w:textAlignment w:val="center"/>
        <w:outlineLvl w:val="0"/>
        <w:rPr>
          <w:rFonts w:hint="default" w:ascii="Times New Roman" w:hAnsi="Times New Roman" w:cs="Times New Roman"/>
          <w:color w:val="auto"/>
          <w:highlight w:val="none"/>
        </w:rPr>
      </w:pPr>
      <w:r>
        <w:rPr>
          <w:rFonts w:hint="default" w:ascii="Times New Roman" w:hAnsi="Times New Roman" w:cs="Times New Roman"/>
          <w:b/>
          <w:bCs/>
          <w:color w:val="auto"/>
          <w:highlight w:val="none"/>
        </w:rPr>
        <w:br w:type="page"/>
      </w:r>
      <w:bookmarkStart w:id="77" w:name="_Toc74323459"/>
      <w:r>
        <w:rPr>
          <w:rFonts w:hint="default" w:ascii="Times New Roman" w:hAnsi="Times New Roman" w:cs="Times New Roman"/>
          <w:b/>
          <w:color w:val="auto"/>
          <w:sz w:val="44"/>
          <w:szCs w:val="44"/>
          <w:highlight w:val="none"/>
        </w:rPr>
        <w:t>第四章评审程序、评审方法和评审标准</w:t>
      </w:r>
      <w:bookmarkEnd w:id="77"/>
    </w:p>
    <w:p w14:paraId="7E5A3703">
      <w:pPr>
        <w:spacing w:line="360" w:lineRule="auto"/>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一、评审程序和评审方法</w:t>
      </w:r>
    </w:p>
    <w:p w14:paraId="39940878">
      <w:pPr>
        <w:spacing w:line="360" w:lineRule="auto"/>
        <w:ind w:firstLine="354" w:firstLineChars="147"/>
        <w:jc w:val="left"/>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1.资格审查</w:t>
      </w:r>
    </w:p>
    <w:p w14:paraId="5DD3A8FC">
      <w:pPr>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1.1响应文件开启后，磋商小组依法对供应商的资格证明文件进行审查。</w:t>
      </w:r>
    </w:p>
    <w:p w14:paraId="7A73BDE8">
      <w:pPr>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w:t>
      </w:r>
      <w:r>
        <w:rPr>
          <w:rFonts w:hint="default" w:ascii="Times New Roman" w:hAnsi="Times New Roman" w:cs="Times New Roman"/>
          <w:color w:val="auto"/>
          <w:highlight w:val="none"/>
        </w:rPr>
        <w:t>磋商小组</w:t>
      </w:r>
      <w:r>
        <w:rPr>
          <w:rFonts w:hint="default" w:ascii="Times New Roman" w:hAnsi="Times New Roman" w:cs="Times New Roman"/>
          <w:color w:val="auto"/>
          <w:szCs w:val="21"/>
          <w:highlight w:val="none"/>
        </w:rPr>
        <w:t>在资格审查结束前，对供应商进行信用查询。</w:t>
      </w:r>
    </w:p>
    <w:p w14:paraId="1E259597">
      <w:pPr>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（1）查询渠道：广西政府采购云平台“信用中国”网站（www.creditchina.gov.cn）、中国政府采购网（www.ccgp.gov.cn）链接入口。</w:t>
      </w:r>
    </w:p>
    <w:p w14:paraId="13240950">
      <w:pPr>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（2）信用查询截止时点：资格审查结束前。</w:t>
      </w:r>
    </w:p>
    <w:p w14:paraId="293E8DE5">
      <w:pPr>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（3）查询记录和证据留存方式：在查询网站中直接查询，截图另存为电子文档作为评审资料保存。</w:t>
      </w:r>
    </w:p>
    <w:p w14:paraId="2B87F396">
      <w:pPr>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p w14:paraId="19164847">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1.2资格审查标准为本磋商文件中载明对供应商资格要求的条件。资格审查采用合格制，凡符合磋商文件规定的供应商资格要求的响应文件均通过资格审查。</w:t>
      </w:r>
    </w:p>
    <w:p w14:paraId="03770C1A">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1.3供应商有下列情形之一的，资格审查不通过，其响应文件按无效处理：</w:t>
      </w:r>
    </w:p>
    <w:p w14:paraId="34034CC1">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（1）不具备磋商文件中规定的资格要求的；</w:t>
      </w:r>
    </w:p>
    <w:p w14:paraId="44B5C617">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（2）未按磋商文件规定的方式获取本磋商文件的供应商；</w:t>
      </w:r>
    </w:p>
    <w:p w14:paraId="3D21BCE5">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（3）响应文件的资格证明文件缺少任一项“供应商须知前附表”资格证明文件规定的“必须提供”的文件资料的；</w:t>
      </w:r>
    </w:p>
    <w:p w14:paraId="13CBEB4A">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（4）响应文件中的资格证明文件出现任一项不符合“供应商须知前附表”资格证明文件规定的“必须提供”的文件资料要求或者无效的；</w:t>
      </w:r>
    </w:p>
    <w:p w14:paraId="42BFAC7D">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（5）同一合同项下的不同供应商，单位负责人为同一人或者存在直接控股、管理关系的；为本项目提供过整体设计、规范编制或者项目管理、监理、检测等服务的供应商，再参加该采购项目的其他采购活动的。</w:t>
      </w:r>
    </w:p>
    <w:p w14:paraId="6171C27F">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1.4通过资格审查的合格供应商不足3家的，不得进入符合性审查环节，应当重新开展采购活动。</w:t>
      </w:r>
    </w:p>
    <w:p w14:paraId="180F2F3B">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2.符合性审查</w:t>
      </w:r>
    </w:p>
    <w:p w14:paraId="5EE34A71">
      <w:pPr>
        <w:spacing w:line="360" w:lineRule="auto"/>
        <w:ind w:firstLine="420" w:firstLineChars="200"/>
        <w:rPr>
          <w:rFonts w:hint="default" w:ascii="Times New Roman" w:hAnsi="Times New Roman" w:cs="Times New Roman"/>
          <w:color w:val="auto"/>
          <w:szCs w:val="21"/>
          <w:highlight w:val="none"/>
        </w:rPr>
      </w:pPr>
      <w:bookmarkStart w:id="78" w:name="_Hlk42528882"/>
      <w:r>
        <w:rPr>
          <w:rFonts w:hint="default" w:ascii="Times New Roman" w:hAnsi="Times New Roman" w:cs="Times New Roman"/>
          <w:color w:val="auto"/>
          <w:szCs w:val="21"/>
          <w:highlight w:val="none"/>
        </w:rPr>
        <w:t>2.1磋商小组对通过资格审查的合格供应商的响应文件的竞标报价、商务、技术等实质性要求进行符合性审查，以确定其是否满足磋商文件的实质性要求。</w:t>
      </w:r>
    </w:p>
    <w:bookmarkEnd w:id="78"/>
    <w:p w14:paraId="7632B808">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371AD2E">
      <w:pPr>
        <w:spacing w:line="360" w:lineRule="auto"/>
        <w:ind w:firstLine="420" w:firstLineChars="200"/>
        <w:rPr>
          <w:rFonts w:hint="default" w:ascii="Times New Roman" w:hAnsi="Times New Roman" w:cs="Times New Roman"/>
          <w:color w:val="auto"/>
          <w:spacing w:val="-6"/>
          <w:szCs w:val="21"/>
          <w:highlight w:val="none"/>
        </w:rPr>
      </w:pPr>
      <w:r>
        <w:rPr>
          <w:rFonts w:hint="default" w:ascii="Times New Roman" w:hAnsi="Times New Roman" w:cs="Times New Roman"/>
          <w:color w:val="auto"/>
          <w:szCs w:val="21"/>
          <w:highlight w:val="none"/>
        </w:rPr>
        <w:t>2.3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default" w:ascii="Times New Roman" w:hAnsi="Times New Roman" w:cs="Times New Roman"/>
          <w:color w:val="auto"/>
          <w:highlight w:val="none"/>
        </w:rPr>
        <w:t>签章</w:t>
      </w:r>
      <w:r>
        <w:rPr>
          <w:rFonts w:hint="default" w:ascii="Times New Roman" w:hAnsi="Times New Roman" w:cs="Times New Roman"/>
          <w:color w:val="auto"/>
          <w:spacing w:val="-6"/>
          <w:szCs w:val="21"/>
          <w:highlight w:val="none"/>
        </w:rPr>
        <w:t>。</w:t>
      </w:r>
    </w:p>
    <w:p w14:paraId="243D8308">
      <w:pPr>
        <w:spacing w:line="360" w:lineRule="auto"/>
        <w:ind w:firstLine="420" w:firstLineChars="200"/>
        <w:rPr>
          <w:rFonts w:hint="default" w:ascii="Times New Roman" w:hAnsi="Times New Roman" w:cs="Times New Roman"/>
          <w:color w:val="auto"/>
          <w:spacing w:val="-6"/>
          <w:szCs w:val="21"/>
          <w:highlight w:val="none"/>
        </w:rPr>
      </w:pPr>
      <w:r>
        <w:rPr>
          <w:rFonts w:hint="default" w:ascii="Times New Roman" w:hAnsi="Times New Roman" w:cs="Times New Roman"/>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0E27D33B">
      <w:pPr>
        <w:spacing w:line="360" w:lineRule="auto"/>
        <w:ind w:firstLine="396" w:firstLineChars="200"/>
        <w:rPr>
          <w:rFonts w:hint="default" w:ascii="Times New Roman" w:hAnsi="Times New Roman" w:cs="Times New Roman"/>
          <w:color w:val="auto"/>
          <w:szCs w:val="21"/>
          <w:highlight w:val="none"/>
        </w:rPr>
      </w:pPr>
      <w:r>
        <w:rPr>
          <w:rFonts w:hint="default" w:ascii="Times New Roman" w:hAnsi="Times New Roman" w:cs="Times New Roman"/>
          <w:color w:val="auto"/>
          <w:spacing w:val="-6"/>
          <w:szCs w:val="21"/>
          <w:highlight w:val="none"/>
        </w:rPr>
        <w:t>2.4</w:t>
      </w:r>
      <w:r>
        <w:rPr>
          <w:rFonts w:hint="default" w:ascii="Times New Roman" w:hAnsi="Times New Roman" w:cs="Times New Roman"/>
          <w:color w:val="auto"/>
          <w:szCs w:val="21"/>
          <w:highlight w:val="none"/>
        </w:rPr>
        <w:t>首次响应文件报价出现前后不一致的，按照下列规定修正：</w:t>
      </w:r>
    </w:p>
    <w:p w14:paraId="3AD0FDC8">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（1）响应文件中报价表内容与响应文件中相应内容不一致的，以报价表为准；</w:t>
      </w:r>
    </w:p>
    <w:p w14:paraId="3E529940">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（2）大写金额和小写金额不一致的，以大写金额为准；</w:t>
      </w:r>
    </w:p>
    <w:p w14:paraId="511DC692">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（3）单价金额小数点或者百分比有明显错位的，以报价表的总价为准，并修改单价；</w:t>
      </w:r>
    </w:p>
    <w:p w14:paraId="24D2F42D">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（4）总价金额与按单价汇总金额不一致的，以单价金额计算结果为准。</w:t>
      </w:r>
    </w:p>
    <w:p w14:paraId="0A648184">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同时出现两种以上不一致的，按照以上（1）-（4）规定的顺序逐条进行修正。修正后的报价经供应商确认后产生约束力，供应商不确认的，其响应文件按无效处理。</w:t>
      </w:r>
    </w:p>
    <w:p w14:paraId="62C94728">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2.5商务技术报价评审</w:t>
      </w:r>
    </w:p>
    <w:p w14:paraId="7CDEA6CA">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在评审时，如发现下列情形之一的，将被视为响应文件无效处理：</w:t>
      </w:r>
    </w:p>
    <w:p w14:paraId="3CE2B41A">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（1）商务技术评审</w:t>
      </w:r>
    </w:p>
    <w:p w14:paraId="66AD0562">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1）响应文件未按磋商文件要求签署、盖章的；</w:t>
      </w:r>
    </w:p>
    <w:p w14:paraId="5232C132">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2）委托代理人未能出具有效身份证或者出具的身份证与授权委托书中的信息不符的；</w:t>
      </w:r>
    </w:p>
    <w:p w14:paraId="18F349CF">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3）提交的磋商保证金无效的或者未按照磋商文件的规定提交磋商保证金的；</w:t>
      </w:r>
    </w:p>
    <w:p w14:paraId="7FDAA095">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4）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的。</w:t>
      </w:r>
    </w:p>
    <w:p w14:paraId="4DFE1297">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5）商务要求允许负偏离的条款数超过“供应商须知前附表”规定项数的；</w:t>
      </w:r>
    </w:p>
    <w:p w14:paraId="527AB868">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6）未对竞标有效期作出响应或者响应文件承诺的竞标有效期不满足磋商文件要求的；</w:t>
      </w:r>
    </w:p>
    <w:p w14:paraId="15271DF5">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7）响应文件的实质性内容未使用中文表述、使用计量单位不符合磋商文件要求的；</w:t>
      </w:r>
    </w:p>
    <w:p w14:paraId="549D3D98">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8）响应文件中的文件资料因填写不齐全或者内容虚假或者出现其他情形而导致被磋商小组认定无效的；</w:t>
      </w:r>
    </w:p>
    <w:p w14:paraId="60213177">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9）响应文件含有采购人不能接受的附加条件的；</w:t>
      </w:r>
    </w:p>
    <w:p w14:paraId="0A614F62">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10）属于“供应商须知正文”第7.5条供应商相互串通竞标情形的；</w:t>
      </w:r>
    </w:p>
    <w:p w14:paraId="3656E730">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11）技术要求允许负偏离的条款数超过“供应商须知前附表”规定项数的；</w:t>
      </w:r>
    </w:p>
    <w:p w14:paraId="3E4D7ECE">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12）虚假竞标，或者出现其他情形而导致被磋商小组认定无效的；</w:t>
      </w:r>
    </w:p>
    <w:p w14:paraId="5ACE3CE9">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13）</w:t>
      </w:r>
      <w:bookmarkStart w:id="79" w:name="_Hlk71704147"/>
      <w:r>
        <w:rPr>
          <w:rFonts w:hint="default" w:ascii="Times New Roman" w:hAnsi="Times New Roman" w:cs="Times New Roman"/>
          <w:b/>
          <w:color w:val="auto"/>
          <w:szCs w:val="21"/>
          <w:highlight w:val="none"/>
        </w:rPr>
        <w:t>磋商文件未载明允许提供备选（替代）竞标方案或明确不允许提供备选（替代）竞标方案时，供应商提供了备选（替代）竞标方案的；</w:t>
      </w:r>
      <w:bookmarkEnd w:id="79"/>
    </w:p>
    <w:p w14:paraId="0ED1D771">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14）响应文件标注的项目名称或者项目编号与磋商文件标注的项目名称或者项目编号不一致的；</w:t>
      </w:r>
    </w:p>
    <w:p w14:paraId="08230548">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15）竞争性磋商文件明确不允许分包，响应文件拟分包的；</w:t>
      </w:r>
    </w:p>
    <w:p w14:paraId="75256550">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16）未响应磋商文件实质性要求的；</w:t>
      </w:r>
    </w:p>
    <w:p w14:paraId="4A7552FE">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17）法律、法规和磋商文件规定的其他无效情形。</w:t>
      </w:r>
    </w:p>
    <w:p w14:paraId="6EEDA2E9">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（2）报价评审</w:t>
      </w:r>
    </w:p>
    <w:p w14:paraId="21D4CC07">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1）响应文件未提供“供应商须知前附表”报价文件中规定的“竞标报价表”的；</w:t>
      </w:r>
    </w:p>
    <w:p w14:paraId="43172636">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2）未采用人民币报价或者未按照磋商文件标明的币种报价的；</w:t>
      </w:r>
    </w:p>
    <w:p w14:paraId="2F1F04FD">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65641ACB">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4）竞标报价（包含首次报价、最后报价）超过所竞标分标规定的采购预算金额或者最高限价的（如本项目公布了最高限价）；</w:t>
      </w:r>
      <w:bookmarkStart w:id="80" w:name="_Hlk42596405"/>
      <w:r>
        <w:rPr>
          <w:rFonts w:hint="default" w:ascii="Times New Roman" w:hAnsi="Times New Roman" w:cs="Times New Roman"/>
          <w:b/>
          <w:color w:val="auto"/>
          <w:szCs w:val="21"/>
          <w:highlight w:val="none"/>
        </w:rPr>
        <w:t>竞标报价（包含首次报价、最后报价）</w:t>
      </w:r>
      <w:bookmarkEnd w:id="80"/>
      <w:bookmarkStart w:id="81" w:name="_Hlk42596276"/>
      <w:r>
        <w:rPr>
          <w:rFonts w:hint="default" w:ascii="Times New Roman" w:hAnsi="Times New Roman" w:cs="Times New Roman"/>
          <w:b/>
          <w:color w:val="auto"/>
          <w:szCs w:val="21"/>
          <w:highlight w:val="none"/>
        </w:rPr>
        <w:t>超过磋商文件分项采购预算金额或者最高限价的</w:t>
      </w:r>
      <w:bookmarkEnd w:id="81"/>
      <w:r>
        <w:rPr>
          <w:rFonts w:hint="default" w:ascii="Times New Roman" w:hAnsi="Times New Roman" w:cs="Times New Roman"/>
          <w:b/>
          <w:color w:val="auto"/>
          <w:szCs w:val="21"/>
          <w:highlight w:val="none"/>
        </w:rPr>
        <w:t>（如本项目有要求并公布了分项采购预算金额或者最高限价）；</w:t>
      </w:r>
    </w:p>
    <w:p w14:paraId="117BE8D6">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分项采购预算金额或者最高限价的（如本项目有要求并公布了分项采购预算金额或者最高限价）。</w:t>
      </w:r>
    </w:p>
    <w:p w14:paraId="4FD61521">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6）在单价合同工程中供应商采用总价优惠或以总价百分比优惠的方式进行竞标报价的；</w:t>
      </w:r>
    </w:p>
    <w:p w14:paraId="1DDB082D">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7）竞标总报价与已标价工程量清单汇总表不一致的；</w:t>
      </w:r>
    </w:p>
    <w:p w14:paraId="3840D93A">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8）安全文明施工费和规费、增值税不按广西区费用定额及造价管理相关文件规定报价的（园林绿化及仿古建筑工程除外）；（适用于房屋建筑和市政工程项目）</w:t>
      </w:r>
    </w:p>
    <w:p w14:paraId="42A81995">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9）供应商已标价工程量清单的项目编码（12位）、计量单位、工程量任何一处与工程量清单不一致的；</w:t>
      </w:r>
    </w:p>
    <w:p w14:paraId="07E4692B">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10）供应商已标价工程量清单的项目名称或项目特征与工程量清单不一致，评标委员会要求澄清、说明或补正，但供应商拒绝澄清、说明或补正的；（适用于房屋建筑和市政工程项目）</w:t>
      </w:r>
    </w:p>
    <w:p w14:paraId="00170F4D">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11）设有暂估价、暂列金额的，竞标时未按工程量清单给出的暂估价总价、暂列金额总价计入竞标总报价中的；</w:t>
      </w:r>
    </w:p>
    <w:p w14:paraId="6EBB96E7">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12）供应商对工程量清单内容进行增减或对竞标范围进行调整的；</w:t>
      </w:r>
    </w:p>
    <w:p w14:paraId="7E5BBD30">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13）响应文件响应的标的数量及单位与竞争性磋商采购文件要求实质性不一致的；</w:t>
      </w:r>
    </w:p>
    <w:p w14:paraId="37410392">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14）未响应磋商文件实质性要求的。</w:t>
      </w:r>
    </w:p>
    <w:p w14:paraId="10D992B5">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2.6磋商小组对响应文件进行评审，未实质性响应磋商文件的响应文件按无效处理，磋商小组应当将资格和符合性不通过的情况告知有关供应商。</w:t>
      </w:r>
    </w:p>
    <w:p w14:paraId="008E500C">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2.7通过符合性审查的合格供应商不足3家的，不得进入磋商环节，应当重新开展采购活动。</w:t>
      </w:r>
    </w:p>
    <w:p w14:paraId="4ED6FCBC">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3.磋商程序</w:t>
      </w:r>
    </w:p>
    <w:p w14:paraId="33C34D55">
      <w:pPr>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3.1磋商小组</w:t>
      </w:r>
      <w:r>
        <w:rPr>
          <w:rFonts w:hint="default" w:ascii="Times New Roman" w:hAnsi="Times New Roman" w:cs="Times New Roman"/>
          <w:color w:val="auto"/>
          <w:szCs w:val="21"/>
          <w:highlight w:val="none"/>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14:paraId="5304B3AD">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1D68C782">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3.3对磋商文件作出的实质性变动是磋商文件的有效组成部分，由磋商小组及时以电子澄清函形式同时通知所有参加磋商的供应商。</w:t>
      </w:r>
    </w:p>
    <w:p w14:paraId="03A524D3">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3.4供应商必须按照磋商文件的变动情况和磋商小组的要求以回函的形式重新提交响应文件，并加盖电子签章。参加磋商的供应商未在规定时间内重新提交响应文件的，视同退出磋商，其响应文件按无效处理。</w:t>
      </w:r>
    </w:p>
    <w:p w14:paraId="44F19905">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3.5磋商中，磋商的任何一方不得透露与磋商有关的其他供应商的技术资料、价格和其他信息</w:t>
      </w:r>
      <w:r>
        <w:rPr>
          <w:rFonts w:hint="default" w:ascii="Times New Roman" w:hAnsi="Times New Roman" w:cs="Times New Roman"/>
          <w:color w:val="auto"/>
          <w:spacing w:val="-6"/>
          <w:szCs w:val="21"/>
          <w:highlight w:val="none"/>
        </w:rPr>
        <w:t>。</w:t>
      </w:r>
    </w:p>
    <w:p w14:paraId="0509F7A8">
      <w:pPr>
        <w:widowControl/>
        <w:tabs>
          <w:tab w:val="left" w:pos="540"/>
        </w:tabs>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3.6采购代理机构对磋商过程和磋商内容进行记录。</w:t>
      </w:r>
    </w:p>
    <w:p w14:paraId="0C577467">
      <w:pPr>
        <w:widowControl/>
        <w:tabs>
          <w:tab w:val="left" w:pos="540"/>
        </w:tabs>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3.7</w:t>
      </w:r>
      <w:r>
        <w:rPr>
          <w:rFonts w:hint="default" w:ascii="Times New Roman" w:hAnsi="Times New Roman" w:cs="Times New Roman"/>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8168403">
      <w:pPr>
        <w:tabs>
          <w:tab w:val="left" w:pos="2835"/>
        </w:tabs>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3.8除</w:t>
      </w:r>
      <w:r>
        <w:rPr>
          <w:rFonts w:hint="default" w:ascii="Times New Roman" w:hAnsi="Times New Roman" w:cs="Times New Roman"/>
          <w:color w:val="auto"/>
          <w:highlight w:val="none"/>
        </w:rPr>
        <w:t>本章第3.7条规定的情形外，</w:t>
      </w:r>
      <w:r>
        <w:rPr>
          <w:rFonts w:hint="default" w:ascii="Times New Roman" w:hAnsi="Times New Roman" w:cs="Times New Roman"/>
          <w:color w:val="auto"/>
          <w:szCs w:val="21"/>
          <w:highlight w:val="none"/>
        </w:rPr>
        <w:t>对磋商过程提交的响应文件进行有效性、完整性和响应程度审查，通过审查的合格供应商不足3家的，应当重新开展采购活动。</w:t>
      </w:r>
    </w:p>
    <w:p w14:paraId="58AFD9D7">
      <w:pPr>
        <w:spacing w:line="360" w:lineRule="auto"/>
        <w:ind w:firstLine="482" w:firstLineChars="200"/>
        <w:rPr>
          <w:rFonts w:hint="default" w:ascii="Times New Roman" w:hAnsi="Times New Roman" w:cs="Times New Roman"/>
          <w:color w:val="auto"/>
          <w:szCs w:val="21"/>
          <w:highlight w:val="none"/>
        </w:rPr>
      </w:pPr>
      <w:r>
        <w:rPr>
          <w:rFonts w:hint="default" w:ascii="Times New Roman" w:hAnsi="Times New Roman" w:eastAsia="黑体" w:cs="Times New Roman"/>
          <w:b/>
          <w:bCs/>
          <w:color w:val="auto"/>
          <w:sz w:val="24"/>
          <w:highlight w:val="none"/>
        </w:rPr>
        <w:t>4. 最后报价</w:t>
      </w:r>
    </w:p>
    <w:p w14:paraId="01E7FAF4">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4.1磋商文件能够详细列明采购标的的技术、服务要求的，磋商结束后，磋商小组应当要求所有继续参加磋商的供应商在规定时间内在广西政府采购云平台开标大厅提交加盖供应商电子签章的最后报价，除本章第4.3条规定的情形外，提交最后报价的供应商不得少于3家，否则应当重新开展采购活动。</w:t>
      </w:r>
    </w:p>
    <w:p w14:paraId="0D613737">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r>
        <w:rPr>
          <w:rFonts w:hint="default" w:ascii="Times New Roman" w:hAnsi="Times New Roman" w:cs="Times New Roman"/>
          <w:b/>
          <w:color w:val="auto"/>
          <w:szCs w:val="21"/>
          <w:highlight w:val="none"/>
        </w:rPr>
        <w:t>如果供应商的最后报价与首次报价不一致的，不能只报竞标总报价，必须同时提供“已标价工程量清单”，否则做无效响应处理。</w:t>
      </w:r>
    </w:p>
    <w:p w14:paraId="416DFCD9">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4.3 最后报价是供应商响应文件的有效组成部分。</w:t>
      </w:r>
    </w:p>
    <w:p w14:paraId="561D973E">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符合《政府采购竞争性磋商采购方式管理暂行办法》（财库〔2014〕214号）第三条第四项“市场竞争不充分的科研项目，以及需要扶持的科技成果转化项目”和</w:t>
      </w:r>
      <w:r>
        <w:rPr>
          <w:rFonts w:hint="default" w:ascii="Times New Roman" w:hAnsi="Times New Roman" w:cs="Times New Roman"/>
          <w:color w:val="auto"/>
          <w:highlight w:val="none"/>
        </w:rPr>
        <w:t>本章第3.7条</w:t>
      </w:r>
      <w:r>
        <w:rPr>
          <w:rFonts w:hint="default" w:ascii="Times New Roman" w:hAnsi="Times New Roman" w:cs="Times New Roman"/>
          <w:color w:val="auto"/>
          <w:szCs w:val="21"/>
          <w:highlight w:val="none"/>
        </w:rPr>
        <w:t>规定</w:t>
      </w:r>
      <w:r>
        <w:rPr>
          <w:rFonts w:hint="default" w:ascii="Times New Roman" w:hAnsi="Times New Roman" w:cs="Times New Roman"/>
          <w:color w:val="auto"/>
          <w:highlight w:val="none"/>
        </w:rPr>
        <w:t>情形的，</w:t>
      </w:r>
      <w:r>
        <w:rPr>
          <w:rFonts w:hint="default" w:ascii="Times New Roman" w:hAnsi="Times New Roman" w:cs="Times New Roman"/>
          <w:color w:val="auto"/>
          <w:szCs w:val="21"/>
          <w:highlight w:val="none"/>
        </w:rPr>
        <w:t>提交最后报价的供应商可以为2家。</w:t>
      </w:r>
    </w:p>
    <w:p w14:paraId="663D9CA8">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4.4已经提交响应文件的供应商，在提交最后报价之前，可以根据磋商情况退出磋商，退出磋商的供应商的响应文件按无效处理。采购人、采购代理机构将退还退出磋商的供应商的保证金。</w:t>
      </w:r>
    </w:p>
    <w:p w14:paraId="33292A5A">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4.5供应商未在规定时间内提交最后报价的，视同退出磋商，其响应文件按无效处理。</w:t>
      </w:r>
    </w:p>
    <w:p w14:paraId="27F14923">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4.6最后报价统一开启后，磋商小组对最后报价进行有效性、完整性和响应程度的审查。</w:t>
      </w:r>
    </w:p>
    <w:p w14:paraId="7CF86196">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4.7最后报价出现前后不一致的，按照本章第2.4条的规定修正。</w:t>
      </w:r>
    </w:p>
    <w:p w14:paraId="76EDCF68">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4.8修正后的报价出现下列情形的，按无效响应处理：</w:t>
      </w:r>
    </w:p>
    <w:p w14:paraId="20C0D760">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（1）供应商不确认的（全流程电子化评标采取在线确认）；</w:t>
      </w:r>
    </w:p>
    <w:p w14:paraId="36829385">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（2）经供应商确认修正后的竞标报价（包含首次报价、最后报价）超过所竞标分标规定的采购预算金额或者最高限价的（如本项目公布了最高限价）；</w:t>
      </w:r>
    </w:p>
    <w:p w14:paraId="1AA712B9">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（3）经供应商确认修正后的竞标报价（包含首次报价、最后报价）超过分项采购预算金额或者最高限价的（如本项目公布了最高限价）。</w:t>
      </w:r>
    </w:p>
    <w:p w14:paraId="71CF4DF3">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4.9经供应商确认修正后的最后报价作为评审及签订合同的依据。</w:t>
      </w:r>
    </w:p>
    <w:p w14:paraId="2C141AA3">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4.10供应商出现最后报价按无效响应处理或者响应文件按无效处理时</w:t>
      </w:r>
      <w:r>
        <w:rPr>
          <w:rFonts w:hint="default" w:ascii="Times New Roman" w:hAnsi="Times New Roman" w:cs="Times New Roman"/>
          <w:color w:val="auto"/>
          <w:sz w:val="22"/>
          <w:szCs w:val="22"/>
          <w:highlight w:val="none"/>
        </w:rPr>
        <w:t>，磋商小组应当告知有关供应商</w:t>
      </w:r>
      <w:r>
        <w:rPr>
          <w:rFonts w:hint="default" w:ascii="Times New Roman" w:hAnsi="Times New Roman" w:cs="Times New Roman"/>
          <w:color w:val="auto"/>
          <w:szCs w:val="21"/>
          <w:highlight w:val="none"/>
        </w:rPr>
        <w:t>。</w:t>
      </w:r>
    </w:p>
    <w:p w14:paraId="1E7D2BB2">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4.11最后报价结束后，磋商小组不得再与供应商进行任何形式的商谈。</w:t>
      </w:r>
    </w:p>
    <w:p w14:paraId="49315C10">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5.比较与评价</w:t>
      </w:r>
    </w:p>
    <w:p w14:paraId="40D256A7">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5.1评审方法：综合评分法。</w:t>
      </w:r>
    </w:p>
    <w:p w14:paraId="31951291">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5.2经磋商确定最终采购需求和提交最后报价的供应商后，由磋商小组采用综合评分法对提交最后报价的供应商的响应文件和最后报价进行综合评分。</w:t>
      </w:r>
    </w:p>
    <w:p w14:paraId="60D01FB0">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5.3评审时，磋商小组各成员应当独立对每个有效响应的文件进行评价、打分，然后汇总每个供应商每项评分因素的得分。</w:t>
      </w:r>
    </w:p>
    <w:p w14:paraId="4EED4E5C">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（1）磋商小组按照磋商文件中规定的评审标准计算各供应商的报价得分。项目评审过程中，不得去掉最后报价中的最高报价和最低报价。</w:t>
      </w:r>
    </w:p>
    <w:p w14:paraId="7E592C0D">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（2）各供应商的得分为磋商小组所有成员的有效评分的算术平均数。</w:t>
      </w:r>
    </w:p>
    <w:p w14:paraId="6E683E59">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5.4评审价为供应商的最后报价进行政策性扣除后的价格，评审价只是作为评审时使用。最终成交供应商的成交金额等于最后报价（如有修正，以确认修正后的最后报价为准）。</w:t>
      </w:r>
    </w:p>
    <w:p w14:paraId="3BB8D775">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6. 成交供应商荐原则</w:t>
      </w:r>
    </w:p>
    <w:p w14:paraId="2138BDA7">
      <w:pPr>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6.1</w:t>
      </w:r>
      <w:r>
        <w:rPr>
          <w:rFonts w:hint="default" w:ascii="Times New Roman" w:hAnsi="Times New Roman" w:cs="Times New Roman"/>
          <w:bCs/>
          <w:color w:val="auto"/>
          <w:szCs w:val="21"/>
          <w:highlight w:val="none"/>
        </w:rPr>
        <w:t>由磋商小组根据综合评分情况，按照评审得分由高到低顺序推荐3名以上成交候选供应商，并编写评审报告，</w:t>
      </w:r>
      <w:r>
        <w:rPr>
          <w:rFonts w:hint="default" w:ascii="Times New Roman" w:hAnsi="Times New Roman" w:cs="Times New Roman"/>
          <w:color w:val="auto"/>
          <w:highlight w:val="none"/>
        </w:rPr>
        <w:t>评审报告通过电子交易平台向采购人、采购代理机构提交。</w:t>
      </w:r>
      <w:r>
        <w:rPr>
          <w:rFonts w:hint="default" w:ascii="Times New Roman" w:hAnsi="Times New Roman" w:cs="Times New Roman"/>
          <w:bCs/>
          <w:color w:val="auto"/>
          <w:szCs w:val="21"/>
          <w:highlight w:val="none"/>
        </w:rPr>
        <w:t>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r>
        <w:rPr>
          <w:rFonts w:hint="default" w:ascii="Times New Roman" w:hAnsi="Times New Roman" w:cs="Times New Roman"/>
          <w:color w:val="auto"/>
          <w:kern w:val="0"/>
          <w:szCs w:val="21"/>
          <w:highlight w:val="none"/>
        </w:rPr>
        <w:t>。</w:t>
      </w:r>
    </w:p>
    <w:p w14:paraId="595B17FF">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6.2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E7BE4FE">
      <w:pP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br w:type="page"/>
      </w:r>
    </w:p>
    <w:p w14:paraId="0E980380">
      <w:pPr>
        <w:spacing w:line="360" w:lineRule="auto"/>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二、评审标准</w:t>
      </w:r>
    </w:p>
    <w:p w14:paraId="093D561B">
      <w:pPr>
        <w:spacing w:line="360" w:lineRule="auto"/>
        <w:ind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7.评审依据：磋商小组以磋商文件为评审依据，对供应商的报价、技术、商务等方面内容按百分制打分。（计分方法按四舍五入取至百分位）</w:t>
      </w:r>
    </w:p>
    <w:tbl>
      <w:tblPr>
        <w:tblStyle w:val="44"/>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480"/>
        <w:gridCol w:w="938"/>
        <w:gridCol w:w="6286"/>
        <w:gridCol w:w="853"/>
      </w:tblGrid>
      <w:tr w14:paraId="1CD4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1E512319">
            <w:pPr>
              <w:widowControl/>
              <w:spacing w:line="360" w:lineRule="auto"/>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序号</w:t>
            </w:r>
          </w:p>
        </w:tc>
        <w:tc>
          <w:tcPr>
            <w:tcW w:w="1418" w:type="dxa"/>
            <w:gridSpan w:val="2"/>
            <w:vAlign w:val="center"/>
          </w:tcPr>
          <w:p w14:paraId="4123EEB0">
            <w:pPr>
              <w:widowControl/>
              <w:spacing w:line="360" w:lineRule="auto"/>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6286" w:type="dxa"/>
            <w:vAlign w:val="center"/>
          </w:tcPr>
          <w:p w14:paraId="00786940">
            <w:pPr>
              <w:widowControl/>
              <w:spacing w:line="360" w:lineRule="auto"/>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评审标准</w:t>
            </w:r>
          </w:p>
        </w:tc>
        <w:tc>
          <w:tcPr>
            <w:tcW w:w="853" w:type="dxa"/>
            <w:vAlign w:val="center"/>
          </w:tcPr>
          <w:p w14:paraId="574FCF83">
            <w:pPr>
              <w:widowControl/>
              <w:spacing w:line="360" w:lineRule="auto"/>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分值</w:t>
            </w:r>
          </w:p>
        </w:tc>
      </w:tr>
      <w:tr w14:paraId="2AB5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2BFDE599">
            <w:pPr>
              <w:widowControl/>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w:t>
            </w:r>
          </w:p>
        </w:tc>
        <w:tc>
          <w:tcPr>
            <w:tcW w:w="1418" w:type="dxa"/>
            <w:gridSpan w:val="2"/>
            <w:vAlign w:val="center"/>
          </w:tcPr>
          <w:p w14:paraId="1F517E0E">
            <w:pPr>
              <w:widowControl/>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价格分</w:t>
            </w:r>
          </w:p>
        </w:tc>
        <w:tc>
          <w:tcPr>
            <w:tcW w:w="6286" w:type="dxa"/>
          </w:tcPr>
          <w:p w14:paraId="43FFA003">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bCs/>
                <w:color w:val="auto"/>
                <w:szCs w:val="21"/>
                <w:highlight w:val="none"/>
              </w:rPr>
              <w:t>（1）</w:t>
            </w:r>
            <w:r>
              <w:rPr>
                <w:rFonts w:hint="default" w:ascii="Times New Roman" w:hAnsi="Times New Roman" w:cs="Times New Roman"/>
                <w:color w:val="auto"/>
                <w:szCs w:val="21"/>
                <w:highlight w:val="none"/>
              </w:rPr>
              <w:t>评审价为供应商的最后报价，最终成交供应商的成交金额等于最后报价（如有修正，以确认修正后的最后报价为准）。</w:t>
            </w:r>
          </w:p>
          <w:p w14:paraId="1159EA01">
            <w:pPr>
              <w:spacing w:line="360" w:lineRule="auto"/>
              <w:ind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bCs/>
                <w:color w:val="auto"/>
                <w:highlight w:val="none"/>
              </w:rPr>
              <w:t>（2）</w:t>
            </w:r>
            <w:r>
              <w:rPr>
                <w:rFonts w:hint="default" w:ascii="Times New Roman" w:hAnsi="Times New Roman" w:cs="Times New Roman"/>
                <w:color w:val="auto"/>
                <w:highlight w:val="none"/>
              </w:rPr>
              <w:t>本项目为专门面向</w:t>
            </w:r>
            <w:r>
              <w:rPr>
                <w:rFonts w:hint="eastAsia" w:cs="Times New Roman"/>
                <w:color w:val="auto"/>
                <w:highlight w:val="none"/>
                <w:lang w:val="en-US" w:eastAsia="zh-CN"/>
              </w:rPr>
              <w:t>中</w:t>
            </w:r>
            <w:r>
              <w:rPr>
                <w:rFonts w:hint="default" w:ascii="Times New Roman" w:hAnsi="Times New Roman" w:cs="Times New Roman"/>
                <w:color w:val="auto"/>
                <w:highlight w:val="none"/>
              </w:rPr>
              <w:t>小</w:t>
            </w:r>
            <w:r>
              <w:rPr>
                <w:rFonts w:hint="default" w:ascii="Times New Roman" w:hAnsi="Times New Roman" w:cs="Times New Roman"/>
                <w:color w:val="auto"/>
                <w:highlight w:val="none"/>
                <w:lang w:val="en-US" w:eastAsia="zh-CN"/>
              </w:rPr>
              <w:t>微</w:t>
            </w:r>
            <w:r>
              <w:rPr>
                <w:rFonts w:hint="default" w:ascii="Times New Roman" w:hAnsi="Times New Roman" w:cs="Times New Roman"/>
                <w:color w:val="auto"/>
                <w:highlight w:val="none"/>
              </w:rPr>
              <w:t>企业采购的项目，参加本项目磋商的供应商必须为</w:t>
            </w:r>
            <w:r>
              <w:rPr>
                <w:rFonts w:hint="default"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小</w:t>
            </w:r>
            <w:r>
              <w:rPr>
                <w:rFonts w:hint="default" w:ascii="Times New Roman" w:hAnsi="Times New Roman" w:cs="Times New Roman"/>
                <w:color w:val="auto"/>
                <w:highlight w:val="none"/>
                <w:lang w:val="en-US" w:eastAsia="zh-CN"/>
              </w:rPr>
              <w:t>微</w:t>
            </w:r>
            <w:r>
              <w:rPr>
                <w:rFonts w:hint="default" w:ascii="Times New Roman" w:hAnsi="Times New Roman" w:cs="Times New Roman"/>
                <w:color w:val="auto"/>
                <w:highlight w:val="none"/>
              </w:rPr>
              <w:t>企业，或监狱企业，或残疾人福利性单位，否则竞标无效。价格评审时，参加本次项目竞标的供应商不重复享受政策，其评审价=竞标报价。</w:t>
            </w:r>
          </w:p>
          <w:p w14:paraId="7E668475">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default" w:ascii="Times New Roman" w:hAnsi="Times New Roman" w:cs="Times New Roman"/>
                <w:bCs/>
                <w:color w:val="auto"/>
                <w:szCs w:val="21"/>
                <w:highlight w:val="none"/>
              </w:rPr>
              <w:t>监狱企业属于小型、微型企业的，</w:t>
            </w:r>
            <w:r>
              <w:rPr>
                <w:rFonts w:hint="default" w:ascii="Times New Roman" w:hAnsi="Times New Roman" w:cs="Times New Roman"/>
                <w:color w:val="auto"/>
                <w:szCs w:val="21"/>
                <w:highlight w:val="none"/>
              </w:rPr>
              <w:t>不重复享受政策。</w:t>
            </w:r>
          </w:p>
          <w:p w14:paraId="62C16887">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4BF1671">
            <w:pPr>
              <w:pStyle w:val="20"/>
              <w:spacing w:line="360" w:lineRule="auto"/>
              <w:ind w:firstLine="420" w:firstLineChars="200"/>
              <w:rPr>
                <w:rFonts w:hint="default" w:ascii="Times New Roman" w:hAnsi="Times New Roman" w:cs="Times New Roman"/>
                <w:bCs/>
                <w:color w:val="auto"/>
                <w:kern w:val="2"/>
                <w:szCs w:val="21"/>
                <w:highlight w:val="none"/>
              </w:rPr>
            </w:pPr>
            <w:r>
              <w:rPr>
                <w:rFonts w:hint="default" w:ascii="Times New Roman" w:hAnsi="Times New Roman" w:cs="Times New Roman"/>
                <w:bCs/>
                <w:color w:val="auto"/>
                <w:kern w:val="2"/>
                <w:szCs w:val="21"/>
                <w:highlight w:val="none"/>
              </w:rPr>
              <w:t>（5）以进入比较与评价环节的最低的评审价为基准价，基准价得分为</w:t>
            </w:r>
            <w:r>
              <w:rPr>
                <w:rFonts w:hint="default" w:ascii="Times New Roman" w:hAnsi="Times New Roman" w:cs="Times New Roman"/>
                <w:bCs/>
                <w:color w:val="auto"/>
                <w:kern w:val="2"/>
                <w:szCs w:val="21"/>
                <w:highlight w:val="none"/>
                <w:u w:val="single"/>
              </w:rPr>
              <w:t>30</w:t>
            </w:r>
            <w:r>
              <w:rPr>
                <w:rFonts w:hint="default" w:ascii="Times New Roman" w:hAnsi="Times New Roman" w:cs="Times New Roman"/>
                <w:bCs/>
                <w:color w:val="auto"/>
                <w:kern w:val="2"/>
                <w:szCs w:val="21"/>
                <w:highlight w:val="none"/>
              </w:rPr>
              <w:t>分。</w:t>
            </w:r>
          </w:p>
          <w:p w14:paraId="65BD48AF">
            <w:pPr>
              <w:pStyle w:val="20"/>
              <w:spacing w:line="360" w:lineRule="auto"/>
              <w:ind w:firstLine="420" w:firstLineChars="200"/>
              <w:rPr>
                <w:rFonts w:hint="default" w:ascii="Times New Roman" w:hAnsi="Times New Roman" w:cs="Times New Roman"/>
                <w:bCs/>
                <w:color w:val="auto"/>
                <w:kern w:val="2"/>
                <w:szCs w:val="21"/>
                <w:highlight w:val="none"/>
              </w:rPr>
            </w:pPr>
            <w:r>
              <w:rPr>
                <w:rFonts w:hint="default" w:ascii="Times New Roman" w:hAnsi="Times New Roman" w:cs="Times New Roman"/>
                <w:bCs/>
                <w:color w:val="auto"/>
                <w:kern w:val="2"/>
                <w:szCs w:val="21"/>
                <w:highlight w:val="none"/>
              </w:rPr>
              <w:t>（6）价格分计算公式：</w:t>
            </w:r>
          </w:p>
          <w:p w14:paraId="04D1A70B">
            <w:pPr>
              <w:pStyle w:val="20"/>
              <w:spacing w:line="360" w:lineRule="auto"/>
              <w:ind w:firstLine="420" w:firstLineChars="200"/>
              <w:rPr>
                <w:rFonts w:hint="default" w:ascii="Times New Roman" w:hAnsi="Times New Roman" w:cs="Times New Roman"/>
                <w:bCs/>
                <w:color w:val="auto"/>
                <w:kern w:val="2"/>
                <w:szCs w:val="21"/>
                <w:highlight w:val="none"/>
              </w:rPr>
            </w:pPr>
            <w:r>
              <w:rPr>
                <w:rFonts w:hint="default" w:ascii="Times New Roman" w:hAnsi="Times New Roman" w:cs="Times New Roman"/>
                <w:bCs/>
                <w:color w:val="auto"/>
                <w:kern w:val="2"/>
                <w:szCs w:val="21"/>
                <w:highlight w:val="none"/>
              </w:rPr>
              <w:t>报价得分=（基准价/最后报价）×</w:t>
            </w:r>
            <w:r>
              <w:rPr>
                <w:rFonts w:hint="default" w:ascii="Times New Roman" w:hAnsi="Times New Roman" w:cs="Times New Roman"/>
                <w:bCs/>
                <w:color w:val="auto"/>
                <w:kern w:val="2"/>
                <w:szCs w:val="21"/>
                <w:highlight w:val="none"/>
                <w:u w:val="single"/>
              </w:rPr>
              <w:t>30</w:t>
            </w:r>
            <w:r>
              <w:rPr>
                <w:rFonts w:hint="default" w:ascii="Times New Roman" w:hAnsi="Times New Roman" w:cs="Times New Roman"/>
                <w:bCs/>
                <w:color w:val="auto"/>
                <w:kern w:val="2"/>
                <w:szCs w:val="21"/>
                <w:highlight w:val="none"/>
              </w:rPr>
              <w:t>分</w:t>
            </w:r>
          </w:p>
        </w:tc>
        <w:tc>
          <w:tcPr>
            <w:tcW w:w="853" w:type="dxa"/>
            <w:vAlign w:val="center"/>
          </w:tcPr>
          <w:p w14:paraId="55526B46">
            <w:pPr>
              <w:widowControl/>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30分</w:t>
            </w:r>
          </w:p>
        </w:tc>
      </w:tr>
      <w:tr w14:paraId="30E9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Align w:val="center"/>
          </w:tcPr>
          <w:p w14:paraId="62502B17">
            <w:pPr>
              <w:widowControl/>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2</w:t>
            </w:r>
          </w:p>
        </w:tc>
        <w:tc>
          <w:tcPr>
            <w:tcW w:w="1418" w:type="dxa"/>
            <w:gridSpan w:val="2"/>
            <w:vAlign w:val="center"/>
          </w:tcPr>
          <w:p w14:paraId="6B0DBE54">
            <w:pPr>
              <w:widowControl/>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技术分</w:t>
            </w:r>
          </w:p>
        </w:tc>
        <w:tc>
          <w:tcPr>
            <w:tcW w:w="6286" w:type="dxa"/>
            <w:vAlign w:val="center"/>
          </w:tcPr>
          <w:p w14:paraId="1F221C4C">
            <w:pPr>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bCs/>
                <w:color w:val="auto"/>
                <w:highlight w:val="none"/>
              </w:rPr>
              <w:t>评审标准</w:t>
            </w:r>
          </w:p>
        </w:tc>
        <w:tc>
          <w:tcPr>
            <w:tcW w:w="853" w:type="dxa"/>
            <w:vAlign w:val="center"/>
          </w:tcPr>
          <w:p w14:paraId="626151CF">
            <w:pPr>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64分</w:t>
            </w:r>
          </w:p>
        </w:tc>
      </w:tr>
      <w:tr w14:paraId="02DA6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restart"/>
            <w:vAlign w:val="center"/>
          </w:tcPr>
          <w:p w14:paraId="166795C4">
            <w:pPr>
              <w:adjustRightInd w:val="0"/>
              <w:spacing w:line="360" w:lineRule="auto"/>
              <w:ind w:left="-105" w:leftChars="-50" w:right="-105" w:rightChars="-50"/>
              <w:jc w:val="center"/>
              <w:textAlignment w:val="baseline"/>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2.1</w:t>
            </w:r>
          </w:p>
        </w:tc>
        <w:tc>
          <w:tcPr>
            <w:tcW w:w="480" w:type="dxa"/>
            <w:vMerge w:val="restart"/>
            <w:vAlign w:val="center"/>
          </w:tcPr>
          <w:p w14:paraId="15AE3925">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项目管理机构</w:t>
            </w:r>
          </w:p>
        </w:tc>
        <w:tc>
          <w:tcPr>
            <w:tcW w:w="938" w:type="dxa"/>
            <w:vAlign w:val="center"/>
          </w:tcPr>
          <w:p w14:paraId="0CFEC5FD">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项目经理情况（5.00分）</w:t>
            </w:r>
          </w:p>
        </w:tc>
        <w:tc>
          <w:tcPr>
            <w:tcW w:w="6286" w:type="dxa"/>
            <w:vAlign w:val="center"/>
          </w:tcPr>
          <w:p w14:paraId="1E8779DC">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项目经理</w:t>
            </w:r>
            <w:r>
              <w:rPr>
                <w:rFonts w:hint="eastAsia" w:cs="Times New Roman"/>
                <w:color w:val="auto"/>
                <w:highlight w:val="none"/>
                <w:lang w:val="en-US" w:eastAsia="zh-CN"/>
              </w:rPr>
              <w:t>具备市政公用工程类或</w:t>
            </w:r>
            <w:r>
              <w:rPr>
                <w:rFonts w:hint="eastAsia" w:cs="Times New Roman"/>
                <w:color w:val="auto"/>
                <w:highlight w:val="none"/>
                <w:lang w:val="en-US" w:eastAsia="zh-CN"/>
              </w:rPr>
              <w:t>公路工程</w:t>
            </w:r>
            <w:r>
              <w:rPr>
                <w:rFonts w:hint="eastAsia" w:cs="Times New Roman"/>
                <w:color w:val="auto"/>
                <w:highlight w:val="none"/>
                <w:lang w:val="en-US" w:eastAsia="zh-CN"/>
              </w:rPr>
              <w:t>类</w:t>
            </w:r>
            <w:r>
              <w:rPr>
                <w:rFonts w:hint="eastAsia" w:cs="Times New Roman"/>
                <w:color w:val="auto"/>
                <w:highlight w:val="none"/>
                <w:lang w:val="en-US" w:eastAsia="zh-CN"/>
              </w:rPr>
              <w:t>或水利工程类</w:t>
            </w:r>
            <w:r>
              <w:rPr>
                <w:rFonts w:hint="eastAsia" w:cs="Times New Roman"/>
                <w:color w:val="auto"/>
                <w:highlight w:val="none"/>
                <w:lang w:val="en-US" w:eastAsia="zh-CN"/>
              </w:rPr>
              <w:t>专业</w:t>
            </w:r>
            <w:r>
              <w:rPr>
                <w:rFonts w:hint="default" w:ascii="Times New Roman" w:hAnsi="Times New Roman" w:cs="Times New Roman"/>
                <w:color w:val="auto"/>
                <w:highlight w:val="none"/>
              </w:rPr>
              <w:t>中级工程师或以上职称得5分。满分5分。</w:t>
            </w:r>
          </w:p>
        </w:tc>
        <w:tc>
          <w:tcPr>
            <w:tcW w:w="853" w:type="dxa"/>
            <w:vAlign w:val="center"/>
          </w:tcPr>
          <w:p w14:paraId="68EB4801">
            <w:pPr>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5分</w:t>
            </w:r>
          </w:p>
        </w:tc>
      </w:tr>
      <w:tr w14:paraId="5C0AE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286C7DAD">
            <w:pPr>
              <w:adjustRightInd w:val="0"/>
              <w:spacing w:line="360" w:lineRule="auto"/>
              <w:ind w:left="-105" w:leftChars="-50" w:right="-105" w:rightChars="-50"/>
              <w:jc w:val="center"/>
              <w:textAlignment w:val="baseline"/>
              <w:rPr>
                <w:rFonts w:hint="default" w:ascii="Times New Roman" w:hAnsi="Times New Roman" w:cs="Times New Roman"/>
                <w:bCs/>
                <w:color w:val="auto"/>
                <w:kern w:val="0"/>
                <w:szCs w:val="21"/>
                <w:highlight w:val="none"/>
              </w:rPr>
            </w:pPr>
          </w:p>
        </w:tc>
        <w:tc>
          <w:tcPr>
            <w:tcW w:w="480" w:type="dxa"/>
            <w:vMerge w:val="continue"/>
            <w:vAlign w:val="center"/>
          </w:tcPr>
          <w:p w14:paraId="3DABF46A">
            <w:pPr>
              <w:spacing w:line="360" w:lineRule="auto"/>
              <w:jc w:val="left"/>
              <w:rPr>
                <w:rFonts w:hint="default" w:ascii="Times New Roman" w:hAnsi="Times New Roman" w:cs="Times New Roman"/>
                <w:color w:val="auto"/>
                <w:highlight w:val="none"/>
              </w:rPr>
            </w:pPr>
          </w:p>
        </w:tc>
        <w:tc>
          <w:tcPr>
            <w:tcW w:w="938" w:type="dxa"/>
            <w:vAlign w:val="center"/>
          </w:tcPr>
          <w:p w14:paraId="066DFCE9">
            <w:pPr>
              <w:spacing w:line="360" w:lineRule="auto"/>
              <w:jc w:val="left"/>
              <w:rPr>
                <w:rFonts w:hint="default" w:ascii="Times New Roman" w:hAnsi="Times New Roman" w:cs="Times New Roman"/>
                <w:color w:val="auto"/>
                <w:highlight w:val="none"/>
              </w:rPr>
            </w:pPr>
            <w:r>
              <w:rPr>
                <w:rFonts w:hint="eastAsia" w:cs="Times New Roman"/>
                <w:color w:val="auto"/>
                <w:highlight w:val="none"/>
                <w:lang w:val="en-US" w:eastAsia="zh-CN"/>
              </w:rPr>
              <w:t>技术负责人</w:t>
            </w:r>
            <w:r>
              <w:rPr>
                <w:rFonts w:hint="default" w:ascii="Times New Roman" w:hAnsi="Times New Roman" w:cs="Times New Roman"/>
                <w:color w:val="auto"/>
                <w:highlight w:val="none"/>
              </w:rPr>
              <w:t>情况（5.00分）</w:t>
            </w:r>
          </w:p>
        </w:tc>
        <w:tc>
          <w:tcPr>
            <w:tcW w:w="6286" w:type="dxa"/>
            <w:vAlign w:val="center"/>
          </w:tcPr>
          <w:p w14:paraId="3F1A46C9">
            <w:pPr>
              <w:spacing w:line="360" w:lineRule="auto"/>
              <w:jc w:val="left"/>
              <w:rPr>
                <w:rFonts w:hint="default" w:ascii="Times New Roman" w:hAnsi="Times New Roman" w:cs="Times New Roman"/>
                <w:color w:val="auto"/>
                <w:highlight w:val="none"/>
              </w:rPr>
            </w:pPr>
            <w:r>
              <w:rPr>
                <w:rFonts w:hint="eastAsia" w:cs="Times New Roman"/>
                <w:color w:val="auto"/>
                <w:highlight w:val="none"/>
                <w:lang w:val="en-US" w:eastAsia="zh-CN"/>
              </w:rPr>
              <w:t>技术负责人</w:t>
            </w:r>
            <w:r>
              <w:rPr>
                <w:rFonts w:hint="default" w:ascii="Times New Roman" w:hAnsi="Times New Roman" w:cs="Times New Roman"/>
                <w:color w:val="auto"/>
                <w:highlight w:val="none"/>
              </w:rPr>
              <w:t>具备</w:t>
            </w:r>
            <w:r>
              <w:rPr>
                <w:rFonts w:hint="eastAsia" w:cs="Times New Roman"/>
                <w:color w:val="auto"/>
                <w:highlight w:val="none"/>
                <w:lang w:val="en-US" w:eastAsia="zh-CN"/>
              </w:rPr>
              <w:t>具备市政公用工程类或</w:t>
            </w:r>
            <w:r>
              <w:rPr>
                <w:rFonts w:hint="eastAsia" w:cs="Times New Roman"/>
                <w:color w:val="auto"/>
                <w:highlight w:val="none"/>
                <w:lang w:val="en-US" w:eastAsia="zh-CN"/>
              </w:rPr>
              <w:t>公路工程</w:t>
            </w:r>
            <w:r>
              <w:rPr>
                <w:rFonts w:hint="eastAsia" w:cs="Times New Roman"/>
                <w:color w:val="auto"/>
                <w:highlight w:val="none"/>
                <w:lang w:val="en-US" w:eastAsia="zh-CN"/>
              </w:rPr>
              <w:t>类</w:t>
            </w:r>
            <w:r>
              <w:rPr>
                <w:rFonts w:hint="eastAsia" w:cs="Times New Roman"/>
                <w:color w:val="auto"/>
                <w:highlight w:val="none"/>
                <w:lang w:val="en-US" w:eastAsia="zh-CN"/>
              </w:rPr>
              <w:t>或水利工程类</w:t>
            </w:r>
            <w:r>
              <w:rPr>
                <w:rFonts w:hint="eastAsia" w:cs="Times New Roman"/>
                <w:color w:val="auto"/>
                <w:highlight w:val="none"/>
                <w:lang w:val="en-US" w:eastAsia="zh-CN"/>
              </w:rPr>
              <w:t>专业</w:t>
            </w:r>
            <w:r>
              <w:rPr>
                <w:rFonts w:hint="default" w:ascii="Times New Roman" w:hAnsi="Times New Roman" w:cs="Times New Roman"/>
                <w:color w:val="auto"/>
                <w:highlight w:val="none"/>
              </w:rPr>
              <w:t>中级工程师或以上职称的得5分。满分5分。</w:t>
            </w:r>
          </w:p>
        </w:tc>
        <w:tc>
          <w:tcPr>
            <w:tcW w:w="853" w:type="dxa"/>
            <w:vAlign w:val="center"/>
          </w:tcPr>
          <w:p w14:paraId="739D7EEE">
            <w:pPr>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5分</w:t>
            </w:r>
          </w:p>
        </w:tc>
      </w:tr>
      <w:tr w14:paraId="6F511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1C79A7C8">
            <w:pPr>
              <w:adjustRightInd w:val="0"/>
              <w:spacing w:line="360" w:lineRule="auto"/>
              <w:ind w:left="-105" w:leftChars="-50" w:right="-105" w:rightChars="-50"/>
              <w:jc w:val="center"/>
              <w:textAlignment w:val="baseline"/>
              <w:rPr>
                <w:rFonts w:hint="default" w:ascii="Times New Roman" w:hAnsi="Times New Roman" w:cs="Times New Roman"/>
                <w:bCs/>
                <w:color w:val="auto"/>
                <w:kern w:val="0"/>
                <w:szCs w:val="21"/>
                <w:highlight w:val="none"/>
              </w:rPr>
            </w:pPr>
          </w:p>
        </w:tc>
        <w:tc>
          <w:tcPr>
            <w:tcW w:w="480" w:type="dxa"/>
            <w:vMerge w:val="continue"/>
            <w:vAlign w:val="center"/>
          </w:tcPr>
          <w:p w14:paraId="52D208F2">
            <w:pPr>
              <w:spacing w:line="360" w:lineRule="auto"/>
              <w:jc w:val="left"/>
              <w:rPr>
                <w:rFonts w:hint="default" w:ascii="Times New Roman" w:hAnsi="Times New Roman" w:cs="Times New Roman"/>
                <w:color w:val="auto"/>
                <w:highlight w:val="none"/>
              </w:rPr>
            </w:pPr>
          </w:p>
        </w:tc>
        <w:tc>
          <w:tcPr>
            <w:tcW w:w="938" w:type="dxa"/>
            <w:vAlign w:val="center"/>
          </w:tcPr>
          <w:p w14:paraId="1A2599AA">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拟投入本工程管理人员情况（5.00分）</w:t>
            </w:r>
          </w:p>
        </w:tc>
        <w:tc>
          <w:tcPr>
            <w:tcW w:w="6286" w:type="dxa"/>
            <w:vAlign w:val="center"/>
          </w:tcPr>
          <w:p w14:paraId="2A8AE8E9">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拟投入本工程施工员、质量员、安全员、材料员配备齐全且全部持证上岗的，按以下标准计分：</w:t>
            </w:r>
          </w:p>
          <w:p w14:paraId="070F89DE">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优（5分）：完全满足施工需要，管理人员配备齐全且具有丰富地同类经验。</w:t>
            </w:r>
          </w:p>
          <w:p w14:paraId="7A8D7BC8">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良（4分）：满足施工需要，管理人员配备齐全且有一定的同类项目经验。</w:t>
            </w:r>
          </w:p>
          <w:p w14:paraId="72F54D3F">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中（3分）：基本满足施工需要，管理人员配备齐全。</w:t>
            </w:r>
          </w:p>
          <w:p w14:paraId="57581E45">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差（1分）</w:t>
            </w:r>
            <w:r>
              <w:rPr>
                <w:rFonts w:hint="eastAsia" w:cs="Times New Roman"/>
                <w:color w:val="auto"/>
                <w:highlight w:val="none"/>
                <w:lang w:eastAsia="zh-CN"/>
              </w:rPr>
              <w:t>：</w:t>
            </w:r>
            <w:r>
              <w:rPr>
                <w:rFonts w:hint="default" w:ascii="Times New Roman" w:hAnsi="Times New Roman" w:cs="Times New Roman"/>
                <w:color w:val="auto"/>
                <w:highlight w:val="none"/>
              </w:rPr>
              <w:t>不满足施工需要，管理人员配备不齐全。</w:t>
            </w:r>
          </w:p>
        </w:tc>
        <w:tc>
          <w:tcPr>
            <w:tcW w:w="853" w:type="dxa"/>
            <w:vAlign w:val="center"/>
          </w:tcPr>
          <w:p w14:paraId="64F74446">
            <w:pPr>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5分</w:t>
            </w:r>
          </w:p>
        </w:tc>
      </w:tr>
      <w:tr w14:paraId="5778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restart"/>
            <w:vAlign w:val="center"/>
          </w:tcPr>
          <w:p w14:paraId="28319AE7">
            <w:pPr>
              <w:adjustRightInd w:val="0"/>
              <w:spacing w:line="360" w:lineRule="auto"/>
              <w:ind w:left="-105" w:leftChars="-50" w:right="-105" w:rightChars="-50"/>
              <w:jc w:val="center"/>
              <w:textAlignment w:val="baseline"/>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2.2</w:t>
            </w:r>
          </w:p>
        </w:tc>
        <w:tc>
          <w:tcPr>
            <w:tcW w:w="480" w:type="dxa"/>
            <w:vMerge w:val="restart"/>
            <w:vAlign w:val="center"/>
          </w:tcPr>
          <w:p w14:paraId="4A4129CB">
            <w:pPr>
              <w:adjustRightInd w:val="0"/>
              <w:spacing w:line="360" w:lineRule="auto"/>
              <w:jc w:val="center"/>
              <w:textAlignment w:val="baseline"/>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施工组织设计</w:t>
            </w:r>
          </w:p>
        </w:tc>
        <w:tc>
          <w:tcPr>
            <w:tcW w:w="938" w:type="dxa"/>
            <w:vAlign w:val="center"/>
          </w:tcPr>
          <w:p w14:paraId="433010CD">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主要施工方法（9.00分）</w:t>
            </w:r>
          </w:p>
        </w:tc>
        <w:tc>
          <w:tcPr>
            <w:tcW w:w="6286" w:type="dxa"/>
            <w:vAlign w:val="center"/>
          </w:tcPr>
          <w:p w14:paraId="1E175A61">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优（9分）：各主要分部施工方法符合项目实际，须有详尽的施工技术方案，工艺先进、方法科学合理、可行，能指导具体施工并确保安全。</w:t>
            </w:r>
          </w:p>
          <w:p w14:paraId="79810232">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良（7分）：各主要分部施工方法符合项目实际，须有详尽的施工技术方案，工艺一般、方法可行，能指导具体施工并确保安全。</w:t>
            </w:r>
          </w:p>
          <w:p w14:paraId="432551C5">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中（4分）：各主要分部施工方法符合项目基本实际，须有详尽的施工技术方案，工艺一般、方法基本可行，能指导具体施工并确保安全。</w:t>
            </w:r>
          </w:p>
          <w:p w14:paraId="1EFDFF58">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差（1分）：各主要分部施工方法不符合项目实际，无详尽的施工技术方案，不能指导具体施工并确保安全。</w:t>
            </w:r>
          </w:p>
        </w:tc>
        <w:tc>
          <w:tcPr>
            <w:tcW w:w="853" w:type="dxa"/>
            <w:vAlign w:val="center"/>
          </w:tcPr>
          <w:p w14:paraId="5C703CDD">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kern w:val="0"/>
                <w:szCs w:val="21"/>
                <w:highlight w:val="none"/>
              </w:rPr>
              <w:t>9分</w:t>
            </w:r>
          </w:p>
        </w:tc>
      </w:tr>
      <w:tr w14:paraId="30B87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64825CFF">
            <w:pPr>
              <w:adjustRightInd w:val="0"/>
              <w:spacing w:line="360" w:lineRule="auto"/>
              <w:ind w:left="-105" w:leftChars="-50" w:right="-105" w:rightChars="-50"/>
              <w:jc w:val="center"/>
              <w:textAlignment w:val="baseline"/>
              <w:rPr>
                <w:rFonts w:hint="default" w:ascii="Times New Roman" w:hAnsi="Times New Roman" w:cs="Times New Roman"/>
                <w:bCs/>
                <w:color w:val="auto"/>
                <w:kern w:val="0"/>
                <w:szCs w:val="21"/>
                <w:highlight w:val="none"/>
              </w:rPr>
            </w:pPr>
          </w:p>
        </w:tc>
        <w:tc>
          <w:tcPr>
            <w:tcW w:w="480" w:type="dxa"/>
            <w:vMerge w:val="continue"/>
            <w:vAlign w:val="center"/>
          </w:tcPr>
          <w:p w14:paraId="414271A8">
            <w:pPr>
              <w:adjustRightInd w:val="0"/>
              <w:spacing w:line="360" w:lineRule="auto"/>
              <w:jc w:val="center"/>
              <w:textAlignment w:val="baseline"/>
              <w:rPr>
                <w:rFonts w:hint="default" w:ascii="Times New Roman" w:hAnsi="Times New Roman" w:cs="Times New Roman"/>
                <w:bCs/>
                <w:color w:val="auto"/>
                <w:kern w:val="0"/>
                <w:szCs w:val="21"/>
                <w:highlight w:val="none"/>
              </w:rPr>
            </w:pPr>
          </w:p>
        </w:tc>
        <w:tc>
          <w:tcPr>
            <w:tcW w:w="938" w:type="dxa"/>
            <w:vAlign w:val="center"/>
          </w:tcPr>
          <w:p w14:paraId="38D0132C">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拟投入的主要物资计划（5.00分）</w:t>
            </w:r>
          </w:p>
        </w:tc>
        <w:tc>
          <w:tcPr>
            <w:tcW w:w="6286" w:type="dxa"/>
            <w:vAlign w:val="center"/>
          </w:tcPr>
          <w:p w14:paraId="0FCEB199">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优（5分）：投入的施工材料有详细的组织计划且计划完整周密，数量、选型配置、进场时间安排科学合理，满足施工需要。</w:t>
            </w:r>
          </w:p>
          <w:p w14:paraId="4DCB6E3A">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良（4分）：投入的施工材料有组织计划且计划周密，数量、选型配置、进场时间安排合理，满足施工需要。</w:t>
            </w:r>
          </w:p>
          <w:p w14:paraId="21273C25">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中（3分）：投入的施工材料有组织计划且计划一般，数量、选型配置、进场时间安排基本合理，基本满足施工需要。</w:t>
            </w:r>
          </w:p>
          <w:p w14:paraId="1D19B0DD">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差（1分）：投入的施工材料无详细的组织计划，数量、选型配置、进场时间安排不合理，不能满足施工需要。</w:t>
            </w:r>
          </w:p>
        </w:tc>
        <w:tc>
          <w:tcPr>
            <w:tcW w:w="853" w:type="dxa"/>
          </w:tcPr>
          <w:p w14:paraId="0B622B67">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kern w:val="0"/>
                <w:szCs w:val="21"/>
                <w:highlight w:val="none"/>
              </w:rPr>
              <w:t>5分</w:t>
            </w:r>
          </w:p>
        </w:tc>
      </w:tr>
      <w:tr w14:paraId="60AF8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124D2642">
            <w:pPr>
              <w:adjustRightInd w:val="0"/>
              <w:spacing w:line="360" w:lineRule="auto"/>
              <w:ind w:left="-105" w:leftChars="-50" w:right="-105" w:rightChars="-50"/>
              <w:jc w:val="center"/>
              <w:textAlignment w:val="baseline"/>
              <w:rPr>
                <w:rFonts w:hint="default" w:ascii="Times New Roman" w:hAnsi="Times New Roman" w:cs="Times New Roman"/>
                <w:bCs/>
                <w:color w:val="auto"/>
                <w:kern w:val="0"/>
                <w:szCs w:val="21"/>
                <w:highlight w:val="none"/>
              </w:rPr>
            </w:pPr>
          </w:p>
        </w:tc>
        <w:tc>
          <w:tcPr>
            <w:tcW w:w="480" w:type="dxa"/>
            <w:vMerge w:val="continue"/>
            <w:vAlign w:val="center"/>
          </w:tcPr>
          <w:p w14:paraId="1BF5CBFD">
            <w:pPr>
              <w:adjustRightInd w:val="0"/>
              <w:spacing w:line="360" w:lineRule="auto"/>
              <w:jc w:val="center"/>
              <w:textAlignment w:val="baseline"/>
              <w:rPr>
                <w:rFonts w:hint="default" w:ascii="Times New Roman" w:hAnsi="Times New Roman" w:cs="Times New Roman"/>
                <w:bCs/>
                <w:color w:val="auto"/>
                <w:kern w:val="0"/>
                <w:szCs w:val="21"/>
                <w:highlight w:val="none"/>
              </w:rPr>
            </w:pPr>
          </w:p>
        </w:tc>
        <w:tc>
          <w:tcPr>
            <w:tcW w:w="938" w:type="dxa"/>
            <w:vAlign w:val="center"/>
          </w:tcPr>
          <w:p w14:paraId="53638F52">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拟投入的主要施工机械、设备计划（5.00分）</w:t>
            </w:r>
          </w:p>
        </w:tc>
        <w:tc>
          <w:tcPr>
            <w:tcW w:w="6286" w:type="dxa"/>
            <w:vAlign w:val="center"/>
          </w:tcPr>
          <w:p w14:paraId="4BE33D5B">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优（5分）：投入的施工机械、设备、机具有详细的组织计划且计划周密，设备数量、选型配置、进场时间安排合理，满足施工需要。</w:t>
            </w:r>
          </w:p>
          <w:p w14:paraId="3A176369">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良（4分）：投入的施工机械、设备、机具有组织计划且计划一般，设备数量、选型配置、进场时间安排合理，基本满足施工需要。</w:t>
            </w:r>
          </w:p>
          <w:p w14:paraId="26CB42A3">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中（3分）投入的施工机械、设备、机具有基本的组织计划且计划较差，设备数量、选型配置、进场时间安排基本合理，基本满足施工需要。</w:t>
            </w:r>
          </w:p>
          <w:p w14:paraId="6C06B43F">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差（1分）：投入的施工机械、设备、机具无详细的组织计划，设备数量、选型配置、进场时间安排不合理，不能满足施工需要。</w:t>
            </w:r>
          </w:p>
        </w:tc>
        <w:tc>
          <w:tcPr>
            <w:tcW w:w="853" w:type="dxa"/>
          </w:tcPr>
          <w:p w14:paraId="20FF4930">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kern w:val="0"/>
                <w:szCs w:val="21"/>
                <w:highlight w:val="none"/>
              </w:rPr>
              <w:t>5分</w:t>
            </w:r>
          </w:p>
        </w:tc>
      </w:tr>
      <w:tr w14:paraId="33CC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6A33C60C">
            <w:pPr>
              <w:adjustRightInd w:val="0"/>
              <w:spacing w:line="360" w:lineRule="auto"/>
              <w:ind w:left="-105" w:leftChars="-50" w:right="-105" w:rightChars="-50"/>
              <w:jc w:val="center"/>
              <w:textAlignment w:val="baseline"/>
              <w:rPr>
                <w:rFonts w:hint="default" w:ascii="Times New Roman" w:hAnsi="Times New Roman" w:cs="Times New Roman"/>
                <w:bCs/>
                <w:color w:val="auto"/>
                <w:kern w:val="0"/>
                <w:szCs w:val="21"/>
                <w:highlight w:val="none"/>
              </w:rPr>
            </w:pPr>
          </w:p>
        </w:tc>
        <w:tc>
          <w:tcPr>
            <w:tcW w:w="480" w:type="dxa"/>
            <w:vMerge w:val="continue"/>
            <w:vAlign w:val="center"/>
          </w:tcPr>
          <w:p w14:paraId="7C12440E">
            <w:pPr>
              <w:adjustRightInd w:val="0"/>
              <w:spacing w:line="360" w:lineRule="auto"/>
              <w:jc w:val="center"/>
              <w:textAlignment w:val="baseline"/>
              <w:rPr>
                <w:rFonts w:hint="default" w:ascii="Times New Roman" w:hAnsi="Times New Roman" w:cs="Times New Roman"/>
                <w:bCs/>
                <w:color w:val="auto"/>
                <w:kern w:val="0"/>
                <w:szCs w:val="21"/>
                <w:highlight w:val="none"/>
              </w:rPr>
            </w:pPr>
          </w:p>
        </w:tc>
        <w:tc>
          <w:tcPr>
            <w:tcW w:w="938" w:type="dxa"/>
            <w:vAlign w:val="center"/>
          </w:tcPr>
          <w:p w14:paraId="7714F572">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劳动力安排计划（5.00分）</w:t>
            </w:r>
          </w:p>
        </w:tc>
        <w:tc>
          <w:tcPr>
            <w:tcW w:w="6286" w:type="dxa"/>
            <w:vAlign w:val="center"/>
          </w:tcPr>
          <w:p w14:paraId="21F94F58">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优（5分）：各主要施工工序有非常详细周密的劳动力安排计划，有非常详细周密的各工种劳动力安排计划，劳动力投入科学合理，完全满足施工需要。</w:t>
            </w:r>
          </w:p>
          <w:p w14:paraId="24CDC398">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良（4分）：各主要施工工序有较详细周密劳动力安排计划，有较详细周密的各工种劳动力安排计划，劳动力投入合理，基本满足施工需要。</w:t>
            </w:r>
          </w:p>
          <w:p w14:paraId="5672CAFC">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中（3分）：各主要施工工序有劳动力安排计划，有各工种劳动力安排计划，劳动力投入基本合理，基本满足施工需要。</w:t>
            </w:r>
          </w:p>
          <w:p w14:paraId="49258A6C">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差（1分）：各主要施工工序无劳动力安排计划，无各工种劳动力安排计划，劳动力投入不合理，不能满足施工需要。</w:t>
            </w:r>
          </w:p>
        </w:tc>
        <w:tc>
          <w:tcPr>
            <w:tcW w:w="853" w:type="dxa"/>
            <w:vAlign w:val="center"/>
          </w:tcPr>
          <w:p w14:paraId="18306320">
            <w:pPr>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5分</w:t>
            </w:r>
          </w:p>
        </w:tc>
      </w:tr>
      <w:tr w14:paraId="1B39D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50039501">
            <w:pPr>
              <w:adjustRightInd w:val="0"/>
              <w:spacing w:line="360" w:lineRule="auto"/>
              <w:ind w:left="-105" w:leftChars="-50" w:right="-105" w:rightChars="-50"/>
              <w:jc w:val="center"/>
              <w:textAlignment w:val="baseline"/>
              <w:rPr>
                <w:rFonts w:hint="default" w:ascii="Times New Roman" w:hAnsi="Times New Roman" w:cs="Times New Roman"/>
                <w:bCs/>
                <w:color w:val="auto"/>
                <w:kern w:val="0"/>
                <w:szCs w:val="21"/>
                <w:highlight w:val="none"/>
              </w:rPr>
            </w:pPr>
          </w:p>
        </w:tc>
        <w:tc>
          <w:tcPr>
            <w:tcW w:w="480" w:type="dxa"/>
            <w:vMerge w:val="continue"/>
            <w:vAlign w:val="center"/>
          </w:tcPr>
          <w:p w14:paraId="278E0ED7">
            <w:pPr>
              <w:adjustRightInd w:val="0"/>
              <w:spacing w:line="360" w:lineRule="auto"/>
              <w:jc w:val="center"/>
              <w:textAlignment w:val="baseline"/>
              <w:rPr>
                <w:rFonts w:hint="default" w:ascii="Times New Roman" w:hAnsi="Times New Roman" w:cs="Times New Roman"/>
                <w:bCs/>
                <w:color w:val="auto"/>
                <w:kern w:val="0"/>
                <w:szCs w:val="21"/>
                <w:highlight w:val="none"/>
              </w:rPr>
            </w:pPr>
          </w:p>
        </w:tc>
        <w:tc>
          <w:tcPr>
            <w:tcW w:w="938" w:type="dxa"/>
            <w:vAlign w:val="center"/>
          </w:tcPr>
          <w:p w14:paraId="3A877677">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确保工程质量的技术组织措施（5.00分）</w:t>
            </w:r>
          </w:p>
        </w:tc>
        <w:tc>
          <w:tcPr>
            <w:tcW w:w="6286" w:type="dxa"/>
            <w:vAlign w:val="center"/>
          </w:tcPr>
          <w:p w14:paraId="6EF01EF0">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优（5分）：有专门且专业的质量技术管理班子和制度，且人员配备科学合理，制度科学合理健全。主要工序质量技术保证措施和手段科学合理，自控体系完整，能有效保证技术质量，达到承诺的质量标准。</w:t>
            </w:r>
          </w:p>
          <w:p w14:paraId="7BF9713F">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良（4分）：有专门的质量技术管理班子和制度，且人员配备合理，制度合理健全。主要工序的质量技术保证措施和手段合理，自控体系完整，保证技术质量，达到承诺的质量标准。</w:t>
            </w:r>
          </w:p>
          <w:p w14:paraId="450C9D92">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中（3分）有专门的质量技术管理班子和制度，且人员配备合理，制度健全。主要工序的质量技术保证措施和手段一般，自控体系一般，基本保证技术质量，达到承诺的质量标准。</w:t>
            </w:r>
          </w:p>
          <w:p w14:paraId="7DA45380">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差（1分）：有专门的质量技术管理班子和制度，人员配备不合理，制度不健全。主要工序无质量技术保证措施和手段，自控体系不完整，不能有效保证技术质量，达不到承诺的质量标准。</w:t>
            </w:r>
          </w:p>
        </w:tc>
        <w:tc>
          <w:tcPr>
            <w:tcW w:w="853" w:type="dxa"/>
          </w:tcPr>
          <w:p w14:paraId="25C1439D">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kern w:val="0"/>
                <w:szCs w:val="21"/>
                <w:highlight w:val="none"/>
              </w:rPr>
              <w:t>5分</w:t>
            </w:r>
          </w:p>
        </w:tc>
      </w:tr>
      <w:tr w14:paraId="7083C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3610113C">
            <w:pPr>
              <w:adjustRightInd w:val="0"/>
              <w:spacing w:line="360" w:lineRule="auto"/>
              <w:ind w:left="-105" w:leftChars="-50" w:right="-105" w:rightChars="-50"/>
              <w:jc w:val="center"/>
              <w:textAlignment w:val="baseline"/>
              <w:rPr>
                <w:rFonts w:hint="default" w:ascii="Times New Roman" w:hAnsi="Times New Roman" w:cs="Times New Roman"/>
                <w:bCs/>
                <w:color w:val="auto"/>
                <w:kern w:val="0"/>
                <w:szCs w:val="21"/>
                <w:highlight w:val="none"/>
              </w:rPr>
            </w:pPr>
          </w:p>
        </w:tc>
        <w:tc>
          <w:tcPr>
            <w:tcW w:w="480" w:type="dxa"/>
            <w:vMerge w:val="continue"/>
            <w:vAlign w:val="center"/>
          </w:tcPr>
          <w:p w14:paraId="3EAFFBF5">
            <w:pPr>
              <w:adjustRightInd w:val="0"/>
              <w:spacing w:line="360" w:lineRule="auto"/>
              <w:jc w:val="center"/>
              <w:textAlignment w:val="baseline"/>
              <w:rPr>
                <w:rFonts w:hint="default" w:ascii="Times New Roman" w:hAnsi="Times New Roman" w:cs="Times New Roman"/>
                <w:bCs/>
                <w:color w:val="auto"/>
                <w:kern w:val="0"/>
                <w:szCs w:val="21"/>
                <w:highlight w:val="none"/>
              </w:rPr>
            </w:pPr>
          </w:p>
        </w:tc>
        <w:tc>
          <w:tcPr>
            <w:tcW w:w="938" w:type="dxa"/>
            <w:vAlign w:val="center"/>
          </w:tcPr>
          <w:p w14:paraId="30633329">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确保安全生产的技术组织措施（5.00分）</w:t>
            </w:r>
          </w:p>
        </w:tc>
        <w:tc>
          <w:tcPr>
            <w:tcW w:w="6286" w:type="dxa"/>
            <w:vAlign w:val="center"/>
          </w:tcPr>
          <w:p w14:paraId="074264E6">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优（5分）：有专门的专业安全管理人员和制度，且人员配备科学合理，制度科学、合理、健全，各道工序安全技术措施针对性强，确保工程质量的技术组织措施符合实际且满足有关安全技术标准要求。现场防火、应急救援、社会治安安全措施得力。</w:t>
            </w:r>
          </w:p>
          <w:p w14:paraId="6668F7C0">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良（4分）：有专门的专业安全管理人员和制度，且人员配备科学合理，制度健全、合理，各道工序安全技术措施针对性一般，确保工程质量的技术组织措施符合实际且基本满足有关安全技术标准要求。现场防火、应急救援、社会治安安全措施一般。</w:t>
            </w:r>
          </w:p>
          <w:p w14:paraId="747FA15D">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中（3分）有专门的安全管理人员和制度，且人员配备合理，制度健全，各道工序安全技术措施针对性一般，确保工程质量的技术组织措施符合实际且基本满足有关安全技术标准要求。现场防火、应急救援、社会治安安全措施一般。</w:t>
            </w:r>
          </w:p>
          <w:p w14:paraId="28C91775">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差（1分）：有专门的安全管理人员和制度，人员配备不合理，制度不健全，各道工序安全技术措施针无对性，不满足有关安全技术标准要求。现场防火、应急救援、社会治安安全措施不得力。</w:t>
            </w:r>
          </w:p>
        </w:tc>
        <w:tc>
          <w:tcPr>
            <w:tcW w:w="853" w:type="dxa"/>
          </w:tcPr>
          <w:p w14:paraId="00558BB2">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kern w:val="0"/>
                <w:szCs w:val="21"/>
                <w:highlight w:val="none"/>
              </w:rPr>
              <w:t>5分</w:t>
            </w:r>
          </w:p>
        </w:tc>
      </w:tr>
      <w:tr w14:paraId="7EA8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72E6F69E">
            <w:pPr>
              <w:adjustRightInd w:val="0"/>
              <w:spacing w:line="360" w:lineRule="auto"/>
              <w:ind w:left="-105" w:leftChars="-50" w:right="-105" w:rightChars="-50"/>
              <w:jc w:val="center"/>
              <w:textAlignment w:val="baseline"/>
              <w:rPr>
                <w:rFonts w:hint="default" w:ascii="Times New Roman" w:hAnsi="Times New Roman" w:cs="Times New Roman"/>
                <w:bCs/>
                <w:color w:val="auto"/>
                <w:kern w:val="0"/>
                <w:szCs w:val="21"/>
                <w:highlight w:val="none"/>
              </w:rPr>
            </w:pPr>
          </w:p>
        </w:tc>
        <w:tc>
          <w:tcPr>
            <w:tcW w:w="480" w:type="dxa"/>
            <w:vMerge w:val="continue"/>
            <w:vAlign w:val="center"/>
          </w:tcPr>
          <w:p w14:paraId="37E908DD">
            <w:pPr>
              <w:adjustRightInd w:val="0"/>
              <w:spacing w:line="360" w:lineRule="auto"/>
              <w:jc w:val="center"/>
              <w:textAlignment w:val="baseline"/>
              <w:rPr>
                <w:rFonts w:hint="default" w:ascii="Times New Roman" w:hAnsi="Times New Roman" w:cs="Times New Roman"/>
                <w:bCs/>
                <w:color w:val="auto"/>
                <w:kern w:val="0"/>
                <w:szCs w:val="21"/>
                <w:highlight w:val="none"/>
              </w:rPr>
            </w:pPr>
          </w:p>
        </w:tc>
        <w:tc>
          <w:tcPr>
            <w:tcW w:w="938" w:type="dxa"/>
            <w:vAlign w:val="center"/>
          </w:tcPr>
          <w:p w14:paraId="44CC6885">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确保工期的技术组织措施（5.00分）</w:t>
            </w:r>
          </w:p>
        </w:tc>
        <w:tc>
          <w:tcPr>
            <w:tcW w:w="6286" w:type="dxa"/>
            <w:vAlign w:val="center"/>
          </w:tcPr>
          <w:p w14:paraId="2E2AF0F1">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优（5分）：在施工工艺、施工方法、材料选用、劳动力安排、技术等方面有保证工期的具体措施且措施得当，针对赶工措施有具体的表述，赶工措施合理科学，可操作性高。有控制工期的施工进度计划。有施工总进度表或施工网络图，各项计划图表编制完善，安排科学合理，符合本项目施工实际求。</w:t>
            </w:r>
          </w:p>
          <w:p w14:paraId="51CB13FF">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良（4分）：在施工工艺、施工方法、材料选用、劳动力安排、技术等方面有保证工期的措施但措施一般，有赶工措施。有控制工期的施工进度计划。有施工总进度表或施工网络图，各项计划图表编制一般，安排合理，基本符合本项目施工实际要求。</w:t>
            </w:r>
          </w:p>
          <w:p w14:paraId="54EAD8DF">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中（3分）在施工工艺、施工方法、材料选用、劳动力安排、技术等方面有保证工期的措施但措施较差，有赶工措施。有控制工期的施工进度计划但不科学。有施工总进度表或施工网络图，各项计划图表编制一般，安排基本合理，仅基本符合本项目施工实际要求。</w:t>
            </w:r>
          </w:p>
          <w:p w14:paraId="3138BBB2">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差（1分）：在施工工艺、施工方法、材料选用、劳动力安排、技术等方面有保证工期的措施但措施差。无控制工期的施工进度计划。无施工总进度表或施工网络图，不符合本项目施工实际要求。</w:t>
            </w:r>
          </w:p>
        </w:tc>
        <w:tc>
          <w:tcPr>
            <w:tcW w:w="853" w:type="dxa"/>
          </w:tcPr>
          <w:p w14:paraId="23E76318">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kern w:val="0"/>
                <w:szCs w:val="21"/>
                <w:highlight w:val="none"/>
              </w:rPr>
              <w:t>5分</w:t>
            </w:r>
          </w:p>
        </w:tc>
      </w:tr>
      <w:tr w14:paraId="6FBBB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0FDBDFBF">
            <w:pPr>
              <w:adjustRightInd w:val="0"/>
              <w:spacing w:line="360" w:lineRule="auto"/>
              <w:ind w:left="-105" w:leftChars="-50" w:right="-105" w:rightChars="-50"/>
              <w:jc w:val="center"/>
              <w:textAlignment w:val="baseline"/>
              <w:rPr>
                <w:rFonts w:hint="default" w:ascii="Times New Roman" w:hAnsi="Times New Roman" w:cs="Times New Roman"/>
                <w:bCs/>
                <w:color w:val="auto"/>
                <w:kern w:val="0"/>
                <w:szCs w:val="21"/>
                <w:highlight w:val="none"/>
              </w:rPr>
            </w:pPr>
          </w:p>
        </w:tc>
        <w:tc>
          <w:tcPr>
            <w:tcW w:w="480" w:type="dxa"/>
            <w:vMerge w:val="continue"/>
            <w:vAlign w:val="center"/>
          </w:tcPr>
          <w:p w14:paraId="25D19798">
            <w:pPr>
              <w:adjustRightInd w:val="0"/>
              <w:spacing w:line="360" w:lineRule="auto"/>
              <w:jc w:val="center"/>
              <w:textAlignment w:val="baseline"/>
              <w:rPr>
                <w:rFonts w:hint="default" w:ascii="Times New Roman" w:hAnsi="Times New Roman" w:cs="Times New Roman"/>
                <w:bCs/>
                <w:color w:val="auto"/>
                <w:kern w:val="0"/>
                <w:szCs w:val="21"/>
                <w:highlight w:val="none"/>
              </w:rPr>
            </w:pPr>
          </w:p>
        </w:tc>
        <w:tc>
          <w:tcPr>
            <w:tcW w:w="938" w:type="dxa"/>
            <w:vAlign w:val="center"/>
          </w:tcPr>
          <w:p w14:paraId="19218EB3">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确保文明施工的技术组织措施（5.00分）</w:t>
            </w:r>
          </w:p>
        </w:tc>
        <w:tc>
          <w:tcPr>
            <w:tcW w:w="6286" w:type="dxa"/>
            <w:vAlign w:val="center"/>
          </w:tcPr>
          <w:p w14:paraId="14313A64">
            <w:pPr>
              <w:spacing w:line="360" w:lineRule="auto"/>
              <w:jc w:val="left"/>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优（5分）：针对本工程项目特点，有现场文明施工、环境保护措施，且措施内容</w:t>
            </w:r>
            <w:r>
              <w:rPr>
                <w:rFonts w:hint="eastAsia"/>
                <w:color w:val="auto"/>
              </w:rPr>
              <w:t>达到合格标准</w:t>
            </w:r>
            <w:r>
              <w:rPr>
                <w:rFonts w:hint="default" w:ascii="Times New Roman" w:hAnsi="Times New Roman" w:cs="Times New Roman"/>
                <w:color w:val="auto"/>
                <w:highlight w:val="none"/>
              </w:rPr>
              <w:t>。有具体实现现场文明施工目标的承诺</w:t>
            </w:r>
            <w:r>
              <w:rPr>
                <w:rFonts w:hint="eastAsia" w:cs="Times New Roman"/>
                <w:color w:val="auto"/>
                <w:highlight w:val="none"/>
                <w:lang w:eastAsia="zh-CN"/>
              </w:rPr>
              <w:t>，</w:t>
            </w:r>
            <w:r>
              <w:rPr>
                <w:rFonts w:hint="default" w:ascii="Times New Roman" w:hAnsi="Times New Roman" w:cs="Times New Roman"/>
                <w:color w:val="auto"/>
                <w:highlight w:val="none"/>
              </w:rPr>
              <w:t>各项措施周全、具体、有效。</w:t>
            </w:r>
          </w:p>
          <w:p w14:paraId="7408722E">
            <w:pPr>
              <w:spacing w:line="360" w:lineRule="auto"/>
              <w:jc w:val="both"/>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良（</w:t>
            </w:r>
            <w:r>
              <w:rPr>
                <w:rFonts w:hint="eastAsia" w:cs="Times New Roman"/>
                <w:color w:val="auto"/>
                <w:highlight w:val="none"/>
                <w:lang w:val="en-US" w:eastAsia="zh-CN"/>
              </w:rPr>
              <w:t>3</w:t>
            </w:r>
            <w:r>
              <w:rPr>
                <w:rFonts w:hint="default" w:ascii="Times New Roman" w:hAnsi="Times New Roman" w:cs="Times New Roman"/>
                <w:color w:val="auto"/>
                <w:highlight w:val="none"/>
              </w:rPr>
              <w:t>分）：有现场文明施工、环境保护措施，</w:t>
            </w:r>
            <w:r>
              <w:rPr>
                <w:rFonts w:hint="eastAsia"/>
                <w:color w:val="auto"/>
              </w:rPr>
              <w:t>且措施内容达到合格标准</w:t>
            </w:r>
            <w:r>
              <w:rPr>
                <w:rFonts w:hint="default" w:ascii="Times New Roman" w:hAnsi="Times New Roman" w:cs="Times New Roman"/>
                <w:color w:val="auto"/>
                <w:highlight w:val="none"/>
              </w:rPr>
              <w:t>。有具体实现现场文明施工目标的承诺</w:t>
            </w:r>
            <w:r>
              <w:rPr>
                <w:rFonts w:hint="eastAsia" w:cs="Times New Roman"/>
                <w:color w:val="auto"/>
                <w:highlight w:val="none"/>
                <w:lang w:eastAsia="zh-CN"/>
              </w:rPr>
              <w:t>，</w:t>
            </w:r>
            <w:r>
              <w:rPr>
                <w:rFonts w:hint="default" w:ascii="Times New Roman" w:hAnsi="Times New Roman" w:cs="Times New Roman"/>
                <w:color w:val="auto"/>
                <w:highlight w:val="none"/>
              </w:rPr>
              <w:t>各项措施</w:t>
            </w:r>
            <w:r>
              <w:rPr>
                <w:rFonts w:hint="eastAsia" w:ascii="Times New Roman" w:hAnsi="Times New Roman" w:cs="Times New Roman"/>
                <w:color w:val="auto"/>
                <w:highlight w:val="none"/>
                <w:lang w:eastAsia="zh-CN"/>
              </w:rPr>
              <w:t xml:space="preserve">切合实际，可行，具有可操作性，但缺乏针对性措施。 </w:t>
            </w:r>
          </w:p>
          <w:p w14:paraId="3BE5F61B">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中（</w:t>
            </w:r>
            <w:r>
              <w:rPr>
                <w:rFonts w:hint="eastAsia" w:cs="Times New Roman"/>
                <w:color w:val="auto"/>
                <w:highlight w:val="none"/>
                <w:lang w:val="en-US" w:eastAsia="zh-CN"/>
              </w:rPr>
              <w:t>2</w:t>
            </w:r>
            <w:r>
              <w:rPr>
                <w:rFonts w:hint="default" w:ascii="Times New Roman" w:hAnsi="Times New Roman" w:cs="Times New Roman"/>
                <w:color w:val="auto"/>
                <w:highlight w:val="none"/>
              </w:rPr>
              <w:t>分）：有现场文明施工、环境保护措施，且措施内容</w:t>
            </w:r>
            <w:r>
              <w:rPr>
                <w:rFonts w:hint="eastAsia"/>
                <w:color w:val="auto"/>
              </w:rPr>
              <w:t>达到合格标准</w:t>
            </w:r>
            <w:r>
              <w:rPr>
                <w:rFonts w:hint="default" w:ascii="Times New Roman" w:hAnsi="Times New Roman" w:cs="Times New Roman"/>
                <w:color w:val="auto"/>
                <w:highlight w:val="none"/>
              </w:rPr>
              <w:t>。有具体实现现场文明施工目标的承诺，而且各项措施基本全面、具体、有效的。</w:t>
            </w:r>
          </w:p>
          <w:p w14:paraId="206DCE12">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差（1分）：无具体实现现场文明施工目标的承诺</w:t>
            </w:r>
            <w:r>
              <w:rPr>
                <w:rFonts w:hint="eastAsia" w:cs="Times New Roman"/>
                <w:color w:val="auto"/>
                <w:highlight w:val="none"/>
                <w:lang w:eastAsia="zh-CN"/>
              </w:rPr>
              <w:t>，</w:t>
            </w:r>
            <w:r>
              <w:rPr>
                <w:rFonts w:hint="default" w:ascii="Times New Roman" w:hAnsi="Times New Roman" w:cs="Times New Roman"/>
                <w:color w:val="auto"/>
                <w:highlight w:val="none"/>
              </w:rPr>
              <w:t>各项措施不合理。</w:t>
            </w:r>
          </w:p>
        </w:tc>
        <w:tc>
          <w:tcPr>
            <w:tcW w:w="853" w:type="dxa"/>
          </w:tcPr>
          <w:p w14:paraId="06983D8A">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kern w:val="0"/>
                <w:szCs w:val="21"/>
                <w:highlight w:val="none"/>
              </w:rPr>
              <w:t>5分</w:t>
            </w:r>
          </w:p>
        </w:tc>
      </w:tr>
      <w:tr w14:paraId="3B2CD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64890CC4">
            <w:pPr>
              <w:adjustRightInd w:val="0"/>
              <w:spacing w:line="360" w:lineRule="auto"/>
              <w:ind w:left="-105" w:leftChars="-50" w:right="-105" w:rightChars="-50"/>
              <w:jc w:val="center"/>
              <w:textAlignment w:val="baseline"/>
              <w:rPr>
                <w:rFonts w:hint="default" w:ascii="Times New Roman" w:hAnsi="Times New Roman" w:cs="Times New Roman"/>
                <w:bCs/>
                <w:color w:val="auto"/>
                <w:kern w:val="0"/>
                <w:szCs w:val="21"/>
                <w:highlight w:val="none"/>
              </w:rPr>
            </w:pPr>
          </w:p>
        </w:tc>
        <w:tc>
          <w:tcPr>
            <w:tcW w:w="480" w:type="dxa"/>
            <w:vMerge w:val="continue"/>
            <w:vAlign w:val="center"/>
          </w:tcPr>
          <w:p w14:paraId="047EB46B">
            <w:pPr>
              <w:adjustRightInd w:val="0"/>
              <w:spacing w:line="360" w:lineRule="auto"/>
              <w:jc w:val="center"/>
              <w:textAlignment w:val="baseline"/>
              <w:rPr>
                <w:rFonts w:hint="default" w:ascii="Times New Roman" w:hAnsi="Times New Roman" w:cs="Times New Roman"/>
                <w:bCs/>
                <w:color w:val="auto"/>
                <w:kern w:val="0"/>
                <w:szCs w:val="21"/>
                <w:highlight w:val="none"/>
              </w:rPr>
            </w:pPr>
          </w:p>
        </w:tc>
        <w:tc>
          <w:tcPr>
            <w:tcW w:w="938" w:type="dxa"/>
            <w:vAlign w:val="center"/>
          </w:tcPr>
          <w:p w14:paraId="5D96DB62">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工程施工的重点和难点及保证措施（5.00分）</w:t>
            </w:r>
          </w:p>
        </w:tc>
        <w:tc>
          <w:tcPr>
            <w:tcW w:w="6286" w:type="dxa"/>
            <w:vAlign w:val="center"/>
          </w:tcPr>
          <w:p w14:paraId="64CA4B9A">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优（5分）：针对本工程的特点，阐述本工程的重点和难点，解决重点和难点问题的方法科学合理且全面。</w:t>
            </w:r>
          </w:p>
          <w:p w14:paraId="3AE570BD">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良（4分）：针对本工程的特点，阐述本工程的重点和难点，解决重点和难点问题的方法合理。</w:t>
            </w:r>
          </w:p>
          <w:p w14:paraId="6BAB698A">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中（3分）：针对本工程的特点，阐述本工程的重点和难点，解决重点和难点问题的方法基本合理。</w:t>
            </w:r>
          </w:p>
          <w:p w14:paraId="4EE2A097">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差（1分）：针对本工程的特点，阐述本工程的重点和难点，解决重点和难点问题的方法不合理。</w:t>
            </w:r>
          </w:p>
        </w:tc>
        <w:tc>
          <w:tcPr>
            <w:tcW w:w="853" w:type="dxa"/>
            <w:vAlign w:val="center"/>
          </w:tcPr>
          <w:p w14:paraId="4712E74D">
            <w:pPr>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5分</w:t>
            </w:r>
          </w:p>
        </w:tc>
      </w:tr>
      <w:tr w14:paraId="23A29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Align w:val="center"/>
          </w:tcPr>
          <w:p w14:paraId="08848CDF">
            <w:pPr>
              <w:widowControl/>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w:t>
            </w:r>
          </w:p>
        </w:tc>
        <w:tc>
          <w:tcPr>
            <w:tcW w:w="1418" w:type="dxa"/>
            <w:gridSpan w:val="2"/>
            <w:vAlign w:val="center"/>
          </w:tcPr>
          <w:p w14:paraId="22145A11">
            <w:pPr>
              <w:widowControl/>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商务分</w:t>
            </w:r>
          </w:p>
        </w:tc>
        <w:tc>
          <w:tcPr>
            <w:tcW w:w="6286" w:type="dxa"/>
            <w:vAlign w:val="center"/>
          </w:tcPr>
          <w:p w14:paraId="2DB5124D">
            <w:pPr>
              <w:widowControl/>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评审标准</w:t>
            </w:r>
          </w:p>
        </w:tc>
        <w:tc>
          <w:tcPr>
            <w:tcW w:w="853" w:type="dxa"/>
            <w:vAlign w:val="center"/>
          </w:tcPr>
          <w:p w14:paraId="5ECE188E">
            <w:pPr>
              <w:widowControl/>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6分</w:t>
            </w:r>
          </w:p>
        </w:tc>
      </w:tr>
      <w:tr w14:paraId="56C5A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dxa"/>
            <w:vAlign w:val="center"/>
          </w:tcPr>
          <w:p w14:paraId="6D128E0C">
            <w:pPr>
              <w:widowControl/>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3.1</w:t>
            </w:r>
          </w:p>
        </w:tc>
        <w:tc>
          <w:tcPr>
            <w:tcW w:w="1418" w:type="dxa"/>
            <w:gridSpan w:val="2"/>
            <w:vAlign w:val="center"/>
          </w:tcPr>
          <w:p w14:paraId="33DB133A">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业绩分（6分）</w:t>
            </w:r>
          </w:p>
        </w:tc>
        <w:tc>
          <w:tcPr>
            <w:tcW w:w="6286" w:type="dxa"/>
            <w:vAlign w:val="center"/>
          </w:tcPr>
          <w:p w14:paraId="488A4E8D">
            <w:pPr>
              <w:autoSpaceDE w:val="0"/>
              <w:autoSpaceDN w:val="0"/>
              <w:adjustRightInd w:val="0"/>
              <w:spacing w:line="360" w:lineRule="auto"/>
              <w:ind w:firstLine="306" w:firstLineChars="146"/>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供应商自202</w:t>
            </w:r>
            <w:r>
              <w:rPr>
                <w:rFonts w:hint="eastAsia"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年1月1日以来完成过同类</w:t>
            </w:r>
            <w:r>
              <w:rPr>
                <w:rFonts w:hint="default" w:ascii="Times New Roman" w:hAnsi="Times New Roman" w:cs="Times New Roman"/>
                <w:color w:val="auto"/>
                <w:highlight w:val="none"/>
              </w:rPr>
              <w:t>工程</w:t>
            </w:r>
            <w:r>
              <w:rPr>
                <w:rFonts w:hint="default" w:ascii="Times New Roman" w:hAnsi="Times New Roman" w:cs="Times New Roman"/>
                <w:color w:val="auto"/>
                <w:kern w:val="0"/>
                <w:szCs w:val="21"/>
                <w:highlight w:val="none"/>
              </w:rPr>
              <w:t>项目，每提供1个项目业绩计3分；此项满分6分。</w:t>
            </w:r>
          </w:p>
          <w:p w14:paraId="0D327776">
            <w:pPr>
              <w:autoSpaceDE w:val="0"/>
              <w:autoSpaceDN w:val="0"/>
              <w:adjustRightInd w:val="0"/>
              <w:spacing w:line="360" w:lineRule="auto"/>
              <w:ind w:firstLine="306" w:firstLineChars="146"/>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注：以上业绩均须在响应文件中提供合同书扫描件，否则不予认可。</w:t>
            </w:r>
          </w:p>
        </w:tc>
        <w:tc>
          <w:tcPr>
            <w:tcW w:w="853" w:type="dxa"/>
            <w:vAlign w:val="center"/>
          </w:tcPr>
          <w:p w14:paraId="2A7A24F3">
            <w:pPr>
              <w:widowControl/>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6分</w:t>
            </w:r>
          </w:p>
        </w:tc>
      </w:tr>
      <w:tr w14:paraId="14722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237" w:type="dxa"/>
            <w:gridSpan w:val="4"/>
          </w:tcPr>
          <w:p w14:paraId="1FFD6E40">
            <w:pPr>
              <w:pStyle w:val="20"/>
              <w:spacing w:line="360" w:lineRule="auto"/>
              <w:ind w:firstLine="420" w:firstLineChars="200"/>
              <w:rPr>
                <w:rFonts w:hint="default" w:ascii="Times New Roman" w:hAnsi="Times New Roman" w:cs="Times New Roman"/>
                <w:bCs/>
                <w:color w:val="auto"/>
                <w:kern w:val="2"/>
                <w:szCs w:val="21"/>
                <w:highlight w:val="none"/>
              </w:rPr>
            </w:pPr>
            <w:r>
              <w:rPr>
                <w:rFonts w:hint="default" w:ascii="Times New Roman" w:hAnsi="Times New Roman" w:cs="Times New Roman"/>
                <w:bCs/>
                <w:color w:val="auto"/>
                <w:kern w:val="2"/>
                <w:szCs w:val="21"/>
                <w:highlight w:val="none"/>
              </w:rPr>
              <w:t>总得分＝1＋2＋3</w:t>
            </w:r>
          </w:p>
        </w:tc>
        <w:tc>
          <w:tcPr>
            <w:tcW w:w="853" w:type="dxa"/>
            <w:vAlign w:val="center"/>
          </w:tcPr>
          <w:p w14:paraId="2E371F40">
            <w:pPr>
              <w:widowControl/>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100分</w:t>
            </w:r>
          </w:p>
        </w:tc>
      </w:tr>
      <w:tr w14:paraId="1D7D6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9090" w:type="dxa"/>
            <w:gridSpan w:val="5"/>
          </w:tcPr>
          <w:p w14:paraId="6735BB37">
            <w:pPr>
              <w:widowControl/>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highlight w:val="none"/>
              </w:rPr>
              <w:t>本项目为施工项目，不涉及政策功能的节能，环保分加分。</w:t>
            </w:r>
          </w:p>
        </w:tc>
      </w:tr>
    </w:tbl>
    <w:p w14:paraId="7184FEC6">
      <w:pPr>
        <w:pStyle w:val="3"/>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r>
        <w:rPr>
          <w:rFonts w:hint="default" w:ascii="Times New Roman" w:hAnsi="Times New Roman" w:cs="Times New Roman"/>
          <w:color w:val="auto"/>
          <w:highlight w:val="none"/>
        </w:rPr>
        <w:t>第五章工程量清单及图纸</w:t>
      </w:r>
    </w:p>
    <w:p w14:paraId="322A7486">
      <w:pPr>
        <w:pStyle w:val="3"/>
        <w:jc w:val="center"/>
        <w:rPr>
          <w:rFonts w:hint="default" w:ascii="Times New Roman" w:hAnsi="Times New Roman" w:cs="Times New Roman"/>
          <w:color w:val="auto"/>
          <w:highlight w:val="none"/>
        </w:rPr>
      </w:pPr>
    </w:p>
    <w:p w14:paraId="587F0DE3">
      <w:pPr>
        <w:pStyle w:val="3"/>
        <w:spacing w:before="0" w:after="0" w:line="360" w:lineRule="auto"/>
        <w:jc w:val="center"/>
        <w:rPr>
          <w:rFonts w:hint="default" w:ascii="Times New Roman" w:hAnsi="Times New Roman" w:cs="Times New Roman"/>
          <w:color w:val="auto"/>
          <w:sz w:val="32"/>
          <w:szCs w:val="32"/>
          <w:highlight w:val="none"/>
        </w:rPr>
      </w:pPr>
      <w:r>
        <w:rPr>
          <w:rFonts w:hint="default" w:ascii="Times New Roman" w:hAnsi="Times New Roman" w:cs="Times New Roman"/>
          <w:color w:val="auto"/>
          <w:highlight w:val="none"/>
        </w:rPr>
        <w:br w:type="page"/>
      </w:r>
    </w:p>
    <w:p w14:paraId="53A3928F">
      <w:pPr>
        <w:keepNext/>
        <w:keepLines/>
        <w:widowControl w:val="0"/>
        <w:suppressLineNumbers w:val="0"/>
        <w:wordWrap w:val="0"/>
        <w:spacing w:before="0" w:beforeAutospacing="0" w:after="0" w:afterAutospacing="0" w:line="440" w:lineRule="exact"/>
        <w:ind w:left="0" w:right="0"/>
        <w:jc w:val="both"/>
        <w:outlineLvl w:val="1"/>
        <w:rPr>
          <w:rFonts w:hint="default" w:ascii="Times New Roman" w:hAnsi="Times New Roman" w:eastAsia="宋体" w:cs="Times New Roman"/>
          <w:b/>
          <w:bCs/>
          <w:color w:val="auto"/>
          <w:kern w:val="2"/>
          <w:sz w:val="24"/>
          <w:szCs w:val="24"/>
          <w:highlight w:val="none"/>
          <w:lang w:val="en-US" w:eastAsia="zh-CN" w:bidi="ar"/>
        </w:rPr>
      </w:pPr>
      <w:bookmarkStart w:id="82" w:name="_Toc97831795"/>
      <w:r>
        <w:rPr>
          <w:rFonts w:hint="default" w:ascii="Times New Roman" w:hAnsi="Times New Roman" w:eastAsia="宋体" w:cs="Times New Roman"/>
          <w:b/>
          <w:bCs/>
          <w:color w:val="auto"/>
          <w:kern w:val="2"/>
          <w:sz w:val="24"/>
          <w:szCs w:val="24"/>
          <w:highlight w:val="none"/>
          <w:lang w:val="en-US" w:eastAsia="zh-CN" w:bidi="ar"/>
        </w:rPr>
        <w:t>1. 工程量清单说明</w:t>
      </w:r>
      <w:bookmarkEnd w:id="82"/>
    </w:p>
    <w:p w14:paraId="30F9BCEF">
      <w:pPr>
        <w:keepNext w:val="0"/>
        <w:keepLines w:val="0"/>
        <w:widowControl w:val="0"/>
        <w:suppressLineNumbers w:val="0"/>
        <w:wordWrap w:val="0"/>
        <w:spacing w:before="0" w:beforeAutospacing="0" w:after="0" w:afterAutospacing="0" w:line="440" w:lineRule="exact"/>
        <w:ind w:right="0" w:firstLine="420" w:firstLineChars="200"/>
        <w:jc w:val="both"/>
        <w:rPr>
          <w:rFonts w:hint="eastAsia" w:ascii="宋体" w:hAnsi="宋体" w:eastAsia="宋体" w:cs="宋体"/>
          <w:color w:val="auto"/>
          <w:kern w:val="0"/>
          <w:sz w:val="21"/>
          <w:szCs w:val="21"/>
          <w:highlight w:val="none"/>
          <w:lang w:val="en-US" w:eastAsia="zh-CN" w:bidi="ar"/>
        </w:rPr>
      </w:pPr>
      <w:bookmarkStart w:id="83" w:name="_Toc97831739"/>
      <w:bookmarkEnd w:id="83"/>
      <w:bookmarkStart w:id="84" w:name="bookmark1953"/>
      <w:bookmarkEnd w:id="84"/>
      <w:bookmarkStart w:id="85" w:name="bookmark1952"/>
      <w:bookmarkEnd w:id="85"/>
      <w:bookmarkStart w:id="86" w:name="_Toc30126"/>
      <w:bookmarkEnd w:id="86"/>
      <w:bookmarkStart w:id="87" w:name="_Toc51233117"/>
      <w:bookmarkEnd w:id="87"/>
      <w:bookmarkStart w:id="88" w:name="bookmark1951"/>
      <w:bookmarkEnd w:id="88"/>
      <w:bookmarkStart w:id="89" w:name="bookmark1950"/>
      <w:bookmarkEnd w:id="89"/>
      <w:bookmarkStart w:id="90" w:name="bookmark1946"/>
      <w:bookmarkEnd w:id="90"/>
      <w:bookmarkStart w:id="91" w:name="_Toc26458"/>
      <w:bookmarkEnd w:id="91"/>
      <w:bookmarkStart w:id="92" w:name="_Toc97831796"/>
      <w:r>
        <w:rPr>
          <w:rFonts w:hint="eastAsia" w:ascii="宋体" w:hAnsi="宋体" w:eastAsia="宋体" w:cs="宋体"/>
          <w:color w:val="auto"/>
          <w:kern w:val="0"/>
          <w:sz w:val="21"/>
          <w:szCs w:val="21"/>
          <w:highlight w:val="none"/>
          <w:lang w:val="en-US" w:eastAsia="zh-CN" w:bidi="ar"/>
        </w:rPr>
        <w:t>（1）工程量清单应与竞争性磋商文件中的供应商须知、通用合同条款、专用合同条款、技术标准和要求（合同技术条款）、图纸及《水利工程工程量清单计价规范》（GB50501）2007）等一起阅读和理解。</w:t>
      </w:r>
    </w:p>
    <w:p w14:paraId="10555E99">
      <w:pPr>
        <w:keepNext w:val="0"/>
        <w:keepLines w:val="0"/>
        <w:widowControl w:val="0"/>
        <w:suppressLineNumbers w:val="0"/>
        <w:wordWrap w:val="0"/>
        <w:spacing w:before="0" w:beforeAutospacing="0" w:after="0" w:afterAutospacing="0" w:line="440" w:lineRule="exact"/>
        <w:ind w:left="0" w:right="0" w:firstLine="440"/>
        <w:jc w:val="both"/>
        <w:rPr>
          <w:rFonts w:hint="eastAsia" w:ascii="宋体" w:hAnsi="宋体" w:eastAsia="宋体" w:cs="宋体"/>
          <w:color w:val="auto"/>
          <w:kern w:val="0"/>
          <w:sz w:val="21"/>
          <w:szCs w:val="21"/>
          <w:highlight w:val="none"/>
          <w:lang w:val="en-US" w:eastAsia="zh-CN" w:bidi="ar"/>
        </w:rPr>
      </w:pPr>
      <w:bookmarkStart w:id="93" w:name="bookmark1947"/>
      <w:bookmarkEnd w:id="93"/>
      <w:r>
        <w:rPr>
          <w:rFonts w:hint="eastAsia" w:ascii="宋体" w:hAnsi="宋体" w:eastAsia="宋体" w:cs="宋体"/>
          <w:color w:val="auto"/>
          <w:kern w:val="0"/>
          <w:sz w:val="21"/>
          <w:szCs w:val="21"/>
          <w:highlight w:val="none"/>
          <w:lang w:val="en-US" w:eastAsia="zh-CN" w:bidi="ar"/>
        </w:rPr>
        <w:t>（2）工程量清单仅是供应商投标报价的共同基础。除另有约定外，工程量清单中的工程量是根据招标设计图纸按《水利工程工程量清单计价规范》（GB50501）2007）计算规则计算的用于投标报价的估算工程量，不作为最终结算工程量。最终结算工程量是承包人实际完成并符合技术标准和要求（合同技术条款）和《水利工程工程量清单计价规范》 （GB50501）2007）计算规则等规定，按施工图纸计算的有效工程量。</w:t>
      </w:r>
    </w:p>
    <w:p w14:paraId="2F8571A8">
      <w:pPr>
        <w:keepNext w:val="0"/>
        <w:keepLines w:val="0"/>
        <w:widowControl w:val="0"/>
        <w:suppressLineNumbers w:val="0"/>
        <w:wordWrap w:val="0"/>
        <w:spacing w:before="0" w:beforeAutospacing="0" w:after="0" w:afterAutospacing="0" w:line="440" w:lineRule="exact"/>
        <w:ind w:left="0" w:right="0" w:firstLine="440"/>
        <w:jc w:val="both"/>
        <w:rPr>
          <w:rFonts w:hint="eastAsia" w:ascii="宋体" w:hAnsi="宋体" w:eastAsia="宋体" w:cs="宋体"/>
          <w:color w:val="auto"/>
          <w:kern w:val="0"/>
          <w:sz w:val="21"/>
          <w:szCs w:val="21"/>
          <w:highlight w:val="none"/>
          <w:lang w:val="en-US" w:eastAsia="zh-CN" w:bidi="ar"/>
        </w:rPr>
      </w:pPr>
      <w:bookmarkStart w:id="94" w:name="bookmark1948"/>
      <w:bookmarkEnd w:id="94"/>
      <w:r>
        <w:rPr>
          <w:rFonts w:hint="eastAsia" w:ascii="宋体" w:hAnsi="宋体" w:eastAsia="宋体" w:cs="宋体"/>
          <w:color w:val="auto"/>
          <w:kern w:val="0"/>
          <w:sz w:val="21"/>
          <w:szCs w:val="21"/>
          <w:highlight w:val="none"/>
          <w:lang w:val="en-US" w:eastAsia="zh-CN" w:bidi="ar"/>
        </w:rPr>
        <w:t>（3）工程量清单中各项目的工作内容和要求应符合相关技术标准和要求（合同技术条款）以及《水利工程工程量清单计价规范》（GB50501）2007）的规定。</w:t>
      </w:r>
    </w:p>
    <w:p w14:paraId="6CE68B8C">
      <w:pPr>
        <w:keepNext w:val="0"/>
        <w:keepLines w:val="0"/>
        <w:widowControl w:val="0"/>
        <w:suppressLineNumbers w:val="0"/>
        <w:wordWrap w:val="0"/>
        <w:spacing w:before="0" w:beforeAutospacing="0" w:after="0" w:afterAutospacing="0" w:line="440" w:lineRule="exact"/>
        <w:ind w:left="0" w:right="0" w:firstLine="420"/>
        <w:jc w:val="left"/>
        <w:rPr>
          <w:rFonts w:hint="eastAsia" w:ascii="Times New Roman" w:hAnsi="Times New Roman" w:eastAsia="宋体" w:cs="Times New Roman"/>
          <w:color w:val="auto"/>
          <w:kern w:val="0"/>
          <w:sz w:val="21"/>
          <w:szCs w:val="21"/>
          <w:highlight w:val="none"/>
          <w:lang w:val="en-US" w:eastAsia="zh-CN" w:bidi="ar"/>
        </w:rPr>
      </w:pPr>
      <w:bookmarkStart w:id="95" w:name="bookmark1949"/>
      <w:bookmarkEnd w:id="95"/>
      <w:r>
        <w:rPr>
          <w:rFonts w:hint="eastAsia" w:ascii="宋体" w:hAnsi="宋体" w:eastAsia="宋体" w:cs="宋体"/>
          <w:color w:val="auto"/>
          <w:kern w:val="0"/>
          <w:sz w:val="21"/>
          <w:szCs w:val="21"/>
          <w:highlight w:val="none"/>
          <w:lang w:val="en-US" w:eastAsia="zh-CN" w:bidi="ar"/>
        </w:rPr>
        <w:t>（4）工程价款的支付遵循合同条款的约定。</w:t>
      </w:r>
    </w:p>
    <w:p w14:paraId="623447A8">
      <w:pPr>
        <w:keepNext/>
        <w:keepLines/>
        <w:widowControl w:val="0"/>
        <w:suppressLineNumbers w:val="0"/>
        <w:wordWrap w:val="0"/>
        <w:spacing w:before="0" w:beforeAutospacing="0" w:after="0" w:afterAutospacing="0" w:line="440" w:lineRule="exact"/>
        <w:ind w:left="0" w:right="0"/>
        <w:jc w:val="both"/>
        <w:outlineLvl w:val="1"/>
        <w:rPr>
          <w:rFonts w:hint="default" w:ascii="Times New Roman" w:hAnsi="Times New Roman" w:eastAsia="宋体" w:cs="Times New Roman"/>
          <w:b/>
          <w:bCs/>
          <w:color w:val="auto"/>
          <w:kern w:val="2"/>
          <w:sz w:val="24"/>
          <w:szCs w:val="24"/>
          <w:highlight w:val="none"/>
          <w:lang w:val="en-US" w:eastAsia="zh-CN" w:bidi="ar"/>
        </w:rPr>
      </w:pPr>
      <w:r>
        <w:rPr>
          <w:rFonts w:hint="default" w:ascii="Times New Roman" w:hAnsi="Times New Roman" w:eastAsia="宋体" w:cs="Times New Roman"/>
          <w:b/>
          <w:bCs/>
          <w:color w:val="auto"/>
          <w:kern w:val="2"/>
          <w:sz w:val="24"/>
          <w:szCs w:val="24"/>
          <w:highlight w:val="none"/>
          <w:lang w:val="en-US" w:eastAsia="zh-CN" w:bidi="ar"/>
        </w:rPr>
        <w:t>2. 投标报价说明</w:t>
      </w:r>
      <w:bookmarkEnd w:id="92"/>
    </w:p>
    <w:p w14:paraId="7A1F7C0F">
      <w:pPr>
        <w:keepNext w:val="0"/>
        <w:keepLines w:val="0"/>
        <w:widowControl w:val="0"/>
        <w:suppressLineNumbers w:val="0"/>
        <w:wordWrap w:val="0"/>
        <w:spacing w:before="0" w:beforeAutospacing="0" w:after="0" w:afterAutospacing="0" w:line="440" w:lineRule="exact"/>
        <w:ind w:right="0" w:firstLine="420" w:firstLineChars="200"/>
        <w:jc w:val="both"/>
        <w:rPr>
          <w:rFonts w:hint="default" w:ascii="Times New Roman" w:hAnsi="Times New Roman" w:eastAsia="宋体" w:cs="Times New Roman"/>
          <w:color w:val="auto"/>
          <w:kern w:val="0"/>
          <w:sz w:val="21"/>
          <w:szCs w:val="21"/>
          <w:highlight w:val="none"/>
          <w:lang w:val="en-US" w:eastAsia="zh-CN" w:bidi="ar"/>
        </w:rPr>
      </w:pPr>
      <w:bookmarkStart w:id="96" w:name="bookmark1955"/>
      <w:bookmarkEnd w:id="96"/>
      <w:bookmarkStart w:id="97" w:name="bookmark1956"/>
      <w:bookmarkEnd w:id="97"/>
      <w:r>
        <w:rPr>
          <w:rFonts w:hint="eastAsia" w:cs="Times New Roman"/>
          <w:color w:val="auto"/>
          <w:kern w:val="0"/>
          <w:sz w:val="21"/>
          <w:szCs w:val="21"/>
          <w:highlight w:val="none"/>
          <w:lang w:val="en-US" w:eastAsia="zh-CN" w:bidi="ar"/>
        </w:rPr>
        <w:t>（1）</w:t>
      </w:r>
      <w:r>
        <w:rPr>
          <w:rFonts w:hint="default" w:ascii="Times New Roman" w:hAnsi="Times New Roman" w:eastAsia="宋体" w:cs="Times New Roman"/>
          <w:color w:val="auto"/>
          <w:kern w:val="0"/>
          <w:sz w:val="21"/>
          <w:szCs w:val="21"/>
          <w:highlight w:val="none"/>
          <w:lang w:val="en-US" w:eastAsia="zh-CN" w:bidi="ar"/>
        </w:rPr>
        <w:t>除竞争性磋商文件另有规定外，供应商应按招标工程量清单填报价格，项目编码、项目名称、计量单位、工程量、主要技术条款码、备注必须与招标工程量清单一致，供应商不得对招标工程量清单项目进行增减调整。工程量清单中列明的所有需要填写的单价和合价, 供应商均应填写；未填写的单价和合价，视为已包括在工程量清单的其它单价和合价中。</w:t>
      </w:r>
    </w:p>
    <w:p w14:paraId="229A07C3">
      <w:pPr>
        <w:keepNext w:val="0"/>
        <w:keepLines w:val="0"/>
        <w:widowControl w:val="0"/>
        <w:suppressLineNumbers w:val="0"/>
        <w:wordWrap w:val="0"/>
        <w:spacing w:before="0" w:beforeAutospacing="0" w:after="0" w:afterAutospacing="0" w:line="440" w:lineRule="exact"/>
        <w:ind w:left="0" w:right="0" w:firstLine="420" w:firstLineChars="200"/>
        <w:jc w:val="both"/>
        <w:rPr>
          <w:rFonts w:hint="default" w:ascii="Times New Roman" w:hAnsi="Times New Roman" w:eastAsia="宋体" w:cs="Times New Roman"/>
          <w:color w:val="auto"/>
          <w:kern w:val="0"/>
          <w:sz w:val="21"/>
          <w:szCs w:val="21"/>
          <w:highlight w:val="none"/>
          <w:lang w:val="en-US" w:eastAsia="zh-CN" w:bidi="ar"/>
        </w:rPr>
      </w:pPr>
      <w:bookmarkStart w:id="98" w:name="bookmark1979"/>
      <w:bookmarkEnd w:id="98"/>
      <w:bookmarkStart w:id="99" w:name="bookmark1978"/>
      <w:bookmarkEnd w:id="99"/>
      <w:r>
        <w:rPr>
          <w:rFonts w:hint="eastAsia" w:cs="Times New Roman"/>
          <w:color w:val="auto"/>
          <w:kern w:val="0"/>
          <w:sz w:val="21"/>
          <w:szCs w:val="21"/>
          <w:highlight w:val="none"/>
          <w:lang w:val="en-US" w:eastAsia="zh-CN" w:bidi="ar"/>
        </w:rPr>
        <w:t>（2）</w:t>
      </w:r>
      <w:r>
        <w:rPr>
          <w:rFonts w:hint="default" w:ascii="Times New Roman" w:hAnsi="Times New Roman" w:eastAsia="宋体" w:cs="Times New Roman"/>
          <w:color w:val="auto"/>
          <w:kern w:val="0"/>
          <w:sz w:val="21"/>
          <w:szCs w:val="21"/>
          <w:highlight w:val="none"/>
          <w:lang w:val="en-US" w:eastAsia="zh-CN" w:bidi="ar"/>
        </w:rPr>
        <w:t>投标金额(价格)均应以人民币(元)表示。</w:t>
      </w:r>
    </w:p>
    <w:p w14:paraId="6E3A2476">
      <w:pPr>
        <w:keepNext/>
        <w:keepLines/>
        <w:widowControl w:val="0"/>
        <w:suppressLineNumbers w:val="0"/>
        <w:wordWrap w:val="0"/>
        <w:spacing w:before="0" w:beforeAutospacing="0" w:after="0" w:afterAutospacing="0" w:line="440" w:lineRule="exact"/>
        <w:ind w:left="0" w:right="0"/>
        <w:jc w:val="both"/>
        <w:outlineLvl w:val="1"/>
        <w:rPr>
          <w:rFonts w:hint="default" w:ascii="Times New Roman" w:hAnsi="Times New Roman" w:eastAsia="宋体" w:cs="Times New Roman"/>
          <w:b/>
          <w:bCs/>
          <w:color w:val="auto"/>
          <w:kern w:val="2"/>
          <w:sz w:val="24"/>
          <w:szCs w:val="24"/>
          <w:highlight w:val="none"/>
          <w:lang w:val="en-US" w:eastAsia="zh-CN" w:bidi="ar"/>
        </w:rPr>
      </w:pPr>
      <w:bookmarkStart w:id="100" w:name="bookmark1999"/>
      <w:bookmarkEnd w:id="100"/>
      <w:bookmarkStart w:id="101" w:name="_Toc22503"/>
      <w:bookmarkEnd w:id="101"/>
      <w:bookmarkStart w:id="102" w:name="bookmark1998"/>
      <w:bookmarkEnd w:id="102"/>
      <w:bookmarkStart w:id="103" w:name="bookmark1980"/>
      <w:bookmarkEnd w:id="103"/>
      <w:bookmarkStart w:id="104" w:name="_Toc97831740"/>
      <w:bookmarkEnd w:id="104"/>
      <w:bookmarkStart w:id="105" w:name="_Toc97831797"/>
      <w:bookmarkEnd w:id="105"/>
      <w:bookmarkStart w:id="106" w:name="_Toc51233118"/>
      <w:bookmarkEnd w:id="106"/>
      <w:bookmarkStart w:id="107" w:name="bookmark2001"/>
      <w:bookmarkEnd w:id="107"/>
      <w:bookmarkStart w:id="108" w:name="bookmark2000"/>
      <w:bookmarkEnd w:id="108"/>
      <w:bookmarkStart w:id="109" w:name="_Toc27429"/>
      <w:r>
        <w:rPr>
          <w:rFonts w:hint="default" w:ascii="Times New Roman" w:hAnsi="Times New Roman" w:eastAsia="宋体" w:cs="Times New Roman"/>
          <w:b/>
          <w:bCs/>
          <w:color w:val="auto"/>
          <w:kern w:val="2"/>
          <w:sz w:val="24"/>
          <w:szCs w:val="24"/>
          <w:highlight w:val="none"/>
          <w:lang w:val="en-US" w:eastAsia="zh-CN" w:bidi="ar"/>
        </w:rPr>
        <w:t>3. 工程量清单及控制价</w:t>
      </w:r>
      <w:bookmarkEnd w:id="109"/>
    </w:p>
    <w:p w14:paraId="67FBE597">
      <w:pPr>
        <w:keepNext w:val="0"/>
        <w:keepLines w:val="0"/>
        <w:suppressLineNumbers w:val="0"/>
        <w:wordWrap w:val="0"/>
        <w:spacing w:before="0" w:beforeAutospacing="0" w:after="0" w:afterAutospacing="0" w:line="440" w:lineRule="exact"/>
        <w:ind w:left="0" w:right="0" w:firstLine="420" w:firstLineChars="200"/>
        <w:rPr>
          <w:rFonts w:hint="default" w:ascii="Times New Roman" w:hAnsi="Times New Roman" w:eastAsia="宋体" w:cs="Times New Roman"/>
          <w:color w:val="auto"/>
          <w:kern w:val="2"/>
          <w:sz w:val="21"/>
          <w:szCs w:val="21"/>
          <w:highlight w:val="none"/>
          <w:lang w:bidi="ar"/>
        </w:rPr>
      </w:pPr>
      <w:r>
        <w:rPr>
          <w:rFonts w:hint="default" w:ascii="Times New Roman" w:hAnsi="Times New Roman" w:eastAsia="宋体" w:cs="Times New Roman"/>
          <w:color w:val="auto"/>
          <w:kern w:val="2"/>
          <w:sz w:val="21"/>
          <w:szCs w:val="21"/>
          <w:highlight w:val="none"/>
          <w:lang w:bidi="ar"/>
        </w:rPr>
        <w:t>采购人确定（或由当地财政部门审定）并按规定公布总价（招标控制价）、分类分项目工程量清单（含工程量数量）。</w:t>
      </w:r>
    </w:p>
    <w:p w14:paraId="04371B8E">
      <w:pPr>
        <w:pStyle w:val="4"/>
        <w:spacing w:before="0" w:after="0" w:line="360" w:lineRule="auto"/>
        <w:rPr>
          <w:rFonts w:hint="default" w:ascii="Times New Roman" w:hAnsi="Times New Roman" w:eastAsia="宋体" w:cs="Times New Roman"/>
          <w:b/>
          <w:bCs/>
          <w:color w:val="auto"/>
          <w:kern w:val="2"/>
          <w:sz w:val="24"/>
          <w:szCs w:val="24"/>
          <w:highlight w:val="none"/>
          <w:lang w:val="en-US" w:eastAsia="zh-CN" w:bidi="ar"/>
        </w:rPr>
      </w:pPr>
    </w:p>
    <w:p w14:paraId="1A4549BA">
      <w:pPr>
        <w:pStyle w:val="4"/>
        <w:spacing w:before="0" w:after="0" w:line="360" w:lineRule="auto"/>
        <w:rPr>
          <w:rFonts w:hint="default" w:ascii="Times New Roman" w:hAnsi="Times New Roman" w:eastAsia="宋体" w:cs="Times New Roman"/>
          <w:b/>
          <w:bCs/>
          <w:color w:val="auto"/>
          <w:kern w:val="2"/>
          <w:sz w:val="24"/>
          <w:szCs w:val="24"/>
          <w:highlight w:val="none"/>
          <w:lang w:val="en-US" w:eastAsia="zh-CN" w:bidi="ar"/>
        </w:rPr>
      </w:pPr>
      <w:r>
        <w:rPr>
          <w:rFonts w:hint="default" w:ascii="Times New Roman" w:hAnsi="Times New Roman" w:eastAsia="宋体" w:cs="Times New Roman"/>
          <w:b/>
          <w:bCs/>
          <w:color w:val="auto"/>
          <w:kern w:val="2"/>
          <w:sz w:val="24"/>
          <w:szCs w:val="24"/>
          <w:highlight w:val="none"/>
          <w:lang w:val="en-US" w:eastAsia="zh-CN" w:bidi="ar"/>
        </w:rPr>
        <w:t>4.图纸（</w:t>
      </w:r>
      <w:r>
        <w:rPr>
          <w:rFonts w:hint="default" w:ascii="Times New Roman" w:hAnsi="Times New Roman" w:cs="Times New Roman"/>
          <w:b/>
          <w:bCs/>
          <w:color w:val="auto"/>
          <w:kern w:val="2"/>
          <w:sz w:val="24"/>
          <w:szCs w:val="24"/>
          <w:highlight w:val="none"/>
          <w:lang w:val="en-US" w:eastAsia="zh-CN" w:bidi="ar"/>
        </w:rPr>
        <w:t>如有，</w:t>
      </w:r>
      <w:r>
        <w:rPr>
          <w:rFonts w:hint="default" w:ascii="Times New Roman" w:hAnsi="Times New Roman" w:eastAsia="宋体" w:cs="Times New Roman"/>
          <w:b/>
          <w:bCs/>
          <w:color w:val="auto"/>
          <w:kern w:val="2"/>
          <w:sz w:val="24"/>
          <w:szCs w:val="24"/>
          <w:highlight w:val="none"/>
          <w:lang w:val="en-US" w:eastAsia="zh-CN" w:bidi="ar"/>
        </w:rPr>
        <w:t>另册）</w:t>
      </w:r>
    </w:p>
    <w:p w14:paraId="511E19E2">
      <w:pPr>
        <w:pStyle w:val="4"/>
        <w:spacing w:before="0" w:after="0"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015B0C27">
      <w:pPr>
        <w:pStyle w:val="5"/>
        <w:spacing w:before="0" w:after="0" w:line="360" w:lineRule="auto"/>
        <w:rPr>
          <w:rFonts w:hint="default" w:ascii="Times New Roman" w:hAnsi="Times New Roman" w:cs="Times New Roman"/>
          <w:color w:val="auto"/>
          <w:highlight w:val="none"/>
        </w:rPr>
      </w:pPr>
    </w:p>
    <w:p w14:paraId="0496CB95">
      <w:pPr>
        <w:rPr>
          <w:rFonts w:hint="default" w:ascii="Times New Roman" w:hAnsi="Times New Roman" w:cs="Times New Roman"/>
          <w:color w:val="auto"/>
          <w:highlight w:val="none"/>
        </w:rPr>
      </w:pPr>
    </w:p>
    <w:p w14:paraId="778B2A7E">
      <w:pPr>
        <w:rPr>
          <w:rFonts w:hint="default" w:ascii="Times New Roman" w:hAnsi="Times New Roman" w:cs="Times New Roman"/>
          <w:color w:val="auto"/>
          <w:highlight w:val="none"/>
        </w:rPr>
      </w:pPr>
    </w:p>
    <w:p w14:paraId="0E434710">
      <w:pPr>
        <w:rPr>
          <w:rFonts w:hint="default" w:ascii="Times New Roman" w:hAnsi="Times New Roman" w:cs="Times New Roman"/>
          <w:color w:val="auto"/>
          <w:highlight w:val="none"/>
        </w:rPr>
      </w:pPr>
    </w:p>
    <w:p w14:paraId="4ED9C822">
      <w:pPr>
        <w:rPr>
          <w:rFonts w:hint="default" w:ascii="Times New Roman" w:hAnsi="Times New Roman" w:cs="Times New Roman"/>
          <w:color w:val="auto"/>
          <w:highlight w:val="none"/>
        </w:rPr>
      </w:pPr>
    </w:p>
    <w:p w14:paraId="470ADA24">
      <w:pPr>
        <w:rPr>
          <w:rFonts w:hint="default" w:ascii="Times New Roman" w:hAnsi="Times New Roman" w:cs="Times New Roman"/>
          <w:color w:val="auto"/>
          <w:highlight w:val="none"/>
        </w:rPr>
      </w:pPr>
    </w:p>
    <w:p w14:paraId="22D226C5">
      <w:pPr>
        <w:rPr>
          <w:rFonts w:hint="default" w:ascii="Times New Roman" w:hAnsi="Times New Roman" w:cs="Times New Roman"/>
          <w:color w:val="auto"/>
          <w:highlight w:val="none"/>
        </w:rPr>
      </w:pPr>
    </w:p>
    <w:p w14:paraId="3934867D">
      <w:pPr>
        <w:rPr>
          <w:rFonts w:hint="default" w:ascii="Times New Roman" w:hAnsi="Times New Roman" w:cs="Times New Roman"/>
          <w:color w:val="auto"/>
          <w:highlight w:val="none"/>
        </w:rPr>
      </w:pPr>
    </w:p>
    <w:p w14:paraId="530B70E4">
      <w:pPr>
        <w:pStyle w:val="63"/>
        <w:ind w:firstLine="480"/>
        <w:rPr>
          <w:rFonts w:hint="default" w:ascii="Times New Roman" w:hAnsi="Times New Roman" w:cs="Times New Roman"/>
          <w:color w:val="auto"/>
          <w:highlight w:val="none"/>
          <w:lang w:eastAsia="zh-CN"/>
        </w:rPr>
      </w:pPr>
    </w:p>
    <w:p w14:paraId="1D855CA2">
      <w:pPr>
        <w:rPr>
          <w:rFonts w:hint="default" w:ascii="Times New Roman" w:hAnsi="Times New Roman" w:cs="Times New Roman"/>
          <w:color w:val="auto"/>
          <w:highlight w:val="none"/>
        </w:rPr>
      </w:pPr>
    </w:p>
    <w:p w14:paraId="425A944C">
      <w:pPr>
        <w:rPr>
          <w:rFonts w:hint="default" w:ascii="Times New Roman" w:hAnsi="Times New Roman" w:cs="Times New Roman"/>
          <w:color w:val="auto"/>
          <w:highlight w:val="none"/>
        </w:rPr>
      </w:pPr>
    </w:p>
    <w:p w14:paraId="7100A350">
      <w:pPr>
        <w:rPr>
          <w:rFonts w:hint="default" w:ascii="Times New Roman" w:hAnsi="Times New Roman" w:cs="Times New Roman"/>
          <w:color w:val="auto"/>
          <w:highlight w:val="none"/>
        </w:rPr>
      </w:pPr>
    </w:p>
    <w:p w14:paraId="1424A5D2">
      <w:pPr>
        <w:rPr>
          <w:rFonts w:hint="default" w:ascii="Times New Roman" w:hAnsi="Times New Roman" w:cs="Times New Roman"/>
          <w:color w:val="auto"/>
          <w:highlight w:val="none"/>
        </w:rPr>
      </w:pPr>
    </w:p>
    <w:p w14:paraId="13162786">
      <w:pPr>
        <w:rPr>
          <w:rFonts w:hint="default" w:ascii="Times New Roman" w:hAnsi="Times New Roman" w:cs="Times New Roman"/>
          <w:color w:val="auto"/>
          <w:highlight w:val="none"/>
        </w:rPr>
      </w:pPr>
    </w:p>
    <w:p w14:paraId="7D7C99E2">
      <w:pPr>
        <w:rPr>
          <w:rFonts w:hint="default" w:ascii="Times New Roman" w:hAnsi="Times New Roman" w:cs="Times New Roman"/>
          <w:color w:val="auto"/>
          <w:highlight w:val="none"/>
        </w:rPr>
      </w:pPr>
    </w:p>
    <w:p w14:paraId="7C14543A">
      <w:pPr>
        <w:pStyle w:val="3"/>
        <w:jc w:val="center"/>
        <w:rPr>
          <w:rFonts w:hint="default" w:ascii="Times New Roman" w:hAnsi="Times New Roman" w:cs="Times New Roman"/>
          <w:color w:val="auto"/>
          <w:highlight w:val="none"/>
        </w:rPr>
      </w:pPr>
      <w:bookmarkStart w:id="110" w:name="_Toc74323460"/>
      <w:r>
        <w:rPr>
          <w:rFonts w:hint="default" w:ascii="Times New Roman" w:hAnsi="Times New Roman" w:cs="Times New Roman"/>
          <w:color w:val="auto"/>
          <w:highlight w:val="none"/>
        </w:rPr>
        <w:t>第六章响应文件格式</w:t>
      </w:r>
      <w:bookmarkEnd w:id="110"/>
    </w:p>
    <w:p w14:paraId="3233D99B">
      <w:pPr>
        <w:spacing w:line="240" w:lineRule="atLeast"/>
        <w:rPr>
          <w:rFonts w:hint="default" w:ascii="Times New Roman" w:hAnsi="Times New Roman" w:cs="Times New Roman"/>
          <w:b/>
          <w:color w:val="auto"/>
          <w:sz w:val="32"/>
          <w:szCs w:val="32"/>
          <w:highlight w:val="none"/>
        </w:rPr>
      </w:pPr>
    </w:p>
    <w:p w14:paraId="11FC2B6F">
      <w:pPr>
        <w:spacing w:line="240" w:lineRule="atLeast"/>
        <w:rPr>
          <w:rFonts w:hint="default" w:ascii="Times New Roman" w:hAnsi="Times New Roman" w:cs="Times New Roman"/>
          <w:b/>
          <w:color w:val="auto"/>
          <w:sz w:val="32"/>
          <w:szCs w:val="32"/>
          <w:highlight w:val="none"/>
        </w:rPr>
      </w:pPr>
    </w:p>
    <w:p w14:paraId="5226B309">
      <w:pPr>
        <w:spacing w:line="240" w:lineRule="atLeast"/>
        <w:rPr>
          <w:rFonts w:hint="default" w:ascii="Times New Roman" w:hAnsi="Times New Roman" w:cs="Times New Roman"/>
          <w:b/>
          <w:color w:val="auto"/>
          <w:sz w:val="32"/>
          <w:szCs w:val="32"/>
          <w:highlight w:val="none"/>
        </w:rPr>
      </w:pPr>
    </w:p>
    <w:p w14:paraId="0EDA5115">
      <w:pPr>
        <w:spacing w:line="240" w:lineRule="atLeast"/>
        <w:rPr>
          <w:rFonts w:hint="default" w:ascii="Times New Roman" w:hAnsi="Times New Roman" w:cs="Times New Roman"/>
          <w:b/>
          <w:color w:val="auto"/>
          <w:sz w:val="32"/>
          <w:szCs w:val="32"/>
          <w:highlight w:val="none"/>
        </w:rPr>
      </w:pPr>
    </w:p>
    <w:p w14:paraId="09EA493B">
      <w:pPr>
        <w:spacing w:line="240" w:lineRule="atLeast"/>
        <w:rPr>
          <w:rFonts w:hint="default" w:ascii="Times New Roman" w:hAnsi="Times New Roman" w:cs="Times New Roman"/>
          <w:b/>
          <w:color w:val="auto"/>
          <w:sz w:val="32"/>
          <w:szCs w:val="32"/>
          <w:highlight w:val="none"/>
        </w:rPr>
      </w:pPr>
    </w:p>
    <w:p w14:paraId="66D50193">
      <w:pPr>
        <w:spacing w:line="240" w:lineRule="atLeast"/>
        <w:rPr>
          <w:rFonts w:hint="default" w:ascii="Times New Roman" w:hAnsi="Times New Roman" w:cs="Times New Roman"/>
          <w:b/>
          <w:color w:val="auto"/>
          <w:sz w:val="32"/>
          <w:szCs w:val="32"/>
          <w:highlight w:val="none"/>
        </w:rPr>
      </w:pPr>
    </w:p>
    <w:p w14:paraId="17225782">
      <w:pPr>
        <w:spacing w:line="240" w:lineRule="atLeast"/>
        <w:rPr>
          <w:rFonts w:hint="default" w:ascii="Times New Roman" w:hAnsi="Times New Roman" w:cs="Times New Roman"/>
          <w:b/>
          <w:color w:val="auto"/>
          <w:sz w:val="32"/>
          <w:szCs w:val="32"/>
          <w:highlight w:val="none"/>
        </w:rPr>
      </w:pPr>
    </w:p>
    <w:p w14:paraId="2330946D">
      <w:pPr>
        <w:spacing w:line="240" w:lineRule="atLeast"/>
        <w:rPr>
          <w:rFonts w:hint="default" w:ascii="Times New Roman" w:hAnsi="Times New Roman" w:cs="Times New Roman"/>
          <w:b/>
          <w:color w:val="auto"/>
          <w:sz w:val="32"/>
          <w:szCs w:val="32"/>
          <w:highlight w:val="none"/>
        </w:rPr>
      </w:pPr>
    </w:p>
    <w:p w14:paraId="5334B4D9">
      <w:pPr>
        <w:spacing w:line="240" w:lineRule="atLeast"/>
        <w:rPr>
          <w:rFonts w:hint="default" w:ascii="Times New Roman" w:hAnsi="Times New Roman" w:cs="Times New Roman"/>
          <w:b/>
          <w:color w:val="auto"/>
          <w:sz w:val="32"/>
          <w:szCs w:val="32"/>
          <w:highlight w:val="none"/>
        </w:rPr>
      </w:pPr>
    </w:p>
    <w:p w14:paraId="27CD0B33">
      <w:pPr>
        <w:spacing w:line="240" w:lineRule="atLeast"/>
        <w:rPr>
          <w:rFonts w:hint="default" w:ascii="Times New Roman" w:hAnsi="Times New Roman" w:cs="Times New Roman"/>
          <w:b/>
          <w:color w:val="auto"/>
          <w:sz w:val="32"/>
          <w:szCs w:val="32"/>
          <w:highlight w:val="none"/>
        </w:rPr>
      </w:pPr>
    </w:p>
    <w:p w14:paraId="5435FB4A">
      <w:pPr>
        <w:spacing w:line="240" w:lineRule="atLeast"/>
        <w:rPr>
          <w:rFonts w:hint="default" w:ascii="Times New Roman" w:hAnsi="Times New Roman" w:cs="Times New Roman"/>
          <w:b/>
          <w:color w:val="auto"/>
          <w:sz w:val="32"/>
          <w:szCs w:val="32"/>
          <w:highlight w:val="none"/>
        </w:rPr>
      </w:pPr>
    </w:p>
    <w:p w14:paraId="7C1DCEAA">
      <w:pPr>
        <w:snapToGrid w:val="0"/>
        <w:spacing w:before="50" w:after="50"/>
        <w:outlineLvl w:val="1"/>
        <w:rPr>
          <w:rFonts w:hint="default" w:ascii="Times New Roman" w:hAnsi="Times New Roman" w:cs="Times New Roman"/>
          <w:b/>
          <w:bCs/>
          <w:color w:val="auto"/>
          <w:sz w:val="24"/>
          <w:highlight w:val="none"/>
        </w:rPr>
      </w:pPr>
    </w:p>
    <w:p w14:paraId="72137ED6">
      <w:pPr>
        <w:snapToGrid w:val="0"/>
        <w:spacing w:before="120" w:beforeLines="50" w:after="50"/>
        <w:jc w:val="center"/>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br w:type="page"/>
      </w:r>
    </w:p>
    <w:p w14:paraId="5FCD9E55">
      <w:pPr>
        <w:rPr>
          <w:rFonts w:hint="default" w:ascii="Times New Roman" w:hAnsi="Times New Roman" w:cs="Times New Roman"/>
          <w:b/>
          <w:color w:val="auto"/>
          <w:sz w:val="32"/>
          <w:szCs w:val="32"/>
          <w:highlight w:val="none"/>
        </w:rPr>
      </w:pPr>
      <w:bookmarkStart w:id="111" w:name="_Toc35611438"/>
      <w:bookmarkStart w:id="112" w:name="_Toc31723070"/>
      <w:bookmarkStart w:id="113" w:name="_Toc44229899"/>
      <w:bookmarkStart w:id="114" w:name="_Toc71366186"/>
      <w:bookmarkStart w:id="115" w:name="_Toc31728084"/>
      <w:bookmarkStart w:id="116" w:name="_Toc35611516"/>
      <w:r>
        <w:rPr>
          <w:rFonts w:hint="default" w:ascii="Times New Roman" w:hAnsi="Times New Roman" w:cs="Times New Roman"/>
          <w:b/>
          <w:color w:val="auto"/>
          <w:sz w:val="32"/>
          <w:szCs w:val="32"/>
          <w:highlight w:val="none"/>
        </w:rPr>
        <w:t>一、资格证明文件格式</w:t>
      </w:r>
      <w:bookmarkEnd w:id="111"/>
      <w:bookmarkEnd w:id="112"/>
      <w:bookmarkEnd w:id="113"/>
      <w:bookmarkEnd w:id="114"/>
      <w:bookmarkEnd w:id="115"/>
      <w:bookmarkEnd w:id="116"/>
    </w:p>
    <w:p w14:paraId="79971E0F">
      <w:pPr>
        <w:snapToGrid w:val="0"/>
        <w:spacing w:before="120" w:beforeLines="50" w:after="50" w:line="360" w:lineRule="auto"/>
        <w:jc w:val="left"/>
        <w:rPr>
          <w:rFonts w:hint="default" w:ascii="Times New Roman" w:hAnsi="Times New Roman" w:cs="Times New Roman"/>
          <w:b/>
          <w:color w:val="auto"/>
          <w:sz w:val="24"/>
          <w:highlight w:val="none"/>
        </w:rPr>
      </w:pPr>
      <w:r>
        <w:rPr>
          <w:rFonts w:hint="default" w:ascii="Times New Roman" w:hAnsi="Times New Roman" w:cs="Times New Roman"/>
          <w:b/>
          <w:color w:val="auto"/>
          <w:sz w:val="32"/>
          <w:szCs w:val="32"/>
          <w:highlight w:val="none"/>
        </w:rPr>
        <w:t>1.资格证明文件封面格式：</w:t>
      </w:r>
    </w:p>
    <w:p w14:paraId="42C265A0">
      <w:pPr>
        <w:snapToGrid w:val="0"/>
        <w:spacing w:before="120" w:beforeLines="50" w:after="50"/>
        <w:jc w:val="center"/>
        <w:rPr>
          <w:rFonts w:hint="default" w:ascii="Times New Roman" w:hAnsi="Times New Roman" w:cs="Times New Roman"/>
          <w:color w:val="auto"/>
          <w:sz w:val="44"/>
          <w:szCs w:val="44"/>
          <w:highlight w:val="none"/>
        </w:rPr>
      </w:pPr>
    </w:p>
    <w:p w14:paraId="45ADF959">
      <w:pPr>
        <w:snapToGrid w:val="0"/>
        <w:spacing w:before="120" w:beforeLines="50" w:after="50"/>
        <w:jc w:val="center"/>
        <w:rPr>
          <w:rFonts w:hint="default" w:ascii="Times New Roman" w:hAnsi="Times New Roman" w:cs="Times New Roman"/>
          <w:color w:val="auto"/>
          <w:sz w:val="44"/>
          <w:szCs w:val="44"/>
          <w:highlight w:val="none"/>
        </w:rPr>
      </w:pPr>
      <w:r>
        <w:rPr>
          <w:rFonts w:hint="default" w:ascii="Times New Roman" w:hAnsi="Times New Roman" w:cs="Times New Roman"/>
          <w:color w:val="auto"/>
          <w:sz w:val="44"/>
          <w:szCs w:val="44"/>
          <w:highlight w:val="none"/>
        </w:rPr>
        <w:t>电子响应文件</w:t>
      </w:r>
    </w:p>
    <w:p w14:paraId="4158E138">
      <w:pPr>
        <w:snapToGrid w:val="0"/>
        <w:spacing w:before="120" w:beforeLines="50" w:after="50"/>
        <w:rPr>
          <w:rFonts w:hint="default" w:ascii="Times New Roman" w:hAnsi="Times New Roman" w:cs="Times New Roman"/>
          <w:color w:val="auto"/>
          <w:sz w:val="24"/>
          <w:szCs w:val="20"/>
          <w:highlight w:val="none"/>
        </w:rPr>
      </w:pPr>
    </w:p>
    <w:p w14:paraId="55C156EB">
      <w:pPr>
        <w:snapToGrid w:val="0"/>
        <w:spacing w:before="120" w:beforeLines="50" w:after="50"/>
        <w:jc w:val="center"/>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资格证明文件</w:t>
      </w:r>
    </w:p>
    <w:p w14:paraId="26555511">
      <w:pPr>
        <w:snapToGrid w:val="0"/>
        <w:spacing w:before="120" w:beforeLines="50" w:after="50"/>
        <w:rPr>
          <w:rFonts w:hint="default" w:ascii="Times New Roman" w:hAnsi="Times New Roman" w:cs="Times New Roman"/>
          <w:bCs/>
          <w:color w:val="auto"/>
          <w:sz w:val="24"/>
          <w:szCs w:val="20"/>
          <w:highlight w:val="none"/>
        </w:rPr>
      </w:pPr>
    </w:p>
    <w:p w14:paraId="2D277306">
      <w:pPr>
        <w:snapToGrid w:val="0"/>
        <w:spacing w:before="120" w:beforeLines="50" w:after="50"/>
        <w:rPr>
          <w:rFonts w:hint="default" w:ascii="Times New Roman" w:hAnsi="Times New Roman" w:cs="Times New Roman"/>
          <w:bCs/>
          <w:color w:val="auto"/>
          <w:sz w:val="24"/>
          <w:szCs w:val="20"/>
          <w:highlight w:val="none"/>
        </w:rPr>
      </w:pPr>
    </w:p>
    <w:p w14:paraId="2FBE28A2">
      <w:pPr>
        <w:snapToGrid w:val="0"/>
        <w:spacing w:before="120" w:beforeLines="50" w:after="50"/>
        <w:rPr>
          <w:rFonts w:hint="default" w:ascii="Times New Roman" w:hAnsi="Times New Roman" w:cs="Times New Roman"/>
          <w:bCs/>
          <w:color w:val="auto"/>
          <w:sz w:val="24"/>
          <w:szCs w:val="20"/>
          <w:highlight w:val="none"/>
        </w:rPr>
      </w:pPr>
    </w:p>
    <w:p w14:paraId="61B325A1">
      <w:pPr>
        <w:snapToGrid w:val="0"/>
        <w:spacing w:before="120" w:beforeLines="50" w:after="50"/>
        <w:rPr>
          <w:rFonts w:hint="default" w:ascii="Times New Roman" w:hAnsi="Times New Roman" w:cs="Times New Roman"/>
          <w:bCs/>
          <w:color w:val="auto"/>
          <w:sz w:val="24"/>
          <w:szCs w:val="20"/>
          <w:highlight w:val="none"/>
        </w:rPr>
      </w:pPr>
    </w:p>
    <w:p w14:paraId="2A8AA79B">
      <w:pPr>
        <w:snapToGrid w:val="0"/>
        <w:spacing w:before="120" w:beforeLines="50" w:after="50"/>
        <w:rPr>
          <w:rFonts w:hint="default" w:ascii="Times New Roman" w:hAnsi="Times New Roman" w:cs="Times New Roman"/>
          <w:bCs/>
          <w:color w:val="auto"/>
          <w:sz w:val="24"/>
          <w:szCs w:val="20"/>
          <w:highlight w:val="none"/>
        </w:rPr>
      </w:pPr>
    </w:p>
    <w:p w14:paraId="13D95D4E">
      <w:pPr>
        <w:snapToGrid w:val="0"/>
        <w:spacing w:before="120" w:beforeLines="50" w:after="50"/>
        <w:ind w:firstLine="640" w:firstLineChars="200"/>
        <w:rPr>
          <w:rFonts w:hint="default" w:ascii="Times New Roman" w:hAnsi="Times New Roman" w:cs="Times New Roman"/>
          <w:bCs/>
          <w:color w:val="auto"/>
          <w:sz w:val="32"/>
          <w:szCs w:val="32"/>
          <w:highlight w:val="none"/>
        </w:rPr>
      </w:pPr>
      <w:r>
        <w:rPr>
          <w:rFonts w:hint="default" w:ascii="Times New Roman" w:hAnsi="Times New Roman" w:cs="Times New Roman"/>
          <w:bCs/>
          <w:color w:val="auto"/>
          <w:sz w:val="32"/>
          <w:szCs w:val="32"/>
          <w:highlight w:val="none"/>
        </w:rPr>
        <w:t>项目名称：</w:t>
      </w:r>
    </w:p>
    <w:p w14:paraId="0653A47B">
      <w:pPr>
        <w:snapToGrid w:val="0"/>
        <w:spacing w:before="120" w:beforeLines="50" w:after="50"/>
        <w:ind w:firstLine="720" w:firstLineChars="225"/>
        <w:rPr>
          <w:rFonts w:hint="default" w:ascii="Times New Roman" w:hAnsi="Times New Roman" w:cs="Times New Roman"/>
          <w:bCs/>
          <w:color w:val="auto"/>
          <w:sz w:val="32"/>
          <w:szCs w:val="32"/>
          <w:highlight w:val="none"/>
        </w:rPr>
      </w:pPr>
    </w:p>
    <w:p w14:paraId="23319213">
      <w:pPr>
        <w:snapToGrid w:val="0"/>
        <w:spacing w:before="120" w:beforeLines="50" w:after="50"/>
        <w:ind w:firstLine="720" w:firstLineChars="225"/>
        <w:rPr>
          <w:rFonts w:hint="default" w:ascii="Times New Roman" w:hAnsi="Times New Roman" w:cs="Times New Roman"/>
          <w:bCs/>
          <w:color w:val="auto"/>
          <w:sz w:val="32"/>
          <w:szCs w:val="32"/>
          <w:highlight w:val="none"/>
        </w:rPr>
      </w:pPr>
      <w:r>
        <w:rPr>
          <w:rFonts w:hint="default" w:ascii="Times New Roman" w:hAnsi="Times New Roman" w:cs="Times New Roman"/>
          <w:bCs/>
          <w:color w:val="auto"/>
          <w:sz w:val="32"/>
          <w:szCs w:val="32"/>
          <w:highlight w:val="none"/>
        </w:rPr>
        <w:t>项目编号：</w:t>
      </w:r>
    </w:p>
    <w:p w14:paraId="553CC964">
      <w:pPr>
        <w:snapToGrid w:val="0"/>
        <w:spacing w:before="120" w:beforeLines="50" w:after="50"/>
        <w:ind w:firstLine="720" w:firstLineChars="225"/>
        <w:rPr>
          <w:rFonts w:hint="default" w:ascii="Times New Roman" w:hAnsi="Times New Roman" w:cs="Times New Roman"/>
          <w:bCs/>
          <w:color w:val="auto"/>
          <w:sz w:val="32"/>
          <w:szCs w:val="32"/>
          <w:highlight w:val="none"/>
        </w:rPr>
      </w:pPr>
    </w:p>
    <w:p w14:paraId="64FB76A1">
      <w:pPr>
        <w:snapToGrid w:val="0"/>
        <w:spacing w:before="120" w:beforeLines="50" w:after="50"/>
        <w:ind w:firstLine="720" w:firstLineChars="225"/>
        <w:rPr>
          <w:rFonts w:hint="default" w:ascii="Times New Roman" w:hAnsi="Times New Roman" w:cs="Times New Roman"/>
          <w:bCs/>
          <w:color w:val="auto"/>
          <w:sz w:val="32"/>
          <w:szCs w:val="32"/>
          <w:highlight w:val="none"/>
        </w:rPr>
      </w:pPr>
      <w:r>
        <w:rPr>
          <w:rFonts w:hint="default" w:ascii="Times New Roman" w:hAnsi="Times New Roman" w:cs="Times New Roman"/>
          <w:bCs/>
          <w:color w:val="auto"/>
          <w:sz w:val="32"/>
          <w:szCs w:val="32"/>
          <w:highlight w:val="none"/>
        </w:rPr>
        <w:t>所竞分标（如有则填写，无分标时填写“无”或者留空）：</w:t>
      </w:r>
    </w:p>
    <w:p w14:paraId="7F68B129">
      <w:pPr>
        <w:snapToGrid w:val="0"/>
        <w:spacing w:before="120" w:beforeLines="50" w:after="50"/>
        <w:ind w:firstLine="720" w:firstLineChars="225"/>
        <w:rPr>
          <w:rFonts w:hint="default" w:ascii="Times New Roman" w:hAnsi="Times New Roman" w:cs="Times New Roman"/>
          <w:bCs/>
          <w:color w:val="auto"/>
          <w:sz w:val="32"/>
          <w:szCs w:val="32"/>
          <w:highlight w:val="none"/>
        </w:rPr>
      </w:pPr>
    </w:p>
    <w:p w14:paraId="473C0677">
      <w:pPr>
        <w:pStyle w:val="7"/>
        <w:snapToGrid w:val="0"/>
        <w:spacing w:before="50" w:after="50"/>
        <w:ind w:firstLine="720" w:firstLineChars="225"/>
        <w:rPr>
          <w:rFonts w:hint="default" w:ascii="Times New Roman" w:hAnsi="Times New Roman" w:cs="Times New Roman"/>
          <w:bCs/>
          <w:color w:val="auto"/>
          <w:sz w:val="32"/>
          <w:szCs w:val="32"/>
          <w:highlight w:val="none"/>
        </w:rPr>
      </w:pPr>
      <w:r>
        <w:rPr>
          <w:rFonts w:hint="default" w:ascii="Times New Roman" w:hAnsi="Times New Roman" w:cs="Times New Roman"/>
          <w:bCs/>
          <w:color w:val="auto"/>
          <w:sz w:val="32"/>
          <w:szCs w:val="32"/>
          <w:highlight w:val="none"/>
        </w:rPr>
        <w:t>供应商名称：</w:t>
      </w:r>
    </w:p>
    <w:p w14:paraId="1A2D278F">
      <w:pPr>
        <w:snapToGrid w:val="0"/>
        <w:spacing w:before="120" w:beforeLines="50" w:after="50"/>
        <w:ind w:firstLine="640" w:firstLineChars="200"/>
        <w:rPr>
          <w:rFonts w:hint="default" w:ascii="Times New Roman" w:hAnsi="Times New Roman" w:cs="Times New Roman"/>
          <w:bCs/>
          <w:color w:val="auto"/>
          <w:sz w:val="32"/>
          <w:szCs w:val="32"/>
          <w:highlight w:val="none"/>
        </w:rPr>
      </w:pPr>
    </w:p>
    <w:p w14:paraId="2841E301">
      <w:pPr>
        <w:pStyle w:val="7"/>
        <w:snapToGrid w:val="0"/>
        <w:spacing w:before="50" w:after="50"/>
        <w:ind w:firstLine="720" w:firstLineChars="225"/>
        <w:rPr>
          <w:rFonts w:hint="default" w:ascii="Times New Roman" w:hAnsi="Times New Roman" w:cs="Times New Roman"/>
          <w:bCs/>
          <w:color w:val="auto"/>
          <w:sz w:val="32"/>
          <w:szCs w:val="32"/>
          <w:highlight w:val="none"/>
        </w:rPr>
      </w:pPr>
    </w:p>
    <w:p w14:paraId="46BDBF51">
      <w:pPr>
        <w:pStyle w:val="7"/>
        <w:snapToGrid w:val="0"/>
        <w:spacing w:before="50" w:after="50"/>
        <w:ind w:firstLine="720" w:firstLineChars="225"/>
        <w:rPr>
          <w:rFonts w:hint="default" w:ascii="Times New Roman" w:hAnsi="Times New Roman" w:cs="Times New Roman"/>
          <w:bCs/>
          <w:color w:val="auto"/>
          <w:sz w:val="32"/>
          <w:szCs w:val="32"/>
          <w:highlight w:val="none"/>
        </w:rPr>
      </w:pPr>
    </w:p>
    <w:p w14:paraId="6B434FCF">
      <w:pPr>
        <w:pStyle w:val="7"/>
        <w:snapToGrid w:val="0"/>
        <w:spacing w:before="50" w:after="50"/>
        <w:ind w:firstLine="1280" w:firstLineChars="400"/>
        <w:rPr>
          <w:rFonts w:hint="default" w:ascii="Times New Roman" w:hAnsi="Times New Roman" w:cs="Times New Roman"/>
          <w:bCs/>
          <w:color w:val="auto"/>
          <w:sz w:val="32"/>
          <w:szCs w:val="32"/>
          <w:highlight w:val="none"/>
        </w:rPr>
      </w:pPr>
    </w:p>
    <w:p w14:paraId="7A915687">
      <w:pPr>
        <w:snapToGrid w:val="0"/>
        <w:spacing w:before="120" w:beforeLines="50" w:after="50"/>
        <w:jc w:val="center"/>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年月日</w:t>
      </w:r>
    </w:p>
    <w:p w14:paraId="69FB2440">
      <w:pPr>
        <w:snapToGrid w:val="0"/>
        <w:spacing w:before="120" w:beforeLines="50" w:after="50" w:line="360" w:lineRule="auto"/>
        <w:ind w:left="142"/>
        <w:jc w:val="left"/>
        <w:rPr>
          <w:rFonts w:hint="default" w:ascii="Times New Roman" w:hAnsi="Times New Roman" w:cs="Times New Roman"/>
          <w:b/>
          <w:bCs/>
          <w:color w:val="auto"/>
          <w:sz w:val="32"/>
          <w:szCs w:val="32"/>
          <w:highlight w:val="none"/>
        </w:rPr>
      </w:pPr>
      <w:r>
        <w:rPr>
          <w:rFonts w:hint="default" w:ascii="Times New Roman" w:hAnsi="Times New Roman" w:cs="Times New Roman"/>
          <w:color w:val="auto"/>
          <w:sz w:val="24"/>
          <w:highlight w:val="none"/>
        </w:rPr>
        <w:br w:type="page"/>
      </w:r>
      <w:r>
        <w:rPr>
          <w:rFonts w:hint="default" w:ascii="Times New Roman" w:hAnsi="Times New Roman" w:cs="Times New Roman"/>
          <w:b/>
          <w:bCs/>
          <w:color w:val="auto"/>
          <w:sz w:val="32"/>
          <w:szCs w:val="32"/>
          <w:highlight w:val="none"/>
        </w:rPr>
        <w:t>2.资格证明文件目录</w:t>
      </w:r>
    </w:p>
    <w:p w14:paraId="084F1DBF">
      <w:pPr>
        <w:snapToGrid w:val="0"/>
        <w:spacing w:before="120" w:beforeLines="50" w:after="50" w:line="360" w:lineRule="auto"/>
        <w:ind w:firstLine="645"/>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根据磋商文件规定及供应商提供的材料自行编写目录（部分格式后附）。</w:t>
      </w:r>
    </w:p>
    <w:p w14:paraId="2E90133D">
      <w:pPr>
        <w:snapToGrid w:val="0"/>
        <w:spacing w:before="120" w:beforeLines="50" w:after="50"/>
        <w:rPr>
          <w:rFonts w:hint="default" w:ascii="Times New Roman" w:hAnsi="Times New Roman" w:cs="Times New Roman"/>
          <w:color w:val="auto"/>
          <w:sz w:val="24"/>
          <w:szCs w:val="20"/>
          <w:highlight w:val="none"/>
        </w:rPr>
      </w:pPr>
    </w:p>
    <w:p w14:paraId="694F17BC">
      <w:pPr>
        <w:spacing w:line="300" w:lineRule="auto"/>
        <w:rPr>
          <w:rFonts w:hint="default" w:ascii="Times New Roman" w:hAnsi="Times New Roman" w:cs="Times New Roman"/>
          <w:color w:val="auto"/>
          <w:szCs w:val="21"/>
          <w:highlight w:val="none"/>
        </w:rPr>
      </w:pPr>
    </w:p>
    <w:p w14:paraId="799BB0A2">
      <w:pPr>
        <w:spacing w:line="300" w:lineRule="auto"/>
        <w:rPr>
          <w:rFonts w:hint="default" w:ascii="Times New Roman" w:hAnsi="Times New Roman" w:cs="Times New Roman"/>
          <w:color w:val="auto"/>
          <w:szCs w:val="21"/>
          <w:highlight w:val="none"/>
        </w:rPr>
      </w:pPr>
    </w:p>
    <w:p w14:paraId="1D5B54D2">
      <w:pPr>
        <w:spacing w:line="300" w:lineRule="auto"/>
        <w:rPr>
          <w:rFonts w:hint="default" w:ascii="Times New Roman" w:hAnsi="Times New Roman" w:cs="Times New Roman"/>
          <w:color w:val="auto"/>
          <w:szCs w:val="21"/>
          <w:highlight w:val="none"/>
        </w:rPr>
      </w:pPr>
    </w:p>
    <w:p w14:paraId="4E98A137">
      <w:pPr>
        <w:spacing w:line="300" w:lineRule="auto"/>
        <w:rPr>
          <w:rFonts w:hint="default" w:ascii="Times New Roman" w:hAnsi="Times New Roman" w:cs="Times New Roman"/>
          <w:color w:val="auto"/>
          <w:szCs w:val="21"/>
          <w:highlight w:val="none"/>
        </w:rPr>
      </w:pPr>
    </w:p>
    <w:p w14:paraId="1D6CBDE3">
      <w:pPr>
        <w:spacing w:line="300" w:lineRule="auto"/>
        <w:rPr>
          <w:rFonts w:hint="default" w:ascii="Times New Roman" w:hAnsi="Times New Roman" w:cs="Times New Roman"/>
          <w:color w:val="auto"/>
          <w:szCs w:val="21"/>
          <w:highlight w:val="none"/>
        </w:rPr>
      </w:pPr>
    </w:p>
    <w:p w14:paraId="453FC756">
      <w:pPr>
        <w:spacing w:line="300" w:lineRule="auto"/>
        <w:rPr>
          <w:rFonts w:hint="default" w:ascii="Times New Roman" w:hAnsi="Times New Roman" w:cs="Times New Roman"/>
          <w:color w:val="auto"/>
          <w:szCs w:val="21"/>
          <w:highlight w:val="none"/>
        </w:rPr>
      </w:pPr>
    </w:p>
    <w:p w14:paraId="03B92766">
      <w:pPr>
        <w:spacing w:line="300" w:lineRule="auto"/>
        <w:rPr>
          <w:rFonts w:hint="default" w:ascii="Times New Roman" w:hAnsi="Times New Roman" w:cs="Times New Roman"/>
          <w:color w:val="auto"/>
          <w:szCs w:val="21"/>
          <w:highlight w:val="none"/>
        </w:rPr>
      </w:pPr>
    </w:p>
    <w:p w14:paraId="71DDBF1A">
      <w:pPr>
        <w:spacing w:line="300" w:lineRule="auto"/>
        <w:rPr>
          <w:rFonts w:hint="default" w:ascii="Times New Roman" w:hAnsi="Times New Roman" w:cs="Times New Roman"/>
          <w:color w:val="auto"/>
          <w:szCs w:val="21"/>
          <w:highlight w:val="none"/>
        </w:rPr>
      </w:pPr>
    </w:p>
    <w:p w14:paraId="66739F15">
      <w:pPr>
        <w:spacing w:line="300" w:lineRule="auto"/>
        <w:rPr>
          <w:rFonts w:hint="default" w:ascii="Times New Roman" w:hAnsi="Times New Roman" w:cs="Times New Roman"/>
          <w:color w:val="auto"/>
          <w:szCs w:val="21"/>
          <w:highlight w:val="none"/>
        </w:rPr>
      </w:pPr>
    </w:p>
    <w:p w14:paraId="61A08205">
      <w:pPr>
        <w:spacing w:line="300" w:lineRule="auto"/>
        <w:rPr>
          <w:rFonts w:hint="default" w:ascii="Times New Roman" w:hAnsi="Times New Roman" w:cs="Times New Roman"/>
          <w:color w:val="auto"/>
          <w:szCs w:val="21"/>
          <w:highlight w:val="none"/>
        </w:rPr>
      </w:pPr>
    </w:p>
    <w:p w14:paraId="28BB7DD5">
      <w:pPr>
        <w:spacing w:line="300" w:lineRule="auto"/>
        <w:rPr>
          <w:rFonts w:hint="default" w:ascii="Times New Roman" w:hAnsi="Times New Roman" w:cs="Times New Roman"/>
          <w:color w:val="auto"/>
          <w:szCs w:val="21"/>
          <w:highlight w:val="none"/>
        </w:rPr>
      </w:pPr>
    </w:p>
    <w:p w14:paraId="0EE1A9B4">
      <w:pPr>
        <w:spacing w:line="300" w:lineRule="auto"/>
        <w:rPr>
          <w:rFonts w:hint="default" w:ascii="Times New Roman" w:hAnsi="Times New Roman" w:cs="Times New Roman"/>
          <w:color w:val="auto"/>
          <w:szCs w:val="21"/>
          <w:highlight w:val="none"/>
        </w:rPr>
      </w:pPr>
    </w:p>
    <w:p w14:paraId="24863C6F">
      <w:pPr>
        <w:spacing w:line="300" w:lineRule="auto"/>
        <w:rPr>
          <w:rFonts w:hint="default" w:ascii="Times New Roman" w:hAnsi="Times New Roman" w:cs="Times New Roman"/>
          <w:color w:val="auto"/>
          <w:szCs w:val="21"/>
          <w:highlight w:val="none"/>
        </w:rPr>
      </w:pPr>
    </w:p>
    <w:p w14:paraId="63FB9D32">
      <w:pPr>
        <w:spacing w:line="300" w:lineRule="auto"/>
        <w:rPr>
          <w:rFonts w:hint="default" w:ascii="Times New Roman" w:hAnsi="Times New Roman" w:cs="Times New Roman"/>
          <w:color w:val="auto"/>
          <w:szCs w:val="21"/>
          <w:highlight w:val="none"/>
        </w:rPr>
      </w:pPr>
    </w:p>
    <w:p w14:paraId="6C7D1BDA">
      <w:pPr>
        <w:spacing w:line="300" w:lineRule="auto"/>
        <w:rPr>
          <w:rFonts w:hint="default" w:ascii="Times New Roman" w:hAnsi="Times New Roman" w:cs="Times New Roman"/>
          <w:color w:val="auto"/>
          <w:szCs w:val="21"/>
          <w:highlight w:val="none"/>
        </w:rPr>
      </w:pPr>
    </w:p>
    <w:p w14:paraId="5E149746">
      <w:pPr>
        <w:spacing w:line="320" w:lineRule="exact"/>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br w:type="page"/>
      </w:r>
    </w:p>
    <w:p w14:paraId="381332B9">
      <w:pPr>
        <w:spacing w:line="320" w:lineRule="exact"/>
        <w:rPr>
          <w:rFonts w:hint="default" w:ascii="Times New Roman" w:hAnsi="Times New Roman" w:cs="Times New Roman"/>
          <w:color w:val="auto"/>
          <w:szCs w:val="21"/>
          <w:highlight w:val="none"/>
        </w:rPr>
      </w:pPr>
    </w:p>
    <w:p w14:paraId="63E80B04">
      <w:pPr>
        <w:spacing w:line="320" w:lineRule="exact"/>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崇左市政府采购供应商信用承诺函（格式）</w:t>
      </w:r>
    </w:p>
    <w:p w14:paraId="081C26A9">
      <w:pPr>
        <w:spacing w:after="120"/>
        <w:ind w:firstLine="210" w:firstLineChars="100"/>
        <w:rPr>
          <w:rFonts w:hint="default" w:ascii="Times New Roman" w:hAnsi="Times New Roman" w:cs="Times New Roman"/>
          <w:color w:val="auto"/>
          <w:highlight w:val="none"/>
        </w:rPr>
      </w:pPr>
    </w:p>
    <w:p w14:paraId="4D326FF4">
      <w:pPr>
        <w:widowControl/>
        <w:spacing w:line="360" w:lineRule="auto"/>
        <w:rPr>
          <w:rFonts w:hint="default" w:ascii="Times New Roman" w:hAnsi="Times New Roman" w:cs="Times New Roman"/>
          <w:color w:val="auto"/>
          <w:sz w:val="24"/>
          <w:highlight w:val="none"/>
          <w:u w:val="single"/>
        </w:rPr>
      </w:pPr>
      <w:r>
        <w:rPr>
          <w:rFonts w:hint="default" w:ascii="Times New Roman" w:hAnsi="Times New Roman" w:cs="Times New Roman"/>
          <w:color w:val="auto"/>
          <w:kern w:val="0"/>
          <w:sz w:val="24"/>
          <w:highlight w:val="none"/>
          <w:lang w:bidi="ar"/>
        </w:rPr>
        <w:t>致</w:t>
      </w:r>
      <w:r>
        <w:rPr>
          <w:rFonts w:hint="default" w:ascii="Times New Roman" w:hAnsi="Times New Roman" w:cs="Times New Roman"/>
          <w:color w:val="auto"/>
          <w:kern w:val="0"/>
          <w:sz w:val="24"/>
          <w:highlight w:val="none"/>
          <w:u w:val="single"/>
          <w:lang w:bidi="ar"/>
        </w:rPr>
        <w:t>（采购代理机构名称）</w:t>
      </w:r>
      <w:r>
        <w:rPr>
          <w:rFonts w:hint="default" w:ascii="Times New Roman" w:hAnsi="Times New Roman" w:cs="Times New Roman"/>
          <w:color w:val="auto"/>
          <w:kern w:val="0"/>
          <w:sz w:val="24"/>
          <w:highlight w:val="none"/>
          <w:lang w:bidi="ar"/>
        </w:rPr>
        <w:t>:</w:t>
      </w:r>
    </w:p>
    <w:p w14:paraId="76F9F230">
      <w:pPr>
        <w:widowControl/>
        <w:spacing w:line="360" w:lineRule="auto"/>
        <w:ind w:firstLine="480" w:firstLineChars="200"/>
        <w:rPr>
          <w:rFonts w:hint="default" w:ascii="Times New Roman" w:hAnsi="Times New Roman" w:cs="Times New Roman"/>
          <w:color w:val="auto"/>
          <w:spacing w:val="-6"/>
          <w:sz w:val="24"/>
          <w:highlight w:val="none"/>
        </w:rPr>
      </w:pPr>
      <w:r>
        <w:rPr>
          <w:rFonts w:hint="default" w:ascii="Times New Roman" w:hAnsi="Times New Roman" w:cs="Times New Roman"/>
          <w:color w:val="auto"/>
          <w:kern w:val="0"/>
          <w:sz w:val="24"/>
          <w:highlight w:val="none"/>
          <w:lang w:bidi="ar"/>
        </w:rPr>
        <w:t>我方自愿参加</w:t>
      </w:r>
      <w:r>
        <w:rPr>
          <w:rFonts w:hint="default" w:ascii="Times New Roman" w:hAnsi="Times New Roman" w:cs="Times New Roman"/>
          <w:color w:val="auto"/>
          <w:kern w:val="0"/>
          <w:sz w:val="24"/>
          <w:highlight w:val="none"/>
          <w:u w:val="single"/>
          <w:lang w:bidi="ar"/>
        </w:rPr>
        <w:t xml:space="preserve"> （项目名称） </w:t>
      </w:r>
      <w:r>
        <w:rPr>
          <w:rFonts w:hint="default" w:ascii="Times New Roman" w:hAnsi="Times New Roman" w:cs="Times New Roman"/>
          <w:color w:val="auto"/>
          <w:kern w:val="0"/>
          <w:sz w:val="24"/>
          <w:highlight w:val="none"/>
          <w:lang w:bidi="ar"/>
        </w:rPr>
        <w:t>项目</w:t>
      </w:r>
      <w:r>
        <w:rPr>
          <w:rFonts w:hint="default" w:ascii="Times New Roman" w:hAnsi="Times New Roman" w:cs="Times New Roman"/>
          <w:color w:val="auto"/>
          <w:spacing w:val="6"/>
          <w:sz w:val="24"/>
          <w:highlight w:val="none"/>
        </w:rPr>
        <w:t>（项目编号：</w:t>
      </w:r>
      <w:r>
        <w:rPr>
          <w:rFonts w:hint="default" w:ascii="Times New Roman" w:hAnsi="Times New Roman" w:cs="Times New Roman"/>
          <w:color w:val="auto"/>
          <w:spacing w:val="6"/>
          <w:sz w:val="24"/>
          <w:highlight w:val="none"/>
          <w:u w:val="single"/>
        </w:rPr>
        <w:t xml:space="preserve">         </w:t>
      </w:r>
      <w:r>
        <w:rPr>
          <w:rFonts w:hint="default" w:ascii="Times New Roman" w:hAnsi="Times New Roman" w:cs="Times New Roman"/>
          <w:color w:val="auto"/>
          <w:spacing w:val="6"/>
          <w:sz w:val="24"/>
          <w:highlight w:val="none"/>
        </w:rPr>
        <w:t>）</w:t>
      </w:r>
      <w:r>
        <w:rPr>
          <w:rFonts w:hint="default" w:ascii="Times New Roman" w:hAnsi="Times New Roman" w:cs="Times New Roman"/>
          <w:color w:val="auto"/>
          <w:kern w:val="0"/>
          <w:sz w:val="24"/>
          <w:highlight w:val="none"/>
          <w:lang w:bidi="ar"/>
        </w:rPr>
        <w:t>的政府采购活动，严格遵守《中华人民共和国政府采购法》及相关法律法规，依法诚信经营，无条件遵守本次政府采购活动的各项规定，并郑重承诺</w:t>
      </w:r>
      <w:r>
        <w:rPr>
          <w:rFonts w:hint="default" w:ascii="Times New Roman" w:hAnsi="Times New Roman" w:cs="Times New Roman"/>
          <w:color w:val="auto"/>
          <w:spacing w:val="-6"/>
          <w:kern w:val="0"/>
          <w:sz w:val="24"/>
          <w:highlight w:val="none"/>
          <w:lang w:bidi="ar"/>
        </w:rPr>
        <w:t xml:space="preserve">： </w:t>
      </w:r>
    </w:p>
    <w:p w14:paraId="4BCC325C">
      <w:pPr>
        <w:widowControl/>
        <w:spacing w:line="360" w:lineRule="auto"/>
        <w:ind w:firstLine="480" w:firstLineChars="200"/>
        <w:rPr>
          <w:rFonts w:hint="default" w:ascii="Times New Roman" w:hAnsi="Times New Roman" w:cs="Times New Roman"/>
          <w:color w:val="auto"/>
          <w:kern w:val="0"/>
          <w:sz w:val="24"/>
          <w:highlight w:val="none"/>
          <w:lang w:bidi="ar"/>
        </w:rPr>
      </w:pPr>
      <w:r>
        <w:rPr>
          <w:rFonts w:hint="default" w:ascii="Times New Roman" w:hAnsi="Times New Roman" w:cs="Times New Roman"/>
          <w:color w:val="auto"/>
          <w:kern w:val="0"/>
          <w:sz w:val="24"/>
          <w:highlight w:val="none"/>
          <w:lang w:bidi="ar"/>
        </w:rPr>
        <w:t>1.我方</w:t>
      </w:r>
      <w:r>
        <w:rPr>
          <w:rFonts w:hint="default" w:ascii="Times New Roman" w:hAnsi="Times New Roman" w:cs="Times New Roman"/>
          <w:color w:val="auto"/>
          <w:spacing w:val="6"/>
          <w:sz w:val="24"/>
          <w:highlight w:val="none"/>
        </w:rPr>
        <w:t>具有独立承担民事责任的能力或我方属于银行、保险、石油石化、电力、电信等有行业特殊情况的法人的分支机构在参加本次政府采购活动前已取得总公司的授权。</w:t>
      </w:r>
    </w:p>
    <w:p w14:paraId="68A32517">
      <w:pPr>
        <w:widowControl/>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 xml:space="preserve">2.我方具有符合采购文件资格要求的财务状况报告。 </w:t>
      </w:r>
    </w:p>
    <w:p w14:paraId="73870242">
      <w:pPr>
        <w:widowControl/>
        <w:spacing w:line="360" w:lineRule="auto"/>
        <w:ind w:firstLine="456" w:firstLineChars="200"/>
        <w:rPr>
          <w:rFonts w:hint="default" w:ascii="Times New Roman" w:hAnsi="Times New Roman" w:cs="Times New Roman"/>
          <w:color w:val="auto"/>
          <w:spacing w:val="-17"/>
          <w:sz w:val="24"/>
          <w:highlight w:val="none"/>
        </w:rPr>
      </w:pPr>
      <w:r>
        <w:rPr>
          <w:rFonts w:hint="default" w:ascii="Times New Roman" w:hAnsi="Times New Roman" w:cs="Times New Roman"/>
          <w:color w:val="auto"/>
          <w:spacing w:val="-6"/>
          <w:kern w:val="0"/>
          <w:sz w:val="24"/>
          <w:highlight w:val="none"/>
          <w:lang w:bidi="ar"/>
        </w:rPr>
        <w:t>3.我方具有符合采购文件资格要求的依法缴纳税收和社会保障资金的良好记录。</w:t>
      </w:r>
      <w:r>
        <w:rPr>
          <w:rFonts w:hint="default" w:ascii="Times New Roman" w:hAnsi="Times New Roman" w:cs="Times New Roman"/>
          <w:color w:val="auto"/>
          <w:spacing w:val="-17"/>
          <w:kern w:val="0"/>
          <w:sz w:val="24"/>
          <w:highlight w:val="none"/>
          <w:lang w:bidi="ar"/>
        </w:rPr>
        <w:t xml:space="preserve"> </w:t>
      </w:r>
    </w:p>
    <w:p w14:paraId="14B1CAC7">
      <w:pPr>
        <w:widowControl/>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 xml:space="preserve">4.我方具有符合采购文件资格要求履行合同所必需的设备和专业技术能力。 </w:t>
      </w:r>
    </w:p>
    <w:p w14:paraId="6B7DA000">
      <w:pPr>
        <w:widowControl/>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 xml:space="preserve">5.我方参加政府采购活动前3年内在经营活动中没有重大违法记录。 </w:t>
      </w:r>
    </w:p>
    <w:p w14:paraId="55FBE6B1">
      <w:pPr>
        <w:widowControl/>
        <w:spacing w:line="360" w:lineRule="auto"/>
        <w:ind w:firstLine="480" w:firstLineChars="200"/>
        <w:rPr>
          <w:rFonts w:hint="default" w:ascii="Times New Roman" w:hAnsi="Times New Roman" w:cs="Times New Roman"/>
          <w:color w:val="auto"/>
          <w:kern w:val="0"/>
          <w:sz w:val="24"/>
          <w:highlight w:val="none"/>
          <w:lang w:bidi="ar"/>
        </w:rPr>
      </w:pPr>
      <w:r>
        <w:rPr>
          <w:rFonts w:hint="default" w:ascii="Times New Roman" w:hAnsi="Times New Roman" w:cs="Times New Roman"/>
          <w:color w:val="auto"/>
          <w:kern w:val="0"/>
          <w:sz w:val="24"/>
          <w:highlight w:val="none"/>
          <w:lang w:bidi="ar"/>
        </w:rPr>
        <w:t>我方对以上承诺内容的真实性负责。如有虚假，将依法承担相应责任。</w:t>
      </w:r>
    </w:p>
    <w:p w14:paraId="019E895B">
      <w:pPr>
        <w:widowControl/>
        <w:spacing w:line="360" w:lineRule="auto"/>
        <w:ind w:firstLine="480" w:firstLineChars="200"/>
        <w:rPr>
          <w:rFonts w:hint="default" w:ascii="Times New Roman" w:hAnsi="Times New Roman" w:cs="Times New Roman"/>
          <w:color w:val="auto"/>
          <w:kern w:val="0"/>
          <w:sz w:val="24"/>
          <w:highlight w:val="none"/>
          <w:lang w:bidi="ar"/>
        </w:rPr>
      </w:pPr>
    </w:p>
    <w:p w14:paraId="5A0E5368">
      <w:pPr>
        <w:widowControl/>
        <w:spacing w:line="360" w:lineRule="auto"/>
        <w:ind w:firstLine="480" w:firstLineChars="200"/>
        <w:rPr>
          <w:rFonts w:hint="default" w:ascii="Times New Roman" w:hAnsi="Times New Roman" w:cs="Times New Roman"/>
          <w:color w:val="auto"/>
          <w:kern w:val="0"/>
          <w:sz w:val="24"/>
          <w:highlight w:val="none"/>
          <w:lang w:bidi="ar"/>
        </w:rPr>
      </w:pPr>
    </w:p>
    <w:p w14:paraId="5589D95D">
      <w:pPr>
        <w:widowControl/>
        <w:spacing w:line="360" w:lineRule="auto"/>
        <w:ind w:firstLine="3600" w:firstLineChars="1500"/>
        <w:jc w:val="left"/>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 xml:space="preserve">供应商名称（盖章）： </w:t>
      </w:r>
    </w:p>
    <w:p w14:paraId="4E8F2451">
      <w:pPr>
        <w:tabs>
          <w:tab w:val="left" w:pos="7560"/>
        </w:tabs>
        <w:spacing w:line="360" w:lineRule="auto"/>
        <w:ind w:firstLine="3600" w:firstLineChars="1500"/>
        <w:jc w:val="left"/>
        <w:rPr>
          <w:rFonts w:hint="default" w:ascii="Times New Roman" w:hAnsi="Times New Roman" w:cs="Times New Roman"/>
          <w:color w:val="auto"/>
          <w:kern w:val="0"/>
          <w:sz w:val="24"/>
          <w:highlight w:val="none"/>
          <w:lang w:bidi="ar"/>
        </w:rPr>
      </w:pPr>
      <w:r>
        <w:rPr>
          <w:rFonts w:hint="default" w:ascii="Times New Roman" w:hAnsi="Times New Roman" w:cs="Times New Roman"/>
          <w:color w:val="auto"/>
          <w:kern w:val="0"/>
          <w:sz w:val="24"/>
          <w:highlight w:val="none"/>
          <w:lang w:bidi="ar"/>
        </w:rPr>
        <w:t>日期：</w:t>
      </w:r>
    </w:p>
    <w:p w14:paraId="152D0841">
      <w:pPr>
        <w:spacing w:line="360" w:lineRule="auto"/>
        <w:ind w:firstLine="480" w:firstLineChars="200"/>
        <w:contextualSpacing/>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注：1.参与政府采购活动的供应商可按第1点的内容：“我方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我方具有独立承担民事责任的能力”进行承诺；二是“我方属于银行、保险、石油石化、电力、电信等有行业特殊情况的法人的分支机构在参加本次政府采购活动前已取得总公司的授权”进行承诺。参加政府采购活动的供应商只要第1点承诺的内容包含有：具有独立承担民事责任的能力、在参加本次政府采购活动前已取得总公司的授权等内容的即为有效的承诺。</w:t>
      </w:r>
    </w:p>
    <w:p w14:paraId="0008D1BC">
      <w:pPr>
        <w:widowControl/>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2.第1点所指的行业特殊情况使用了“等”字表示列举未尽，即行业特殊情况包含但不限于银行、保险、石油石化、电力、电信。</w:t>
      </w:r>
    </w:p>
    <w:p w14:paraId="29D272EC">
      <w:pPr>
        <w:wordWrap w:val="0"/>
        <w:spacing w:before="120" w:beforeLines="50" w:after="50" w:line="320" w:lineRule="exact"/>
        <w:ind w:right="482" w:firstLine="240" w:firstLineChars="100"/>
        <w:contextualSpacing/>
        <w:jc w:val="center"/>
        <w:rPr>
          <w:rFonts w:hint="default" w:ascii="Times New Roman" w:hAnsi="Times New Roman" w:cs="Times New Roman"/>
          <w:color w:val="auto"/>
          <w:kern w:val="0"/>
          <w:sz w:val="24"/>
          <w:highlight w:val="none"/>
        </w:rPr>
      </w:pPr>
    </w:p>
    <w:p w14:paraId="1C243581">
      <w:pPr>
        <w:pStyle w:val="63"/>
        <w:ind w:firstLine="480"/>
        <w:rPr>
          <w:rFonts w:hint="default" w:ascii="Times New Roman" w:hAnsi="Times New Roman" w:cs="Times New Roman"/>
          <w:color w:val="auto"/>
          <w:highlight w:val="none"/>
          <w:lang w:eastAsia="zh-CN"/>
        </w:rPr>
      </w:pPr>
    </w:p>
    <w:p w14:paraId="42D1C25F">
      <w:pP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br w:type="page"/>
      </w:r>
    </w:p>
    <w:p w14:paraId="7ED159E7">
      <w:pPr>
        <w:spacing w:line="320" w:lineRule="exact"/>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供应商直接控股、管理关系信息表</w:t>
      </w:r>
    </w:p>
    <w:p w14:paraId="12FD9080">
      <w:pPr>
        <w:snapToGrid w:val="0"/>
        <w:spacing w:before="120" w:beforeLines="50" w:after="50" w:line="360" w:lineRule="auto"/>
        <w:jc w:val="center"/>
        <w:rPr>
          <w:rFonts w:hint="default" w:ascii="Times New Roman" w:hAnsi="Times New Roman" w:cs="Times New Roman"/>
          <w:b/>
          <w:color w:val="auto"/>
          <w:sz w:val="24"/>
          <w:highlight w:val="none"/>
        </w:rPr>
      </w:pPr>
    </w:p>
    <w:p w14:paraId="6EBC3DAC">
      <w:pPr>
        <w:spacing w:line="360" w:lineRule="auto"/>
        <w:contextualSpacing/>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供应商直接控股股东信息表</w:t>
      </w:r>
    </w:p>
    <w:p w14:paraId="674AA0EB">
      <w:pPr>
        <w:spacing w:line="360" w:lineRule="auto"/>
        <w:contextualSpacing/>
        <w:jc w:val="center"/>
        <w:rPr>
          <w:rFonts w:hint="default" w:ascii="Times New Roman" w:hAnsi="Times New Roman" w:cs="Times New Roman"/>
          <w:b/>
          <w:color w:val="auto"/>
          <w:sz w:val="24"/>
          <w:highlight w:val="none"/>
        </w:rPr>
      </w:pPr>
    </w:p>
    <w:tbl>
      <w:tblPr>
        <w:tblStyle w:val="44"/>
        <w:tblW w:w="0" w:type="auto"/>
        <w:jc w:val="center"/>
        <w:tblLayout w:type="fixed"/>
        <w:tblCellMar>
          <w:top w:w="0" w:type="dxa"/>
          <w:left w:w="0" w:type="dxa"/>
          <w:bottom w:w="0" w:type="dxa"/>
          <w:right w:w="0" w:type="dxa"/>
        </w:tblCellMar>
      </w:tblPr>
      <w:tblGrid>
        <w:gridCol w:w="880"/>
        <w:gridCol w:w="2655"/>
        <w:gridCol w:w="1455"/>
        <w:gridCol w:w="4287"/>
        <w:gridCol w:w="870"/>
      </w:tblGrid>
      <w:tr w14:paraId="08F98F53">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D6404B9">
            <w:pPr>
              <w:widowControl/>
              <w:spacing w:line="360" w:lineRule="auto"/>
              <w:contextualSpacing/>
              <w:jc w:val="center"/>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7A51309">
            <w:pPr>
              <w:widowControl/>
              <w:spacing w:line="360" w:lineRule="auto"/>
              <w:contextualSpacing/>
              <w:jc w:val="center"/>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ABFFCBA">
            <w:pPr>
              <w:widowControl/>
              <w:spacing w:line="360" w:lineRule="auto"/>
              <w:contextualSpacing/>
              <w:jc w:val="center"/>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F03698F">
            <w:pPr>
              <w:widowControl/>
              <w:spacing w:line="360" w:lineRule="auto"/>
              <w:contextualSpacing/>
              <w:jc w:val="center"/>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889044D">
            <w:pPr>
              <w:widowControl/>
              <w:spacing w:line="360" w:lineRule="auto"/>
              <w:contextualSpacing/>
              <w:jc w:val="center"/>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备注</w:t>
            </w:r>
          </w:p>
        </w:tc>
      </w:tr>
      <w:tr w14:paraId="5B0CE7B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5296F24">
            <w:pPr>
              <w:widowControl/>
              <w:spacing w:line="360" w:lineRule="auto"/>
              <w:contextualSpacing/>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AE782AB">
            <w:pPr>
              <w:widowControl/>
              <w:spacing w:line="360" w:lineRule="auto"/>
              <w:contextualSpacing/>
              <w:jc w:val="center"/>
              <w:rPr>
                <w:rFonts w:hint="default" w:ascii="Times New Roman" w:hAnsi="Times New Roman" w:cs="Times New Roman"/>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996D425">
            <w:pPr>
              <w:widowControl/>
              <w:spacing w:line="360" w:lineRule="auto"/>
              <w:contextualSpacing/>
              <w:jc w:val="center"/>
              <w:rPr>
                <w:rFonts w:hint="default" w:ascii="Times New Roman" w:hAnsi="Times New Roman" w:cs="Times New Roman"/>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E879FE5">
            <w:pPr>
              <w:widowControl/>
              <w:spacing w:line="360" w:lineRule="auto"/>
              <w:contextualSpacing/>
              <w:jc w:val="center"/>
              <w:rPr>
                <w:rFonts w:hint="default" w:ascii="Times New Roman" w:hAnsi="Times New Roman" w:cs="Times New Roman"/>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4518766">
            <w:pPr>
              <w:widowControl/>
              <w:spacing w:line="360" w:lineRule="auto"/>
              <w:contextualSpacing/>
              <w:jc w:val="center"/>
              <w:rPr>
                <w:rFonts w:hint="default" w:ascii="Times New Roman" w:hAnsi="Times New Roman" w:cs="Times New Roman"/>
                <w:color w:val="auto"/>
                <w:kern w:val="0"/>
                <w:sz w:val="24"/>
                <w:highlight w:val="none"/>
              </w:rPr>
            </w:pPr>
          </w:p>
        </w:tc>
      </w:tr>
      <w:tr w14:paraId="52975BE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6C587FF">
            <w:pPr>
              <w:widowControl/>
              <w:spacing w:line="360" w:lineRule="auto"/>
              <w:contextualSpacing/>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6CF1F4F">
            <w:pPr>
              <w:widowControl/>
              <w:spacing w:line="360" w:lineRule="auto"/>
              <w:contextualSpacing/>
              <w:jc w:val="center"/>
              <w:rPr>
                <w:rFonts w:hint="default" w:ascii="Times New Roman" w:hAnsi="Times New Roman" w:cs="Times New Roman"/>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4C89723">
            <w:pPr>
              <w:widowControl/>
              <w:spacing w:line="360" w:lineRule="auto"/>
              <w:contextualSpacing/>
              <w:jc w:val="center"/>
              <w:rPr>
                <w:rFonts w:hint="default" w:ascii="Times New Roman" w:hAnsi="Times New Roman" w:cs="Times New Roman"/>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30E7F77">
            <w:pPr>
              <w:widowControl/>
              <w:spacing w:line="360" w:lineRule="auto"/>
              <w:contextualSpacing/>
              <w:jc w:val="center"/>
              <w:rPr>
                <w:rFonts w:hint="default" w:ascii="Times New Roman" w:hAnsi="Times New Roman" w:cs="Times New Roman"/>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A1BB699">
            <w:pPr>
              <w:widowControl/>
              <w:spacing w:line="360" w:lineRule="auto"/>
              <w:contextualSpacing/>
              <w:jc w:val="center"/>
              <w:rPr>
                <w:rFonts w:hint="default" w:ascii="Times New Roman" w:hAnsi="Times New Roman" w:cs="Times New Roman"/>
                <w:color w:val="auto"/>
                <w:kern w:val="0"/>
                <w:sz w:val="24"/>
                <w:highlight w:val="none"/>
              </w:rPr>
            </w:pPr>
          </w:p>
        </w:tc>
      </w:tr>
      <w:tr w14:paraId="1DA7067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7E33C6F">
            <w:pPr>
              <w:widowControl/>
              <w:spacing w:line="360" w:lineRule="auto"/>
              <w:contextualSpacing/>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AE1B391">
            <w:pPr>
              <w:widowControl/>
              <w:spacing w:line="360" w:lineRule="auto"/>
              <w:contextualSpacing/>
              <w:jc w:val="center"/>
              <w:rPr>
                <w:rFonts w:hint="default" w:ascii="Times New Roman" w:hAnsi="Times New Roman" w:cs="Times New Roman"/>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CBE6D56">
            <w:pPr>
              <w:widowControl/>
              <w:spacing w:line="360" w:lineRule="auto"/>
              <w:contextualSpacing/>
              <w:jc w:val="center"/>
              <w:rPr>
                <w:rFonts w:hint="default" w:ascii="Times New Roman" w:hAnsi="Times New Roman" w:cs="Times New Roman"/>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D87A7D1">
            <w:pPr>
              <w:widowControl/>
              <w:spacing w:line="360" w:lineRule="auto"/>
              <w:contextualSpacing/>
              <w:jc w:val="center"/>
              <w:rPr>
                <w:rFonts w:hint="default" w:ascii="Times New Roman" w:hAnsi="Times New Roman" w:cs="Times New Roman"/>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262B6D9">
            <w:pPr>
              <w:widowControl/>
              <w:spacing w:line="360" w:lineRule="auto"/>
              <w:contextualSpacing/>
              <w:jc w:val="center"/>
              <w:rPr>
                <w:rFonts w:hint="default" w:ascii="Times New Roman" w:hAnsi="Times New Roman" w:cs="Times New Roman"/>
                <w:color w:val="auto"/>
                <w:kern w:val="0"/>
                <w:sz w:val="24"/>
                <w:highlight w:val="none"/>
              </w:rPr>
            </w:pPr>
          </w:p>
        </w:tc>
      </w:tr>
      <w:tr w14:paraId="5853205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A3F0883">
            <w:pPr>
              <w:widowControl/>
              <w:spacing w:line="360" w:lineRule="auto"/>
              <w:contextualSpacing/>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322A439">
            <w:pPr>
              <w:widowControl/>
              <w:spacing w:line="360" w:lineRule="auto"/>
              <w:contextualSpacing/>
              <w:jc w:val="center"/>
              <w:rPr>
                <w:rFonts w:hint="default" w:ascii="Times New Roman" w:hAnsi="Times New Roman" w:cs="Times New Roman"/>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1554AC6">
            <w:pPr>
              <w:widowControl/>
              <w:spacing w:line="360" w:lineRule="auto"/>
              <w:contextualSpacing/>
              <w:jc w:val="center"/>
              <w:rPr>
                <w:rFonts w:hint="default" w:ascii="Times New Roman" w:hAnsi="Times New Roman" w:cs="Times New Roman"/>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DD73EEB">
            <w:pPr>
              <w:widowControl/>
              <w:spacing w:line="360" w:lineRule="auto"/>
              <w:contextualSpacing/>
              <w:jc w:val="center"/>
              <w:rPr>
                <w:rFonts w:hint="default" w:ascii="Times New Roman" w:hAnsi="Times New Roman" w:cs="Times New Roman"/>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CE9934E">
            <w:pPr>
              <w:widowControl/>
              <w:spacing w:line="360" w:lineRule="auto"/>
              <w:contextualSpacing/>
              <w:jc w:val="center"/>
              <w:rPr>
                <w:rFonts w:hint="default" w:ascii="Times New Roman" w:hAnsi="Times New Roman" w:cs="Times New Roman"/>
                <w:color w:val="auto"/>
                <w:kern w:val="0"/>
                <w:sz w:val="24"/>
                <w:highlight w:val="none"/>
              </w:rPr>
            </w:pPr>
          </w:p>
        </w:tc>
      </w:tr>
    </w:tbl>
    <w:p w14:paraId="76018A14">
      <w:pPr>
        <w:spacing w:line="360" w:lineRule="auto"/>
        <w:contextualSpacing/>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注：</w:t>
      </w:r>
    </w:p>
    <w:p w14:paraId="51D23647">
      <w:pPr>
        <w:spacing w:line="360" w:lineRule="auto"/>
        <w:ind w:firstLine="480" w:firstLineChars="200"/>
        <w:contextualSpacing/>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FF44ACA">
      <w:pPr>
        <w:spacing w:line="360" w:lineRule="auto"/>
        <w:ind w:firstLine="480" w:firstLineChars="200"/>
        <w:contextualSpacing/>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2.本表所指的控股关系仅限于直接控股关系，不包括间接的控股关系。公司实际控制人与公司之间的关系不属于本表所指的直接控股关系。</w:t>
      </w:r>
    </w:p>
    <w:p w14:paraId="0BD54338">
      <w:pPr>
        <w:spacing w:line="360" w:lineRule="auto"/>
        <w:ind w:firstLine="480" w:firstLineChars="200"/>
        <w:contextualSpacing/>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3.供应商不存在直接控股股东的，则在“直接控股股东名称”填“无”。</w:t>
      </w:r>
    </w:p>
    <w:p w14:paraId="19C95D15">
      <w:pPr>
        <w:spacing w:line="360" w:lineRule="auto"/>
        <w:ind w:firstLine="420" w:firstLineChars="200"/>
        <w:contextualSpacing/>
        <w:jc w:val="left"/>
        <w:rPr>
          <w:rFonts w:hint="default" w:ascii="Times New Roman" w:hAnsi="Times New Roman" w:cs="Times New Roman"/>
          <w:color w:val="auto"/>
          <w:szCs w:val="21"/>
          <w:highlight w:val="none"/>
        </w:rPr>
      </w:pPr>
    </w:p>
    <w:p w14:paraId="167B9045">
      <w:pPr>
        <w:spacing w:line="360" w:lineRule="auto"/>
        <w:ind w:firstLine="560" w:firstLineChars="200"/>
        <w:contextualSpacing/>
        <w:jc w:val="left"/>
        <w:rPr>
          <w:rFonts w:hint="default" w:ascii="Times New Roman" w:hAnsi="Times New Roman" w:cs="Times New Roman"/>
          <w:color w:val="auto"/>
          <w:sz w:val="28"/>
          <w:szCs w:val="28"/>
          <w:highlight w:val="none"/>
        </w:rPr>
      </w:pPr>
    </w:p>
    <w:p w14:paraId="11A60765">
      <w:pPr>
        <w:spacing w:line="360" w:lineRule="auto"/>
        <w:ind w:right="480"/>
        <w:contextualSpacing/>
        <w:jc w:val="center"/>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法定代表人或者委托代理人（签字或者电子签名）：</w:t>
      </w:r>
    </w:p>
    <w:p w14:paraId="5BA6127E">
      <w:pPr>
        <w:spacing w:line="360" w:lineRule="auto"/>
        <w:ind w:right="480" w:firstLine="3000" w:firstLineChars="1250"/>
        <w:contextualSpacing/>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供应商（电子签章）：</w:t>
      </w:r>
    </w:p>
    <w:p w14:paraId="5A79B4CA">
      <w:pPr>
        <w:spacing w:line="360" w:lineRule="auto"/>
        <w:ind w:firstLine="480" w:firstLineChars="200"/>
        <w:contextualSpacing/>
        <w:jc w:val="right"/>
        <w:rPr>
          <w:rFonts w:hint="default" w:ascii="Times New Roman" w:hAnsi="Times New Roman" w:cs="Times New Roman"/>
          <w:color w:val="auto"/>
          <w:sz w:val="28"/>
          <w:szCs w:val="28"/>
          <w:highlight w:val="none"/>
        </w:rPr>
      </w:pPr>
      <w:r>
        <w:rPr>
          <w:rFonts w:hint="default" w:ascii="Times New Roman" w:hAnsi="Times New Roman" w:cs="Times New Roman"/>
          <w:color w:val="auto"/>
          <w:sz w:val="24"/>
          <w:highlight w:val="none"/>
        </w:rPr>
        <w:t>年月日</w:t>
      </w:r>
    </w:p>
    <w:p w14:paraId="225BF371">
      <w:pPr>
        <w:snapToGrid w:val="0"/>
        <w:jc w:val="center"/>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br w:type="page"/>
      </w:r>
    </w:p>
    <w:p w14:paraId="4FAE38CE">
      <w:pPr>
        <w:spacing w:line="320" w:lineRule="exact"/>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供应商直接管理关系信息表</w:t>
      </w:r>
    </w:p>
    <w:p w14:paraId="04FE9147">
      <w:pPr>
        <w:snapToGrid w:val="0"/>
        <w:spacing w:line="360" w:lineRule="auto"/>
        <w:jc w:val="center"/>
        <w:rPr>
          <w:rFonts w:hint="default" w:ascii="Times New Roman" w:hAnsi="Times New Roman" w:cs="Times New Roman"/>
          <w:b/>
          <w:color w:val="auto"/>
          <w:sz w:val="24"/>
          <w:highlight w:val="none"/>
        </w:rPr>
      </w:pPr>
    </w:p>
    <w:tbl>
      <w:tblPr>
        <w:tblStyle w:val="44"/>
        <w:tblW w:w="0" w:type="auto"/>
        <w:jc w:val="center"/>
        <w:tblLayout w:type="fixed"/>
        <w:tblCellMar>
          <w:top w:w="0" w:type="dxa"/>
          <w:left w:w="0" w:type="dxa"/>
          <w:bottom w:w="0" w:type="dxa"/>
          <w:right w:w="0" w:type="dxa"/>
        </w:tblCellMar>
      </w:tblPr>
      <w:tblGrid>
        <w:gridCol w:w="808"/>
        <w:gridCol w:w="3600"/>
        <w:gridCol w:w="3555"/>
        <w:gridCol w:w="1689"/>
      </w:tblGrid>
      <w:tr w14:paraId="74FD2F60">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886F31E">
            <w:pPr>
              <w:widowControl/>
              <w:spacing w:line="360" w:lineRule="auto"/>
              <w:contextualSpacing/>
              <w:jc w:val="center"/>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E652F46">
            <w:pPr>
              <w:widowControl/>
              <w:spacing w:line="360" w:lineRule="auto"/>
              <w:contextualSpacing/>
              <w:jc w:val="center"/>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0B47068">
            <w:pPr>
              <w:widowControl/>
              <w:spacing w:line="360" w:lineRule="auto"/>
              <w:contextualSpacing/>
              <w:jc w:val="center"/>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6C6FF0A">
            <w:pPr>
              <w:widowControl/>
              <w:spacing w:line="360" w:lineRule="auto"/>
              <w:contextualSpacing/>
              <w:jc w:val="center"/>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相互关系</w:t>
            </w:r>
          </w:p>
        </w:tc>
      </w:tr>
      <w:tr w14:paraId="5906F47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AC075A8">
            <w:pPr>
              <w:widowControl/>
              <w:spacing w:line="360" w:lineRule="auto"/>
              <w:contextualSpacing/>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BF530F9">
            <w:pPr>
              <w:widowControl/>
              <w:spacing w:line="360" w:lineRule="auto"/>
              <w:contextualSpacing/>
              <w:jc w:val="center"/>
              <w:rPr>
                <w:rFonts w:hint="default" w:ascii="Times New Roman" w:hAnsi="Times New Roman" w:cs="Times New Roman"/>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EA16E31">
            <w:pPr>
              <w:widowControl/>
              <w:spacing w:line="360" w:lineRule="auto"/>
              <w:contextualSpacing/>
              <w:jc w:val="center"/>
              <w:rPr>
                <w:rFonts w:hint="default" w:ascii="Times New Roman" w:hAnsi="Times New Roman" w:cs="Times New Roman"/>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C1FD0ED">
            <w:pPr>
              <w:widowControl/>
              <w:spacing w:line="360" w:lineRule="auto"/>
              <w:contextualSpacing/>
              <w:jc w:val="center"/>
              <w:rPr>
                <w:rFonts w:hint="default" w:ascii="Times New Roman" w:hAnsi="Times New Roman" w:cs="Times New Roman"/>
                <w:color w:val="auto"/>
                <w:kern w:val="0"/>
                <w:sz w:val="24"/>
                <w:highlight w:val="none"/>
              </w:rPr>
            </w:pPr>
          </w:p>
        </w:tc>
      </w:tr>
      <w:tr w14:paraId="58CE59D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EB3B241">
            <w:pPr>
              <w:widowControl/>
              <w:spacing w:line="360" w:lineRule="auto"/>
              <w:contextualSpacing/>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40DC689">
            <w:pPr>
              <w:widowControl/>
              <w:spacing w:line="360" w:lineRule="auto"/>
              <w:contextualSpacing/>
              <w:jc w:val="center"/>
              <w:rPr>
                <w:rFonts w:hint="default" w:ascii="Times New Roman" w:hAnsi="Times New Roman" w:cs="Times New Roman"/>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2B04172">
            <w:pPr>
              <w:widowControl/>
              <w:spacing w:line="360" w:lineRule="auto"/>
              <w:contextualSpacing/>
              <w:jc w:val="center"/>
              <w:rPr>
                <w:rFonts w:hint="default" w:ascii="Times New Roman" w:hAnsi="Times New Roman" w:cs="Times New Roman"/>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CF3B5CF">
            <w:pPr>
              <w:widowControl/>
              <w:spacing w:line="360" w:lineRule="auto"/>
              <w:contextualSpacing/>
              <w:jc w:val="center"/>
              <w:rPr>
                <w:rFonts w:hint="default" w:ascii="Times New Roman" w:hAnsi="Times New Roman" w:cs="Times New Roman"/>
                <w:color w:val="auto"/>
                <w:kern w:val="0"/>
                <w:sz w:val="24"/>
                <w:highlight w:val="none"/>
              </w:rPr>
            </w:pPr>
          </w:p>
        </w:tc>
      </w:tr>
      <w:tr w14:paraId="08B08E9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5212AA3">
            <w:pPr>
              <w:widowControl/>
              <w:spacing w:line="360" w:lineRule="auto"/>
              <w:contextualSpacing/>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3E4C78F">
            <w:pPr>
              <w:widowControl/>
              <w:spacing w:line="360" w:lineRule="auto"/>
              <w:contextualSpacing/>
              <w:jc w:val="center"/>
              <w:rPr>
                <w:rFonts w:hint="default" w:ascii="Times New Roman" w:hAnsi="Times New Roman" w:cs="Times New Roman"/>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2CB2ABA">
            <w:pPr>
              <w:widowControl/>
              <w:spacing w:line="360" w:lineRule="auto"/>
              <w:contextualSpacing/>
              <w:jc w:val="center"/>
              <w:rPr>
                <w:rFonts w:hint="default" w:ascii="Times New Roman" w:hAnsi="Times New Roman" w:cs="Times New Roman"/>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BA35B36">
            <w:pPr>
              <w:widowControl/>
              <w:spacing w:line="360" w:lineRule="auto"/>
              <w:contextualSpacing/>
              <w:jc w:val="center"/>
              <w:rPr>
                <w:rFonts w:hint="default" w:ascii="Times New Roman" w:hAnsi="Times New Roman" w:cs="Times New Roman"/>
                <w:color w:val="auto"/>
                <w:kern w:val="0"/>
                <w:sz w:val="24"/>
                <w:highlight w:val="none"/>
              </w:rPr>
            </w:pPr>
          </w:p>
        </w:tc>
      </w:tr>
      <w:tr w14:paraId="271A8F8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72ADA5E">
            <w:pPr>
              <w:widowControl/>
              <w:spacing w:line="360" w:lineRule="auto"/>
              <w:contextualSpacing/>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B8C5146">
            <w:pPr>
              <w:widowControl/>
              <w:spacing w:line="360" w:lineRule="auto"/>
              <w:contextualSpacing/>
              <w:jc w:val="center"/>
              <w:rPr>
                <w:rFonts w:hint="default" w:ascii="Times New Roman" w:hAnsi="Times New Roman" w:cs="Times New Roman"/>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4CB7928">
            <w:pPr>
              <w:widowControl/>
              <w:spacing w:line="360" w:lineRule="auto"/>
              <w:contextualSpacing/>
              <w:jc w:val="center"/>
              <w:rPr>
                <w:rFonts w:hint="default" w:ascii="Times New Roman" w:hAnsi="Times New Roman" w:cs="Times New Roman"/>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6F3BE6E">
            <w:pPr>
              <w:widowControl/>
              <w:spacing w:line="360" w:lineRule="auto"/>
              <w:contextualSpacing/>
              <w:jc w:val="center"/>
              <w:rPr>
                <w:rFonts w:hint="default" w:ascii="Times New Roman" w:hAnsi="Times New Roman" w:cs="Times New Roman"/>
                <w:color w:val="auto"/>
                <w:kern w:val="0"/>
                <w:sz w:val="24"/>
                <w:highlight w:val="none"/>
              </w:rPr>
            </w:pPr>
          </w:p>
        </w:tc>
      </w:tr>
    </w:tbl>
    <w:p w14:paraId="75DCF694">
      <w:pPr>
        <w:spacing w:line="360" w:lineRule="auto"/>
        <w:contextualSpacing/>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注：</w:t>
      </w:r>
    </w:p>
    <w:p w14:paraId="6A84A367">
      <w:pPr>
        <w:spacing w:line="360" w:lineRule="auto"/>
        <w:ind w:firstLine="480" w:firstLineChars="200"/>
        <w:contextualSpacing/>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1.管理关系：是指不具有出资持股关系的其他单位之间存在的管理与被管理关系，如一些上下级关系的事业单位和团体组织。</w:t>
      </w:r>
    </w:p>
    <w:p w14:paraId="1EF801DD">
      <w:pPr>
        <w:spacing w:line="360" w:lineRule="auto"/>
        <w:ind w:firstLine="480" w:firstLineChars="200"/>
        <w:contextualSpacing/>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default" w:ascii="Times New Roman" w:hAnsi="Times New Roman" w:cs="Times New Roman"/>
          <w:color w:val="auto"/>
          <w:spacing w:val="-6"/>
          <w:sz w:val="24"/>
          <w:highlight w:val="none"/>
        </w:rPr>
        <w:t>本表所指的管理关系仅限于直接管理关系，不包括间接的管理关系。</w:t>
      </w:r>
    </w:p>
    <w:p w14:paraId="1E4DAA77">
      <w:pPr>
        <w:spacing w:line="360" w:lineRule="auto"/>
        <w:ind w:firstLine="480" w:firstLineChars="200"/>
        <w:contextualSpacing/>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3.供应商不存在直接管理关系的，则在“直接管理关系单位名称”填“无”。</w:t>
      </w:r>
    </w:p>
    <w:p w14:paraId="7E1F51A8">
      <w:pPr>
        <w:spacing w:line="360" w:lineRule="auto"/>
        <w:contextualSpacing/>
        <w:jc w:val="left"/>
        <w:rPr>
          <w:rFonts w:hint="default" w:ascii="Times New Roman" w:hAnsi="Times New Roman" w:cs="Times New Roman"/>
          <w:color w:val="auto"/>
          <w:sz w:val="28"/>
          <w:szCs w:val="28"/>
          <w:highlight w:val="none"/>
        </w:rPr>
      </w:pPr>
    </w:p>
    <w:p w14:paraId="4C388463">
      <w:pPr>
        <w:spacing w:line="360" w:lineRule="auto"/>
        <w:contextualSpacing/>
        <w:jc w:val="left"/>
        <w:rPr>
          <w:rFonts w:hint="default" w:ascii="Times New Roman" w:hAnsi="Times New Roman" w:cs="Times New Roman"/>
          <w:color w:val="auto"/>
          <w:sz w:val="28"/>
          <w:szCs w:val="28"/>
          <w:highlight w:val="none"/>
        </w:rPr>
      </w:pPr>
    </w:p>
    <w:p w14:paraId="37D3037D">
      <w:pPr>
        <w:spacing w:line="360" w:lineRule="auto"/>
        <w:contextualSpacing/>
        <w:jc w:val="left"/>
        <w:rPr>
          <w:rFonts w:hint="default" w:ascii="Times New Roman" w:hAnsi="Times New Roman" w:cs="Times New Roman"/>
          <w:color w:val="auto"/>
          <w:sz w:val="28"/>
          <w:szCs w:val="28"/>
          <w:highlight w:val="none"/>
        </w:rPr>
      </w:pPr>
    </w:p>
    <w:p w14:paraId="2FA02249">
      <w:pPr>
        <w:spacing w:line="360" w:lineRule="auto"/>
        <w:contextualSpacing/>
        <w:jc w:val="left"/>
        <w:rPr>
          <w:rFonts w:hint="default" w:ascii="Times New Roman" w:hAnsi="Times New Roman" w:cs="Times New Roman"/>
          <w:color w:val="auto"/>
          <w:sz w:val="28"/>
          <w:szCs w:val="28"/>
          <w:highlight w:val="none"/>
        </w:rPr>
      </w:pPr>
    </w:p>
    <w:p w14:paraId="20057219">
      <w:pPr>
        <w:spacing w:line="360" w:lineRule="auto"/>
        <w:contextualSpacing/>
        <w:jc w:val="left"/>
        <w:rPr>
          <w:rFonts w:hint="default" w:ascii="Times New Roman" w:hAnsi="Times New Roman" w:cs="Times New Roman"/>
          <w:color w:val="auto"/>
          <w:sz w:val="28"/>
          <w:szCs w:val="28"/>
          <w:highlight w:val="none"/>
        </w:rPr>
      </w:pPr>
    </w:p>
    <w:p w14:paraId="25FDE167">
      <w:pPr>
        <w:spacing w:line="360" w:lineRule="auto"/>
        <w:contextualSpacing/>
        <w:jc w:val="left"/>
        <w:rPr>
          <w:rFonts w:hint="default" w:ascii="Times New Roman" w:hAnsi="Times New Roman" w:cs="Times New Roman"/>
          <w:color w:val="auto"/>
          <w:sz w:val="28"/>
          <w:szCs w:val="28"/>
          <w:highlight w:val="none"/>
        </w:rPr>
      </w:pPr>
    </w:p>
    <w:p w14:paraId="3DCFBF7B">
      <w:pPr>
        <w:spacing w:line="360" w:lineRule="auto"/>
        <w:ind w:right="480"/>
        <w:contextualSpacing/>
        <w:jc w:val="center"/>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法定代表人或者委托代理人（签字或者电子签名）：</w:t>
      </w:r>
    </w:p>
    <w:p w14:paraId="2951C215">
      <w:pPr>
        <w:spacing w:line="360" w:lineRule="auto"/>
        <w:ind w:right="480" w:firstLine="3360" w:firstLineChars="14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供应商（电子签章）：</w:t>
      </w:r>
    </w:p>
    <w:p w14:paraId="1DEF10D3">
      <w:pPr>
        <w:spacing w:line="360" w:lineRule="auto"/>
        <w:ind w:firstLine="480" w:firstLineChars="200"/>
        <w:contextualSpacing/>
        <w:jc w:val="left"/>
        <w:rPr>
          <w:rFonts w:hint="default" w:ascii="Times New Roman" w:hAnsi="Times New Roman" w:cs="Times New Roman"/>
          <w:color w:val="auto"/>
          <w:sz w:val="28"/>
          <w:szCs w:val="28"/>
          <w:highlight w:val="none"/>
        </w:rPr>
      </w:pPr>
      <w:r>
        <w:rPr>
          <w:rFonts w:hint="default" w:ascii="Times New Roman" w:hAnsi="Times New Roman" w:cs="Times New Roman"/>
          <w:color w:val="auto"/>
          <w:sz w:val="24"/>
          <w:highlight w:val="none"/>
        </w:rPr>
        <w:t>年月日</w:t>
      </w:r>
    </w:p>
    <w:p w14:paraId="05663F18">
      <w:pPr>
        <w:spacing w:line="320" w:lineRule="exact"/>
        <w:jc w:val="center"/>
        <w:rPr>
          <w:rFonts w:hint="default" w:ascii="Times New Roman" w:hAnsi="Times New Roman" w:cs="Times New Roman"/>
          <w:b/>
          <w:color w:val="auto"/>
          <w:sz w:val="32"/>
          <w:szCs w:val="32"/>
          <w:highlight w:val="none"/>
        </w:rPr>
      </w:pPr>
      <w:r>
        <w:rPr>
          <w:rFonts w:hint="default" w:ascii="Times New Roman" w:hAnsi="Times New Roman" w:cs="Times New Roman"/>
          <w:color w:val="auto"/>
          <w:sz w:val="28"/>
          <w:szCs w:val="28"/>
          <w:highlight w:val="none"/>
        </w:rPr>
        <w:br w:type="page"/>
      </w:r>
      <w:r>
        <w:rPr>
          <w:rFonts w:hint="default" w:ascii="Times New Roman" w:hAnsi="Times New Roman" w:cs="Times New Roman"/>
          <w:b/>
          <w:color w:val="auto"/>
          <w:sz w:val="32"/>
          <w:szCs w:val="32"/>
          <w:highlight w:val="none"/>
        </w:rPr>
        <w:t>竞标声明</w:t>
      </w:r>
    </w:p>
    <w:p w14:paraId="201299A6">
      <w:pPr>
        <w:spacing w:line="320" w:lineRule="exact"/>
        <w:jc w:val="center"/>
        <w:rPr>
          <w:rFonts w:hint="default" w:ascii="Times New Roman" w:hAnsi="Times New Roman" w:cs="Times New Roman"/>
          <w:color w:val="auto"/>
          <w:sz w:val="24"/>
          <w:szCs w:val="20"/>
          <w:highlight w:val="none"/>
        </w:rPr>
      </w:pPr>
    </w:p>
    <w:p w14:paraId="348CEDFA">
      <w:pPr>
        <w:spacing w:line="360" w:lineRule="auto"/>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致：</w:t>
      </w:r>
      <w:r>
        <w:rPr>
          <w:rFonts w:hint="default" w:ascii="Times New Roman" w:hAnsi="Times New Roman" w:cs="Times New Roman"/>
          <w:color w:val="auto"/>
          <w:sz w:val="24"/>
          <w:highlight w:val="none"/>
          <w:u w:val="single"/>
        </w:rPr>
        <w:t>（采购人名称）</w:t>
      </w:r>
      <w:r>
        <w:rPr>
          <w:rFonts w:hint="default" w:ascii="Times New Roman" w:hAnsi="Times New Roman" w:cs="Times New Roman"/>
          <w:color w:val="auto"/>
          <w:sz w:val="24"/>
          <w:highlight w:val="none"/>
        </w:rPr>
        <w:t>：</w:t>
      </w:r>
    </w:p>
    <w:p w14:paraId="626B8C8C">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我方</w:t>
      </w:r>
      <w:r>
        <w:rPr>
          <w:rFonts w:hint="default" w:ascii="Times New Roman" w:hAnsi="Times New Roman" w:cs="Times New Roman"/>
          <w:color w:val="auto"/>
          <w:sz w:val="24"/>
          <w:highlight w:val="none"/>
          <w:u w:val="single"/>
        </w:rPr>
        <w:t>（供应商名称）</w:t>
      </w:r>
      <w:r>
        <w:rPr>
          <w:rFonts w:hint="default" w:ascii="Times New Roman" w:hAnsi="Times New Roman" w:cs="Times New Roman"/>
          <w:color w:val="auto"/>
          <w:sz w:val="24"/>
          <w:highlight w:val="none"/>
        </w:rPr>
        <w:t>系中华人民共和国合法供应商，经营地址。</w:t>
      </w:r>
    </w:p>
    <w:p w14:paraId="56E8B94B">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我方愿意参加贵方组织的</w:t>
      </w:r>
      <w:r>
        <w:rPr>
          <w:rFonts w:hint="default" w:ascii="Times New Roman" w:hAnsi="Times New Roman" w:cs="Times New Roman"/>
          <w:color w:val="auto"/>
          <w:sz w:val="24"/>
          <w:highlight w:val="none"/>
          <w:u w:val="single"/>
        </w:rPr>
        <w:t>（项目名称）（项目编号）</w:t>
      </w:r>
      <w:r>
        <w:rPr>
          <w:rFonts w:hint="default" w:ascii="Times New Roman" w:hAnsi="Times New Roman" w:cs="Times New Roman"/>
          <w:color w:val="auto"/>
          <w:sz w:val="24"/>
          <w:highlight w:val="none"/>
        </w:rPr>
        <w:t>项目的竞标，为便于贵方公正、择优地确定成交供应商及其服务，我方就本次竞标有关事项郑重声明如下：</w:t>
      </w:r>
    </w:p>
    <w:p w14:paraId="49B2954E">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1.我方向贵方提交的所有响应文件、资料都是准确的和真实的。</w:t>
      </w:r>
    </w:p>
    <w:p w14:paraId="38052D51">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2.我方不是为本次采购项目提供整体设计、规范编制或者项目管理、监理、检测等服务的供应商。</w:t>
      </w:r>
    </w:p>
    <w:p w14:paraId="1D9C6635">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3.在此，我方宣布同意如下：</w:t>
      </w:r>
    </w:p>
    <w:p w14:paraId="1307CD52">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（1）将按磋商文件的约定履行合同责任和义务；</w:t>
      </w:r>
    </w:p>
    <w:p w14:paraId="110655C9">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（2）已详细审查全部磋商文件，包括澄清或者更正公告（如有）；</w:t>
      </w:r>
    </w:p>
    <w:p w14:paraId="4A59271B">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（3）同意提供按照贵方可能要求的与磋商有关的一切数据或者资料；</w:t>
      </w:r>
    </w:p>
    <w:p w14:paraId="7694B17B">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（4）响应磋商文件规定的竞标有效期。</w:t>
      </w:r>
    </w:p>
    <w:p w14:paraId="5099438A">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4.我方承诺符合《中华人民共和国政府采购法》第二十二条规定：</w:t>
      </w:r>
    </w:p>
    <w:p w14:paraId="70CC9577">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（1）具有独立承担民事责任的能力；</w:t>
      </w:r>
    </w:p>
    <w:p w14:paraId="0DE9DD69">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（2）具有良好的商业信誉和健全的财务会计制度；</w:t>
      </w:r>
    </w:p>
    <w:p w14:paraId="46E255E6">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（3）具有履行合同所必需的设备和专业技术能力；</w:t>
      </w:r>
    </w:p>
    <w:p w14:paraId="6E88F93E">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（4）有依法缴纳税收和社会保障资金的良好记录；</w:t>
      </w:r>
    </w:p>
    <w:p w14:paraId="415FD544">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（5）参加政府采购活动前三年内，在经营活动中没有重大违法记录；</w:t>
      </w:r>
    </w:p>
    <w:p w14:paraId="14FA3414">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（6）法律、行政法规规定的其他条件。</w:t>
      </w:r>
    </w:p>
    <w:p w14:paraId="52D508E4">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51FE07E">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30DE364">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□我方本次响应文件</w:t>
      </w:r>
      <w:r>
        <w:rPr>
          <w:rFonts w:hint="default" w:ascii="Times New Roman" w:hAnsi="Times New Roman" w:cs="Times New Roman"/>
          <w:color w:val="auto"/>
          <w:kern w:val="0"/>
          <w:sz w:val="24"/>
          <w:highlight w:val="none"/>
        </w:rPr>
        <w:t>内容中</w:t>
      </w:r>
      <w:r>
        <w:rPr>
          <w:rFonts w:hint="default" w:ascii="Times New Roman" w:hAnsi="Times New Roman" w:cs="Times New Roman"/>
          <w:color w:val="auto"/>
          <w:sz w:val="24"/>
          <w:highlight w:val="none"/>
        </w:rPr>
        <w:t>未</w:t>
      </w:r>
      <w:r>
        <w:rPr>
          <w:rFonts w:hint="default" w:ascii="Times New Roman" w:hAnsi="Times New Roman" w:cs="Times New Roman"/>
          <w:color w:val="auto"/>
          <w:kern w:val="0"/>
          <w:sz w:val="24"/>
          <w:highlight w:val="none"/>
        </w:rPr>
        <w:t>涉及商业秘密；</w:t>
      </w:r>
    </w:p>
    <w:p w14:paraId="7F85CA42">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□我方本次响应文件</w:t>
      </w:r>
      <w:r>
        <w:rPr>
          <w:rFonts w:hint="default" w:ascii="Times New Roman" w:hAnsi="Times New Roman" w:cs="Times New Roman"/>
          <w:color w:val="auto"/>
          <w:kern w:val="0"/>
          <w:sz w:val="24"/>
          <w:highlight w:val="none"/>
        </w:rPr>
        <w:t>涉及商业秘密的内容有：；</w:t>
      </w:r>
    </w:p>
    <w:p w14:paraId="359994C8">
      <w:pPr>
        <w:pStyle w:val="20"/>
        <w:spacing w:line="360" w:lineRule="auto"/>
        <w:ind w:firstLine="480" w:firstLineChars="200"/>
        <w:contextualSpacing/>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rPr>
        <w:t>7.与本磋商有关的一切正式往来信函请寄：邮政编号：</w:t>
      </w:r>
    </w:p>
    <w:p w14:paraId="2080B244">
      <w:pPr>
        <w:pStyle w:val="20"/>
        <w:spacing w:line="360" w:lineRule="auto"/>
        <w:ind w:firstLine="480" w:firstLineChars="20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电话/传真：电子邮箱：</w:t>
      </w:r>
    </w:p>
    <w:p w14:paraId="26921101">
      <w:pPr>
        <w:pStyle w:val="21"/>
        <w:tabs>
          <w:tab w:val="left" w:pos="939"/>
        </w:tabs>
        <w:spacing w:line="360" w:lineRule="auto"/>
        <w:ind w:left="141" w:leftChars="67" w:firstLine="360" w:firstLineChars="1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开户银行：账号：</w:t>
      </w:r>
    </w:p>
    <w:p w14:paraId="552DECC8">
      <w:pPr>
        <w:pStyle w:val="21"/>
        <w:tabs>
          <w:tab w:val="left" w:pos="939"/>
        </w:tabs>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8.以上事项如有虚假或者隐瞒，我方愿意承担一切后果，并不再寻求任何旨在减轻或者免除法律责任的辩解。</w:t>
      </w:r>
    </w:p>
    <w:p w14:paraId="115EA9FE">
      <w:pPr>
        <w:pStyle w:val="21"/>
        <w:tabs>
          <w:tab w:val="left" w:pos="939"/>
        </w:tabs>
        <w:spacing w:line="360" w:lineRule="auto"/>
        <w:ind w:left="141" w:leftChars="67" w:firstLine="360" w:firstLineChars="1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特此承诺。</w:t>
      </w:r>
    </w:p>
    <w:p w14:paraId="5E8F772E">
      <w:pPr>
        <w:spacing w:line="360" w:lineRule="auto"/>
        <w:ind w:firstLine="482" w:firstLineChars="200"/>
        <w:contextualSpacing/>
        <w:jc w:val="left"/>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注：如为联合体竞标，盖章处须加盖联合体牵头人电子签章并由联合体牵头人法定代表人分别签字或者盖章或者电子签名，否则响应文件按无效处理。</w:t>
      </w:r>
    </w:p>
    <w:p w14:paraId="09264E65">
      <w:pPr>
        <w:spacing w:line="360" w:lineRule="auto"/>
        <w:contextualSpacing/>
        <w:jc w:val="left"/>
        <w:rPr>
          <w:rFonts w:hint="default" w:ascii="Times New Roman" w:hAnsi="Times New Roman" w:cs="Times New Roman"/>
          <w:color w:val="auto"/>
          <w:szCs w:val="21"/>
          <w:highlight w:val="none"/>
        </w:rPr>
      </w:pPr>
    </w:p>
    <w:p w14:paraId="4C1F0D76">
      <w:pPr>
        <w:spacing w:line="360" w:lineRule="auto"/>
        <w:ind w:firstLine="1800" w:firstLineChars="75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法定代表人（签字或者盖章或者电子签名）：</w:t>
      </w:r>
    </w:p>
    <w:p w14:paraId="6FB4FD95">
      <w:pPr>
        <w:spacing w:line="360" w:lineRule="auto"/>
        <w:ind w:firstLine="4320" w:firstLineChars="1800"/>
        <w:contextualSpacing/>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rPr>
        <w:t>供应商（电子签章）：</w:t>
      </w:r>
    </w:p>
    <w:p w14:paraId="2249019E">
      <w:pPr>
        <w:pStyle w:val="21"/>
        <w:tabs>
          <w:tab w:val="left" w:pos="939"/>
        </w:tabs>
        <w:spacing w:line="360" w:lineRule="auto"/>
        <w:ind w:left="0" w:leftChars="0" w:firstLine="5520" w:firstLineChars="23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年月日</w:t>
      </w:r>
    </w:p>
    <w:p w14:paraId="4E5A412F">
      <w:pPr>
        <w:pStyle w:val="7"/>
        <w:overflowPunct w:val="0"/>
        <w:spacing w:line="520" w:lineRule="exact"/>
        <w:ind w:firstLine="0"/>
        <w:jc w:val="center"/>
        <w:rPr>
          <w:rFonts w:hint="default" w:ascii="Times New Roman" w:hAnsi="Times New Roman" w:cs="Times New Roman"/>
          <w:b/>
          <w:color w:val="auto"/>
          <w:sz w:val="32"/>
          <w:szCs w:val="32"/>
          <w:highlight w:val="none"/>
        </w:rPr>
      </w:pPr>
      <w:r>
        <w:rPr>
          <w:rFonts w:hint="default" w:ascii="Times New Roman" w:hAnsi="Times New Roman" w:cs="Times New Roman"/>
          <w:color w:val="auto"/>
          <w:sz w:val="24"/>
          <w:highlight w:val="none"/>
        </w:rPr>
        <w:br w:type="page"/>
      </w:r>
      <w:r>
        <w:rPr>
          <w:rFonts w:hint="default" w:ascii="Times New Roman" w:hAnsi="Times New Roman" w:cs="Times New Roman"/>
          <w:b/>
          <w:color w:val="auto"/>
          <w:sz w:val="32"/>
          <w:szCs w:val="32"/>
          <w:highlight w:val="none"/>
        </w:rPr>
        <w:t>联合体竞标协议书</w:t>
      </w:r>
    </w:p>
    <w:p w14:paraId="403D505F">
      <w:pPr>
        <w:pStyle w:val="7"/>
        <w:overflowPunct w:val="0"/>
        <w:spacing w:line="360" w:lineRule="auto"/>
        <w:ind w:firstLine="0"/>
        <w:rPr>
          <w:rFonts w:hint="default" w:ascii="Times New Roman" w:hAnsi="Times New Roman" w:cs="Times New Roman"/>
          <w:color w:val="auto"/>
          <w:sz w:val="24"/>
          <w:szCs w:val="24"/>
          <w:highlight w:val="none"/>
        </w:rPr>
      </w:pPr>
    </w:p>
    <w:p w14:paraId="2DE511E1">
      <w:pPr>
        <w:pStyle w:val="7"/>
        <w:overflowPunct w:val="0"/>
        <w:spacing w:line="360" w:lineRule="auto"/>
        <w:ind w:firstLine="480" w:firstLineChars="20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u w:val="single"/>
        </w:rPr>
        <w:t>（所有成员单位名称）</w:t>
      </w:r>
      <w:r>
        <w:rPr>
          <w:rFonts w:hint="default" w:ascii="Times New Roman" w:hAnsi="Times New Roman" w:cs="Times New Roman"/>
          <w:color w:val="auto"/>
          <w:sz w:val="24"/>
          <w:szCs w:val="24"/>
          <w:highlight w:val="none"/>
        </w:rPr>
        <w:t>自愿组成</w:t>
      </w:r>
      <w:r>
        <w:rPr>
          <w:rFonts w:hint="default" w:ascii="Times New Roman" w:hAnsi="Times New Roman" w:cs="Times New Roman"/>
          <w:color w:val="auto"/>
          <w:sz w:val="24"/>
          <w:szCs w:val="24"/>
          <w:highlight w:val="none"/>
          <w:u w:val="single"/>
        </w:rPr>
        <w:t>（联合体名称）</w:t>
      </w:r>
      <w:r>
        <w:rPr>
          <w:rFonts w:hint="default" w:ascii="Times New Roman" w:hAnsi="Times New Roman" w:cs="Times New Roman"/>
          <w:color w:val="auto"/>
          <w:sz w:val="24"/>
          <w:szCs w:val="24"/>
          <w:highlight w:val="none"/>
        </w:rPr>
        <w:t>联合体，共同参加</w:t>
      </w:r>
      <w:r>
        <w:rPr>
          <w:rFonts w:hint="default" w:ascii="Times New Roman" w:hAnsi="Times New Roman" w:cs="Times New Roman"/>
          <w:color w:val="auto"/>
          <w:sz w:val="24"/>
          <w:szCs w:val="24"/>
          <w:highlight w:val="none"/>
          <w:u w:val="single"/>
        </w:rPr>
        <w:t>（项目名称）</w:t>
      </w:r>
      <w:r>
        <w:rPr>
          <w:rFonts w:hint="default" w:ascii="Times New Roman" w:hAnsi="Times New Roman" w:cs="Times New Roman"/>
          <w:color w:val="auto"/>
          <w:sz w:val="24"/>
          <w:highlight w:val="none"/>
          <w:u w:val="single"/>
        </w:rPr>
        <w:t>（项目编号）</w:t>
      </w:r>
      <w:r>
        <w:rPr>
          <w:rFonts w:hint="default" w:ascii="Times New Roman" w:hAnsi="Times New Roman" w:cs="Times New Roman"/>
          <w:color w:val="auto"/>
          <w:sz w:val="24"/>
          <w:szCs w:val="24"/>
          <w:highlight w:val="none"/>
        </w:rPr>
        <w:t>采购项目竞标。现就联合体竞标事宜订立如下协议。</w:t>
      </w:r>
    </w:p>
    <w:p w14:paraId="4E7B61AF">
      <w:pPr>
        <w:pStyle w:val="7"/>
        <w:overflowPunct w:val="0"/>
        <w:spacing w:line="360" w:lineRule="auto"/>
        <w:ind w:firstLine="480" w:firstLineChars="20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w:t>
      </w:r>
      <w:r>
        <w:rPr>
          <w:rFonts w:hint="default" w:ascii="Times New Roman" w:hAnsi="Times New Roman" w:cs="Times New Roman"/>
          <w:color w:val="auto"/>
          <w:sz w:val="24"/>
          <w:szCs w:val="24"/>
          <w:highlight w:val="none"/>
          <w:u w:val="single"/>
        </w:rPr>
        <w:tab/>
      </w:r>
      <w:r>
        <w:rPr>
          <w:rFonts w:hint="default" w:ascii="Times New Roman" w:hAnsi="Times New Roman" w:cs="Times New Roman"/>
          <w:color w:val="auto"/>
          <w:sz w:val="24"/>
          <w:szCs w:val="24"/>
          <w:highlight w:val="none"/>
          <w:u w:val="single"/>
        </w:rPr>
        <w:t>（某成员单位名称）</w:t>
      </w:r>
      <w:r>
        <w:rPr>
          <w:rFonts w:hint="default" w:ascii="Times New Roman" w:hAnsi="Times New Roman" w:cs="Times New Roman"/>
          <w:color w:val="auto"/>
          <w:sz w:val="24"/>
          <w:szCs w:val="24"/>
          <w:highlight w:val="none"/>
        </w:rPr>
        <w:t>为</w:t>
      </w:r>
      <w:r>
        <w:rPr>
          <w:rFonts w:hint="default" w:ascii="Times New Roman" w:hAnsi="Times New Roman" w:cs="Times New Roman"/>
          <w:color w:val="auto"/>
          <w:sz w:val="24"/>
          <w:szCs w:val="24"/>
          <w:highlight w:val="none"/>
          <w:u w:val="single"/>
        </w:rPr>
        <w:t>（联合体名称）</w:t>
      </w:r>
      <w:r>
        <w:rPr>
          <w:rFonts w:hint="default" w:ascii="Times New Roman" w:hAnsi="Times New Roman" w:cs="Times New Roman"/>
          <w:color w:val="auto"/>
          <w:sz w:val="24"/>
          <w:szCs w:val="24"/>
          <w:highlight w:val="none"/>
        </w:rPr>
        <w:t>牵头人。</w:t>
      </w:r>
    </w:p>
    <w:p w14:paraId="31721992">
      <w:pPr>
        <w:pStyle w:val="7"/>
        <w:overflowPunct w:val="0"/>
        <w:spacing w:line="360" w:lineRule="auto"/>
        <w:ind w:firstLine="480" w:firstLineChars="20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18BFADA7">
      <w:pPr>
        <w:pStyle w:val="7"/>
        <w:overflowPunct w:val="0"/>
        <w:spacing w:line="360" w:lineRule="auto"/>
        <w:ind w:firstLine="480" w:firstLineChars="20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14:paraId="7A22750F">
      <w:pPr>
        <w:pStyle w:val="7"/>
        <w:overflowPunct w:val="0"/>
        <w:spacing w:line="360" w:lineRule="auto"/>
        <w:ind w:firstLine="480" w:firstLineChars="20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4.联合体各成员单位内部的职责分工如下：。</w:t>
      </w:r>
    </w:p>
    <w:p w14:paraId="490929A2">
      <w:pPr>
        <w:pStyle w:val="7"/>
        <w:overflowPunct w:val="0"/>
        <w:spacing w:line="360" w:lineRule="auto"/>
        <w:ind w:firstLine="480" w:firstLineChars="20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5.本</w:t>
      </w:r>
      <w:r>
        <w:rPr>
          <w:rFonts w:hint="default" w:ascii="Times New Roman" w:hAnsi="Times New Roman" w:cs="Times New Roman"/>
          <w:color w:val="auto"/>
          <w:spacing w:val="-6"/>
          <w:sz w:val="24"/>
          <w:szCs w:val="24"/>
          <w:highlight w:val="none"/>
        </w:rPr>
        <w:t>协议书自所有成员单位法定代表人或者其委托代理人签字或者盖单位章之日起生效，合同履行完毕后自动失效。</w:t>
      </w:r>
    </w:p>
    <w:p w14:paraId="0A8B2E5D">
      <w:pPr>
        <w:pStyle w:val="7"/>
        <w:overflowPunct w:val="0"/>
        <w:spacing w:line="360" w:lineRule="auto"/>
        <w:ind w:firstLine="480" w:firstLineChars="20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6.本协议书一式</w:t>
      </w:r>
      <w:r>
        <w:rPr>
          <w:rFonts w:hint="default" w:ascii="Times New Roman" w:hAnsi="Times New Roman" w:cs="Times New Roman"/>
          <w:color w:val="auto"/>
          <w:sz w:val="24"/>
          <w:szCs w:val="24"/>
          <w:highlight w:val="none"/>
          <w:u w:val="single"/>
        </w:rPr>
        <w:tab/>
      </w:r>
      <w:r>
        <w:rPr>
          <w:rFonts w:hint="default" w:ascii="Times New Roman" w:hAnsi="Times New Roman" w:cs="Times New Roman"/>
          <w:color w:val="auto"/>
          <w:sz w:val="24"/>
          <w:szCs w:val="24"/>
          <w:highlight w:val="none"/>
        </w:rPr>
        <w:t>份，联合体成员和采购人各执一份。</w:t>
      </w:r>
    </w:p>
    <w:p w14:paraId="30B46214">
      <w:pPr>
        <w:pStyle w:val="7"/>
        <w:overflowPunct w:val="0"/>
        <w:spacing w:line="360" w:lineRule="auto"/>
        <w:ind w:firstLine="480" w:firstLineChars="20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注：本协议书应附法定代表人身份证明书；有委托代理的，应附权委托书（格式自拟）。</w:t>
      </w:r>
    </w:p>
    <w:p w14:paraId="63F69392">
      <w:pPr>
        <w:pStyle w:val="7"/>
        <w:overflowPunct w:val="0"/>
        <w:spacing w:line="360" w:lineRule="auto"/>
        <w:ind w:firstLineChars="175"/>
        <w:contextualSpacing/>
        <w:rPr>
          <w:rFonts w:hint="default" w:ascii="Times New Roman" w:hAnsi="Times New Roman" w:cs="Times New Roman"/>
          <w:color w:val="auto"/>
          <w:sz w:val="24"/>
          <w:szCs w:val="24"/>
          <w:highlight w:val="none"/>
        </w:rPr>
      </w:pPr>
    </w:p>
    <w:p w14:paraId="2A67F043">
      <w:pPr>
        <w:pStyle w:val="7"/>
        <w:overflowPunct w:val="0"/>
        <w:spacing w:line="360" w:lineRule="auto"/>
        <w:ind w:firstLine="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联合体牵头人名称（电子签章）：</w:t>
      </w:r>
    </w:p>
    <w:p w14:paraId="42B0DDB7">
      <w:pPr>
        <w:pStyle w:val="7"/>
        <w:overflowPunct w:val="0"/>
        <w:spacing w:line="360" w:lineRule="auto"/>
        <w:ind w:firstLine="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法定代表人或者其委托代理人（签字或者电子签名）：</w:t>
      </w:r>
    </w:p>
    <w:p w14:paraId="44BFE0F1">
      <w:pPr>
        <w:pStyle w:val="7"/>
        <w:overflowPunct w:val="0"/>
        <w:spacing w:line="360" w:lineRule="auto"/>
        <w:ind w:firstLine="0"/>
        <w:contextualSpacing/>
        <w:rPr>
          <w:rFonts w:hint="default" w:ascii="Times New Roman" w:hAnsi="Times New Roman" w:cs="Times New Roman"/>
          <w:color w:val="auto"/>
          <w:sz w:val="24"/>
          <w:szCs w:val="24"/>
          <w:highlight w:val="none"/>
        </w:rPr>
      </w:pPr>
    </w:p>
    <w:p w14:paraId="72475497">
      <w:pPr>
        <w:pStyle w:val="7"/>
        <w:overflowPunct w:val="0"/>
        <w:spacing w:line="360" w:lineRule="auto"/>
        <w:ind w:firstLine="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联合体成员名称（盖公章或者电子签章）：</w:t>
      </w:r>
    </w:p>
    <w:p w14:paraId="7D072C01">
      <w:pPr>
        <w:pStyle w:val="7"/>
        <w:overflowPunct w:val="0"/>
        <w:spacing w:line="360" w:lineRule="auto"/>
        <w:ind w:firstLine="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法定代表人或者其委托代理人（签字或者电子签名）：</w:t>
      </w:r>
    </w:p>
    <w:p w14:paraId="0552AA4C">
      <w:pPr>
        <w:pStyle w:val="7"/>
        <w:overflowPunct w:val="0"/>
        <w:spacing w:line="360" w:lineRule="auto"/>
        <w:ind w:firstLine="0"/>
        <w:contextualSpacing/>
        <w:rPr>
          <w:rFonts w:hint="default" w:ascii="Times New Roman" w:hAnsi="Times New Roman" w:cs="Times New Roman"/>
          <w:color w:val="auto"/>
          <w:sz w:val="24"/>
          <w:szCs w:val="24"/>
          <w:highlight w:val="none"/>
        </w:rPr>
      </w:pPr>
    </w:p>
    <w:p w14:paraId="10FF9F3B">
      <w:pPr>
        <w:pStyle w:val="7"/>
        <w:overflowPunct w:val="0"/>
        <w:spacing w:line="360" w:lineRule="auto"/>
        <w:ind w:firstLine="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联合体成员名称（盖公章或者电子签章）：</w:t>
      </w:r>
    </w:p>
    <w:p w14:paraId="003B42FE">
      <w:pPr>
        <w:pStyle w:val="7"/>
        <w:overflowPunct w:val="0"/>
        <w:spacing w:line="360" w:lineRule="auto"/>
        <w:ind w:firstLine="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法定代表人或者其委托代理人（签字或者电子签名）：</w:t>
      </w:r>
    </w:p>
    <w:p w14:paraId="509DCC06">
      <w:pPr>
        <w:pStyle w:val="7"/>
        <w:overflowPunct w:val="0"/>
        <w:spacing w:line="360" w:lineRule="auto"/>
        <w:ind w:firstLine="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p w14:paraId="201F733D">
      <w:pPr>
        <w:spacing w:line="360" w:lineRule="auto"/>
        <w:ind w:right="480" w:firstLine="240" w:firstLineChars="100"/>
        <w:contextualSpacing/>
        <w:jc w:val="center"/>
        <w:rPr>
          <w:rFonts w:hint="default" w:ascii="Times New Roman" w:hAnsi="Times New Roman" w:cs="Times New Roman"/>
          <w:color w:val="auto"/>
          <w:sz w:val="24"/>
          <w:highlight w:val="none"/>
        </w:rPr>
      </w:pPr>
    </w:p>
    <w:p w14:paraId="3D018AF6">
      <w:pPr>
        <w:spacing w:line="360" w:lineRule="auto"/>
        <w:ind w:firstLine="240" w:firstLineChars="100"/>
        <w:contextualSpacing/>
        <w:jc w:val="center"/>
        <w:rPr>
          <w:rFonts w:hint="default" w:ascii="Times New Roman" w:hAnsi="Times New Roman" w:cs="Times New Roman"/>
          <w:b/>
          <w:color w:val="auto"/>
          <w:sz w:val="32"/>
          <w:szCs w:val="32"/>
          <w:highlight w:val="none"/>
        </w:rPr>
      </w:pPr>
      <w:r>
        <w:rPr>
          <w:rFonts w:hint="default" w:ascii="Times New Roman" w:hAnsi="Times New Roman" w:cs="Times New Roman"/>
          <w:color w:val="auto"/>
          <w:sz w:val="24"/>
          <w:highlight w:val="none"/>
        </w:rPr>
        <w:t>日期：年月日</w:t>
      </w:r>
      <w:r>
        <w:rPr>
          <w:rFonts w:hint="default" w:ascii="Times New Roman" w:hAnsi="Times New Roman" w:cs="Times New Roman"/>
          <w:b/>
          <w:bCs/>
          <w:color w:val="auto"/>
          <w:sz w:val="32"/>
          <w:szCs w:val="32"/>
          <w:highlight w:val="none"/>
        </w:rPr>
        <w:br w:type="page"/>
      </w:r>
      <w:r>
        <w:rPr>
          <w:rFonts w:hint="default" w:ascii="Times New Roman" w:hAnsi="Times New Roman" w:cs="Times New Roman"/>
          <w:b/>
          <w:bCs/>
          <w:color w:val="auto"/>
          <w:sz w:val="32"/>
          <w:szCs w:val="32"/>
          <w:highlight w:val="none"/>
        </w:rPr>
        <w:t>二、</w:t>
      </w:r>
      <w:r>
        <w:rPr>
          <w:rFonts w:hint="default" w:ascii="Times New Roman" w:hAnsi="Times New Roman" w:cs="Times New Roman"/>
          <w:b/>
          <w:color w:val="auto"/>
          <w:sz w:val="32"/>
          <w:szCs w:val="32"/>
          <w:highlight w:val="none"/>
        </w:rPr>
        <w:t>报价文件格式</w:t>
      </w:r>
    </w:p>
    <w:p w14:paraId="0E7E3175">
      <w:pPr>
        <w:snapToGrid w:val="0"/>
        <w:spacing w:before="120" w:beforeLines="50" w:after="50" w:line="360" w:lineRule="auto"/>
        <w:jc w:val="left"/>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1.报价文件封面格式</w:t>
      </w:r>
    </w:p>
    <w:p w14:paraId="75828E33">
      <w:pPr>
        <w:snapToGrid w:val="0"/>
        <w:spacing w:before="120" w:beforeLines="50" w:after="50"/>
        <w:rPr>
          <w:rFonts w:hint="default" w:ascii="Times New Roman" w:hAnsi="Times New Roman" w:cs="Times New Roman"/>
          <w:bCs/>
          <w:color w:val="auto"/>
          <w:sz w:val="32"/>
          <w:szCs w:val="20"/>
          <w:highlight w:val="none"/>
        </w:rPr>
      </w:pPr>
    </w:p>
    <w:p w14:paraId="00595DCB">
      <w:pPr>
        <w:snapToGrid w:val="0"/>
        <w:spacing w:before="120" w:beforeLines="50" w:after="50"/>
        <w:jc w:val="center"/>
        <w:rPr>
          <w:rFonts w:hint="default" w:ascii="Times New Roman" w:hAnsi="Times New Roman" w:cs="Times New Roman"/>
          <w:color w:val="auto"/>
          <w:sz w:val="24"/>
          <w:szCs w:val="20"/>
          <w:highlight w:val="none"/>
        </w:rPr>
      </w:pPr>
      <w:r>
        <w:rPr>
          <w:rFonts w:hint="default" w:ascii="Times New Roman" w:hAnsi="Times New Roman" w:cs="Times New Roman"/>
          <w:color w:val="auto"/>
          <w:sz w:val="44"/>
          <w:szCs w:val="44"/>
          <w:highlight w:val="none"/>
        </w:rPr>
        <w:t>电子响应文件</w:t>
      </w:r>
    </w:p>
    <w:p w14:paraId="310D2EBA">
      <w:pPr>
        <w:snapToGrid w:val="0"/>
        <w:spacing w:before="120" w:beforeLines="50" w:after="50"/>
        <w:rPr>
          <w:rFonts w:hint="default" w:ascii="Times New Roman" w:hAnsi="Times New Roman" w:cs="Times New Roman"/>
          <w:color w:val="auto"/>
          <w:sz w:val="24"/>
          <w:szCs w:val="20"/>
          <w:highlight w:val="none"/>
        </w:rPr>
      </w:pPr>
    </w:p>
    <w:p w14:paraId="62E48406">
      <w:pPr>
        <w:snapToGrid w:val="0"/>
        <w:spacing w:before="120" w:beforeLines="50" w:after="50"/>
        <w:rPr>
          <w:rFonts w:hint="default" w:ascii="Times New Roman" w:hAnsi="Times New Roman" w:cs="Times New Roman"/>
          <w:color w:val="auto"/>
          <w:sz w:val="24"/>
          <w:szCs w:val="20"/>
          <w:highlight w:val="none"/>
        </w:rPr>
      </w:pPr>
    </w:p>
    <w:p w14:paraId="28C739D7">
      <w:pPr>
        <w:snapToGrid w:val="0"/>
        <w:spacing w:before="120" w:beforeLines="50" w:after="50"/>
        <w:jc w:val="center"/>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报价文件</w:t>
      </w:r>
    </w:p>
    <w:p w14:paraId="156170B9">
      <w:pPr>
        <w:snapToGrid w:val="0"/>
        <w:spacing w:before="120" w:beforeLines="50" w:after="50"/>
        <w:rPr>
          <w:rFonts w:hint="default" w:ascii="Times New Roman" w:hAnsi="Times New Roman" w:cs="Times New Roman"/>
          <w:bCs/>
          <w:color w:val="auto"/>
          <w:sz w:val="24"/>
          <w:szCs w:val="20"/>
          <w:highlight w:val="none"/>
        </w:rPr>
      </w:pPr>
    </w:p>
    <w:p w14:paraId="59F3E38E">
      <w:pPr>
        <w:snapToGrid w:val="0"/>
        <w:spacing w:before="120" w:beforeLines="50" w:after="50"/>
        <w:rPr>
          <w:rFonts w:hint="default" w:ascii="Times New Roman" w:hAnsi="Times New Roman" w:cs="Times New Roman"/>
          <w:bCs/>
          <w:color w:val="auto"/>
          <w:sz w:val="24"/>
          <w:szCs w:val="20"/>
          <w:highlight w:val="none"/>
        </w:rPr>
      </w:pPr>
    </w:p>
    <w:p w14:paraId="5BF9CE80">
      <w:pPr>
        <w:snapToGrid w:val="0"/>
        <w:spacing w:before="120" w:beforeLines="50" w:after="50"/>
        <w:rPr>
          <w:rFonts w:hint="default" w:ascii="Times New Roman" w:hAnsi="Times New Roman" w:cs="Times New Roman"/>
          <w:bCs/>
          <w:color w:val="auto"/>
          <w:sz w:val="24"/>
          <w:szCs w:val="20"/>
          <w:highlight w:val="none"/>
        </w:rPr>
      </w:pPr>
    </w:p>
    <w:p w14:paraId="2DE5BD52">
      <w:pPr>
        <w:snapToGrid w:val="0"/>
        <w:spacing w:before="120" w:beforeLines="50" w:after="50"/>
        <w:rPr>
          <w:rFonts w:hint="default" w:ascii="Times New Roman" w:hAnsi="Times New Roman" w:cs="Times New Roman"/>
          <w:bCs/>
          <w:color w:val="auto"/>
          <w:sz w:val="24"/>
          <w:szCs w:val="20"/>
          <w:highlight w:val="none"/>
        </w:rPr>
      </w:pPr>
    </w:p>
    <w:p w14:paraId="65EA9591">
      <w:pPr>
        <w:snapToGrid w:val="0"/>
        <w:spacing w:before="120" w:beforeLines="50" w:after="50"/>
        <w:rPr>
          <w:rFonts w:hint="default" w:ascii="Times New Roman" w:hAnsi="Times New Roman" w:cs="Times New Roman"/>
          <w:bCs/>
          <w:color w:val="auto"/>
          <w:sz w:val="24"/>
          <w:szCs w:val="20"/>
          <w:highlight w:val="none"/>
        </w:rPr>
      </w:pPr>
    </w:p>
    <w:p w14:paraId="0AF554E0">
      <w:pPr>
        <w:snapToGrid w:val="0"/>
        <w:spacing w:before="120" w:beforeLines="50" w:after="50"/>
        <w:ind w:firstLine="640" w:firstLineChars="200"/>
        <w:rPr>
          <w:rFonts w:hint="default" w:ascii="Times New Roman" w:hAnsi="Times New Roman" w:cs="Times New Roman"/>
          <w:bCs/>
          <w:color w:val="auto"/>
          <w:sz w:val="32"/>
          <w:szCs w:val="32"/>
          <w:highlight w:val="none"/>
        </w:rPr>
      </w:pPr>
      <w:r>
        <w:rPr>
          <w:rFonts w:hint="default" w:ascii="Times New Roman" w:hAnsi="Times New Roman" w:cs="Times New Roman"/>
          <w:bCs/>
          <w:color w:val="auto"/>
          <w:sz w:val="32"/>
          <w:szCs w:val="32"/>
          <w:highlight w:val="none"/>
        </w:rPr>
        <w:t>项目名称：</w:t>
      </w:r>
    </w:p>
    <w:p w14:paraId="2924A60E">
      <w:pPr>
        <w:snapToGrid w:val="0"/>
        <w:spacing w:before="120" w:beforeLines="50" w:after="50"/>
        <w:ind w:firstLine="720" w:firstLineChars="225"/>
        <w:rPr>
          <w:rFonts w:hint="default" w:ascii="Times New Roman" w:hAnsi="Times New Roman" w:cs="Times New Roman"/>
          <w:bCs/>
          <w:color w:val="auto"/>
          <w:sz w:val="32"/>
          <w:szCs w:val="32"/>
          <w:highlight w:val="none"/>
        </w:rPr>
      </w:pPr>
    </w:p>
    <w:p w14:paraId="5606FFA4">
      <w:pPr>
        <w:snapToGrid w:val="0"/>
        <w:spacing w:before="120" w:beforeLines="50" w:after="50"/>
        <w:ind w:firstLine="640" w:firstLineChars="200"/>
        <w:rPr>
          <w:rFonts w:hint="default" w:ascii="Times New Roman" w:hAnsi="Times New Roman" w:cs="Times New Roman"/>
          <w:bCs/>
          <w:color w:val="auto"/>
          <w:sz w:val="32"/>
          <w:szCs w:val="32"/>
          <w:highlight w:val="none"/>
        </w:rPr>
      </w:pPr>
      <w:r>
        <w:rPr>
          <w:rFonts w:hint="default" w:ascii="Times New Roman" w:hAnsi="Times New Roman" w:cs="Times New Roman"/>
          <w:bCs/>
          <w:color w:val="auto"/>
          <w:sz w:val="32"/>
          <w:szCs w:val="32"/>
          <w:highlight w:val="none"/>
        </w:rPr>
        <w:t>项目编号：</w:t>
      </w:r>
    </w:p>
    <w:p w14:paraId="0D23E0F6">
      <w:pPr>
        <w:snapToGrid w:val="0"/>
        <w:spacing w:before="120" w:beforeLines="50" w:after="50"/>
        <w:ind w:firstLine="720" w:firstLineChars="225"/>
        <w:rPr>
          <w:rFonts w:hint="default" w:ascii="Times New Roman" w:hAnsi="Times New Roman" w:cs="Times New Roman"/>
          <w:bCs/>
          <w:color w:val="auto"/>
          <w:sz w:val="32"/>
          <w:szCs w:val="32"/>
          <w:highlight w:val="none"/>
        </w:rPr>
      </w:pPr>
    </w:p>
    <w:p w14:paraId="0D30AFA0">
      <w:pPr>
        <w:snapToGrid w:val="0"/>
        <w:spacing w:before="120" w:beforeLines="50" w:after="50"/>
        <w:ind w:firstLine="640" w:firstLineChars="200"/>
        <w:rPr>
          <w:rFonts w:hint="default" w:ascii="Times New Roman" w:hAnsi="Times New Roman" w:cs="Times New Roman"/>
          <w:bCs/>
          <w:color w:val="auto"/>
          <w:sz w:val="32"/>
          <w:szCs w:val="32"/>
          <w:highlight w:val="none"/>
        </w:rPr>
      </w:pPr>
      <w:r>
        <w:rPr>
          <w:rFonts w:hint="default" w:ascii="Times New Roman" w:hAnsi="Times New Roman" w:cs="Times New Roman"/>
          <w:bCs/>
          <w:color w:val="auto"/>
          <w:sz w:val="32"/>
          <w:szCs w:val="32"/>
          <w:highlight w:val="none"/>
        </w:rPr>
        <w:t>所竞分标（如有则填写，无分标时填写“无”或者留空）：</w:t>
      </w:r>
    </w:p>
    <w:p w14:paraId="39F028B6">
      <w:pPr>
        <w:snapToGrid w:val="0"/>
        <w:spacing w:before="120" w:beforeLines="50" w:after="50"/>
        <w:ind w:firstLine="720" w:firstLineChars="225"/>
        <w:rPr>
          <w:rFonts w:hint="default" w:ascii="Times New Roman" w:hAnsi="Times New Roman" w:cs="Times New Roman"/>
          <w:bCs/>
          <w:color w:val="auto"/>
          <w:sz w:val="32"/>
          <w:szCs w:val="32"/>
          <w:highlight w:val="none"/>
        </w:rPr>
      </w:pPr>
    </w:p>
    <w:p w14:paraId="321369F1">
      <w:pPr>
        <w:pStyle w:val="7"/>
        <w:snapToGrid w:val="0"/>
        <w:spacing w:before="50" w:after="50"/>
        <w:ind w:firstLine="640" w:firstLineChars="200"/>
        <w:rPr>
          <w:rFonts w:hint="default" w:ascii="Times New Roman" w:hAnsi="Times New Roman" w:cs="Times New Roman"/>
          <w:bCs/>
          <w:color w:val="auto"/>
          <w:sz w:val="32"/>
          <w:szCs w:val="32"/>
          <w:highlight w:val="none"/>
        </w:rPr>
      </w:pPr>
      <w:r>
        <w:rPr>
          <w:rFonts w:hint="default" w:ascii="Times New Roman" w:hAnsi="Times New Roman" w:cs="Times New Roman"/>
          <w:bCs/>
          <w:color w:val="auto"/>
          <w:sz w:val="32"/>
          <w:szCs w:val="32"/>
          <w:highlight w:val="none"/>
        </w:rPr>
        <w:t>供应商名称：</w:t>
      </w:r>
    </w:p>
    <w:p w14:paraId="0D3C6821">
      <w:pPr>
        <w:pStyle w:val="7"/>
        <w:snapToGrid w:val="0"/>
        <w:spacing w:before="50" w:after="50"/>
        <w:ind w:firstLine="640" w:firstLineChars="200"/>
        <w:rPr>
          <w:rFonts w:hint="default" w:ascii="Times New Roman" w:hAnsi="Times New Roman" w:cs="Times New Roman"/>
          <w:bCs/>
          <w:color w:val="auto"/>
          <w:sz w:val="32"/>
          <w:szCs w:val="32"/>
          <w:highlight w:val="none"/>
        </w:rPr>
      </w:pPr>
    </w:p>
    <w:p w14:paraId="4702D064">
      <w:pPr>
        <w:pStyle w:val="7"/>
        <w:snapToGrid w:val="0"/>
        <w:spacing w:before="50" w:after="50"/>
        <w:ind w:firstLine="720" w:firstLineChars="225"/>
        <w:rPr>
          <w:rFonts w:hint="default" w:ascii="Times New Roman" w:hAnsi="Times New Roman" w:cs="Times New Roman"/>
          <w:bCs/>
          <w:color w:val="auto"/>
          <w:sz w:val="32"/>
          <w:szCs w:val="32"/>
          <w:highlight w:val="none"/>
        </w:rPr>
      </w:pPr>
    </w:p>
    <w:p w14:paraId="2C2D2DB2">
      <w:pPr>
        <w:pStyle w:val="7"/>
        <w:snapToGrid w:val="0"/>
        <w:spacing w:before="50" w:after="50"/>
        <w:ind w:firstLine="0"/>
        <w:rPr>
          <w:rFonts w:hint="default" w:ascii="Times New Roman" w:hAnsi="Times New Roman" w:cs="Times New Roman"/>
          <w:bCs/>
          <w:color w:val="auto"/>
          <w:sz w:val="32"/>
          <w:szCs w:val="32"/>
          <w:highlight w:val="none"/>
        </w:rPr>
      </w:pPr>
    </w:p>
    <w:p w14:paraId="5908031A">
      <w:pPr>
        <w:pStyle w:val="7"/>
        <w:snapToGrid w:val="0"/>
        <w:spacing w:before="50" w:after="50"/>
        <w:ind w:firstLine="1280" w:firstLineChars="400"/>
        <w:rPr>
          <w:rFonts w:hint="default" w:ascii="Times New Roman" w:hAnsi="Times New Roman" w:cs="Times New Roman"/>
          <w:bCs/>
          <w:color w:val="auto"/>
          <w:sz w:val="32"/>
          <w:szCs w:val="32"/>
          <w:highlight w:val="none"/>
        </w:rPr>
      </w:pPr>
    </w:p>
    <w:p w14:paraId="3A71D7E2">
      <w:pPr>
        <w:snapToGrid w:val="0"/>
        <w:spacing w:before="120" w:beforeLines="50" w:after="50"/>
        <w:jc w:val="center"/>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年月日</w:t>
      </w:r>
    </w:p>
    <w:p w14:paraId="42FCDDFE">
      <w:pPr>
        <w:snapToGrid w:val="0"/>
        <w:spacing w:before="120" w:beforeLines="50" w:after="50" w:line="360" w:lineRule="auto"/>
        <w:ind w:left="142"/>
        <w:jc w:val="left"/>
        <w:rPr>
          <w:rFonts w:hint="default" w:ascii="Times New Roman" w:hAnsi="Times New Roman" w:cs="Times New Roman"/>
          <w:b/>
          <w:bCs/>
          <w:color w:val="auto"/>
          <w:sz w:val="24"/>
          <w:highlight w:val="none"/>
        </w:rPr>
      </w:pPr>
      <w:r>
        <w:rPr>
          <w:rFonts w:hint="default" w:ascii="Times New Roman" w:hAnsi="Times New Roman" w:cs="Times New Roman"/>
          <w:color w:val="auto"/>
          <w:szCs w:val="21"/>
          <w:highlight w:val="none"/>
        </w:rPr>
        <w:br w:type="page"/>
      </w:r>
      <w:r>
        <w:rPr>
          <w:rFonts w:hint="default" w:ascii="Times New Roman" w:hAnsi="Times New Roman" w:cs="Times New Roman"/>
          <w:b/>
          <w:bCs/>
          <w:color w:val="auto"/>
          <w:sz w:val="32"/>
          <w:szCs w:val="32"/>
          <w:highlight w:val="none"/>
        </w:rPr>
        <w:t>2.报价文件目录</w:t>
      </w:r>
    </w:p>
    <w:p w14:paraId="15AB4F44">
      <w:pPr>
        <w:spacing w:line="520" w:lineRule="exact"/>
        <w:jc w:val="center"/>
        <w:rPr>
          <w:rFonts w:hint="default" w:ascii="Times New Roman" w:hAnsi="Times New Roman" w:cs="Times New Roman"/>
          <w:b/>
          <w:bCs/>
          <w:color w:val="auto"/>
          <w:sz w:val="32"/>
          <w:szCs w:val="32"/>
          <w:highlight w:val="none"/>
        </w:rPr>
      </w:pPr>
      <w:r>
        <w:rPr>
          <w:rFonts w:hint="default" w:ascii="Times New Roman" w:hAnsi="Times New Roman" w:cs="Times New Roman"/>
          <w:color w:val="auto"/>
          <w:sz w:val="32"/>
          <w:szCs w:val="32"/>
          <w:highlight w:val="none"/>
        </w:rPr>
        <w:t>根据磋商文件规定及供应商提供的材料自行编写目录（部分格式后附）。</w:t>
      </w:r>
      <w:r>
        <w:rPr>
          <w:rFonts w:hint="default" w:ascii="Times New Roman" w:hAnsi="Times New Roman" w:cs="Times New Roman"/>
          <w:b/>
          <w:bCs/>
          <w:color w:val="auto"/>
          <w:sz w:val="32"/>
          <w:szCs w:val="32"/>
          <w:highlight w:val="none"/>
        </w:rPr>
        <w:br w:type="page"/>
      </w:r>
      <w:r>
        <w:rPr>
          <w:rFonts w:hint="default" w:ascii="Times New Roman" w:hAnsi="Times New Roman" w:cs="Times New Roman"/>
          <w:b/>
          <w:bCs/>
          <w:color w:val="auto"/>
          <w:sz w:val="32"/>
          <w:szCs w:val="32"/>
          <w:highlight w:val="none"/>
        </w:rPr>
        <w:t>竞标函及竞标函附录</w:t>
      </w:r>
    </w:p>
    <w:p w14:paraId="69E85719">
      <w:pPr>
        <w:spacing w:line="520" w:lineRule="exact"/>
        <w:jc w:val="center"/>
        <w:rPr>
          <w:rFonts w:hint="default" w:ascii="Times New Roman" w:hAnsi="Times New Roman" w:cs="Times New Roman"/>
          <w:b/>
          <w:bCs/>
          <w:color w:val="auto"/>
          <w:sz w:val="32"/>
          <w:szCs w:val="32"/>
          <w:highlight w:val="none"/>
        </w:rPr>
      </w:pPr>
    </w:p>
    <w:p w14:paraId="5D3A8EE4">
      <w:pPr>
        <w:spacing w:line="520" w:lineRule="exact"/>
        <w:jc w:val="center"/>
        <w:rPr>
          <w:rFonts w:hint="default" w:ascii="Times New Roman" w:hAnsi="Times New Roman" w:cs="Times New Roman"/>
          <w:b/>
          <w:bCs/>
          <w:color w:val="auto"/>
          <w:sz w:val="32"/>
          <w:szCs w:val="32"/>
          <w:highlight w:val="none"/>
        </w:rPr>
      </w:pPr>
      <w:r>
        <w:rPr>
          <w:rFonts w:hint="default" w:ascii="Times New Roman" w:hAnsi="Times New Roman" w:cs="Times New Roman"/>
          <w:b/>
          <w:bCs/>
          <w:color w:val="auto"/>
          <w:sz w:val="32"/>
          <w:szCs w:val="32"/>
          <w:highlight w:val="none"/>
        </w:rPr>
        <w:t>（一）竞标函</w:t>
      </w:r>
    </w:p>
    <w:p w14:paraId="133B0969">
      <w:pPr>
        <w:spacing w:line="520" w:lineRule="exact"/>
        <w:jc w:val="center"/>
        <w:rPr>
          <w:rFonts w:hint="default" w:ascii="Times New Roman" w:hAnsi="Times New Roman" w:cs="Times New Roman"/>
          <w:b/>
          <w:bCs/>
          <w:color w:val="auto"/>
          <w:sz w:val="32"/>
          <w:szCs w:val="32"/>
          <w:highlight w:val="none"/>
        </w:rPr>
      </w:pPr>
    </w:p>
    <w:p w14:paraId="1AEF4BE2">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val="zh-CN"/>
        </w:rPr>
        <w:t>采购人名称</w:t>
      </w:r>
      <w:r>
        <w:rPr>
          <w:rFonts w:hint="default" w:ascii="Times New Roman" w:hAnsi="Times New Roman" w:cs="Times New Roman"/>
          <w:color w:val="auto"/>
          <w:szCs w:val="21"/>
          <w:highlight w:val="none"/>
        </w:rPr>
        <w:t>）：</w:t>
      </w:r>
    </w:p>
    <w:p w14:paraId="7EAC6E07">
      <w:pPr>
        <w:pStyle w:val="113"/>
        <w:numPr>
          <w:ilvl w:val="0"/>
          <w:numId w:val="2"/>
        </w:numPr>
        <w:tabs>
          <w:tab w:val="left" w:pos="762"/>
          <w:tab w:val="left" w:pos="2074"/>
          <w:tab w:val="left" w:pos="3430"/>
          <w:tab w:val="left" w:pos="4687"/>
          <w:tab w:val="left" w:pos="7898"/>
        </w:tabs>
        <w:ind w:firstLine="440"/>
        <w:rPr>
          <w:rFonts w:hint="default" w:ascii="Times New Roman" w:hAnsi="Times New Roman" w:cs="Times New Roman"/>
          <w:color w:val="auto"/>
          <w:szCs w:val="21"/>
          <w:highlight w:val="none"/>
        </w:rPr>
      </w:pPr>
      <w:bookmarkStart w:id="117" w:name="bookmark2065"/>
      <w:bookmarkEnd w:id="117"/>
      <w:r>
        <w:rPr>
          <w:rFonts w:hint="default" w:ascii="Times New Roman" w:hAnsi="Times New Roman" w:cs="Times New Roman"/>
          <w:color w:val="auto"/>
          <w:szCs w:val="21"/>
          <w:highlight w:val="none"/>
        </w:rPr>
        <w:t>我方已仔细研究了</w:t>
      </w:r>
      <w:r>
        <w:rPr>
          <w:rFonts w:hint="default" w:ascii="Times New Roman" w:hAnsi="Times New Roman" w:cs="Times New Roman"/>
          <w:color w:val="auto"/>
          <w:szCs w:val="21"/>
          <w:highlight w:val="none"/>
          <w:u w:val="single"/>
        </w:rPr>
        <w:t>（项目名称、项目编号）</w:t>
      </w:r>
      <w:r>
        <w:rPr>
          <w:rFonts w:hint="default" w:ascii="Times New Roman" w:hAnsi="Times New Roman" w:cs="Times New Roman"/>
          <w:color w:val="auto"/>
          <w:szCs w:val="21"/>
          <w:highlight w:val="none"/>
        </w:rPr>
        <w:t>磋商文件的全部内容，愿意以人民币（大写）</w:t>
      </w:r>
    </w:p>
    <w:p w14:paraId="162C648B">
      <w:pPr>
        <w:pStyle w:val="113"/>
        <w:tabs>
          <w:tab w:val="left" w:pos="762"/>
          <w:tab w:val="left" w:pos="2074"/>
          <w:tab w:val="left" w:pos="3430"/>
          <w:tab w:val="left" w:pos="4687"/>
          <w:tab w:val="left" w:pos="7898"/>
        </w:tabs>
        <w:ind w:firstLine="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元（¥）的竞标总报价，工期日历天，按合同约定实施和完成承包工程，修补工程中的任何缺陷，工程质量达到</w:t>
      </w:r>
      <w:r>
        <w:rPr>
          <w:rFonts w:hint="default" w:ascii="Times New Roman" w:hAnsi="Times New Roman" w:cs="Times New Roman"/>
          <w:color w:val="auto"/>
          <w:szCs w:val="21"/>
          <w:highlight w:val="none"/>
          <w:lang w:val="en-US"/>
        </w:rPr>
        <w:t>。</w:t>
      </w:r>
    </w:p>
    <w:p w14:paraId="4B517C71">
      <w:pPr>
        <w:pStyle w:val="113"/>
        <w:numPr>
          <w:ilvl w:val="0"/>
          <w:numId w:val="2"/>
        </w:numPr>
        <w:tabs>
          <w:tab w:val="left" w:pos="762"/>
        </w:tabs>
        <w:ind w:firstLine="420"/>
        <w:rPr>
          <w:rFonts w:hint="default" w:ascii="Times New Roman" w:hAnsi="Times New Roman" w:cs="Times New Roman"/>
          <w:color w:val="auto"/>
          <w:szCs w:val="21"/>
          <w:highlight w:val="none"/>
        </w:rPr>
      </w:pPr>
      <w:bookmarkStart w:id="118" w:name="bookmark2066"/>
      <w:bookmarkEnd w:id="118"/>
      <w:bookmarkStart w:id="119" w:name="bookmark2068"/>
      <w:bookmarkEnd w:id="119"/>
      <w:bookmarkStart w:id="120" w:name="bookmark2067"/>
      <w:bookmarkEnd w:id="120"/>
      <w:r>
        <w:rPr>
          <w:rFonts w:hint="default" w:ascii="Times New Roman" w:hAnsi="Times New Roman" w:cs="Times New Roman"/>
          <w:color w:val="auto"/>
          <w:highlight w:val="none"/>
        </w:rPr>
        <w:t>我方承认竞标函附录是我方竞标函的组成部分。</w:t>
      </w:r>
    </w:p>
    <w:p w14:paraId="3F4D41C1">
      <w:pPr>
        <w:pStyle w:val="113"/>
        <w:numPr>
          <w:ilvl w:val="0"/>
          <w:numId w:val="2"/>
        </w:numPr>
        <w:tabs>
          <w:tab w:val="left" w:pos="762"/>
        </w:tabs>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如我方成交：</w:t>
      </w:r>
    </w:p>
    <w:p w14:paraId="7D17F66A">
      <w:pPr>
        <w:pStyle w:val="113"/>
        <w:tabs>
          <w:tab w:val="left" w:pos="903"/>
        </w:tabs>
        <w:ind w:firstLine="420"/>
        <w:rPr>
          <w:rFonts w:hint="default" w:ascii="Times New Roman" w:hAnsi="Times New Roman" w:cs="Times New Roman"/>
          <w:color w:val="auto"/>
          <w:szCs w:val="21"/>
          <w:highlight w:val="none"/>
        </w:rPr>
      </w:pPr>
      <w:bookmarkStart w:id="121" w:name="bookmark2069"/>
      <w:r>
        <w:rPr>
          <w:rFonts w:hint="default" w:ascii="Times New Roman" w:hAnsi="Times New Roman" w:cs="Times New Roman"/>
          <w:color w:val="auto"/>
          <w:szCs w:val="21"/>
          <w:highlight w:val="none"/>
        </w:rPr>
        <w:t>（</w:t>
      </w:r>
      <w:bookmarkEnd w:id="121"/>
      <w:r>
        <w:rPr>
          <w:rFonts w:hint="default" w:ascii="Times New Roman" w:hAnsi="Times New Roman" w:cs="Times New Roman"/>
          <w:color w:val="auto"/>
          <w:szCs w:val="21"/>
          <w:highlight w:val="none"/>
        </w:rPr>
        <w:t>1）我方承诺在收到成交通知书后，在成交通知书规定的期限内与你方签订合同。</w:t>
      </w:r>
    </w:p>
    <w:p w14:paraId="03F82F69">
      <w:pPr>
        <w:pStyle w:val="113"/>
        <w:tabs>
          <w:tab w:val="left" w:pos="903"/>
        </w:tabs>
        <w:ind w:firstLine="420"/>
        <w:rPr>
          <w:rFonts w:hint="default" w:ascii="Times New Roman" w:hAnsi="Times New Roman" w:cs="Times New Roman"/>
          <w:color w:val="auto"/>
          <w:szCs w:val="21"/>
          <w:highlight w:val="none"/>
        </w:rPr>
      </w:pPr>
      <w:bookmarkStart w:id="122" w:name="bookmark2070"/>
      <w:r>
        <w:rPr>
          <w:rFonts w:hint="default" w:ascii="Times New Roman" w:hAnsi="Times New Roman" w:cs="Times New Roman"/>
          <w:color w:val="auto"/>
          <w:szCs w:val="21"/>
          <w:highlight w:val="none"/>
        </w:rPr>
        <w:t>（</w:t>
      </w:r>
      <w:bookmarkEnd w:id="122"/>
      <w:r>
        <w:rPr>
          <w:rFonts w:hint="default" w:ascii="Times New Roman" w:hAnsi="Times New Roman" w:cs="Times New Roman"/>
          <w:color w:val="auto"/>
          <w:szCs w:val="21"/>
          <w:highlight w:val="none"/>
        </w:rPr>
        <w:t>2）</w:t>
      </w:r>
      <w:r>
        <w:rPr>
          <w:rFonts w:hint="default" w:ascii="Times New Roman" w:hAnsi="Times New Roman" w:cs="Times New Roman"/>
          <w:color w:val="auto"/>
          <w:highlight w:val="none"/>
        </w:rPr>
        <w:t>在签订合同时不向你方提出附加条件</w:t>
      </w:r>
      <w:r>
        <w:rPr>
          <w:rFonts w:hint="default" w:ascii="Times New Roman" w:hAnsi="Times New Roman" w:cs="Times New Roman"/>
          <w:color w:val="auto"/>
          <w:szCs w:val="21"/>
          <w:highlight w:val="none"/>
        </w:rPr>
        <w:t>。</w:t>
      </w:r>
    </w:p>
    <w:p w14:paraId="0D44A5C4">
      <w:pPr>
        <w:pStyle w:val="113"/>
        <w:tabs>
          <w:tab w:val="left" w:pos="903"/>
        </w:tabs>
        <w:ind w:firstLine="420"/>
        <w:rPr>
          <w:rFonts w:hint="default" w:ascii="Times New Roman" w:hAnsi="Times New Roman" w:cs="Times New Roman"/>
          <w:color w:val="auto"/>
          <w:szCs w:val="21"/>
          <w:highlight w:val="none"/>
        </w:rPr>
      </w:pPr>
      <w:bookmarkStart w:id="123" w:name="bookmark2071"/>
      <w:r>
        <w:rPr>
          <w:rFonts w:hint="default" w:ascii="Times New Roman" w:hAnsi="Times New Roman" w:cs="Times New Roman"/>
          <w:color w:val="auto"/>
          <w:szCs w:val="21"/>
          <w:highlight w:val="none"/>
        </w:rPr>
        <w:t>（</w:t>
      </w:r>
      <w:bookmarkEnd w:id="123"/>
      <w:r>
        <w:rPr>
          <w:rFonts w:hint="default" w:ascii="Times New Roman" w:hAnsi="Times New Roman" w:cs="Times New Roman"/>
          <w:color w:val="auto"/>
          <w:szCs w:val="21"/>
          <w:highlight w:val="none"/>
        </w:rPr>
        <w:t>3）我方承诺按照磋商文件规定向你方递交履约担保。</w:t>
      </w:r>
    </w:p>
    <w:p w14:paraId="213B51B0">
      <w:pPr>
        <w:pStyle w:val="113"/>
        <w:tabs>
          <w:tab w:val="left" w:pos="903"/>
        </w:tabs>
        <w:ind w:firstLine="420"/>
        <w:rPr>
          <w:rFonts w:hint="default" w:ascii="Times New Roman" w:hAnsi="Times New Roman" w:cs="Times New Roman"/>
          <w:color w:val="auto"/>
          <w:szCs w:val="21"/>
          <w:highlight w:val="none"/>
        </w:rPr>
      </w:pPr>
      <w:bookmarkStart w:id="124" w:name="bookmark2072"/>
      <w:r>
        <w:rPr>
          <w:rFonts w:hint="default" w:ascii="Times New Roman" w:hAnsi="Times New Roman" w:cs="Times New Roman"/>
          <w:color w:val="auto"/>
          <w:szCs w:val="21"/>
          <w:highlight w:val="none"/>
        </w:rPr>
        <w:t>（</w:t>
      </w:r>
      <w:bookmarkEnd w:id="124"/>
      <w:r>
        <w:rPr>
          <w:rFonts w:hint="default" w:ascii="Times New Roman" w:hAnsi="Times New Roman" w:cs="Times New Roman"/>
          <w:color w:val="auto"/>
          <w:szCs w:val="21"/>
          <w:highlight w:val="none"/>
        </w:rPr>
        <w:t>4）我方承诺在合同约定的期限内完成并移交全部合同工程。</w:t>
      </w:r>
    </w:p>
    <w:p w14:paraId="51519DA9">
      <w:pPr>
        <w:pStyle w:val="113"/>
        <w:numPr>
          <w:ilvl w:val="0"/>
          <w:numId w:val="2"/>
        </w:numPr>
        <w:tabs>
          <w:tab w:val="left" w:pos="762"/>
        </w:tabs>
        <w:ind w:firstLine="440"/>
        <w:rPr>
          <w:rFonts w:hint="default" w:ascii="Times New Roman" w:hAnsi="Times New Roman" w:cs="Times New Roman"/>
          <w:color w:val="auto"/>
          <w:szCs w:val="21"/>
          <w:highlight w:val="none"/>
        </w:rPr>
      </w:pPr>
      <w:bookmarkStart w:id="125" w:name="bookmark2073"/>
      <w:bookmarkEnd w:id="125"/>
      <w:r>
        <w:rPr>
          <w:rFonts w:hint="default" w:ascii="Times New Roman" w:hAnsi="Times New Roman" w:cs="Times New Roman"/>
          <w:color w:val="auto"/>
          <w:highlight w:val="none"/>
        </w:rPr>
        <w:t>在合同协议书正式签署生效之前，本</w:t>
      </w:r>
      <w:r>
        <w:rPr>
          <w:rFonts w:hint="default" w:ascii="Times New Roman" w:hAnsi="Times New Roman" w:cs="Times New Roman"/>
          <w:color w:val="auto"/>
          <w:szCs w:val="21"/>
          <w:highlight w:val="none"/>
        </w:rPr>
        <w:t>竞标</w:t>
      </w:r>
      <w:r>
        <w:rPr>
          <w:rFonts w:hint="default" w:ascii="Times New Roman" w:hAnsi="Times New Roman" w:cs="Times New Roman"/>
          <w:color w:val="auto"/>
          <w:highlight w:val="none"/>
        </w:rPr>
        <w:t>函连同你方的成交通知书将构成我们双方之间共同遵守的文件，对双方具有约束力</w:t>
      </w:r>
      <w:r>
        <w:rPr>
          <w:rFonts w:hint="default" w:ascii="Times New Roman" w:hAnsi="Times New Roman" w:cs="Times New Roman"/>
          <w:color w:val="auto"/>
          <w:szCs w:val="21"/>
          <w:highlight w:val="none"/>
        </w:rPr>
        <w:t>。</w:t>
      </w:r>
    </w:p>
    <w:p w14:paraId="0F88F6F4">
      <w:pPr>
        <w:spacing w:line="360" w:lineRule="auto"/>
        <w:ind w:firstLine="420" w:firstLineChars="200"/>
        <w:rPr>
          <w:rFonts w:hint="default" w:ascii="Times New Roman" w:hAnsi="Times New Roman" w:cs="Times New Roman"/>
          <w:color w:val="auto"/>
          <w:szCs w:val="21"/>
          <w:highlight w:val="none"/>
        </w:rPr>
      </w:pPr>
      <w:bookmarkStart w:id="126" w:name="bookmark2074"/>
      <w:bookmarkEnd w:id="126"/>
      <w:r>
        <w:rPr>
          <w:rFonts w:hint="default" w:ascii="Times New Roman" w:hAnsi="Times New Roman" w:cs="Times New Roman"/>
          <w:color w:val="auto"/>
          <w:szCs w:val="21"/>
          <w:highlight w:val="none"/>
        </w:rPr>
        <w:t>5.（其他补充说明）。</w:t>
      </w:r>
    </w:p>
    <w:p w14:paraId="24CB759D">
      <w:pPr>
        <w:spacing w:line="360" w:lineRule="auto"/>
        <w:jc w:val="center"/>
        <w:rPr>
          <w:rFonts w:hint="default" w:ascii="Times New Roman" w:hAnsi="Times New Roman" w:cs="Times New Roman"/>
          <w:b/>
          <w:bCs/>
          <w:color w:val="auto"/>
          <w:sz w:val="32"/>
          <w:szCs w:val="32"/>
          <w:highlight w:val="none"/>
        </w:rPr>
      </w:pPr>
    </w:p>
    <w:p w14:paraId="70BA76C2">
      <w:pPr>
        <w:spacing w:line="360" w:lineRule="auto"/>
        <w:ind w:right="-817" w:rightChars="-389" w:firstLine="2640" w:firstLineChars="11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法定代表人或者委托代理人（签字或者电子签名）：</w:t>
      </w:r>
    </w:p>
    <w:p w14:paraId="489CFA0F">
      <w:pPr>
        <w:spacing w:line="360" w:lineRule="auto"/>
        <w:ind w:right="-817" w:rightChars="-389" w:firstLine="2640" w:firstLineChars="11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供应商（电子签章）：</w:t>
      </w:r>
    </w:p>
    <w:p w14:paraId="2C7F873D">
      <w:pPr>
        <w:spacing w:line="360" w:lineRule="auto"/>
        <w:jc w:val="center"/>
        <w:rPr>
          <w:rFonts w:hint="default" w:ascii="Times New Roman" w:hAnsi="Times New Roman" w:cs="Times New Roman"/>
          <w:b/>
          <w:bCs/>
          <w:color w:val="auto"/>
          <w:sz w:val="32"/>
          <w:szCs w:val="32"/>
          <w:highlight w:val="none"/>
        </w:rPr>
      </w:pPr>
      <w:r>
        <w:rPr>
          <w:rFonts w:hint="default" w:ascii="Times New Roman" w:hAnsi="Times New Roman" w:cs="Times New Roman"/>
          <w:color w:val="auto"/>
          <w:sz w:val="24"/>
          <w:highlight w:val="none"/>
        </w:rPr>
        <w:t>日期：年月日</w:t>
      </w:r>
      <w:r>
        <w:rPr>
          <w:rFonts w:hint="default" w:ascii="Times New Roman" w:hAnsi="Times New Roman" w:cs="Times New Roman"/>
          <w:b/>
          <w:bCs/>
          <w:color w:val="auto"/>
          <w:sz w:val="32"/>
          <w:szCs w:val="32"/>
          <w:highlight w:val="none"/>
        </w:rPr>
        <w:br w:type="page"/>
      </w:r>
      <w:r>
        <w:rPr>
          <w:rFonts w:hint="default" w:ascii="Times New Roman" w:hAnsi="Times New Roman" w:cs="Times New Roman"/>
          <w:b/>
          <w:bCs/>
          <w:color w:val="auto"/>
          <w:sz w:val="32"/>
          <w:szCs w:val="32"/>
          <w:highlight w:val="none"/>
        </w:rPr>
        <w:t>（二）竞标函附录</w:t>
      </w:r>
    </w:p>
    <w:p w14:paraId="42A4522C">
      <w:pPr>
        <w:spacing w:line="360" w:lineRule="auto"/>
        <w:jc w:val="center"/>
        <w:rPr>
          <w:rFonts w:hint="default" w:ascii="Times New Roman" w:hAnsi="Times New Roman" w:cs="Times New Roman"/>
          <w:b/>
          <w:bCs/>
          <w:color w:val="auto"/>
          <w:sz w:val="32"/>
          <w:szCs w:val="32"/>
          <w:highlight w:val="none"/>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14:paraId="27DC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9B10F6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序号</w:t>
            </w:r>
          </w:p>
        </w:tc>
        <w:tc>
          <w:tcPr>
            <w:tcW w:w="1985" w:type="dxa"/>
            <w:vAlign w:val="center"/>
          </w:tcPr>
          <w:p w14:paraId="69164F7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条款内容</w:t>
            </w:r>
          </w:p>
        </w:tc>
        <w:tc>
          <w:tcPr>
            <w:tcW w:w="2126" w:type="dxa"/>
            <w:vAlign w:val="center"/>
          </w:tcPr>
          <w:p w14:paraId="77DE73D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合同条款号</w:t>
            </w:r>
          </w:p>
        </w:tc>
        <w:tc>
          <w:tcPr>
            <w:tcW w:w="1984" w:type="dxa"/>
            <w:vAlign w:val="center"/>
          </w:tcPr>
          <w:p w14:paraId="22D57FD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约定内容</w:t>
            </w:r>
          </w:p>
        </w:tc>
        <w:tc>
          <w:tcPr>
            <w:tcW w:w="1843" w:type="dxa"/>
            <w:vAlign w:val="center"/>
          </w:tcPr>
          <w:p w14:paraId="27E5F4F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供应商响应情况</w:t>
            </w:r>
          </w:p>
        </w:tc>
      </w:tr>
      <w:tr w14:paraId="588C0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4728847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1985" w:type="dxa"/>
            <w:vAlign w:val="center"/>
          </w:tcPr>
          <w:p w14:paraId="1D907EA2">
            <w:pPr>
              <w:rPr>
                <w:rFonts w:hint="default" w:ascii="Times New Roman" w:hAnsi="Times New Roman" w:cs="Times New Roman"/>
                <w:color w:val="auto"/>
                <w:highlight w:val="none"/>
              </w:rPr>
            </w:pPr>
            <w:r>
              <w:rPr>
                <w:rFonts w:hint="default" w:ascii="Times New Roman" w:hAnsi="Times New Roman" w:cs="Times New Roman"/>
                <w:color w:val="auto"/>
                <w:highlight w:val="none"/>
              </w:rPr>
              <w:t>项目经理</w:t>
            </w:r>
          </w:p>
        </w:tc>
        <w:tc>
          <w:tcPr>
            <w:tcW w:w="2126" w:type="dxa"/>
            <w:tcMar>
              <w:left w:w="170" w:type="dxa"/>
            </w:tcMar>
            <w:vAlign w:val="center"/>
          </w:tcPr>
          <w:p w14:paraId="643A395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专用条款</w:t>
            </w:r>
          </w:p>
        </w:tc>
        <w:tc>
          <w:tcPr>
            <w:tcW w:w="1984" w:type="dxa"/>
            <w:vAlign w:val="center"/>
          </w:tcPr>
          <w:p w14:paraId="41BAE5FC">
            <w:pPr>
              <w:rPr>
                <w:rFonts w:hint="default" w:ascii="Times New Roman" w:hAnsi="Times New Roman" w:cs="Times New Roman"/>
                <w:color w:val="auto"/>
                <w:highlight w:val="none"/>
              </w:rPr>
            </w:pPr>
            <w:r>
              <w:rPr>
                <w:rFonts w:hint="default" w:ascii="Times New Roman" w:hAnsi="Times New Roman" w:cs="Times New Roman"/>
                <w:color w:val="auto"/>
                <w:highlight w:val="none"/>
              </w:rPr>
              <w:t>姓名：</w:t>
            </w:r>
          </w:p>
        </w:tc>
        <w:tc>
          <w:tcPr>
            <w:tcW w:w="1843" w:type="dxa"/>
            <w:vAlign w:val="center"/>
          </w:tcPr>
          <w:p w14:paraId="0C77F1B8">
            <w:pPr>
              <w:jc w:val="center"/>
              <w:rPr>
                <w:rFonts w:hint="default" w:ascii="Times New Roman" w:hAnsi="Times New Roman" w:cs="Times New Roman"/>
                <w:color w:val="auto"/>
                <w:highlight w:val="none"/>
              </w:rPr>
            </w:pPr>
          </w:p>
        </w:tc>
      </w:tr>
      <w:tr w14:paraId="4426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08BF98D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1985" w:type="dxa"/>
            <w:vAlign w:val="center"/>
          </w:tcPr>
          <w:p w14:paraId="67C6B49D">
            <w:pPr>
              <w:rPr>
                <w:rFonts w:hint="default" w:ascii="Times New Roman" w:hAnsi="Times New Roman" w:cs="Times New Roman"/>
                <w:color w:val="auto"/>
                <w:highlight w:val="none"/>
              </w:rPr>
            </w:pPr>
            <w:r>
              <w:rPr>
                <w:rFonts w:hint="default" w:ascii="Times New Roman" w:hAnsi="Times New Roman" w:cs="Times New Roman"/>
                <w:color w:val="auto"/>
                <w:highlight w:val="none"/>
              </w:rPr>
              <w:t>竞标有效期</w:t>
            </w:r>
          </w:p>
        </w:tc>
        <w:tc>
          <w:tcPr>
            <w:tcW w:w="2126" w:type="dxa"/>
            <w:tcMar>
              <w:left w:w="170" w:type="dxa"/>
            </w:tcMar>
            <w:vAlign w:val="center"/>
          </w:tcPr>
          <w:p w14:paraId="5B138F46">
            <w:pPr>
              <w:rPr>
                <w:rFonts w:hint="default" w:ascii="Times New Roman" w:hAnsi="Times New Roman" w:cs="Times New Roman"/>
                <w:color w:val="auto"/>
                <w:highlight w:val="none"/>
              </w:rPr>
            </w:pPr>
          </w:p>
        </w:tc>
        <w:tc>
          <w:tcPr>
            <w:tcW w:w="1984" w:type="dxa"/>
            <w:vAlign w:val="center"/>
          </w:tcPr>
          <w:p w14:paraId="2BF57401">
            <w:pPr>
              <w:jc w:val="center"/>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日历天</w:t>
            </w:r>
          </w:p>
        </w:tc>
        <w:tc>
          <w:tcPr>
            <w:tcW w:w="1843" w:type="dxa"/>
            <w:vAlign w:val="center"/>
          </w:tcPr>
          <w:p w14:paraId="6A944C00">
            <w:pPr>
              <w:jc w:val="center"/>
              <w:rPr>
                <w:rFonts w:hint="default" w:ascii="Times New Roman" w:hAnsi="Times New Roman" w:cs="Times New Roman"/>
                <w:color w:val="auto"/>
                <w:highlight w:val="none"/>
              </w:rPr>
            </w:pPr>
          </w:p>
        </w:tc>
      </w:tr>
      <w:tr w14:paraId="7195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2D52BD5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c>
          <w:tcPr>
            <w:tcW w:w="1985" w:type="dxa"/>
            <w:vAlign w:val="center"/>
          </w:tcPr>
          <w:p w14:paraId="3519DEDB">
            <w:pPr>
              <w:rPr>
                <w:rFonts w:hint="default" w:ascii="Times New Roman" w:hAnsi="Times New Roman" w:cs="Times New Roman"/>
                <w:color w:val="auto"/>
                <w:highlight w:val="none"/>
              </w:rPr>
            </w:pPr>
            <w:r>
              <w:rPr>
                <w:rFonts w:hint="default" w:ascii="Times New Roman" w:hAnsi="Times New Roman" w:cs="Times New Roman"/>
                <w:color w:val="auto"/>
                <w:highlight w:val="none"/>
              </w:rPr>
              <w:t>工期</w:t>
            </w:r>
          </w:p>
        </w:tc>
        <w:tc>
          <w:tcPr>
            <w:tcW w:w="2126" w:type="dxa"/>
            <w:tcMar>
              <w:left w:w="170" w:type="dxa"/>
            </w:tcMar>
            <w:vAlign w:val="center"/>
          </w:tcPr>
          <w:p w14:paraId="6B47534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专用条款</w:t>
            </w:r>
          </w:p>
        </w:tc>
        <w:tc>
          <w:tcPr>
            <w:tcW w:w="1984" w:type="dxa"/>
            <w:vAlign w:val="center"/>
          </w:tcPr>
          <w:p w14:paraId="6601FCC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日历天</w:t>
            </w:r>
          </w:p>
        </w:tc>
        <w:tc>
          <w:tcPr>
            <w:tcW w:w="1843" w:type="dxa"/>
            <w:vAlign w:val="center"/>
          </w:tcPr>
          <w:p w14:paraId="5B1F3F82">
            <w:pPr>
              <w:jc w:val="center"/>
              <w:rPr>
                <w:rFonts w:hint="default" w:ascii="Times New Roman" w:hAnsi="Times New Roman" w:cs="Times New Roman"/>
                <w:color w:val="auto"/>
                <w:highlight w:val="none"/>
              </w:rPr>
            </w:pPr>
          </w:p>
        </w:tc>
      </w:tr>
      <w:tr w14:paraId="774F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0D4A807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w:t>
            </w:r>
          </w:p>
        </w:tc>
        <w:tc>
          <w:tcPr>
            <w:tcW w:w="1985" w:type="dxa"/>
            <w:vAlign w:val="center"/>
          </w:tcPr>
          <w:p w14:paraId="48866B07">
            <w:pPr>
              <w:rPr>
                <w:rFonts w:hint="default" w:ascii="Times New Roman" w:hAnsi="Times New Roman" w:cs="Times New Roman"/>
                <w:color w:val="auto"/>
                <w:highlight w:val="none"/>
              </w:rPr>
            </w:pPr>
            <w:r>
              <w:rPr>
                <w:rFonts w:hint="default" w:ascii="Times New Roman" w:hAnsi="Times New Roman" w:cs="Times New Roman"/>
                <w:color w:val="auto"/>
                <w:highlight w:val="none"/>
              </w:rPr>
              <w:t>缺陷责任期</w:t>
            </w:r>
          </w:p>
        </w:tc>
        <w:tc>
          <w:tcPr>
            <w:tcW w:w="2126" w:type="dxa"/>
            <w:tcMar>
              <w:left w:w="170" w:type="dxa"/>
            </w:tcMar>
            <w:vAlign w:val="center"/>
          </w:tcPr>
          <w:p w14:paraId="7B8F2B3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专用条款</w:t>
            </w:r>
          </w:p>
        </w:tc>
        <w:tc>
          <w:tcPr>
            <w:tcW w:w="1984" w:type="dxa"/>
            <w:vAlign w:val="center"/>
          </w:tcPr>
          <w:p w14:paraId="132518A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个月</w:t>
            </w:r>
          </w:p>
        </w:tc>
        <w:tc>
          <w:tcPr>
            <w:tcW w:w="1843" w:type="dxa"/>
            <w:vAlign w:val="center"/>
          </w:tcPr>
          <w:p w14:paraId="582C2D64">
            <w:pPr>
              <w:jc w:val="center"/>
              <w:rPr>
                <w:rFonts w:hint="default" w:ascii="Times New Roman" w:hAnsi="Times New Roman" w:cs="Times New Roman"/>
                <w:color w:val="auto"/>
                <w:highlight w:val="none"/>
              </w:rPr>
            </w:pPr>
          </w:p>
        </w:tc>
      </w:tr>
      <w:tr w14:paraId="30A90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2A3AA9C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w:t>
            </w:r>
          </w:p>
        </w:tc>
        <w:tc>
          <w:tcPr>
            <w:tcW w:w="1985" w:type="dxa"/>
            <w:vAlign w:val="center"/>
          </w:tcPr>
          <w:p w14:paraId="6A2DBE59">
            <w:pPr>
              <w:rPr>
                <w:rFonts w:hint="default" w:ascii="Times New Roman" w:hAnsi="Times New Roman" w:cs="Times New Roman"/>
                <w:color w:val="auto"/>
                <w:highlight w:val="none"/>
              </w:rPr>
            </w:pPr>
            <w:r>
              <w:rPr>
                <w:rFonts w:hint="default" w:ascii="Times New Roman" w:hAnsi="Times New Roman" w:cs="Times New Roman"/>
                <w:color w:val="auto"/>
                <w:highlight w:val="none"/>
              </w:rPr>
              <w:t>承包人履约担保金额</w:t>
            </w:r>
          </w:p>
        </w:tc>
        <w:tc>
          <w:tcPr>
            <w:tcW w:w="2126" w:type="dxa"/>
            <w:tcMar>
              <w:left w:w="170" w:type="dxa"/>
            </w:tcMar>
            <w:vAlign w:val="center"/>
          </w:tcPr>
          <w:p w14:paraId="76E7269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专用条款</w:t>
            </w:r>
          </w:p>
        </w:tc>
        <w:tc>
          <w:tcPr>
            <w:tcW w:w="1984" w:type="dxa"/>
            <w:vAlign w:val="center"/>
          </w:tcPr>
          <w:p w14:paraId="00DF69C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u w:val="single"/>
              </w:rPr>
              <w:t>合同价款的   %</w:t>
            </w:r>
          </w:p>
        </w:tc>
        <w:tc>
          <w:tcPr>
            <w:tcW w:w="1843" w:type="dxa"/>
            <w:vAlign w:val="center"/>
          </w:tcPr>
          <w:p w14:paraId="12CED5B3">
            <w:pPr>
              <w:jc w:val="center"/>
              <w:rPr>
                <w:rFonts w:hint="default" w:ascii="Times New Roman" w:hAnsi="Times New Roman" w:cs="Times New Roman"/>
                <w:color w:val="auto"/>
                <w:highlight w:val="none"/>
              </w:rPr>
            </w:pPr>
          </w:p>
        </w:tc>
      </w:tr>
      <w:tr w14:paraId="25574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0A571B1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w:t>
            </w:r>
          </w:p>
        </w:tc>
        <w:tc>
          <w:tcPr>
            <w:tcW w:w="1985" w:type="dxa"/>
            <w:vAlign w:val="center"/>
          </w:tcPr>
          <w:p w14:paraId="3C12F1D4">
            <w:pPr>
              <w:rPr>
                <w:rFonts w:hint="default" w:ascii="Times New Roman" w:hAnsi="Times New Roman" w:cs="Times New Roman"/>
                <w:color w:val="auto"/>
                <w:highlight w:val="none"/>
              </w:rPr>
            </w:pPr>
            <w:r>
              <w:rPr>
                <w:rFonts w:hint="default" w:ascii="Times New Roman" w:hAnsi="Times New Roman" w:cs="Times New Roman"/>
                <w:color w:val="auto"/>
                <w:highlight w:val="none"/>
              </w:rPr>
              <w:t>分包</w:t>
            </w:r>
          </w:p>
        </w:tc>
        <w:tc>
          <w:tcPr>
            <w:tcW w:w="2126" w:type="dxa"/>
            <w:tcMar>
              <w:left w:w="170" w:type="dxa"/>
            </w:tcMar>
            <w:vAlign w:val="center"/>
          </w:tcPr>
          <w:p w14:paraId="5CCE300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专用条款</w:t>
            </w:r>
          </w:p>
        </w:tc>
        <w:tc>
          <w:tcPr>
            <w:tcW w:w="1984" w:type="dxa"/>
            <w:vAlign w:val="center"/>
          </w:tcPr>
          <w:p w14:paraId="0C25AD0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见分包项目情况表</w:t>
            </w:r>
          </w:p>
        </w:tc>
        <w:tc>
          <w:tcPr>
            <w:tcW w:w="1843" w:type="dxa"/>
            <w:vAlign w:val="center"/>
          </w:tcPr>
          <w:p w14:paraId="436806DE">
            <w:pPr>
              <w:jc w:val="center"/>
              <w:rPr>
                <w:rFonts w:hint="default" w:ascii="Times New Roman" w:hAnsi="Times New Roman" w:cs="Times New Roman"/>
                <w:color w:val="auto"/>
                <w:highlight w:val="none"/>
              </w:rPr>
            </w:pPr>
          </w:p>
        </w:tc>
      </w:tr>
      <w:tr w14:paraId="39EE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20AE943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7</w:t>
            </w:r>
          </w:p>
        </w:tc>
        <w:tc>
          <w:tcPr>
            <w:tcW w:w="1985" w:type="dxa"/>
            <w:vAlign w:val="center"/>
          </w:tcPr>
          <w:p w14:paraId="2E4BD222">
            <w:pPr>
              <w:rPr>
                <w:rFonts w:hint="default" w:ascii="Times New Roman" w:hAnsi="Times New Roman" w:cs="Times New Roman"/>
                <w:color w:val="auto"/>
                <w:highlight w:val="none"/>
              </w:rPr>
            </w:pPr>
            <w:r>
              <w:rPr>
                <w:rFonts w:hint="default" w:ascii="Times New Roman" w:hAnsi="Times New Roman" w:cs="Times New Roman"/>
                <w:color w:val="auto"/>
                <w:highlight w:val="none"/>
              </w:rPr>
              <w:t>逾期竣工违约金</w:t>
            </w:r>
          </w:p>
        </w:tc>
        <w:tc>
          <w:tcPr>
            <w:tcW w:w="2126" w:type="dxa"/>
            <w:tcMar>
              <w:left w:w="170" w:type="dxa"/>
            </w:tcMar>
            <w:vAlign w:val="center"/>
          </w:tcPr>
          <w:p w14:paraId="4845D2A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专用条款</w:t>
            </w:r>
          </w:p>
        </w:tc>
        <w:tc>
          <w:tcPr>
            <w:tcW w:w="1984" w:type="dxa"/>
            <w:vAlign w:val="center"/>
          </w:tcPr>
          <w:p w14:paraId="2014C686">
            <w:pPr>
              <w:rPr>
                <w:rFonts w:hint="default" w:ascii="Times New Roman" w:hAnsi="Times New Roman" w:cs="Times New Roman"/>
                <w:color w:val="auto"/>
                <w:highlight w:val="none"/>
              </w:rPr>
            </w:pPr>
            <w:r>
              <w:rPr>
                <w:rFonts w:hint="default" w:ascii="Times New Roman" w:hAnsi="Times New Roman" w:cs="Times New Roman"/>
                <w:color w:val="auto"/>
                <w:szCs w:val="21"/>
                <w:highlight w:val="none"/>
                <w:u w:val="single"/>
              </w:rPr>
              <w:t>每天赔偿金额为合同价款的万分之四</w:t>
            </w:r>
          </w:p>
        </w:tc>
        <w:tc>
          <w:tcPr>
            <w:tcW w:w="1843" w:type="dxa"/>
            <w:vAlign w:val="center"/>
          </w:tcPr>
          <w:p w14:paraId="3E41657D">
            <w:pPr>
              <w:jc w:val="center"/>
              <w:rPr>
                <w:rFonts w:hint="default" w:ascii="Times New Roman" w:hAnsi="Times New Roman" w:cs="Times New Roman"/>
                <w:color w:val="auto"/>
                <w:highlight w:val="none"/>
              </w:rPr>
            </w:pPr>
          </w:p>
        </w:tc>
      </w:tr>
      <w:tr w14:paraId="1C61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6E1A843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8</w:t>
            </w:r>
          </w:p>
        </w:tc>
        <w:tc>
          <w:tcPr>
            <w:tcW w:w="1985" w:type="dxa"/>
            <w:vAlign w:val="center"/>
          </w:tcPr>
          <w:p w14:paraId="22A2E619">
            <w:pPr>
              <w:rPr>
                <w:rFonts w:hint="default" w:ascii="Times New Roman" w:hAnsi="Times New Roman" w:cs="Times New Roman"/>
                <w:color w:val="auto"/>
                <w:highlight w:val="none"/>
              </w:rPr>
            </w:pPr>
            <w:r>
              <w:rPr>
                <w:rFonts w:hint="default" w:ascii="Times New Roman" w:hAnsi="Times New Roman" w:cs="Times New Roman"/>
                <w:color w:val="auto"/>
                <w:highlight w:val="none"/>
              </w:rPr>
              <w:t>逾期竣工违约金最高限额</w:t>
            </w:r>
          </w:p>
        </w:tc>
        <w:tc>
          <w:tcPr>
            <w:tcW w:w="2126" w:type="dxa"/>
            <w:tcMar>
              <w:left w:w="170" w:type="dxa"/>
            </w:tcMar>
            <w:vAlign w:val="center"/>
          </w:tcPr>
          <w:p w14:paraId="4E6934F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专用条款</w:t>
            </w:r>
          </w:p>
        </w:tc>
        <w:tc>
          <w:tcPr>
            <w:tcW w:w="1984" w:type="dxa"/>
            <w:vAlign w:val="center"/>
          </w:tcPr>
          <w:p w14:paraId="6A623067">
            <w:pPr>
              <w:jc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u w:val="single"/>
              </w:rPr>
              <w:t>签约合同价扣除发包人材料价款、暂估专业工程、暂列金额后的    % 。</w:t>
            </w:r>
          </w:p>
        </w:tc>
        <w:tc>
          <w:tcPr>
            <w:tcW w:w="1843" w:type="dxa"/>
            <w:vAlign w:val="center"/>
          </w:tcPr>
          <w:p w14:paraId="0958DB2C">
            <w:pPr>
              <w:jc w:val="center"/>
              <w:rPr>
                <w:rFonts w:hint="default" w:ascii="Times New Roman" w:hAnsi="Times New Roman" w:cs="Times New Roman"/>
                <w:color w:val="auto"/>
                <w:highlight w:val="none"/>
              </w:rPr>
            </w:pPr>
          </w:p>
        </w:tc>
      </w:tr>
      <w:tr w14:paraId="7F0EC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083A9AC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9</w:t>
            </w:r>
          </w:p>
        </w:tc>
        <w:tc>
          <w:tcPr>
            <w:tcW w:w="1985" w:type="dxa"/>
            <w:vAlign w:val="center"/>
          </w:tcPr>
          <w:p w14:paraId="7BCD51F4">
            <w:pPr>
              <w:rPr>
                <w:rFonts w:hint="default" w:ascii="Times New Roman" w:hAnsi="Times New Roman" w:cs="Times New Roman"/>
                <w:color w:val="auto"/>
                <w:highlight w:val="none"/>
              </w:rPr>
            </w:pPr>
            <w:r>
              <w:rPr>
                <w:rFonts w:hint="default" w:ascii="Times New Roman" w:hAnsi="Times New Roman" w:cs="Times New Roman"/>
                <w:color w:val="auto"/>
                <w:highlight w:val="none"/>
              </w:rPr>
              <w:t>质量标准</w:t>
            </w:r>
          </w:p>
        </w:tc>
        <w:tc>
          <w:tcPr>
            <w:tcW w:w="2126" w:type="dxa"/>
            <w:tcMar>
              <w:left w:w="170" w:type="dxa"/>
            </w:tcMar>
            <w:vAlign w:val="center"/>
          </w:tcPr>
          <w:p w14:paraId="65F48E3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专用条款</w:t>
            </w:r>
          </w:p>
        </w:tc>
        <w:tc>
          <w:tcPr>
            <w:tcW w:w="1984" w:type="dxa"/>
            <w:vAlign w:val="center"/>
          </w:tcPr>
          <w:p w14:paraId="48A87E2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合格</w:t>
            </w:r>
          </w:p>
        </w:tc>
        <w:tc>
          <w:tcPr>
            <w:tcW w:w="1843" w:type="dxa"/>
            <w:vAlign w:val="center"/>
          </w:tcPr>
          <w:p w14:paraId="4D299ACA">
            <w:pPr>
              <w:jc w:val="center"/>
              <w:rPr>
                <w:rFonts w:hint="default" w:ascii="Times New Roman" w:hAnsi="Times New Roman" w:cs="Times New Roman"/>
                <w:color w:val="auto"/>
                <w:highlight w:val="none"/>
              </w:rPr>
            </w:pPr>
          </w:p>
        </w:tc>
      </w:tr>
      <w:tr w14:paraId="4673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5E5FCB2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10</w:t>
            </w:r>
          </w:p>
        </w:tc>
        <w:tc>
          <w:tcPr>
            <w:tcW w:w="1985" w:type="dxa"/>
            <w:vAlign w:val="center"/>
          </w:tcPr>
          <w:p w14:paraId="291D2994">
            <w:pPr>
              <w:rPr>
                <w:rFonts w:hint="default" w:ascii="Times New Roman" w:hAnsi="Times New Roman" w:cs="Times New Roman"/>
                <w:color w:val="auto"/>
                <w:highlight w:val="none"/>
              </w:rPr>
            </w:pPr>
            <w:r>
              <w:rPr>
                <w:rFonts w:hint="default" w:ascii="Times New Roman" w:hAnsi="Times New Roman" w:cs="Times New Roman"/>
                <w:color w:val="auto"/>
                <w:highlight w:val="none"/>
              </w:rPr>
              <w:t>预付款额度</w:t>
            </w:r>
          </w:p>
        </w:tc>
        <w:tc>
          <w:tcPr>
            <w:tcW w:w="2126" w:type="dxa"/>
            <w:tcMar>
              <w:left w:w="170" w:type="dxa"/>
            </w:tcMar>
            <w:vAlign w:val="center"/>
          </w:tcPr>
          <w:p w14:paraId="4BDD5E7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专用条款</w:t>
            </w:r>
          </w:p>
        </w:tc>
        <w:tc>
          <w:tcPr>
            <w:tcW w:w="1984" w:type="dxa"/>
            <w:vAlign w:val="center"/>
          </w:tcPr>
          <w:p w14:paraId="3B34CB34">
            <w:pPr>
              <w:jc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u w:val="single"/>
              </w:rPr>
              <w:t xml:space="preserve">   %</w:t>
            </w:r>
          </w:p>
        </w:tc>
        <w:tc>
          <w:tcPr>
            <w:tcW w:w="1843" w:type="dxa"/>
            <w:vAlign w:val="center"/>
          </w:tcPr>
          <w:p w14:paraId="3EF4730A">
            <w:pPr>
              <w:jc w:val="center"/>
              <w:rPr>
                <w:rFonts w:hint="default" w:ascii="Times New Roman" w:hAnsi="Times New Roman" w:cs="Times New Roman"/>
                <w:color w:val="auto"/>
                <w:highlight w:val="none"/>
              </w:rPr>
            </w:pPr>
          </w:p>
        </w:tc>
      </w:tr>
      <w:tr w14:paraId="47D6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0102FEC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11</w:t>
            </w:r>
          </w:p>
        </w:tc>
        <w:tc>
          <w:tcPr>
            <w:tcW w:w="1985" w:type="dxa"/>
            <w:vAlign w:val="center"/>
          </w:tcPr>
          <w:p w14:paraId="6F90F85C">
            <w:pPr>
              <w:rPr>
                <w:rFonts w:hint="default" w:ascii="Times New Roman" w:hAnsi="Times New Roman" w:cs="Times New Roman"/>
                <w:color w:val="auto"/>
                <w:highlight w:val="none"/>
              </w:rPr>
            </w:pPr>
            <w:r>
              <w:rPr>
                <w:rFonts w:hint="default" w:ascii="Times New Roman" w:hAnsi="Times New Roman" w:cs="Times New Roman"/>
                <w:color w:val="auto"/>
                <w:highlight w:val="none"/>
              </w:rPr>
              <w:t>预付款保函金额</w:t>
            </w:r>
          </w:p>
        </w:tc>
        <w:tc>
          <w:tcPr>
            <w:tcW w:w="2126" w:type="dxa"/>
            <w:tcMar>
              <w:left w:w="170" w:type="dxa"/>
            </w:tcMar>
            <w:vAlign w:val="center"/>
          </w:tcPr>
          <w:p w14:paraId="10A9F49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专用条款</w:t>
            </w:r>
          </w:p>
        </w:tc>
        <w:tc>
          <w:tcPr>
            <w:tcW w:w="1984" w:type="dxa"/>
            <w:vAlign w:val="center"/>
          </w:tcPr>
          <w:p w14:paraId="2489A155">
            <w:pPr>
              <w:jc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u w:val="single"/>
              </w:rPr>
              <w:t xml:space="preserve">  %</w:t>
            </w:r>
          </w:p>
        </w:tc>
        <w:tc>
          <w:tcPr>
            <w:tcW w:w="1843" w:type="dxa"/>
            <w:vAlign w:val="center"/>
          </w:tcPr>
          <w:p w14:paraId="495C2665">
            <w:pPr>
              <w:jc w:val="center"/>
              <w:rPr>
                <w:rFonts w:hint="default" w:ascii="Times New Roman" w:hAnsi="Times New Roman" w:cs="Times New Roman"/>
                <w:color w:val="auto"/>
                <w:highlight w:val="none"/>
              </w:rPr>
            </w:pPr>
          </w:p>
        </w:tc>
      </w:tr>
      <w:tr w14:paraId="765E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7D17C4E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12</w:t>
            </w:r>
          </w:p>
        </w:tc>
        <w:tc>
          <w:tcPr>
            <w:tcW w:w="1985" w:type="dxa"/>
            <w:vAlign w:val="center"/>
          </w:tcPr>
          <w:p w14:paraId="600B0BAF">
            <w:pPr>
              <w:rPr>
                <w:rFonts w:hint="default" w:ascii="Times New Roman" w:hAnsi="Times New Roman" w:cs="Times New Roman"/>
                <w:color w:val="auto"/>
                <w:highlight w:val="none"/>
              </w:rPr>
            </w:pPr>
            <w:r>
              <w:rPr>
                <w:rFonts w:hint="default" w:ascii="Times New Roman" w:hAnsi="Times New Roman" w:cs="Times New Roman"/>
                <w:color w:val="auto"/>
                <w:highlight w:val="none"/>
              </w:rPr>
              <w:t>质量保证金额度</w:t>
            </w:r>
          </w:p>
        </w:tc>
        <w:tc>
          <w:tcPr>
            <w:tcW w:w="2126" w:type="dxa"/>
            <w:tcMar>
              <w:left w:w="170" w:type="dxa"/>
            </w:tcMar>
            <w:vAlign w:val="center"/>
          </w:tcPr>
          <w:p w14:paraId="7268AF8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专用条款</w:t>
            </w:r>
          </w:p>
        </w:tc>
        <w:tc>
          <w:tcPr>
            <w:tcW w:w="1984" w:type="dxa"/>
            <w:vAlign w:val="center"/>
          </w:tcPr>
          <w:p w14:paraId="185DE85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 </w:t>
            </w:r>
          </w:p>
        </w:tc>
        <w:tc>
          <w:tcPr>
            <w:tcW w:w="1843" w:type="dxa"/>
            <w:vAlign w:val="center"/>
          </w:tcPr>
          <w:p w14:paraId="0F62E34B">
            <w:pPr>
              <w:jc w:val="center"/>
              <w:rPr>
                <w:rFonts w:hint="default" w:ascii="Times New Roman" w:hAnsi="Times New Roman" w:cs="Times New Roman"/>
                <w:color w:val="auto"/>
                <w:highlight w:val="none"/>
              </w:rPr>
            </w:pPr>
          </w:p>
        </w:tc>
      </w:tr>
      <w:tr w14:paraId="4E9C9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47ED321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1985" w:type="dxa"/>
            <w:vAlign w:val="center"/>
          </w:tcPr>
          <w:p w14:paraId="7279B7C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2126" w:type="dxa"/>
            <w:tcMar>
              <w:left w:w="170" w:type="dxa"/>
            </w:tcMar>
            <w:vAlign w:val="center"/>
          </w:tcPr>
          <w:p w14:paraId="1D0967ED">
            <w:pPr>
              <w:rPr>
                <w:rFonts w:hint="default" w:ascii="Times New Roman" w:hAnsi="Times New Roman" w:cs="Times New Roman"/>
                <w:color w:val="auto"/>
                <w:highlight w:val="none"/>
              </w:rPr>
            </w:pPr>
          </w:p>
        </w:tc>
        <w:tc>
          <w:tcPr>
            <w:tcW w:w="1984" w:type="dxa"/>
            <w:vAlign w:val="center"/>
          </w:tcPr>
          <w:p w14:paraId="17408468">
            <w:pPr>
              <w:jc w:val="center"/>
              <w:rPr>
                <w:rFonts w:hint="default" w:ascii="Times New Roman" w:hAnsi="Times New Roman" w:cs="Times New Roman"/>
                <w:color w:val="auto"/>
                <w:highlight w:val="none"/>
              </w:rPr>
            </w:pPr>
          </w:p>
        </w:tc>
        <w:tc>
          <w:tcPr>
            <w:tcW w:w="1843" w:type="dxa"/>
            <w:vAlign w:val="center"/>
          </w:tcPr>
          <w:p w14:paraId="171B40B8">
            <w:pPr>
              <w:jc w:val="center"/>
              <w:rPr>
                <w:rFonts w:hint="default" w:ascii="Times New Roman" w:hAnsi="Times New Roman" w:cs="Times New Roman"/>
                <w:color w:val="auto"/>
                <w:highlight w:val="none"/>
              </w:rPr>
            </w:pPr>
          </w:p>
        </w:tc>
      </w:tr>
      <w:tr w14:paraId="4579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vAlign w:val="center"/>
          </w:tcPr>
          <w:p w14:paraId="2CF5906E">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说明：供应商在响应磋商文件中规定的实质性要求和条件的基础上，可做出其他有利于采购人的承诺。此类承诺可在本表中予以补充填写。</w:t>
            </w:r>
          </w:p>
        </w:tc>
      </w:tr>
    </w:tbl>
    <w:p w14:paraId="535BAFBD">
      <w:pPr>
        <w:spacing w:line="360" w:lineRule="auto"/>
        <w:ind w:right="-817" w:rightChars="-389" w:firstLine="2640" w:firstLineChars="1100"/>
        <w:contextualSpacing/>
        <w:rPr>
          <w:rFonts w:hint="default" w:ascii="Times New Roman" w:hAnsi="Times New Roman" w:cs="Times New Roman"/>
          <w:color w:val="auto"/>
          <w:sz w:val="24"/>
          <w:highlight w:val="none"/>
        </w:rPr>
      </w:pPr>
    </w:p>
    <w:p w14:paraId="3E1D8EDC">
      <w:pPr>
        <w:spacing w:line="360" w:lineRule="auto"/>
        <w:ind w:right="-817" w:rightChars="-389" w:firstLine="2640" w:firstLineChars="11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法定代表人或者委托代理人（签字或者电子签名）：</w:t>
      </w:r>
    </w:p>
    <w:p w14:paraId="4750E6EF">
      <w:pPr>
        <w:spacing w:line="360" w:lineRule="auto"/>
        <w:ind w:right="-817" w:rightChars="-389" w:firstLine="2640" w:firstLineChars="11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供应商（电子签章）：</w:t>
      </w:r>
    </w:p>
    <w:p w14:paraId="4D572C83">
      <w:pPr>
        <w:spacing w:line="360" w:lineRule="auto"/>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日期：年月日</w:t>
      </w:r>
    </w:p>
    <w:p w14:paraId="71E24F23">
      <w:pPr>
        <w:spacing w:line="360" w:lineRule="auto"/>
        <w:jc w:val="center"/>
        <w:rPr>
          <w:rFonts w:hint="default" w:ascii="Times New Roman" w:hAnsi="Times New Roman" w:eastAsia="方正小标宋简体" w:cs="Times New Roman"/>
          <w:bCs/>
          <w:color w:val="auto"/>
          <w:sz w:val="32"/>
          <w:szCs w:val="32"/>
          <w:highlight w:val="none"/>
        </w:rPr>
      </w:pPr>
      <w:r>
        <w:rPr>
          <w:rFonts w:hint="default" w:ascii="Times New Roman" w:hAnsi="Times New Roman" w:cs="Times New Roman"/>
          <w:color w:val="auto"/>
          <w:sz w:val="24"/>
          <w:highlight w:val="none"/>
        </w:rPr>
        <w:br w:type="page"/>
      </w:r>
      <w:r>
        <w:rPr>
          <w:rFonts w:hint="default" w:ascii="Times New Roman" w:hAnsi="Times New Roman" w:cs="Times New Roman"/>
          <w:b/>
          <w:bCs/>
          <w:color w:val="auto"/>
          <w:sz w:val="32"/>
          <w:szCs w:val="32"/>
          <w:highlight w:val="none"/>
        </w:rPr>
        <w:t>竞标报价表</w:t>
      </w:r>
    </w:p>
    <w:p w14:paraId="1D64DDE8">
      <w:pPr>
        <w:spacing w:line="440" w:lineRule="exact"/>
        <w:jc w:val="center"/>
        <w:rPr>
          <w:rFonts w:hint="default" w:ascii="Times New Roman" w:hAnsi="Times New Roman" w:eastAsia="方正小标宋简体" w:cs="Times New Roman"/>
          <w:bCs/>
          <w:color w:val="auto"/>
          <w:sz w:val="32"/>
          <w:szCs w:val="32"/>
          <w:highlight w:val="none"/>
        </w:rPr>
      </w:pPr>
    </w:p>
    <w:p w14:paraId="61199D31">
      <w:pPr>
        <w:spacing w:line="360" w:lineRule="auto"/>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项目名称：项目编号：</w:t>
      </w:r>
    </w:p>
    <w:p w14:paraId="1F9327D2">
      <w:pPr>
        <w:spacing w:line="360" w:lineRule="auto"/>
        <w:contextualSpacing/>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分标（如有）：</w:t>
      </w:r>
    </w:p>
    <w:p w14:paraId="33FFD8BA">
      <w:pPr>
        <w:spacing w:line="360" w:lineRule="auto"/>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供应商名称：</w:t>
      </w:r>
    </w:p>
    <w:p w14:paraId="315ED0FB">
      <w:pPr>
        <w:spacing w:line="360" w:lineRule="auto"/>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单位：元</w:t>
      </w:r>
    </w:p>
    <w:tbl>
      <w:tblPr>
        <w:tblStyle w:val="4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309A8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vAlign w:val="center"/>
          </w:tcPr>
          <w:p w14:paraId="3AB00D54">
            <w:pPr>
              <w:spacing w:line="360" w:lineRule="auto"/>
              <w:contextualSpacing/>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序号</w:t>
            </w:r>
          </w:p>
        </w:tc>
        <w:tc>
          <w:tcPr>
            <w:tcW w:w="2712" w:type="dxa"/>
            <w:vAlign w:val="center"/>
          </w:tcPr>
          <w:p w14:paraId="70E161C6">
            <w:pPr>
              <w:spacing w:line="360" w:lineRule="auto"/>
              <w:contextualSpacing/>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标的名称</w:t>
            </w:r>
          </w:p>
        </w:tc>
        <w:tc>
          <w:tcPr>
            <w:tcW w:w="1505" w:type="dxa"/>
            <w:vAlign w:val="center"/>
          </w:tcPr>
          <w:p w14:paraId="7DB9EDAE">
            <w:pPr>
              <w:spacing w:line="360" w:lineRule="auto"/>
              <w:contextualSpacing/>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数量及单位</w:t>
            </w:r>
          </w:p>
        </w:tc>
        <w:tc>
          <w:tcPr>
            <w:tcW w:w="3107" w:type="dxa"/>
            <w:vAlign w:val="center"/>
          </w:tcPr>
          <w:p w14:paraId="1F3A4AD8">
            <w:pPr>
              <w:spacing w:line="360" w:lineRule="auto"/>
              <w:contextualSpacing/>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总价</w:t>
            </w:r>
          </w:p>
        </w:tc>
        <w:tc>
          <w:tcPr>
            <w:tcW w:w="1184" w:type="dxa"/>
            <w:vAlign w:val="center"/>
          </w:tcPr>
          <w:p w14:paraId="4D577C60">
            <w:pPr>
              <w:spacing w:line="360" w:lineRule="auto"/>
              <w:contextualSpacing/>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备注</w:t>
            </w:r>
          </w:p>
        </w:tc>
      </w:tr>
      <w:tr w14:paraId="2D60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vAlign w:val="center"/>
          </w:tcPr>
          <w:p w14:paraId="7F1E2C5B">
            <w:pPr>
              <w:spacing w:line="360" w:lineRule="auto"/>
              <w:contextualSpacing/>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p>
        </w:tc>
        <w:tc>
          <w:tcPr>
            <w:tcW w:w="2712" w:type="dxa"/>
            <w:vAlign w:val="center"/>
          </w:tcPr>
          <w:p w14:paraId="6B75385A">
            <w:pPr>
              <w:spacing w:line="360" w:lineRule="auto"/>
              <w:contextualSpacing/>
              <w:jc w:val="center"/>
              <w:rPr>
                <w:rFonts w:hint="default" w:ascii="Times New Roman" w:hAnsi="Times New Roman" w:cs="Times New Roman"/>
                <w:color w:val="auto"/>
                <w:sz w:val="24"/>
                <w:highlight w:val="none"/>
              </w:rPr>
            </w:pPr>
          </w:p>
        </w:tc>
        <w:tc>
          <w:tcPr>
            <w:tcW w:w="1505" w:type="dxa"/>
            <w:vAlign w:val="center"/>
          </w:tcPr>
          <w:p w14:paraId="05246022">
            <w:pPr>
              <w:spacing w:line="360" w:lineRule="auto"/>
              <w:contextualSpacing/>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1项</w:t>
            </w:r>
          </w:p>
        </w:tc>
        <w:tc>
          <w:tcPr>
            <w:tcW w:w="3107" w:type="dxa"/>
          </w:tcPr>
          <w:p w14:paraId="7FE31318">
            <w:pPr>
              <w:spacing w:line="360" w:lineRule="auto"/>
              <w:contextualSpacing/>
              <w:rPr>
                <w:rFonts w:hint="default" w:ascii="Times New Roman" w:hAnsi="Times New Roman" w:cs="Times New Roman"/>
                <w:color w:val="auto"/>
                <w:sz w:val="24"/>
                <w:highlight w:val="none"/>
              </w:rPr>
            </w:pPr>
          </w:p>
        </w:tc>
        <w:tc>
          <w:tcPr>
            <w:tcW w:w="1184" w:type="dxa"/>
            <w:vAlign w:val="center"/>
          </w:tcPr>
          <w:p w14:paraId="02B55C1B">
            <w:pPr>
              <w:spacing w:line="360" w:lineRule="auto"/>
              <w:contextualSpacing/>
              <w:rPr>
                <w:rFonts w:hint="default" w:ascii="Times New Roman" w:hAnsi="Times New Roman" w:cs="Times New Roman"/>
                <w:color w:val="auto"/>
                <w:sz w:val="24"/>
                <w:highlight w:val="none"/>
              </w:rPr>
            </w:pPr>
          </w:p>
        </w:tc>
      </w:tr>
    </w:tbl>
    <w:p w14:paraId="42E7B7DE">
      <w:pPr>
        <w:spacing w:line="360" w:lineRule="auto"/>
        <w:contextualSpacing/>
        <w:jc w:val="left"/>
        <w:rPr>
          <w:rFonts w:hint="default" w:ascii="Times New Roman" w:hAnsi="Times New Roman" w:cs="Times New Roman"/>
          <w:color w:val="auto"/>
          <w:sz w:val="24"/>
          <w:highlight w:val="none"/>
        </w:rPr>
      </w:pPr>
    </w:p>
    <w:p w14:paraId="34150DBE">
      <w:pPr>
        <w:spacing w:line="360" w:lineRule="auto"/>
        <w:contextualSpacing/>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注: </w:t>
      </w:r>
    </w:p>
    <w:p w14:paraId="389BD516">
      <w:pPr>
        <w:spacing w:line="360" w:lineRule="auto"/>
        <w:ind w:firstLine="480" w:firstLineChars="200"/>
        <w:contextualSpacing/>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 供应商的报价表必须加盖供应商电子签章并由法定代表人或者委托代理人签字或者电子签名，</w:t>
      </w:r>
      <w:r>
        <w:rPr>
          <w:rFonts w:hint="default" w:ascii="Times New Roman" w:hAnsi="Times New Roman" w:cs="Times New Roman"/>
          <w:b/>
          <w:color w:val="auto"/>
          <w:sz w:val="24"/>
          <w:highlight w:val="none"/>
        </w:rPr>
        <w:t>否则其响应文件按无效处理</w:t>
      </w:r>
      <w:r>
        <w:rPr>
          <w:rFonts w:hint="default" w:ascii="Times New Roman" w:hAnsi="Times New Roman" w:cs="Times New Roman"/>
          <w:color w:val="auto"/>
          <w:sz w:val="24"/>
          <w:highlight w:val="none"/>
        </w:rPr>
        <w:t>。</w:t>
      </w:r>
    </w:p>
    <w:p w14:paraId="1B635973">
      <w:pPr>
        <w:spacing w:line="360" w:lineRule="auto"/>
        <w:ind w:firstLine="480" w:firstLineChars="200"/>
        <w:contextualSpacing/>
        <w:jc w:val="left"/>
        <w:rPr>
          <w:rFonts w:hint="default" w:ascii="Times New Roman" w:hAnsi="Times New Roman" w:cs="Times New Roman"/>
          <w:b/>
          <w:color w:val="auto"/>
          <w:sz w:val="24"/>
          <w:highlight w:val="none"/>
        </w:rPr>
      </w:pPr>
      <w:r>
        <w:rPr>
          <w:rFonts w:hint="default" w:ascii="Times New Roman" w:hAnsi="Times New Roman" w:cs="Times New Roman"/>
          <w:bCs/>
          <w:color w:val="auto"/>
          <w:sz w:val="24"/>
          <w:highlight w:val="none"/>
        </w:rPr>
        <w:t>2.</w:t>
      </w:r>
      <w:r>
        <w:rPr>
          <w:rFonts w:hint="default" w:ascii="Times New Roman" w:hAnsi="Times New Roman" w:cs="Times New Roman"/>
          <w:color w:val="auto"/>
          <w:sz w:val="24"/>
          <w:highlight w:val="none"/>
        </w:rPr>
        <w:t>报价一经涂改，应在涂改处加盖供应商公章或者加盖电子签章或者由法定代表人或者授权委托人签字（或者电子签名）</w:t>
      </w:r>
      <w:r>
        <w:rPr>
          <w:rFonts w:hint="default" w:ascii="Times New Roman" w:hAnsi="Times New Roman" w:cs="Times New Roman"/>
          <w:b/>
          <w:color w:val="auto"/>
          <w:sz w:val="24"/>
          <w:highlight w:val="none"/>
        </w:rPr>
        <w:t>，否则其响应文件按无效处理。</w:t>
      </w:r>
    </w:p>
    <w:p w14:paraId="0B254D2C">
      <w:pPr>
        <w:spacing w:line="360" w:lineRule="auto"/>
        <w:ind w:firstLine="480" w:firstLineChars="200"/>
        <w:contextualSpacing/>
        <w:jc w:val="left"/>
        <w:rPr>
          <w:rFonts w:hint="default" w:ascii="Times New Roman" w:hAnsi="Times New Roman" w:cs="Times New Roman"/>
          <w:b/>
          <w:color w:val="auto"/>
          <w:sz w:val="24"/>
          <w:highlight w:val="none"/>
        </w:rPr>
      </w:pPr>
      <w:r>
        <w:rPr>
          <w:rFonts w:hint="default" w:ascii="Times New Roman" w:hAnsi="Times New Roman" w:cs="Times New Roman"/>
          <w:color w:val="auto"/>
          <w:sz w:val="24"/>
          <w:highlight w:val="none"/>
        </w:rPr>
        <w:t>3.如为联合体竞标，“供应商名称”处必须列明联合体各方名称，标注联合体牵头人名称，</w:t>
      </w:r>
      <w:r>
        <w:rPr>
          <w:rFonts w:hint="default" w:ascii="Times New Roman" w:hAnsi="Times New Roman" w:cs="Times New Roman"/>
          <w:b/>
          <w:color w:val="auto"/>
          <w:sz w:val="24"/>
          <w:highlight w:val="none"/>
        </w:rPr>
        <w:t>否则其响应文件按无效处理。</w:t>
      </w:r>
    </w:p>
    <w:p w14:paraId="2E98F6FF">
      <w:pPr>
        <w:spacing w:line="360" w:lineRule="auto"/>
        <w:ind w:firstLine="480" w:firstLineChars="200"/>
        <w:contextualSpacing/>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 如为联合体竞标，</w:t>
      </w:r>
      <w:r>
        <w:rPr>
          <w:rFonts w:hint="default" w:ascii="Times New Roman" w:hAnsi="Times New Roman" w:cs="Times New Roman"/>
          <w:color w:val="auto"/>
          <w:spacing w:val="-6"/>
          <w:sz w:val="24"/>
          <w:highlight w:val="none"/>
        </w:rPr>
        <w:t>盖章处须加盖联合体牵头人电子签章</w:t>
      </w:r>
      <w:r>
        <w:rPr>
          <w:rFonts w:hint="default" w:ascii="Times New Roman" w:hAnsi="Times New Roman" w:cs="Times New Roman"/>
          <w:color w:val="auto"/>
          <w:sz w:val="24"/>
          <w:highlight w:val="none"/>
        </w:rPr>
        <w:t>，</w:t>
      </w:r>
      <w:r>
        <w:rPr>
          <w:rFonts w:hint="default" w:ascii="Times New Roman" w:hAnsi="Times New Roman" w:cs="Times New Roman"/>
          <w:b/>
          <w:color w:val="auto"/>
          <w:sz w:val="24"/>
          <w:highlight w:val="none"/>
        </w:rPr>
        <w:t>否则其响应文件按无效处理。</w:t>
      </w:r>
    </w:p>
    <w:p w14:paraId="4A681033">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w:t>
      </w:r>
      <w:r>
        <w:rPr>
          <w:rFonts w:hint="default" w:ascii="Times New Roman" w:hAnsi="Times New Roman" w:cs="Times New Roman"/>
          <w:color w:val="auto"/>
          <w:spacing w:val="-6"/>
          <w:sz w:val="24"/>
          <w:highlight w:val="none"/>
        </w:rPr>
        <w:t>如有多分标，分别列明各分标的报价表，</w:t>
      </w:r>
      <w:r>
        <w:rPr>
          <w:rFonts w:hint="default" w:ascii="Times New Roman" w:hAnsi="Times New Roman" w:cs="Times New Roman"/>
          <w:b/>
          <w:color w:val="auto"/>
          <w:spacing w:val="-6"/>
          <w:sz w:val="24"/>
          <w:highlight w:val="none"/>
        </w:rPr>
        <w:t>否则其响应文件按无效处理。</w:t>
      </w:r>
    </w:p>
    <w:p w14:paraId="5047414D">
      <w:pPr>
        <w:spacing w:line="360" w:lineRule="auto"/>
        <w:ind w:right="-817" w:rightChars="-389"/>
        <w:contextualSpacing/>
        <w:rPr>
          <w:rFonts w:hint="default" w:ascii="Times New Roman" w:hAnsi="Times New Roman" w:cs="Times New Roman"/>
          <w:color w:val="auto"/>
          <w:sz w:val="24"/>
          <w:highlight w:val="none"/>
        </w:rPr>
      </w:pPr>
    </w:p>
    <w:p w14:paraId="3122B5B8">
      <w:pPr>
        <w:spacing w:line="360" w:lineRule="auto"/>
        <w:ind w:right="-817" w:rightChars="-389" w:firstLine="2640" w:firstLineChars="11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法定代表人或者委托代理人（签字或者电子签名）：</w:t>
      </w:r>
    </w:p>
    <w:p w14:paraId="2F80EA7A">
      <w:pPr>
        <w:spacing w:line="360" w:lineRule="auto"/>
        <w:ind w:right="-817" w:rightChars="-389" w:firstLine="2640" w:firstLineChars="11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供应商（电子签章）：</w:t>
      </w:r>
    </w:p>
    <w:p w14:paraId="57F714B2">
      <w:pPr>
        <w:spacing w:line="360" w:lineRule="auto"/>
        <w:ind w:right="-817" w:rightChars="-389" w:firstLine="4080" w:firstLineChars="17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日期：年月日</w:t>
      </w:r>
    </w:p>
    <w:p w14:paraId="0E76F1D4">
      <w:pPr>
        <w:spacing w:line="360" w:lineRule="auto"/>
        <w:contextualSpacing/>
        <w:jc w:val="center"/>
        <w:rPr>
          <w:rFonts w:hint="default" w:ascii="Times New Roman" w:hAnsi="Times New Roman" w:cs="Times New Roman"/>
          <w:b/>
          <w:color w:val="auto"/>
          <w:sz w:val="32"/>
          <w:szCs w:val="32"/>
          <w:highlight w:val="none"/>
        </w:rPr>
      </w:pPr>
      <w:r>
        <w:rPr>
          <w:rFonts w:hint="default" w:ascii="Times New Roman" w:hAnsi="Times New Roman" w:cs="Times New Roman"/>
          <w:color w:val="auto"/>
          <w:sz w:val="24"/>
          <w:highlight w:val="none"/>
        </w:rPr>
        <w:br w:type="page"/>
      </w:r>
      <w:r>
        <w:rPr>
          <w:rFonts w:hint="default" w:ascii="Times New Roman" w:hAnsi="Times New Roman" w:cs="Times New Roman"/>
          <w:b/>
          <w:color w:val="auto"/>
          <w:sz w:val="32"/>
          <w:szCs w:val="32"/>
          <w:highlight w:val="none"/>
        </w:rPr>
        <w:t>已标价工程量清单</w:t>
      </w:r>
    </w:p>
    <w:p w14:paraId="64A6BF10">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 已标价工程量清单应按第五章“工程量清单及图纸”中的相关表格及竞标报价说明填写。构成合同文件的已标价工程量清单包括第五章“工程量清单及图纸”有关工程量清单、竞标报价以及其他说明的内容。</w:t>
      </w:r>
    </w:p>
    <w:p w14:paraId="462CD159">
      <w:pP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09EAECFE">
      <w:pPr>
        <w:spacing w:line="360" w:lineRule="auto"/>
        <w:ind w:right="420"/>
        <w:contextualSpacing/>
        <w:jc w:val="center"/>
        <w:rPr>
          <w:rFonts w:hint="default" w:ascii="Times New Roman" w:hAnsi="Times New Roman" w:cs="Times New Roman"/>
          <w:b/>
          <w:bCs/>
          <w:color w:val="auto"/>
          <w:sz w:val="32"/>
          <w:szCs w:val="32"/>
          <w:highlight w:val="none"/>
        </w:rPr>
      </w:pPr>
    </w:p>
    <w:p w14:paraId="74E24A4E">
      <w:pPr>
        <w:spacing w:line="360" w:lineRule="auto"/>
        <w:ind w:firstLine="643" w:firstLineChars="200"/>
        <w:contextualSpacing/>
        <w:jc w:val="center"/>
        <w:rPr>
          <w:rFonts w:hint="default" w:ascii="Times New Roman" w:hAnsi="Times New Roman" w:cs="Times New Roman"/>
          <w:b/>
          <w:color w:val="auto"/>
          <w:sz w:val="32"/>
          <w:szCs w:val="32"/>
          <w:highlight w:val="none"/>
        </w:rPr>
      </w:pPr>
      <w:r>
        <w:rPr>
          <w:rFonts w:hint="default" w:ascii="Times New Roman" w:hAnsi="Times New Roman" w:cs="Times New Roman"/>
          <w:b/>
          <w:bCs/>
          <w:color w:val="auto"/>
          <w:sz w:val="32"/>
          <w:szCs w:val="32"/>
          <w:highlight w:val="none"/>
        </w:rPr>
        <w:t>三、</w:t>
      </w:r>
      <w:r>
        <w:rPr>
          <w:rFonts w:hint="default" w:ascii="Times New Roman" w:hAnsi="Times New Roman" w:cs="Times New Roman"/>
          <w:b/>
          <w:color w:val="auto"/>
          <w:sz w:val="32"/>
          <w:szCs w:val="32"/>
          <w:highlight w:val="none"/>
        </w:rPr>
        <w:t>商务技术文件格式</w:t>
      </w:r>
    </w:p>
    <w:p w14:paraId="66309636">
      <w:pPr>
        <w:snapToGrid w:val="0"/>
        <w:spacing w:before="120" w:beforeLines="50" w:after="50" w:line="360" w:lineRule="auto"/>
        <w:jc w:val="left"/>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1.商务技术文件封面格式</w:t>
      </w:r>
    </w:p>
    <w:p w14:paraId="41D402FC">
      <w:pPr>
        <w:snapToGrid w:val="0"/>
        <w:spacing w:before="120" w:beforeLines="50" w:after="50"/>
        <w:rPr>
          <w:rFonts w:hint="default" w:ascii="Times New Roman" w:hAnsi="Times New Roman" w:cs="Times New Roman"/>
          <w:bCs/>
          <w:color w:val="auto"/>
          <w:sz w:val="32"/>
          <w:szCs w:val="20"/>
          <w:highlight w:val="none"/>
        </w:rPr>
      </w:pPr>
    </w:p>
    <w:p w14:paraId="0A792B60">
      <w:pPr>
        <w:snapToGrid w:val="0"/>
        <w:spacing w:before="120" w:beforeLines="50" w:after="50"/>
        <w:jc w:val="center"/>
        <w:rPr>
          <w:rFonts w:hint="default" w:ascii="Times New Roman" w:hAnsi="Times New Roman" w:cs="Times New Roman"/>
          <w:color w:val="auto"/>
          <w:sz w:val="24"/>
          <w:szCs w:val="20"/>
          <w:highlight w:val="none"/>
        </w:rPr>
      </w:pPr>
      <w:r>
        <w:rPr>
          <w:rFonts w:hint="default" w:ascii="Times New Roman" w:hAnsi="Times New Roman" w:cs="Times New Roman"/>
          <w:color w:val="auto"/>
          <w:sz w:val="44"/>
          <w:szCs w:val="44"/>
          <w:highlight w:val="none"/>
        </w:rPr>
        <w:t>电子响应文件</w:t>
      </w:r>
    </w:p>
    <w:p w14:paraId="63147BD7">
      <w:pPr>
        <w:snapToGrid w:val="0"/>
        <w:spacing w:before="120" w:beforeLines="50" w:after="50"/>
        <w:rPr>
          <w:rFonts w:hint="default" w:ascii="Times New Roman" w:hAnsi="Times New Roman" w:cs="Times New Roman"/>
          <w:color w:val="auto"/>
          <w:sz w:val="24"/>
          <w:szCs w:val="20"/>
          <w:highlight w:val="none"/>
        </w:rPr>
      </w:pPr>
    </w:p>
    <w:p w14:paraId="0795EC90">
      <w:pPr>
        <w:snapToGrid w:val="0"/>
        <w:spacing w:before="120" w:beforeLines="50" w:after="50"/>
        <w:rPr>
          <w:rFonts w:hint="default" w:ascii="Times New Roman" w:hAnsi="Times New Roman" w:cs="Times New Roman"/>
          <w:color w:val="auto"/>
          <w:sz w:val="24"/>
          <w:szCs w:val="20"/>
          <w:highlight w:val="none"/>
        </w:rPr>
      </w:pPr>
    </w:p>
    <w:p w14:paraId="29FC6931">
      <w:pPr>
        <w:snapToGrid w:val="0"/>
        <w:spacing w:before="120" w:beforeLines="50" w:after="50"/>
        <w:jc w:val="center"/>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商务技术文件</w:t>
      </w:r>
    </w:p>
    <w:p w14:paraId="7D166EA6">
      <w:pPr>
        <w:snapToGrid w:val="0"/>
        <w:spacing w:before="120" w:beforeLines="50" w:after="50"/>
        <w:rPr>
          <w:rFonts w:hint="default" w:ascii="Times New Roman" w:hAnsi="Times New Roman" w:cs="Times New Roman"/>
          <w:bCs/>
          <w:color w:val="auto"/>
          <w:sz w:val="24"/>
          <w:szCs w:val="20"/>
          <w:highlight w:val="none"/>
        </w:rPr>
      </w:pPr>
    </w:p>
    <w:p w14:paraId="79085099">
      <w:pPr>
        <w:snapToGrid w:val="0"/>
        <w:spacing w:before="120" w:beforeLines="50" w:after="50"/>
        <w:rPr>
          <w:rFonts w:hint="default" w:ascii="Times New Roman" w:hAnsi="Times New Roman" w:cs="Times New Roman"/>
          <w:bCs/>
          <w:color w:val="auto"/>
          <w:sz w:val="24"/>
          <w:szCs w:val="20"/>
          <w:highlight w:val="none"/>
        </w:rPr>
      </w:pPr>
    </w:p>
    <w:p w14:paraId="019E922A">
      <w:pPr>
        <w:snapToGrid w:val="0"/>
        <w:spacing w:before="120" w:beforeLines="50" w:after="50"/>
        <w:rPr>
          <w:rFonts w:hint="default" w:ascii="Times New Roman" w:hAnsi="Times New Roman" w:cs="Times New Roman"/>
          <w:bCs/>
          <w:color w:val="auto"/>
          <w:sz w:val="24"/>
          <w:szCs w:val="20"/>
          <w:highlight w:val="none"/>
        </w:rPr>
      </w:pPr>
    </w:p>
    <w:p w14:paraId="40417B82">
      <w:pPr>
        <w:snapToGrid w:val="0"/>
        <w:spacing w:before="120" w:beforeLines="50" w:after="50"/>
        <w:rPr>
          <w:rFonts w:hint="default" w:ascii="Times New Roman" w:hAnsi="Times New Roman" w:cs="Times New Roman"/>
          <w:bCs/>
          <w:color w:val="auto"/>
          <w:sz w:val="24"/>
          <w:szCs w:val="20"/>
          <w:highlight w:val="none"/>
        </w:rPr>
      </w:pPr>
    </w:p>
    <w:p w14:paraId="62EE9EC6">
      <w:pPr>
        <w:snapToGrid w:val="0"/>
        <w:spacing w:before="120" w:beforeLines="50" w:after="50"/>
        <w:rPr>
          <w:rFonts w:hint="default" w:ascii="Times New Roman" w:hAnsi="Times New Roman" w:cs="Times New Roman"/>
          <w:bCs/>
          <w:color w:val="auto"/>
          <w:sz w:val="24"/>
          <w:szCs w:val="20"/>
          <w:highlight w:val="none"/>
        </w:rPr>
      </w:pPr>
    </w:p>
    <w:p w14:paraId="7D9289FA">
      <w:pPr>
        <w:snapToGrid w:val="0"/>
        <w:spacing w:before="120" w:beforeLines="50" w:after="50"/>
        <w:ind w:firstLine="640" w:firstLineChars="200"/>
        <w:rPr>
          <w:rFonts w:hint="default" w:ascii="Times New Roman" w:hAnsi="Times New Roman" w:cs="Times New Roman"/>
          <w:bCs/>
          <w:color w:val="auto"/>
          <w:sz w:val="32"/>
          <w:szCs w:val="32"/>
          <w:highlight w:val="none"/>
        </w:rPr>
      </w:pPr>
      <w:r>
        <w:rPr>
          <w:rFonts w:hint="default" w:ascii="Times New Roman" w:hAnsi="Times New Roman" w:cs="Times New Roman"/>
          <w:bCs/>
          <w:color w:val="auto"/>
          <w:sz w:val="32"/>
          <w:szCs w:val="32"/>
          <w:highlight w:val="none"/>
        </w:rPr>
        <w:t>项目名称：</w:t>
      </w:r>
    </w:p>
    <w:p w14:paraId="0CCA941A">
      <w:pPr>
        <w:snapToGrid w:val="0"/>
        <w:spacing w:before="120" w:beforeLines="50" w:after="50"/>
        <w:ind w:firstLine="720" w:firstLineChars="225"/>
        <w:rPr>
          <w:rFonts w:hint="default" w:ascii="Times New Roman" w:hAnsi="Times New Roman" w:cs="Times New Roman"/>
          <w:bCs/>
          <w:color w:val="auto"/>
          <w:sz w:val="32"/>
          <w:szCs w:val="32"/>
          <w:highlight w:val="none"/>
        </w:rPr>
      </w:pPr>
    </w:p>
    <w:p w14:paraId="70977FB9">
      <w:pPr>
        <w:snapToGrid w:val="0"/>
        <w:spacing w:before="120" w:beforeLines="50" w:after="50"/>
        <w:ind w:firstLine="640" w:firstLineChars="200"/>
        <w:rPr>
          <w:rFonts w:hint="default" w:ascii="Times New Roman" w:hAnsi="Times New Roman" w:cs="Times New Roman"/>
          <w:bCs/>
          <w:color w:val="auto"/>
          <w:sz w:val="32"/>
          <w:szCs w:val="32"/>
          <w:highlight w:val="none"/>
        </w:rPr>
      </w:pPr>
      <w:r>
        <w:rPr>
          <w:rFonts w:hint="default" w:ascii="Times New Roman" w:hAnsi="Times New Roman" w:cs="Times New Roman"/>
          <w:bCs/>
          <w:color w:val="auto"/>
          <w:sz w:val="32"/>
          <w:szCs w:val="32"/>
          <w:highlight w:val="none"/>
        </w:rPr>
        <w:t>项目编号：</w:t>
      </w:r>
    </w:p>
    <w:p w14:paraId="153EE2E6">
      <w:pPr>
        <w:snapToGrid w:val="0"/>
        <w:spacing w:before="120" w:beforeLines="50" w:after="50"/>
        <w:ind w:firstLine="720" w:firstLineChars="225"/>
        <w:rPr>
          <w:rFonts w:hint="default" w:ascii="Times New Roman" w:hAnsi="Times New Roman" w:cs="Times New Roman"/>
          <w:bCs/>
          <w:color w:val="auto"/>
          <w:sz w:val="32"/>
          <w:szCs w:val="32"/>
          <w:highlight w:val="none"/>
        </w:rPr>
      </w:pPr>
    </w:p>
    <w:p w14:paraId="7A325DCB">
      <w:pPr>
        <w:snapToGrid w:val="0"/>
        <w:spacing w:before="120" w:beforeLines="50" w:after="50"/>
        <w:ind w:firstLine="640" w:firstLineChars="200"/>
        <w:rPr>
          <w:rFonts w:hint="default" w:ascii="Times New Roman" w:hAnsi="Times New Roman" w:cs="Times New Roman"/>
          <w:bCs/>
          <w:color w:val="auto"/>
          <w:sz w:val="32"/>
          <w:szCs w:val="32"/>
          <w:highlight w:val="none"/>
        </w:rPr>
      </w:pPr>
      <w:r>
        <w:rPr>
          <w:rFonts w:hint="default" w:ascii="Times New Roman" w:hAnsi="Times New Roman" w:cs="Times New Roman"/>
          <w:bCs/>
          <w:color w:val="auto"/>
          <w:sz w:val="32"/>
          <w:szCs w:val="32"/>
          <w:highlight w:val="none"/>
        </w:rPr>
        <w:t>所竞分标（如有则填写，无分标时填写“无”或者留空）：</w:t>
      </w:r>
    </w:p>
    <w:p w14:paraId="5C054A2A">
      <w:pPr>
        <w:snapToGrid w:val="0"/>
        <w:spacing w:before="120" w:beforeLines="50" w:after="50"/>
        <w:ind w:firstLine="720" w:firstLineChars="225"/>
        <w:rPr>
          <w:rFonts w:hint="default" w:ascii="Times New Roman" w:hAnsi="Times New Roman" w:cs="Times New Roman"/>
          <w:bCs/>
          <w:color w:val="auto"/>
          <w:sz w:val="32"/>
          <w:szCs w:val="32"/>
          <w:highlight w:val="none"/>
        </w:rPr>
      </w:pPr>
    </w:p>
    <w:p w14:paraId="259EF5D2">
      <w:pPr>
        <w:pStyle w:val="7"/>
        <w:snapToGrid w:val="0"/>
        <w:spacing w:before="50" w:after="50"/>
        <w:ind w:firstLine="640" w:firstLineChars="200"/>
        <w:rPr>
          <w:rFonts w:hint="default" w:ascii="Times New Roman" w:hAnsi="Times New Roman" w:cs="Times New Roman"/>
          <w:bCs/>
          <w:color w:val="auto"/>
          <w:sz w:val="32"/>
          <w:szCs w:val="32"/>
          <w:highlight w:val="none"/>
        </w:rPr>
      </w:pPr>
      <w:r>
        <w:rPr>
          <w:rFonts w:hint="default" w:ascii="Times New Roman" w:hAnsi="Times New Roman" w:cs="Times New Roman"/>
          <w:bCs/>
          <w:color w:val="auto"/>
          <w:sz w:val="32"/>
          <w:szCs w:val="32"/>
          <w:highlight w:val="none"/>
        </w:rPr>
        <w:t>供应商名称：</w:t>
      </w:r>
    </w:p>
    <w:p w14:paraId="38EB98E7">
      <w:pPr>
        <w:pStyle w:val="7"/>
        <w:snapToGrid w:val="0"/>
        <w:spacing w:before="50" w:after="50"/>
        <w:ind w:firstLine="640" w:firstLineChars="200"/>
        <w:rPr>
          <w:rFonts w:hint="default" w:ascii="Times New Roman" w:hAnsi="Times New Roman" w:cs="Times New Roman"/>
          <w:bCs/>
          <w:color w:val="auto"/>
          <w:sz w:val="32"/>
          <w:szCs w:val="32"/>
          <w:highlight w:val="none"/>
        </w:rPr>
      </w:pPr>
    </w:p>
    <w:p w14:paraId="3820DDAA">
      <w:pPr>
        <w:pStyle w:val="7"/>
        <w:snapToGrid w:val="0"/>
        <w:spacing w:before="50" w:after="50"/>
        <w:ind w:firstLine="720" w:firstLineChars="225"/>
        <w:rPr>
          <w:rFonts w:hint="default" w:ascii="Times New Roman" w:hAnsi="Times New Roman" w:cs="Times New Roman"/>
          <w:bCs/>
          <w:color w:val="auto"/>
          <w:sz w:val="32"/>
          <w:szCs w:val="32"/>
          <w:highlight w:val="none"/>
        </w:rPr>
      </w:pPr>
    </w:p>
    <w:p w14:paraId="1D41A991">
      <w:pPr>
        <w:pStyle w:val="7"/>
        <w:snapToGrid w:val="0"/>
        <w:spacing w:before="50" w:after="50"/>
        <w:ind w:firstLine="0"/>
        <w:rPr>
          <w:rFonts w:hint="default" w:ascii="Times New Roman" w:hAnsi="Times New Roman" w:cs="Times New Roman"/>
          <w:bCs/>
          <w:color w:val="auto"/>
          <w:sz w:val="32"/>
          <w:szCs w:val="32"/>
          <w:highlight w:val="none"/>
        </w:rPr>
      </w:pPr>
    </w:p>
    <w:p w14:paraId="6594362F">
      <w:pPr>
        <w:pStyle w:val="7"/>
        <w:snapToGrid w:val="0"/>
        <w:spacing w:before="50" w:after="50"/>
        <w:ind w:firstLine="1280" w:firstLineChars="400"/>
        <w:rPr>
          <w:rFonts w:hint="default" w:ascii="Times New Roman" w:hAnsi="Times New Roman" w:cs="Times New Roman"/>
          <w:bCs/>
          <w:color w:val="auto"/>
          <w:sz w:val="32"/>
          <w:szCs w:val="32"/>
          <w:highlight w:val="none"/>
        </w:rPr>
      </w:pPr>
    </w:p>
    <w:p w14:paraId="1C93780A">
      <w:pPr>
        <w:snapToGrid w:val="0"/>
        <w:spacing w:before="120" w:beforeLines="50" w:after="50"/>
        <w:jc w:val="center"/>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年月日</w:t>
      </w:r>
    </w:p>
    <w:p w14:paraId="51D2C53B">
      <w:pPr>
        <w:snapToGrid w:val="0"/>
        <w:spacing w:before="120" w:beforeLines="50" w:after="50" w:line="360" w:lineRule="auto"/>
        <w:ind w:right="480" w:firstLine="240" w:firstLineChars="100"/>
        <w:jc w:val="left"/>
        <w:rPr>
          <w:rFonts w:hint="default" w:ascii="Times New Roman" w:hAnsi="Times New Roman" w:cs="Times New Roman"/>
          <w:b/>
          <w:bCs/>
          <w:color w:val="auto"/>
          <w:sz w:val="24"/>
          <w:highlight w:val="none"/>
        </w:rPr>
      </w:pPr>
      <w:r>
        <w:rPr>
          <w:rFonts w:hint="default" w:ascii="Times New Roman" w:hAnsi="Times New Roman" w:cs="Times New Roman"/>
          <w:color w:val="auto"/>
          <w:sz w:val="24"/>
          <w:highlight w:val="none"/>
        </w:rPr>
        <w:br w:type="page"/>
      </w:r>
      <w:r>
        <w:rPr>
          <w:rFonts w:hint="default" w:ascii="Times New Roman" w:hAnsi="Times New Roman" w:cs="Times New Roman"/>
          <w:b/>
          <w:bCs/>
          <w:color w:val="auto"/>
          <w:sz w:val="32"/>
          <w:szCs w:val="32"/>
          <w:highlight w:val="none"/>
        </w:rPr>
        <w:t>2.商务技术文件目录</w:t>
      </w:r>
    </w:p>
    <w:p w14:paraId="678E8969">
      <w:pPr>
        <w:snapToGrid w:val="0"/>
        <w:spacing w:before="120" w:beforeLines="50" w:after="50" w:line="360" w:lineRule="auto"/>
        <w:ind w:firstLine="640" w:firstLineChars="20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根据磋商文件规定及供应商提供的材料自行编写目录（部分格式后附）。</w:t>
      </w:r>
    </w:p>
    <w:p w14:paraId="695DF5D6">
      <w:pPr>
        <w:spacing w:line="400" w:lineRule="exact"/>
        <w:rPr>
          <w:rFonts w:hint="default" w:ascii="Times New Roman" w:hAnsi="Times New Roman" w:eastAsia="仿宋_GB2312" w:cs="Times New Roman"/>
          <w:color w:val="auto"/>
          <w:sz w:val="32"/>
          <w:szCs w:val="32"/>
          <w:highlight w:val="none"/>
        </w:rPr>
      </w:pPr>
    </w:p>
    <w:p w14:paraId="3EC80005">
      <w:pPr>
        <w:spacing w:line="520" w:lineRule="exact"/>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方正小标宋简体" w:cs="Times New Roman"/>
          <w:color w:val="auto"/>
          <w:sz w:val="44"/>
          <w:szCs w:val="44"/>
          <w:highlight w:val="none"/>
        </w:rPr>
        <w:br w:type="page"/>
      </w:r>
      <w:r>
        <w:rPr>
          <w:rFonts w:hint="default" w:ascii="Times New Roman" w:hAnsi="Times New Roman" w:eastAsia="方正小标宋简体" w:cs="Times New Roman"/>
          <w:color w:val="auto"/>
          <w:sz w:val="44"/>
          <w:szCs w:val="44"/>
          <w:highlight w:val="none"/>
        </w:rPr>
        <w:t>无串通竞标行为的承诺函</w:t>
      </w:r>
    </w:p>
    <w:p w14:paraId="784C8BD8">
      <w:pPr>
        <w:spacing w:line="360" w:lineRule="auto"/>
        <w:ind w:firstLine="640" w:firstLineChars="200"/>
        <w:contextualSpacing/>
        <w:rPr>
          <w:rFonts w:hint="default" w:ascii="Times New Roman" w:hAnsi="Times New Roman" w:eastAsia="仿宋_GB2312" w:cs="Times New Roman"/>
          <w:color w:val="auto"/>
          <w:sz w:val="32"/>
          <w:szCs w:val="32"/>
          <w:highlight w:val="none"/>
        </w:rPr>
      </w:pPr>
    </w:p>
    <w:p w14:paraId="3E3F9B2B">
      <w:pPr>
        <w:spacing w:line="360" w:lineRule="auto"/>
        <w:ind w:firstLine="482" w:firstLineChars="200"/>
        <w:contextualSpacing/>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一、我方承诺无下列相互串通竞标的情形：</w:t>
      </w:r>
    </w:p>
    <w:p w14:paraId="26AAD2AF">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1.不同供应商的响应文件由同一单位或者个人编制；</w:t>
      </w:r>
    </w:p>
    <w:p w14:paraId="7FEC0E20">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2.不同供应商委托同一单位或者个人办理竞标事宜；</w:t>
      </w:r>
    </w:p>
    <w:p w14:paraId="5F820165">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3.不同供应商的响应文件载明的项目管理员为同一个人；</w:t>
      </w:r>
    </w:p>
    <w:p w14:paraId="5A889E97">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4.不</w:t>
      </w:r>
      <w:r>
        <w:rPr>
          <w:rFonts w:hint="default" w:ascii="Times New Roman" w:hAnsi="Times New Roman" w:cs="Times New Roman"/>
          <w:color w:val="auto"/>
          <w:spacing w:val="-6"/>
          <w:sz w:val="24"/>
          <w:highlight w:val="none"/>
        </w:rPr>
        <w:t>同供应商的响应文件异常一致或者竞标报价呈规律性差异；</w:t>
      </w:r>
    </w:p>
    <w:p w14:paraId="30DF420F">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5.不同供应商的响应文件相互混装；</w:t>
      </w:r>
    </w:p>
    <w:p w14:paraId="1A4823F6">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6.不同供应商的磋商保证金从同一单位或者个人账户转出。</w:t>
      </w:r>
    </w:p>
    <w:p w14:paraId="492FA30C">
      <w:pPr>
        <w:spacing w:line="360" w:lineRule="auto"/>
        <w:ind w:firstLine="482" w:firstLineChars="200"/>
        <w:contextualSpacing/>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二、我方承诺无下列恶意串通的情形：</w:t>
      </w:r>
    </w:p>
    <w:p w14:paraId="1E3C580E">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1.供应商直接或者间接从采购人或者采购代理机构处获得其他供应商的相关信息并修改其响应文件；</w:t>
      </w:r>
    </w:p>
    <w:p w14:paraId="0FCC854E">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2.供应商按照采购人或者采购代理机构的授意撤换、修改响应文件；</w:t>
      </w:r>
    </w:p>
    <w:p w14:paraId="2C4AE228">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3.供</w:t>
      </w:r>
      <w:r>
        <w:rPr>
          <w:rFonts w:hint="default" w:ascii="Times New Roman" w:hAnsi="Times New Roman" w:cs="Times New Roman"/>
          <w:color w:val="auto"/>
          <w:spacing w:val="-6"/>
          <w:sz w:val="24"/>
          <w:highlight w:val="none"/>
        </w:rPr>
        <w:t>应商之间协商报价、技术方案等响应文件的实质性内容；</w:t>
      </w:r>
    </w:p>
    <w:p w14:paraId="043BF23F">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4.属于同一集团、协会、商会等组织成员的供应商按照该组织要求协同参加政府采购活动；</w:t>
      </w:r>
    </w:p>
    <w:p w14:paraId="219AC636">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553FB467">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6.供应商之间商定部分供应商放弃参加政府采购活动或者放弃成交；</w:t>
      </w:r>
    </w:p>
    <w:p w14:paraId="2D8B08AC">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7.供应商与采购人或者采购代理机构之间、供应商相互之间，为</w:t>
      </w:r>
      <w:r>
        <w:rPr>
          <w:rFonts w:hint="default" w:ascii="Times New Roman" w:hAnsi="Times New Roman" w:cs="Times New Roman"/>
          <w:color w:val="auto"/>
          <w:spacing w:val="-6"/>
          <w:sz w:val="24"/>
          <w:highlight w:val="none"/>
        </w:rPr>
        <w:t>谋求特定供应商成交或者排斥其他供应商的其他串通行为。</w:t>
      </w:r>
    </w:p>
    <w:p w14:paraId="5BE374FB">
      <w:pPr>
        <w:spacing w:line="360" w:lineRule="auto"/>
        <w:ind w:firstLine="480" w:firstLineChars="200"/>
        <w:contextualSpacing/>
        <w:rPr>
          <w:rFonts w:hint="default" w:ascii="Times New Roman" w:hAnsi="Times New Roman" w:cs="Times New Roman"/>
          <w:color w:val="auto"/>
          <w:sz w:val="24"/>
          <w:highlight w:val="none"/>
        </w:rPr>
      </w:pPr>
    </w:p>
    <w:p w14:paraId="1451285D">
      <w:pPr>
        <w:spacing w:line="360" w:lineRule="auto"/>
        <w:ind w:firstLine="482" w:firstLineChars="200"/>
        <w:contextualSpacing/>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以上情形一经核查属实，我方愿意承担一切后果，并不再寻求任何旨在减轻或者免除法律责任的辩解。</w:t>
      </w:r>
    </w:p>
    <w:p w14:paraId="08B3A843">
      <w:pPr>
        <w:spacing w:line="360" w:lineRule="auto"/>
        <w:contextualSpacing/>
        <w:rPr>
          <w:rFonts w:hint="default" w:ascii="Times New Roman" w:hAnsi="Times New Roman" w:cs="Times New Roman"/>
          <w:color w:val="auto"/>
          <w:sz w:val="24"/>
          <w:highlight w:val="none"/>
        </w:rPr>
      </w:pPr>
    </w:p>
    <w:p w14:paraId="32118D3C">
      <w:pPr>
        <w:spacing w:line="360" w:lineRule="auto"/>
        <w:ind w:firstLine="3600" w:firstLineChars="15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供应商（电子签章）：</w:t>
      </w:r>
    </w:p>
    <w:p w14:paraId="1995FF53">
      <w:pPr>
        <w:spacing w:line="360" w:lineRule="auto"/>
        <w:ind w:firstLine="480" w:firstLineChars="200"/>
        <w:contextualSpacing/>
        <w:jc w:val="center"/>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24"/>
          <w:highlight w:val="none"/>
        </w:rPr>
        <w:t>年月日</w:t>
      </w:r>
    </w:p>
    <w:p w14:paraId="16032E61">
      <w:pPr>
        <w:spacing w:line="520" w:lineRule="exact"/>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方正小标宋简体" w:cs="Times New Roman"/>
          <w:bCs/>
          <w:color w:val="auto"/>
          <w:sz w:val="44"/>
          <w:szCs w:val="44"/>
          <w:highlight w:val="none"/>
        </w:rPr>
        <w:br w:type="page"/>
      </w:r>
      <w:r>
        <w:rPr>
          <w:rFonts w:hint="default" w:ascii="Times New Roman" w:hAnsi="Times New Roman" w:eastAsia="方正小标宋简体" w:cs="Times New Roman"/>
          <w:bCs/>
          <w:color w:val="auto"/>
          <w:sz w:val="44"/>
          <w:szCs w:val="44"/>
          <w:highlight w:val="none"/>
        </w:rPr>
        <w:t>法定代表人证明书</w:t>
      </w:r>
    </w:p>
    <w:p w14:paraId="55C967C8">
      <w:pPr>
        <w:spacing w:line="360" w:lineRule="auto"/>
        <w:ind w:left="540"/>
        <w:contextualSpacing/>
        <w:rPr>
          <w:rFonts w:hint="default" w:ascii="Times New Roman" w:hAnsi="Times New Roman" w:eastAsia="仿宋_GB2312" w:cs="Times New Roman"/>
          <w:color w:val="auto"/>
          <w:sz w:val="32"/>
          <w:szCs w:val="32"/>
          <w:highlight w:val="none"/>
        </w:rPr>
      </w:pPr>
    </w:p>
    <w:p w14:paraId="222321B5">
      <w:pPr>
        <w:spacing w:line="360" w:lineRule="auto"/>
        <w:ind w:left="54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供应商名称：</w:t>
      </w:r>
    </w:p>
    <w:p w14:paraId="10A64733">
      <w:pPr>
        <w:spacing w:line="360" w:lineRule="auto"/>
        <w:ind w:left="54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p>
    <w:p w14:paraId="2CB6B1AE">
      <w:pPr>
        <w:spacing w:line="360" w:lineRule="auto"/>
        <w:ind w:left="54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姓名：性别：</w:t>
      </w:r>
    </w:p>
    <w:p w14:paraId="0AEA7EDC">
      <w:pPr>
        <w:spacing w:line="360" w:lineRule="auto"/>
        <w:ind w:left="540"/>
        <w:contextualSpacing/>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年龄：职务：</w:t>
      </w:r>
    </w:p>
    <w:p w14:paraId="2EF225DD">
      <w:pPr>
        <w:spacing w:line="360" w:lineRule="auto"/>
        <w:ind w:left="54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p>
    <w:p w14:paraId="4478BC59">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（供应商名称）</w:t>
      </w:r>
      <w:r>
        <w:rPr>
          <w:rFonts w:hint="default" w:ascii="Times New Roman" w:hAnsi="Times New Roman" w:cs="Times New Roman"/>
          <w:color w:val="auto"/>
          <w:sz w:val="24"/>
          <w:highlight w:val="none"/>
        </w:rPr>
        <w:t>的法定代表人。</w:t>
      </w:r>
    </w:p>
    <w:p w14:paraId="618877BE">
      <w:pPr>
        <w:spacing w:line="360" w:lineRule="auto"/>
        <w:ind w:left="54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14:paraId="43FCFFB9">
      <w:pPr>
        <w:spacing w:line="360" w:lineRule="auto"/>
        <w:ind w:left="540"/>
        <w:contextualSpacing/>
        <w:rPr>
          <w:rFonts w:hint="default" w:ascii="Times New Roman" w:hAnsi="Times New Roman" w:cs="Times New Roman"/>
          <w:color w:val="auto"/>
          <w:sz w:val="24"/>
          <w:highlight w:val="none"/>
        </w:rPr>
      </w:pPr>
    </w:p>
    <w:p w14:paraId="4103C549">
      <w:pPr>
        <w:spacing w:line="360" w:lineRule="auto"/>
        <w:ind w:left="540"/>
        <w:contextualSpacing/>
        <w:rPr>
          <w:rFonts w:hint="default" w:ascii="Times New Roman" w:hAnsi="Times New Roman" w:cs="Times New Roman"/>
          <w:color w:val="auto"/>
          <w:sz w:val="24"/>
          <w:highlight w:val="none"/>
        </w:rPr>
      </w:pPr>
    </w:p>
    <w:p w14:paraId="2C727A19">
      <w:pPr>
        <w:spacing w:line="360" w:lineRule="auto"/>
        <w:ind w:left="540"/>
        <w:contextualSpacing/>
        <w:rPr>
          <w:rFonts w:hint="default" w:ascii="Times New Roman" w:hAnsi="Times New Roman" w:cs="Times New Roman"/>
          <w:color w:val="auto"/>
          <w:sz w:val="24"/>
          <w:highlight w:val="none"/>
        </w:rPr>
      </w:pPr>
    </w:p>
    <w:p w14:paraId="4ABF21CF">
      <w:pPr>
        <w:spacing w:line="360" w:lineRule="auto"/>
        <w:ind w:left="54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附件：法定代表人有效身份证正反面复印件</w:t>
      </w:r>
    </w:p>
    <w:p w14:paraId="0447A2D0">
      <w:pPr>
        <w:spacing w:line="360" w:lineRule="auto"/>
        <w:ind w:left="540"/>
        <w:contextualSpacing/>
        <w:rPr>
          <w:rFonts w:hint="default" w:ascii="Times New Roman" w:hAnsi="Times New Roman" w:cs="Times New Roman"/>
          <w:color w:val="auto"/>
          <w:sz w:val="24"/>
          <w:highlight w:val="none"/>
        </w:rPr>
      </w:pPr>
    </w:p>
    <w:p w14:paraId="128FA1E9">
      <w:pPr>
        <w:spacing w:line="360" w:lineRule="auto"/>
        <w:ind w:left="540" w:firstLine="3000" w:firstLineChars="1250"/>
        <w:contextualSpacing/>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供应商（电子签章）：</w:t>
      </w:r>
    </w:p>
    <w:p w14:paraId="55D821E4">
      <w:pPr>
        <w:spacing w:line="360" w:lineRule="auto"/>
        <w:ind w:firstLine="4080" w:firstLineChars="17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年月日</w:t>
      </w:r>
    </w:p>
    <w:p w14:paraId="31CB0A0B">
      <w:pPr>
        <w:spacing w:line="360" w:lineRule="auto"/>
        <w:contextualSpacing/>
        <w:jc w:val="center"/>
        <w:rPr>
          <w:rFonts w:hint="default" w:ascii="Times New Roman" w:hAnsi="Times New Roman" w:cs="Times New Roman"/>
          <w:b/>
          <w:color w:val="auto"/>
          <w:sz w:val="24"/>
          <w:highlight w:val="none"/>
        </w:rPr>
      </w:pPr>
    </w:p>
    <w:p w14:paraId="7D8613BF">
      <w:pPr>
        <w:spacing w:line="360" w:lineRule="auto"/>
        <w:contextualSpacing/>
        <w:jc w:val="left"/>
        <w:rPr>
          <w:rFonts w:hint="default" w:ascii="Times New Roman" w:hAnsi="Times New Roman" w:cs="Times New Roman"/>
          <w:color w:val="auto"/>
          <w:sz w:val="24"/>
          <w:highlight w:val="none"/>
        </w:rPr>
      </w:pPr>
    </w:p>
    <w:p w14:paraId="4C8C48A3">
      <w:pPr>
        <w:spacing w:line="360" w:lineRule="auto"/>
        <w:contextualSpacing/>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注：联合体竞标的只需牵头人出具。</w:t>
      </w:r>
    </w:p>
    <w:p w14:paraId="0D62A2A2">
      <w:pPr>
        <w:adjustRightInd w:val="0"/>
        <w:snapToGrid w:val="0"/>
        <w:spacing w:line="300" w:lineRule="auto"/>
        <w:jc w:val="left"/>
        <w:rPr>
          <w:rFonts w:hint="default" w:ascii="Times New Roman" w:hAnsi="Times New Roman" w:cs="Times New Roman"/>
          <w:b/>
          <w:color w:val="auto"/>
          <w:szCs w:val="21"/>
          <w:highlight w:val="none"/>
        </w:rPr>
      </w:pPr>
    </w:p>
    <w:p w14:paraId="30A64E59">
      <w:pPr>
        <w:spacing w:line="50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br w:type="page"/>
      </w:r>
    </w:p>
    <w:p w14:paraId="55386F66">
      <w:pPr>
        <w:spacing w:line="520" w:lineRule="exact"/>
        <w:jc w:val="center"/>
        <w:rPr>
          <w:rFonts w:hint="default" w:ascii="Times New Roman" w:hAnsi="Times New Roman" w:eastAsia="方正小标宋简体" w:cs="Times New Roman"/>
          <w:color w:val="auto"/>
          <w:sz w:val="44"/>
          <w:szCs w:val="44"/>
          <w:highlight w:val="none"/>
        </w:rPr>
      </w:pPr>
      <w:bookmarkStart w:id="127" w:name="_Hlk65853643"/>
      <w:r>
        <w:rPr>
          <w:rFonts w:hint="default" w:ascii="Times New Roman" w:hAnsi="Times New Roman" w:eastAsia="方正小标宋简体" w:cs="Times New Roman"/>
          <w:color w:val="auto"/>
          <w:sz w:val="44"/>
          <w:szCs w:val="44"/>
          <w:highlight w:val="none"/>
        </w:rPr>
        <w:t>授权委托书</w:t>
      </w:r>
    </w:p>
    <w:p w14:paraId="3A0A3395">
      <w:pPr>
        <w:spacing w:line="520" w:lineRule="exact"/>
        <w:jc w:val="center"/>
        <w:rPr>
          <w:rFonts w:hint="default" w:ascii="Times New Roman" w:hAnsi="Times New Roman" w:eastAsia="方正小标宋简体" w:cs="Times New Roman"/>
          <w:color w:val="auto"/>
          <w:sz w:val="32"/>
          <w:szCs w:val="32"/>
          <w:highlight w:val="none"/>
        </w:rPr>
      </w:pPr>
      <w:r>
        <w:rPr>
          <w:rFonts w:hint="default" w:ascii="Times New Roman" w:hAnsi="Times New Roman" w:eastAsia="方正小标宋简体" w:cs="Times New Roman"/>
          <w:color w:val="auto"/>
          <w:sz w:val="32"/>
          <w:szCs w:val="32"/>
          <w:highlight w:val="none"/>
        </w:rPr>
        <w:t>（非联合体竞标格式）</w:t>
      </w:r>
    </w:p>
    <w:p w14:paraId="6B64A291">
      <w:pPr>
        <w:spacing w:line="52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32"/>
          <w:szCs w:val="32"/>
          <w:highlight w:val="none"/>
        </w:rPr>
        <w:t>（如有委托时）</w:t>
      </w:r>
    </w:p>
    <w:p w14:paraId="17EF2D29">
      <w:pPr>
        <w:spacing w:line="520" w:lineRule="exact"/>
        <w:rPr>
          <w:rFonts w:hint="default" w:ascii="Times New Roman" w:hAnsi="Times New Roman" w:eastAsia="仿宋_GB2312" w:cs="Times New Roman"/>
          <w:color w:val="auto"/>
          <w:sz w:val="32"/>
          <w:szCs w:val="32"/>
          <w:highlight w:val="none"/>
        </w:rPr>
      </w:pPr>
    </w:p>
    <w:p w14:paraId="0D3310CD">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致：</w:t>
      </w:r>
      <w:r>
        <w:rPr>
          <w:rFonts w:hint="default" w:ascii="Times New Roman" w:hAnsi="Times New Roman" w:cs="Times New Roman"/>
          <w:color w:val="auto"/>
          <w:sz w:val="24"/>
          <w:highlight w:val="none"/>
          <w:u w:val="single"/>
        </w:rPr>
        <w:t>（采购人名称）</w:t>
      </w:r>
      <w:r>
        <w:rPr>
          <w:rFonts w:hint="default" w:ascii="Times New Roman" w:hAnsi="Times New Roman" w:cs="Times New Roman"/>
          <w:color w:val="auto"/>
          <w:sz w:val="24"/>
          <w:highlight w:val="none"/>
        </w:rPr>
        <w:t>：</w:t>
      </w:r>
    </w:p>
    <w:p w14:paraId="368B65F7">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我</w:t>
      </w:r>
      <w:r>
        <w:rPr>
          <w:rFonts w:hint="default" w:ascii="Times New Roman" w:hAnsi="Times New Roman" w:cs="Times New Roman"/>
          <w:color w:val="auto"/>
          <w:sz w:val="24"/>
          <w:highlight w:val="none"/>
          <w:u w:val="single"/>
        </w:rPr>
        <w:t>（姓名）</w:t>
      </w: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（供应商名称）</w:t>
      </w:r>
      <w:r>
        <w:rPr>
          <w:rFonts w:hint="default" w:ascii="Times New Roman" w:hAnsi="Times New Roman" w:cs="Times New Roman"/>
          <w:color w:val="auto"/>
          <w:sz w:val="24"/>
          <w:highlight w:val="none"/>
        </w:rPr>
        <w:t>的（</w:t>
      </w:r>
      <w:r>
        <w:rPr>
          <w:rFonts w:hint="default" w:ascii="Times New Roman" w:hAnsi="Times New Roman" w:cs="Times New Roman"/>
          <w:color w:val="auto"/>
          <w:sz w:val="24"/>
          <w:highlight w:val="none"/>
          <w:u w:val="single"/>
        </w:rPr>
        <w:t>□法定代表人/□负责人</w:t>
      </w:r>
      <w:r>
        <w:rPr>
          <w:rFonts w:hint="default" w:ascii="Times New Roman" w:hAnsi="Times New Roman" w:cs="Times New Roman"/>
          <w:color w:val="auto"/>
          <w:sz w:val="24"/>
          <w:highlight w:val="none"/>
        </w:rPr>
        <w:t>），现授权</w:t>
      </w:r>
      <w:r>
        <w:rPr>
          <w:rFonts w:hint="default" w:ascii="Times New Roman" w:hAnsi="Times New Roman" w:cs="Times New Roman"/>
          <w:color w:val="auto"/>
          <w:sz w:val="24"/>
          <w:highlight w:val="none"/>
          <w:u w:val="single"/>
        </w:rPr>
        <w:t>（姓名）</w:t>
      </w:r>
      <w:r>
        <w:rPr>
          <w:rFonts w:hint="default" w:ascii="Times New Roman" w:hAnsi="Times New Roman" w:cs="Times New Roman"/>
          <w:color w:val="auto"/>
          <w:sz w:val="24"/>
          <w:highlight w:val="none"/>
        </w:rPr>
        <w:t>以我方的名义参加项目的竞标活动，并代表我方全权办理针对上述项目的所有采购程序和环节的具体事务和签署相关文件。</w:t>
      </w:r>
    </w:p>
    <w:p w14:paraId="7C9E0308">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我方对委托代理人的签字或者电子签名事项负全部责任。</w:t>
      </w:r>
    </w:p>
    <w:p w14:paraId="482B1F6A">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本授权书自签署之日起生效，在撤销授权的书面通知以前，本授权书一直有效。委托代理人在授权书有效期内签署的所有文件不因授权的撤销而失效。</w:t>
      </w:r>
    </w:p>
    <w:p w14:paraId="0F90D538">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委托代理人无转委托权，特此委托。</w:t>
      </w:r>
    </w:p>
    <w:p w14:paraId="6C2A250D">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附：法定代表人身份证明书及委托代理人有效身份证正反面复印件</w:t>
      </w:r>
    </w:p>
    <w:p w14:paraId="54B8756D">
      <w:pPr>
        <w:spacing w:line="360" w:lineRule="auto"/>
        <w:rPr>
          <w:rFonts w:hint="default" w:ascii="Times New Roman" w:hAnsi="Times New Roman" w:cs="Times New Roman"/>
          <w:color w:val="auto"/>
          <w:sz w:val="24"/>
          <w:highlight w:val="none"/>
        </w:rPr>
      </w:pPr>
    </w:p>
    <w:p w14:paraId="0865E470">
      <w:pPr>
        <w:spacing w:line="360" w:lineRule="auto"/>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委托代理人（签字或者电子签名）：法定代表人（签字或者盖章或者电子签名）：</w:t>
      </w:r>
    </w:p>
    <w:p w14:paraId="45CB51FD">
      <w:pPr>
        <w:spacing w:line="360" w:lineRule="auto"/>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委托代理人身份证号码：</w:t>
      </w:r>
    </w:p>
    <w:p w14:paraId="09E0517D">
      <w:pPr>
        <w:spacing w:line="360" w:lineRule="auto"/>
        <w:contextualSpacing/>
        <w:rPr>
          <w:rFonts w:hint="default" w:ascii="Times New Roman" w:hAnsi="Times New Roman" w:cs="Times New Roman"/>
          <w:color w:val="auto"/>
          <w:sz w:val="24"/>
          <w:highlight w:val="none"/>
        </w:rPr>
      </w:pPr>
    </w:p>
    <w:p w14:paraId="725D3890">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供应商（电子签章）：</w:t>
      </w:r>
    </w:p>
    <w:p w14:paraId="03319A91">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年月日</w:t>
      </w:r>
    </w:p>
    <w:p w14:paraId="282E4DB3">
      <w:pPr>
        <w:spacing w:line="360" w:lineRule="auto"/>
        <w:rPr>
          <w:rFonts w:hint="default" w:ascii="Times New Roman" w:hAnsi="Times New Roman" w:cs="Times New Roman"/>
          <w:color w:val="auto"/>
          <w:sz w:val="24"/>
          <w:highlight w:val="none"/>
        </w:rPr>
      </w:pPr>
    </w:p>
    <w:p w14:paraId="781E28E2">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注：法定代表人必须在授权委托书上签字或者盖章或者电子签名，委托代理人必须在授权委托书上签字或者电子签名，</w:t>
      </w:r>
      <w:r>
        <w:rPr>
          <w:rFonts w:hint="default" w:ascii="Times New Roman" w:hAnsi="Times New Roman" w:cs="Times New Roman"/>
          <w:b/>
          <w:color w:val="auto"/>
          <w:sz w:val="24"/>
          <w:highlight w:val="none"/>
        </w:rPr>
        <w:t>否则其响应文件按无效处理。</w:t>
      </w:r>
    </w:p>
    <w:p w14:paraId="610835E9">
      <w:pPr>
        <w:spacing w:line="360" w:lineRule="auto"/>
        <w:ind w:firstLine="420" w:firstLineChars="200"/>
        <w:jc w:val="left"/>
        <w:rPr>
          <w:rFonts w:hint="default" w:ascii="Times New Roman" w:hAnsi="Times New Roman" w:eastAsia="仿宋_GB2312" w:cs="Times New Roman"/>
          <w:color w:val="auto"/>
          <w:szCs w:val="21"/>
          <w:highlight w:val="none"/>
        </w:rPr>
      </w:pPr>
    </w:p>
    <w:p w14:paraId="60E16919">
      <w:pPr>
        <w:spacing w:line="50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仿宋_GB2312" w:cs="Times New Roman"/>
          <w:color w:val="auto"/>
          <w:szCs w:val="21"/>
          <w:highlight w:val="none"/>
        </w:rPr>
        <w:br w:type="page"/>
      </w:r>
      <w:r>
        <w:rPr>
          <w:rFonts w:hint="default" w:ascii="Times New Roman" w:hAnsi="Times New Roman" w:eastAsia="方正小标宋简体" w:cs="Times New Roman"/>
          <w:color w:val="auto"/>
          <w:sz w:val="44"/>
          <w:szCs w:val="44"/>
          <w:highlight w:val="none"/>
        </w:rPr>
        <w:t>授权委托书</w:t>
      </w:r>
    </w:p>
    <w:p w14:paraId="70D210D1">
      <w:pPr>
        <w:spacing w:line="500" w:lineRule="exact"/>
        <w:jc w:val="center"/>
        <w:rPr>
          <w:rFonts w:hint="default" w:ascii="Times New Roman" w:hAnsi="Times New Roman" w:eastAsia="方正小标宋简体" w:cs="Times New Roman"/>
          <w:color w:val="auto"/>
          <w:sz w:val="32"/>
          <w:szCs w:val="32"/>
          <w:highlight w:val="none"/>
        </w:rPr>
      </w:pPr>
      <w:r>
        <w:rPr>
          <w:rFonts w:hint="default" w:ascii="Times New Roman" w:hAnsi="Times New Roman" w:eastAsia="方正小标宋简体" w:cs="Times New Roman"/>
          <w:color w:val="auto"/>
          <w:sz w:val="32"/>
          <w:szCs w:val="32"/>
          <w:highlight w:val="none"/>
        </w:rPr>
        <w:t>（联合体竞标格式）</w:t>
      </w:r>
    </w:p>
    <w:p w14:paraId="5B42DFB0">
      <w:pPr>
        <w:spacing w:line="50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32"/>
          <w:szCs w:val="32"/>
          <w:highlight w:val="none"/>
        </w:rPr>
        <w:t>（如有委托时）</w:t>
      </w:r>
    </w:p>
    <w:p w14:paraId="5B7C5618">
      <w:pPr>
        <w:spacing w:line="500" w:lineRule="exact"/>
        <w:jc w:val="center"/>
        <w:rPr>
          <w:rFonts w:hint="default" w:ascii="Times New Roman" w:hAnsi="Times New Roman" w:eastAsia="方正小标宋简体" w:cs="Times New Roman"/>
          <w:color w:val="auto"/>
          <w:sz w:val="44"/>
          <w:szCs w:val="44"/>
          <w:highlight w:val="none"/>
        </w:rPr>
      </w:pPr>
    </w:p>
    <w:p w14:paraId="108539B5">
      <w:pPr>
        <w:spacing w:line="500" w:lineRule="exact"/>
        <w:jc w:val="center"/>
        <w:rPr>
          <w:rFonts w:hint="default" w:ascii="Times New Roman" w:hAnsi="Times New Roman" w:eastAsia="仿宋_GB2312" w:cs="Times New Roman"/>
          <w:color w:val="auto"/>
          <w:sz w:val="32"/>
          <w:szCs w:val="32"/>
          <w:highlight w:val="none"/>
        </w:rPr>
      </w:pPr>
    </w:p>
    <w:p w14:paraId="2F0D9664">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14:paraId="1CDB0A22">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我方对委托代理人的签字或者电子签名事项负全部责任。</w:t>
      </w:r>
    </w:p>
    <w:p w14:paraId="0ADB0B7C">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本授权书自签署之日起生效，在撤销授权的书面通知以前，本授权书一直有效。委托代理人在授权书有效期内签署的所有文件不因授权的撤销而失效。</w:t>
      </w:r>
    </w:p>
    <w:p w14:paraId="523F8C9D">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委托代理人无转委托权，特此委托。</w:t>
      </w:r>
    </w:p>
    <w:p w14:paraId="5E429180">
      <w:pPr>
        <w:spacing w:line="360" w:lineRule="auto"/>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附：法定代表人身份证明书及委托代理人有效身份证正反面复印件</w:t>
      </w:r>
    </w:p>
    <w:p w14:paraId="1A44DA07">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牵头人法定代表人（签字或者盖章或者电子签名）：</w:t>
      </w:r>
    </w:p>
    <w:p w14:paraId="24B5B8AA">
      <w:pPr>
        <w:spacing w:line="360" w:lineRule="auto"/>
        <w:ind w:firstLine="3120" w:firstLineChars="13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牵头人（电子签章）：</w:t>
      </w:r>
    </w:p>
    <w:p w14:paraId="6DF68B35">
      <w:pPr>
        <w:spacing w:line="360" w:lineRule="auto"/>
        <w:ind w:firstLine="3840" w:firstLineChars="16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日期：年月日</w:t>
      </w:r>
    </w:p>
    <w:p w14:paraId="5668444E">
      <w:pPr>
        <w:spacing w:line="360" w:lineRule="auto"/>
        <w:contextualSpacing/>
        <w:rPr>
          <w:rFonts w:hint="default" w:ascii="Times New Roman" w:hAnsi="Times New Roman" w:cs="Times New Roman"/>
          <w:color w:val="auto"/>
          <w:sz w:val="24"/>
          <w:highlight w:val="none"/>
        </w:rPr>
      </w:pPr>
    </w:p>
    <w:p w14:paraId="5CA1F431">
      <w:pPr>
        <w:spacing w:line="360" w:lineRule="auto"/>
        <w:ind w:firstLine="3120" w:firstLineChars="13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被授权人（签字或者电子签名）：</w:t>
      </w:r>
    </w:p>
    <w:p w14:paraId="634F979F">
      <w:pPr>
        <w:spacing w:line="360" w:lineRule="auto"/>
        <w:ind w:firstLine="3840" w:firstLineChars="16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日期：年月日</w:t>
      </w:r>
    </w:p>
    <w:p w14:paraId="0A9BAB51">
      <w:pPr>
        <w:spacing w:line="360" w:lineRule="auto"/>
        <w:contextualSpacing/>
        <w:rPr>
          <w:rFonts w:hint="default" w:ascii="Times New Roman" w:hAnsi="Times New Roman" w:cs="Times New Roman"/>
          <w:color w:val="auto"/>
          <w:sz w:val="24"/>
          <w:highlight w:val="none"/>
        </w:rPr>
      </w:pPr>
    </w:p>
    <w:p w14:paraId="7E345B18">
      <w:pPr>
        <w:spacing w:line="360" w:lineRule="auto"/>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注：法定代表人必须在授权委托书上签字或者盖章或者电子签名，委托代理人必须在授权委托书上签字或者电子签名，</w:t>
      </w:r>
      <w:r>
        <w:rPr>
          <w:rFonts w:hint="default" w:ascii="Times New Roman" w:hAnsi="Times New Roman" w:cs="Times New Roman"/>
          <w:b/>
          <w:color w:val="auto"/>
          <w:sz w:val="24"/>
          <w:highlight w:val="none"/>
        </w:rPr>
        <w:t>否则其响应文件按无效处理。</w:t>
      </w:r>
    </w:p>
    <w:bookmarkEnd w:id="127"/>
    <w:p w14:paraId="7AD9688A">
      <w:pPr>
        <w:spacing w:line="500" w:lineRule="exact"/>
        <w:jc w:val="center"/>
        <w:rPr>
          <w:rFonts w:hint="default" w:ascii="Times New Roman" w:hAnsi="Times New Roman" w:eastAsia="方正小标宋简体" w:cs="Times New Roman"/>
          <w:bCs/>
          <w:color w:val="auto"/>
          <w:sz w:val="44"/>
          <w:szCs w:val="44"/>
          <w:highlight w:val="none"/>
        </w:rPr>
      </w:pPr>
      <w:r>
        <w:rPr>
          <w:rFonts w:hint="default" w:ascii="Times New Roman" w:hAnsi="Times New Roman" w:eastAsia="仿宋_GB2312" w:cs="Times New Roman"/>
          <w:color w:val="auto"/>
          <w:sz w:val="32"/>
          <w:szCs w:val="32"/>
          <w:highlight w:val="none"/>
        </w:rPr>
        <w:br w:type="page"/>
      </w:r>
      <w:r>
        <w:rPr>
          <w:rFonts w:hint="default" w:ascii="Times New Roman" w:hAnsi="Times New Roman" w:eastAsia="方正小标宋简体" w:cs="Times New Roman"/>
          <w:bCs/>
          <w:color w:val="auto"/>
          <w:sz w:val="44"/>
          <w:szCs w:val="44"/>
          <w:highlight w:val="none"/>
        </w:rPr>
        <w:t>施工组织设计</w:t>
      </w:r>
    </w:p>
    <w:p w14:paraId="7FF4324F">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1.施工组织设计应以下内容顺序编制，可采用文字并结合图表形式说明施工方法，施工组织设计具体内容如下：</w:t>
      </w:r>
    </w:p>
    <w:p w14:paraId="530BDFBE">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（1）概述</w:t>
      </w:r>
    </w:p>
    <w:p w14:paraId="3B05C12A">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（2）主要施工方法；</w:t>
      </w:r>
    </w:p>
    <w:p w14:paraId="7FAD5112">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（3）拟投入的主要物资计划</w:t>
      </w:r>
    </w:p>
    <w:p w14:paraId="44A615D3">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（4）劳动力安排计划；</w:t>
      </w:r>
    </w:p>
    <w:p w14:paraId="74D7EDD8">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（5）确保工程质量的技术组织措施；</w:t>
      </w:r>
    </w:p>
    <w:p w14:paraId="33DD0579">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（6）确保安全生产的技术组织措施；</w:t>
      </w:r>
    </w:p>
    <w:p w14:paraId="0675BB4A">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（7）确保工期的技术组织措施；</w:t>
      </w:r>
    </w:p>
    <w:p w14:paraId="61964C48">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（8）确保文明施工的技术组织措施；</w:t>
      </w:r>
    </w:p>
    <w:p w14:paraId="31685C5B">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（9）工程施工的重点和难点及保证措施；</w:t>
      </w:r>
    </w:p>
    <w:p w14:paraId="0539BE0F">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（10）施工总平面布置图；</w:t>
      </w:r>
    </w:p>
    <w:p w14:paraId="26C2F06D">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（11）其他（如有）（与第四章“评审程序、评审方法和评审标准”中的评审标准一致）</w:t>
      </w:r>
    </w:p>
    <w:p w14:paraId="121E3559">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 技术标施工组织设计除采用文字表述外可附下列图表，图表及格式要求附后。</w:t>
      </w:r>
    </w:p>
    <w:p w14:paraId="6A537779">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附表一劳动力计划表</w:t>
      </w:r>
    </w:p>
    <w:p w14:paraId="6172B821">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附表二计划开、竣工日期和施工进度计划（网络图或横道图）</w:t>
      </w:r>
    </w:p>
    <w:p w14:paraId="7A49992B">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附表三施工总平面图</w:t>
      </w:r>
    </w:p>
    <w:p w14:paraId="3EEA8B73">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附表四临时用地表</w:t>
      </w:r>
    </w:p>
    <w:p w14:paraId="1893D533">
      <w:pPr>
        <w:spacing w:line="360" w:lineRule="auto"/>
        <w:ind w:firstLine="420" w:firstLineChars="200"/>
        <w:rPr>
          <w:rFonts w:hint="default" w:ascii="Times New Roman" w:hAnsi="Times New Roman" w:cs="Times New Roman"/>
          <w:color w:val="auto"/>
          <w:highlight w:val="none"/>
        </w:rPr>
      </w:pPr>
    </w:p>
    <w:p w14:paraId="251E3227">
      <w:pPr>
        <w:rPr>
          <w:rFonts w:hint="default" w:ascii="Times New Roman" w:hAnsi="Times New Roman" w:cs="Times New Roman"/>
          <w:color w:val="auto"/>
          <w:highlight w:val="none"/>
        </w:rPr>
      </w:pPr>
      <w:r>
        <w:rPr>
          <w:rFonts w:hint="default" w:ascii="Times New Roman" w:hAnsi="Times New Roman" w:cs="Times New Roman"/>
          <w:color w:val="auto"/>
          <w:highlight w:val="none"/>
        </w:rPr>
        <w:t>附表一：劳动力计划表</w:t>
      </w:r>
    </w:p>
    <w:p w14:paraId="004575F9">
      <w:pPr>
        <w:ind w:firstLine="7245" w:firstLineChars="3450"/>
        <w:rPr>
          <w:rFonts w:hint="default" w:ascii="Times New Roman" w:hAnsi="Times New Roman" w:cs="Times New Roman"/>
          <w:color w:val="auto"/>
          <w:highlight w:val="none"/>
        </w:rPr>
      </w:pPr>
      <w:r>
        <w:rPr>
          <w:rFonts w:hint="default" w:ascii="Times New Roman" w:hAnsi="Times New Roman" w:cs="Times New Roman"/>
          <w:color w:val="auto"/>
          <w:highlight w:val="none"/>
        </w:rPr>
        <w:t>单位：人</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961"/>
        <w:gridCol w:w="1257"/>
        <w:gridCol w:w="1257"/>
        <w:gridCol w:w="1258"/>
        <w:gridCol w:w="1257"/>
        <w:gridCol w:w="1258"/>
      </w:tblGrid>
      <w:tr w14:paraId="6D80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75522898">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工种</w:t>
            </w:r>
          </w:p>
        </w:tc>
        <w:tc>
          <w:tcPr>
            <w:tcW w:w="7248" w:type="dxa"/>
            <w:gridSpan w:val="6"/>
            <w:vAlign w:val="center"/>
          </w:tcPr>
          <w:p w14:paraId="6ED3AF48">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按工程施工阶段投入劳动力情况</w:t>
            </w:r>
          </w:p>
        </w:tc>
      </w:tr>
      <w:tr w14:paraId="0F0D4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0F58B219">
            <w:pPr>
              <w:spacing w:line="360" w:lineRule="auto"/>
              <w:jc w:val="center"/>
              <w:rPr>
                <w:rFonts w:hint="default" w:ascii="Times New Roman" w:hAnsi="Times New Roman" w:cs="Times New Roman"/>
                <w:color w:val="auto"/>
                <w:highlight w:val="none"/>
              </w:rPr>
            </w:pPr>
          </w:p>
        </w:tc>
        <w:tc>
          <w:tcPr>
            <w:tcW w:w="961" w:type="dxa"/>
            <w:vAlign w:val="center"/>
          </w:tcPr>
          <w:p w14:paraId="373D6E2A">
            <w:pPr>
              <w:spacing w:line="360" w:lineRule="auto"/>
              <w:jc w:val="center"/>
              <w:rPr>
                <w:rFonts w:hint="default" w:ascii="Times New Roman" w:hAnsi="Times New Roman" w:cs="Times New Roman"/>
                <w:color w:val="auto"/>
                <w:highlight w:val="none"/>
              </w:rPr>
            </w:pPr>
          </w:p>
        </w:tc>
        <w:tc>
          <w:tcPr>
            <w:tcW w:w="1257" w:type="dxa"/>
            <w:vAlign w:val="center"/>
          </w:tcPr>
          <w:p w14:paraId="2762D883">
            <w:pPr>
              <w:spacing w:line="360" w:lineRule="auto"/>
              <w:jc w:val="center"/>
              <w:rPr>
                <w:rFonts w:hint="default" w:ascii="Times New Roman" w:hAnsi="Times New Roman" w:cs="Times New Roman"/>
                <w:color w:val="auto"/>
                <w:highlight w:val="none"/>
              </w:rPr>
            </w:pPr>
          </w:p>
        </w:tc>
        <w:tc>
          <w:tcPr>
            <w:tcW w:w="1257" w:type="dxa"/>
            <w:vAlign w:val="center"/>
          </w:tcPr>
          <w:p w14:paraId="1A1B7AD2">
            <w:pPr>
              <w:spacing w:line="360" w:lineRule="auto"/>
              <w:jc w:val="center"/>
              <w:rPr>
                <w:rFonts w:hint="default" w:ascii="Times New Roman" w:hAnsi="Times New Roman" w:cs="Times New Roman"/>
                <w:color w:val="auto"/>
                <w:highlight w:val="none"/>
              </w:rPr>
            </w:pPr>
          </w:p>
        </w:tc>
        <w:tc>
          <w:tcPr>
            <w:tcW w:w="1258" w:type="dxa"/>
            <w:vAlign w:val="center"/>
          </w:tcPr>
          <w:p w14:paraId="44C8A7C0">
            <w:pPr>
              <w:spacing w:line="360" w:lineRule="auto"/>
              <w:jc w:val="center"/>
              <w:rPr>
                <w:rFonts w:hint="default" w:ascii="Times New Roman" w:hAnsi="Times New Roman" w:cs="Times New Roman"/>
                <w:color w:val="auto"/>
                <w:highlight w:val="none"/>
              </w:rPr>
            </w:pPr>
          </w:p>
        </w:tc>
        <w:tc>
          <w:tcPr>
            <w:tcW w:w="1257" w:type="dxa"/>
            <w:vAlign w:val="center"/>
          </w:tcPr>
          <w:p w14:paraId="01BBCDB6">
            <w:pPr>
              <w:spacing w:line="360" w:lineRule="auto"/>
              <w:jc w:val="center"/>
              <w:rPr>
                <w:rFonts w:hint="default" w:ascii="Times New Roman" w:hAnsi="Times New Roman" w:cs="Times New Roman"/>
                <w:color w:val="auto"/>
                <w:highlight w:val="none"/>
              </w:rPr>
            </w:pPr>
          </w:p>
        </w:tc>
        <w:tc>
          <w:tcPr>
            <w:tcW w:w="1258" w:type="dxa"/>
            <w:vAlign w:val="center"/>
          </w:tcPr>
          <w:p w14:paraId="4CAA946F">
            <w:pPr>
              <w:spacing w:line="360" w:lineRule="auto"/>
              <w:jc w:val="center"/>
              <w:rPr>
                <w:rFonts w:hint="default" w:ascii="Times New Roman" w:hAnsi="Times New Roman" w:cs="Times New Roman"/>
                <w:color w:val="auto"/>
                <w:highlight w:val="none"/>
              </w:rPr>
            </w:pPr>
          </w:p>
        </w:tc>
      </w:tr>
      <w:tr w14:paraId="0B54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785668B6">
            <w:pPr>
              <w:spacing w:line="360" w:lineRule="auto"/>
              <w:jc w:val="center"/>
              <w:rPr>
                <w:rFonts w:hint="default" w:ascii="Times New Roman" w:hAnsi="Times New Roman" w:cs="Times New Roman"/>
                <w:color w:val="auto"/>
                <w:highlight w:val="none"/>
              </w:rPr>
            </w:pPr>
          </w:p>
        </w:tc>
        <w:tc>
          <w:tcPr>
            <w:tcW w:w="961" w:type="dxa"/>
            <w:vAlign w:val="center"/>
          </w:tcPr>
          <w:p w14:paraId="64CA8EBB">
            <w:pPr>
              <w:spacing w:line="360" w:lineRule="auto"/>
              <w:jc w:val="center"/>
              <w:rPr>
                <w:rFonts w:hint="default" w:ascii="Times New Roman" w:hAnsi="Times New Roman" w:cs="Times New Roman"/>
                <w:color w:val="auto"/>
                <w:highlight w:val="none"/>
              </w:rPr>
            </w:pPr>
          </w:p>
        </w:tc>
        <w:tc>
          <w:tcPr>
            <w:tcW w:w="1257" w:type="dxa"/>
            <w:vAlign w:val="center"/>
          </w:tcPr>
          <w:p w14:paraId="62EA993B">
            <w:pPr>
              <w:spacing w:line="360" w:lineRule="auto"/>
              <w:jc w:val="center"/>
              <w:rPr>
                <w:rFonts w:hint="default" w:ascii="Times New Roman" w:hAnsi="Times New Roman" w:cs="Times New Roman"/>
                <w:color w:val="auto"/>
                <w:highlight w:val="none"/>
              </w:rPr>
            </w:pPr>
          </w:p>
        </w:tc>
        <w:tc>
          <w:tcPr>
            <w:tcW w:w="1257" w:type="dxa"/>
            <w:vAlign w:val="center"/>
          </w:tcPr>
          <w:p w14:paraId="34B54849">
            <w:pPr>
              <w:spacing w:line="360" w:lineRule="auto"/>
              <w:jc w:val="center"/>
              <w:rPr>
                <w:rFonts w:hint="default" w:ascii="Times New Roman" w:hAnsi="Times New Roman" w:cs="Times New Roman"/>
                <w:color w:val="auto"/>
                <w:highlight w:val="none"/>
              </w:rPr>
            </w:pPr>
          </w:p>
        </w:tc>
        <w:tc>
          <w:tcPr>
            <w:tcW w:w="1258" w:type="dxa"/>
            <w:vAlign w:val="center"/>
          </w:tcPr>
          <w:p w14:paraId="2A7E01E9">
            <w:pPr>
              <w:spacing w:line="360" w:lineRule="auto"/>
              <w:jc w:val="center"/>
              <w:rPr>
                <w:rFonts w:hint="default" w:ascii="Times New Roman" w:hAnsi="Times New Roman" w:cs="Times New Roman"/>
                <w:color w:val="auto"/>
                <w:highlight w:val="none"/>
              </w:rPr>
            </w:pPr>
          </w:p>
        </w:tc>
        <w:tc>
          <w:tcPr>
            <w:tcW w:w="1257" w:type="dxa"/>
            <w:vAlign w:val="center"/>
          </w:tcPr>
          <w:p w14:paraId="7B331395">
            <w:pPr>
              <w:spacing w:line="360" w:lineRule="auto"/>
              <w:jc w:val="center"/>
              <w:rPr>
                <w:rFonts w:hint="default" w:ascii="Times New Roman" w:hAnsi="Times New Roman" w:cs="Times New Roman"/>
                <w:color w:val="auto"/>
                <w:highlight w:val="none"/>
              </w:rPr>
            </w:pPr>
          </w:p>
        </w:tc>
        <w:tc>
          <w:tcPr>
            <w:tcW w:w="1258" w:type="dxa"/>
            <w:vAlign w:val="center"/>
          </w:tcPr>
          <w:p w14:paraId="0AA4389B">
            <w:pPr>
              <w:spacing w:line="360" w:lineRule="auto"/>
              <w:jc w:val="center"/>
              <w:rPr>
                <w:rFonts w:hint="default" w:ascii="Times New Roman" w:hAnsi="Times New Roman" w:cs="Times New Roman"/>
                <w:color w:val="auto"/>
                <w:highlight w:val="none"/>
              </w:rPr>
            </w:pPr>
          </w:p>
        </w:tc>
      </w:tr>
      <w:tr w14:paraId="1741A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382CAE2F">
            <w:pPr>
              <w:spacing w:line="360" w:lineRule="auto"/>
              <w:jc w:val="center"/>
              <w:rPr>
                <w:rFonts w:hint="default" w:ascii="Times New Roman" w:hAnsi="Times New Roman" w:cs="Times New Roman"/>
                <w:color w:val="auto"/>
                <w:highlight w:val="none"/>
              </w:rPr>
            </w:pPr>
          </w:p>
        </w:tc>
        <w:tc>
          <w:tcPr>
            <w:tcW w:w="961" w:type="dxa"/>
            <w:vAlign w:val="center"/>
          </w:tcPr>
          <w:p w14:paraId="7DAA3C74">
            <w:pPr>
              <w:spacing w:line="360" w:lineRule="auto"/>
              <w:jc w:val="center"/>
              <w:rPr>
                <w:rFonts w:hint="default" w:ascii="Times New Roman" w:hAnsi="Times New Roman" w:cs="Times New Roman"/>
                <w:color w:val="auto"/>
                <w:highlight w:val="none"/>
              </w:rPr>
            </w:pPr>
          </w:p>
        </w:tc>
        <w:tc>
          <w:tcPr>
            <w:tcW w:w="1257" w:type="dxa"/>
            <w:vAlign w:val="center"/>
          </w:tcPr>
          <w:p w14:paraId="729AD242">
            <w:pPr>
              <w:spacing w:line="360" w:lineRule="auto"/>
              <w:jc w:val="center"/>
              <w:rPr>
                <w:rFonts w:hint="default" w:ascii="Times New Roman" w:hAnsi="Times New Roman" w:cs="Times New Roman"/>
                <w:color w:val="auto"/>
                <w:highlight w:val="none"/>
              </w:rPr>
            </w:pPr>
          </w:p>
        </w:tc>
        <w:tc>
          <w:tcPr>
            <w:tcW w:w="1257" w:type="dxa"/>
            <w:vAlign w:val="center"/>
          </w:tcPr>
          <w:p w14:paraId="154E258C">
            <w:pPr>
              <w:spacing w:line="360" w:lineRule="auto"/>
              <w:jc w:val="center"/>
              <w:rPr>
                <w:rFonts w:hint="default" w:ascii="Times New Roman" w:hAnsi="Times New Roman" w:cs="Times New Roman"/>
                <w:color w:val="auto"/>
                <w:highlight w:val="none"/>
              </w:rPr>
            </w:pPr>
          </w:p>
        </w:tc>
        <w:tc>
          <w:tcPr>
            <w:tcW w:w="1258" w:type="dxa"/>
            <w:vAlign w:val="center"/>
          </w:tcPr>
          <w:p w14:paraId="31B32922">
            <w:pPr>
              <w:spacing w:line="360" w:lineRule="auto"/>
              <w:jc w:val="center"/>
              <w:rPr>
                <w:rFonts w:hint="default" w:ascii="Times New Roman" w:hAnsi="Times New Roman" w:cs="Times New Roman"/>
                <w:color w:val="auto"/>
                <w:highlight w:val="none"/>
              </w:rPr>
            </w:pPr>
          </w:p>
        </w:tc>
        <w:tc>
          <w:tcPr>
            <w:tcW w:w="1257" w:type="dxa"/>
            <w:vAlign w:val="center"/>
          </w:tcPr>
          <w:p w14:paraId="2367E570">
            <w:pPr>
              <w:spacing w:line="360" w:lineRule="auto"/>
              <w:jc w:val="center"/>
              <w:rPr>
                <w:rFonts w:hint="default" w:ascii="Times New Roman" w:hAnsi="Times New Roman" w:cs="Times New Roman"/>
                <w:color w:val="auto"/>
                <w:highlight w:val="none"/>
              </w:rPr>
            </w:pPr>
          </w:p>
        </w:tc>
        <w:tc>
          <w:tcPr>
            <w:tcW w:w="1258" w:type="dxa"/>
            <w:vAlign w:val="center"/>
          </w:tcPr>
          <w:p w14:paraId="2943EE1B">
            <w:pPr>
              <w:spacing w:line="360" w:lineRule="auto"/>
              <w:jc w:val="center"/>
              <w:rPr>
                <w:rFonts w:hint="default" w:ascii="Times New Roman" w:hAnsi="Times New Roman" w:cs="Times New Roman"/>
                <w:color w:val="auto"/>
                <w:highlight w:val="none"/>
              </w:rPr>
            </w:pPr>
          </w:p>
        </w:tc>
      </w:tr>
      <w:tr w14:paraId="6E68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2EACC0EC">
            <w:pPr>
              <w:spacing w:line="360" w:lineRule="auto"/>
              <w:jc w:val="center"/>
              <w:rPr>
                <w:rFonts w:hint="default" w:ascii="Times New Roman" w:hAnsi="Times New Roman" w:cs="Times New Roman"/>
                <w:color w:val="auto"/>
                <w:highlight w:val="none"/>
              </w:rPr>
            </w:pPr>
          </w:p>
        </w:tc>
        <w:tc>
          <w:tcPr>
            <w:tcW w:w="961" w:type="dxa"/>
            <w:vAlign w:val="center"/>
          </w:tcPr>
          <w:p w14:paraId="52094847">
            <w:pPr>
              <w:spacing w:line="360" w:lineRule="auto"/>
              <w:jc w:val="center"/>
              <w:rPr>
                <w:rFonts w:hint="default" w:ascii="Times New Roman" w:hAnsi="Times New Roman" w:cs="Times New Roman"/>
                <w:color w:val="auto"/>
                <w:highlight w:val="none"/>
              </w:rPr>
            </w:pPr>
          </w:p>
        </w:tc>
        <w:tc>
          <w:tcPr>
            <w:tcW w:w="1257" w:type="dxa"/>
            <w:vAlign w:val="center"/>
          </w:tcPr>
          <w:p w14:paraId="5597817C">
            <w:pPr>
              <w:spacing w:line="360" w:lineRule="auto"/>
              <w:jc w:val="center"/>
              <w:rPr>
                <w:rFonts w:hint="default" w:ascii="Times New Roman" w:hAnsi="Times New Roman" w:cs="Times New Roman"/>
                <w:color w:val="auto"/>
                <w:highlight w:val="none"/>
              </w:rPr>
            </w:pPr>
          </w:p>
        </w:tc>
        <w:tc>
          <w:tcPr>
            <w:tcW w:w="1257" w:type="dxa"/>
            <w:vAlign w:val="center"/>
          </w:tcPr>
          <w:p w14:paraId="39D1B2D9">
            <w:pPr>
              <w:spacing w:line="360" w:lineRule="auto"/>
              <w:jc w:val="center"/>
              <w:rPr>
                <w:rFonts w:hint="default" w:ascii="Times New Roman" w:hAnsi="Times New Roman" w:cs="Times New Roman"/>
                <w:color w:val="auto"/>
                <w:highlight w:val="none"/>
              </w:rPr>
            </w:pPr>
          </w:p>
        </w:tc>
        <w:tc>
          <w:tcPr>
            <w:tcW w:w="1258" w:type="dxa"/>
            <w:vAlign w:val="center"/>
          </w:tcPr>
          <w:p w14:paraId="08DED0B3">
            <w:pPr>
              <w:spacing w:line="360" w:lineRule="auto"/>
              <w:jc w:val="center"/>
              <w:rPr>
                <w:rFonts w:hint="default" w:ascii="Times New Roman" w:hAnsi="Times New Roman" w:cs="Times New Roman"/>
                <w:color w:val="auto"/>
                <w:highlight w:val="none"/>
              </w:rPr>
            </w:pPr>
          </w:p>
        </w:tc>
        <w:tc>
          <w:tcPr>
            <w:tcW w:w="1257" w:type="dxa"/>
            <w:vAlign w:val="center"/>
          </w:tcPr>
          <w:p w14:paraId="6B66C68B">
            <w:pPr>
              <w:spacing w:line="360" w:lineRule="auto"/>
              <w:jc w:val="center"/>
              <w:rPr>
                <w:rFonts w:hint="default" w:ascii="Times New Roman" w:hAnsi="Times New Roman" w:cs="Times New Roman"/>
                <w:color w:val="auto"/>
                <w:highlight w:val="none"/>
              </w:rPr>
            </w:pPr>
          </w:p>
        </w:tc>
        <w:tc>
          <w:tcPr>
            <w:tcW w:w="1258" w:type="dxa"/>
            <w:vAlign w:val="center"/>
          </w:tcPr>
          <w:p w14:paraId="50FE84E2">
            <w:pPr>
              <w:spacing w:line="360" w:lineRule="auto"/>
              <w:jc w:val="center"/>
              <w:rPr>
                <w:rFonts w:hint="default" w:ascii="Times New Roman" w:hAnsi="Times New Roman" w:cs="Times New Roman"/>
                <w:color w:val="auto"/>
                <w:highlight w:val="none"/>
              </w:rPr>
            </w:pPr>
          </w:p>
        </w:tc>
      </w:tr>
      <w:tr w14:paraId="6C10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6AE18222">
            <w:pPr>
              <w:spacing w:line="360" w:lineRule="auto"/>
              <w:jc w:val="center"/>
              <w:rPr>
                <w:rFonts w:hint="default" w:ascii="Times New Roman" w:hAnsi="Times New Roman" w:cs="Times New Roman"/>
                <w:color w:val="auto"/>
                <w:highlight w:val="none"/>
              </w:rPr>
            </w:pPr>
          </w:p>
        </w:tc>
        <w:tc>
          <w:tcPr>
            <w:tcW w:w="961" w:type="dxa"/>
            <w:vAlign w:val="center"/>
          </w:tcPr>
          <w:p w14:paraId="1738FDB4">
            <w:pPr>
              <w:spacing w:line="360" w:lineRule="auto"/>
              <w:jc w:val="center"/>
              <w:rPr>
                <w:rFonts w:hint="default" w:ascii="Times New Roman" w:hAnsi="Times New Roman" w:cs="Times New Roman"/>
                <w:color w:val="auto"/>
                <w:highlight w:val="none"/>
              </w:rPr>
            </w:pPr>
          </w:p>
        </w:tc>
        <w:tc>
          <w:tcPr>
            <w:tcW w:w="1257" w:type="dxa"/>
            <w:vAlign w:val="center"/>
          </w:tcPr>
          <w:p w14:paraId="39A7268F">
            <w:pPr>
              <w:spacing w:line="360" w:lineRule="auto"/>
              <w:jc w:val="center"/>
              <w:rPr>
                <w:rFonts w:hint="default" w:ascii="Times New Roman" w:hAnsi="Times New Roman" w:cs="Times New Roman"/>
                <w:color w:val="auto"/>
                <w:highlight w:val="none"/>
              </w:rPr>
            </w:pPr>
          </w:p>
        </w:tc>
        <w:tc>
          <w:tcPr>
            <w:tcW w:w="1257" w:type="dxa"/>
            <w:vAlign w:val="center"/>
          </w:tcPr>
          <w:p w14:paraId="4A84BD7E">
            <w:pPr>
              <w:spacing w:line="360" w:lineRule="auto"/>
              <w:jc w:val="center"/>
              <w:rPr>
                <w:rFonts w:hint="default" w:ascii="Times New Roman" w:hAnsi="Times New Roman" w:cs="Times New Roman"/>
                <w:color w:val="auto"/>
                <w:highlight w:val="none"/>
              </w:rPr>
            </w:pPr>
          </w:p>
        </w:tc>
        <w:tc>
          <w:tcPr>
            <w:tcW w:w="1258" w:type="dxa"/>
            <w:vAlign w:val="center"/>
          </w:tcPr>
          <w:p w14:paraId="3C5978C1">
            <w:pPr>
              <w:spacing w:line="360" w:lineRule="auto"/>
              <w:jc w:val="center"/>
              <w:rPr>
                <w:rFonts w:hint="default" w:ascii="Times New Roman" w:hAnsi="Times New Roman" w:cs="Times New Roman"/>
                <w:color w:val="auto"/>
                <w:highlight w:val="none"/>
              </w:rPr>
            </w:pPr>
          </w:p>
        </w:tc>
        <w:tc>
          <w:tcPr>
            <w:tcW w:w="1257" w:type="dxa"/>
            <w:vAlign w:val="center"/>
          </w:tcPr>
          <w:p w14:paraId="69F2BD28">
            <w:pPr>
              <w:spacing w:line="360" w:lineRule="auto"/>
              <w:jc w:val="center"/>
              <w:rPr>
                <w:rFonts w:hint="default" w:ascii="Times New Roman" w:hAnsi="Times New Roman" w:cs="Times New Roman"/>
                <w:color w:val="auto"/>
                <w:highlight w:val="none"/>
              </w:rPr>
            </w:pPr>
          </w:p>
        </w:tc>
        <w:tc>
          <w:tcPr>
            <w:tcW w:w="1258" w:type="dxa"/>
            <w:vAlign w:val="center"/>
          </w:tcPr>
          <w:p w14:paraId="5A135E99">
            <w:pPr>
              <w:spacing w:line="360" w:lineRule="auto"/>
              <w:jc w:val="center"/>
              <w:rPr>
                <w:rFonts w:hint="default" w:ascii="Times New Roman" w:hAnsi="Times New Roman" w:cs="Times New Roman"/>
                <w:color w:val="auto"/>
                <w:highlight w:val="none"/>
              </w:rPr>
            </w:pPr>
          </w:p>
        </w:tc>
      </w:tr>
      <w:tr w14:paraId="3107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13DB8928">
            <w:pPr>
              <w:spacing w:line="360" w:lineRule="auto"/>
              <w:jc w:val="center"/>
              <w:rPr>
                <w:rFonts w:hint="default" w:ascii="Times New Roman" w:hAnsi="Times New Roman" w:cs="Times New Roman"/>
                <w:color w:val="auto"/>
                <w:highlight w:val="none"/>
              </w:rPr>
            </w:pPr>
          </w:p>
        </w:tc>
        <w:tc>
          <w:tcPr>
            <w:tcW w:w="961" w:type="dxa"/>
            <w:vAlign w:val="center"/>
          </w:tcPr>
          <w:p w14:paraId="31AE37A6">
            <w:pPr>
              <w:spacing w:line="360" w:lineRule="auto"/>
              <w:jc w:val="center"/>
              <w:rPr>
                <w:rFonts w:hint="default" w:ascii="Times New Roman" w:hAnsi="Times New Roman" w:cs="Times New Roman"/>
                <w:color w:val="auto"/>
                <w:highlight w:val="none"/>
              </w:rPr>
            </w:pPr>
          </w:p>
        </w:tc>
        <w:tc>
          <w:tcPr>
            <w:tcW w:w="1257" w:type="dxa"/>
            <w:vAlign w:val="center"/>
          </w:tcPr>
          <w:p w14:paraId="6B3C45BA">
            <w:pPr>
              <w:spacing w:line="360" w:lineRule="auto"/>
              <w:jc w:val="center"/>
              <w:rPr>
                <w:rFonts w:hint="default" w:ascii="Times New Roman" w:hAnsi="Times New Roman" w:cs="Times New Roman"/>
                <w:color w:val="auto"/>
                <w:highlight w:val="none"/>
              </w:rPr>
            </w:pPr>
          </w:p>
        </w:tc>
        <w:tc>
          <w:tcPr>
            <w:tcW w:w="1257" w:type="dxa"/>
            <w:vAlign w:val="center"/>
          </w:tcPr>
          <w:p w14:paraId="2FD19E0A">
            <w:pPr>
              <w:spacing w:line="360" w:lineRule="auto"/>
              <w:jc w:val="center"/>
              <w:rPr>
                <w:rFonts w:hint="default" w:ascii="Times New Roman" w:hAnsi="Times New Roman" w:cs="Times New Roman"/>
                <w:color w:val="auto"/>
                <w:highlight w:val="none"/>
              </w:rPr>
            </w:pPr>
          </w:p>
        </w:tc>
        <w:tc>
          <w:tcPr>
            <w:tcW w:w="1258" w:type="dxa"/>
            <w:vAlign w:val="center"/>
          </w:tcPr>
          <w:p w14:paraId="34F2D72B">
            <w:pPr>
              <w:spacing w:line="360" w:lineRule="auto"/>
              <w:jc w:val="center"/>
              <w:rPr>
                <w:rFonts w:hint="default" w:ascii="Times New Roman" w:hAnsi="Times New Roman" w:cs="Times New Roman"/>
                <w:color w:val="auto"/>
                <w:highlight w:val="none"/>
              </w:rPr>
            </w:pPr>
          </w:p>
        </w:tc>
        <w:tc>
          <w:tcPr>
            <w:tcW w:w="1257" w:type="dxa"/>
            <w:vAlign w:val="center"/>
          </w:tcPr>
          <w:p w14:paraId="101A2DA0">
            <w:pPr>
              <w:spacing w:line="360" w:lineRule="auto"/>
              <w:jc w:val="center"/>
              <w:rPr>
                <w:rFonts w:hint="default" w:ascii="Times New Roman" w:hAnsi="Times New Roman" w:cs="Times New Roman"/>
                <w:color w:val="auto"/>
                <w:highlight w:val="none"/>
              </w:rPr>
            </w:pPr>
          </w:p>
        </w:tc>
        <w:tc>
          <w:tcPr>
            <w:tcW w:w="1258" w:type="dxa"/>
            <w:vAlign w:val="center"/>
          </w:tcPr>
          <w:p w14:paraId="5A67CC3F">
            <w:pPr>
              <w:spacing w:line="360" w:lineRule="auto"/>
              <w:jc w:val="center"/>
              <w:rPr>
                <w:rFonts w:hint="default" w:ascii="Times New Roman" w:hAnsi="Times New Roman" w:cs="Times New Roman"/>
                <w:color w:val="auto"/>
                <w:highlight w:val="none"/>
              </w:rPr>
            </w:pPr>
          </w:p>
        </w:tc>
      </w:tr>
    </w:tbl>
    <w:p w14:paraId="5EEA8A49">
      <w:pPr>
        <w:rPr>
          <w:rFonts w:hint="default" w:ascii="Times New Roman" w:hAnsi="Times New Roman" w:cs="Times New Roman"/>
          <w:color w:val="auto"/>
          <w:highlight w:val="none"/>
        </w:rPr>
      </w:pPr>
    </w:p>
    <w:p w14:paraId="34FCD358">
      <w:pPr>
        <w:rPr>
          <w:rFonts w:hint="default" w:ascii="Times New Roman" w:hAnsi="Times New Roman" w:cs="Times New Roman"/>
          <w:b/>
          <w:bCs/>
          <w:color w:val="auto"/>
          <w:highlight w:val="none"/>
        </w:rPr>
      </w:pPr>
    </w:p>
    <w:p w14:paraId="291397B6">
      <w:pPr>
        <w:rPr>
          <w:rFonts w:hint="default" w:ascii="Times New Roman" w:hAnsi="Times New Roman" w:cs="Times New Roman"/>
          <w:color w:val="auto"/>
          <w:highlight w:val="none"/>
        </w:rPr>
      </w:pPr>
      <w:r>
        <w:rPr>
          <w:rFonts w:hint="default" w:ascii="Times New Roman" w:hAnsi="Times New Roman" w:cs="Times New Roman"/>
          <w:color w:val="auto"/>
          <w:highlight w:val="none"/>
        </w:rPr>
        <w:t>附表二：计划开、竣工日期和施工进度计划（网络图或横道图）</w:t>
      </w:r>
    </w:p>
    <w:p w14:paraId="61A618A5">
      <w:pPr>
        <w:spacing w:line="460" w:lineRule="exact"/>
        <w:ind w:left="-6"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 供应商应提交施工进度计划，说明按磋商文件要求的工期进行施工的各个关键日期。成交的供应商还应按合同条件有关条款的要求提交详细的施工进度计划。</w:t>
      </w:r>
    </w:p>
    <w:p w14:paraId="05305F13">
      <w:pPr>
        <w:spacing w:line="460" w:lineRule="exact"/>
        <w:ind w:left="-6"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 施工进度计划可采用网络图（或横道图）表示，说明计划开工日期和各分项工程各阶段的完工日期和分包合同签订的日期。</w:t>
      </w:r>
    </w:p>
    <w:p w14:paraId="6369B18E">
      <w:pPr>
        <w:spacing w:line="460" w:lineRule="exact"/>
        <w:ind w:left="-6"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 施工进度计划应与施工组织设计相适应。</w:t>
      </w:r>
    </w:p>
    <w:p w14:paraId="3CBCC95B">
      <w:pPr>
        <w:spacing w:line="360" w:lineRule="auto"/>
        <w:ind w:left="-6" w:firstLine="420"/>
        <w:rPr>
          <w:rFonts w:hint="default" w:ascii="Times New Roman" w:hAnsi="Times New Roman" w:cs="Times New Roman"/>
          <w:color w:val="auto"/>
          <w:highlight w:val="none"/>
        </w:rPr>
      </w:pPr>
    </w:p>
    <w:p w14:paraId="67154718">
      <w:pPr>
        <w:rPr>
          <w:rFonts w:hint="default" w:ascii="Times New Roman" w:hAnsi="Times New Roman" w:cs="Times New Roman"/>
          <w:color w:val="auto"/>
          <w:highlight w:val="none"/>
        </w:rPr>
      </w:pPr>
    </w:p>
    <w:p w14:paraId="43407637">
      <w:pPr>
        <w:rPr>
          <w:rFonts w:hint="default" w:ascii="Times New Roman" w:hAnsi="Times New Roman" w:cs="Times New Roman"/>
          <w:color w:val="auto"/>
          <w:highlight w:val="none"/>
        </w:rPr>
      </w:pPr>
      <w:r>
        <w:rPr>
          <w:rFonts w:hint="default" w:ascii="Times New Roman" w:hAnsi="Times New Roman" w:cs="Times New Roman"/>
          <w:color w:val="auto"/>
          <w:highlight w:val="none"/>
        </w:rPr>
        <w:t>附表三：施工总平面图</w:t>
      </w:r>
    </w:p>
    <w:p w14:paraId="594EFCC6">
      <w:pPr>
        <w:spacing w:line="46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供应商应递交一份施工总平面图，绘出现场临时设施布置图表并附文字说明，说明临时设施、加工车间、现场办公、设备及仓储、供电、供水、卫生、生活、道路、消防等设施的情况和布置。</w:t>
      </w:r>
    </w:p>
    <w:p w14:paraId="74DCCFAB">
      <w:pPr>
        <w:rPr>
          <w:rFonts w:hint="default" w:ascii="Times New Roman" w:hAnsi="Times New Roman" w:cs="Times New Roman"/>
          <w:color w:val="auto"/>
          <w:highlight w:val="none"/>
        </w:rPr>
      </w:pPr>
    </w:p>
    <w:p w14:paraId="3F5C4ADC">
      <w:pPr>
        <w:rPr>
          <w:rFonts w:hint="default" w:ascii="Times New Roman" w:hAnsi="Times New Roman" w:cs="Times New Roman"/>
          <w:color w:val="auto"/>
          <w:highlight w:val="none"/>
        </w:rPr>
      </w:pPr>
    </w:p>
    <w:p w14:paraId="2D16EAE9">
      <w:pPr>
        <w:rPr>
          <w:rFonts w:hint="default" w:ascii="Times New Roman" w:hAnsi="Times New Roman" w:cs="Times New Roman"/>
          <w:color w:val="auto"/>
          <w:highlight w:val="none"/>
        </w:rPr>
      </w:pPr>
      <w:r>
        <w:rPr>
          <w:rFonts w:hint="default" w:ascii="Times New Roman" w:hAnsi="Times New Roman" w:cs="Times New Roman"/>
          <w:color w:val="auto"/>
          <w:highlight w:val="none"/>
        </w:rPr>
        <w:t>附表四：临时用地表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136"/>
      </w:tblGrid>
      <w:tr w14:paraId="0EAD0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14:paraId="4548CBC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用途</w:t>
            </w:r>
          </w:p>
        </w:tc>
        <w:tc>
          <w:tcPr>
            <w:tcW w:w="2357" w:type="dxa"/>
            <w:vAlign w:val="center"/>
          </w:tcPr>
          <w:p w14:paraId="6C20BDE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面积（平方米）</w:t>
            </w:r>
          </w:p>
        </w:tc>
        <w:tc>
          <w:tcPr>
            <w:tcW w:w="2356" w:type="dxa"/>
            <w:vAlign w:val="center"/>
          </w:tcPr>
          <w:p w14:paraId="1335789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位置</w:t>
            </w:r>
          </w:p>
        </w:tc>
        <w:tc>
          <w:tcPr>
            <w:tcW w:w="2136" w:type="dxa"/>
            <w:vAlign w:val="center"/>
          </w:tcPr>
          <w:p w14:paraId="13F39CA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需用时间</w:t>
            </w:r>
          </w:p>
        </w:tc>
      </w:tr>
      <w:tr w14:paraId="7265D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5FECC58E">
            <w:pPr>
              <w:rPr>
                <w:rFonts w:hint="default" w:ascii="Times New Roman" w:hAnsi="Times New Roman" w:cs="Times New Roman"/>
                <w:color w:val="auto"/>
                <w:highlight w:val="none"/>
              </w:rPr>
            </w:pPr>
          </w:p>
        </w:tc>
        <w:tc>
          <w:tcPr>
            <w:tcW w:w="2357" w:type="dxa"/>
          </w:tcPr>
          <w:p w14:paraId="3CD96406">
            <w:pPr>
              <w:rPr>
                <w:rFonts w:hint="default" w:ascii="Times New Roman" w:hAnsi="Times New Roman" w:cs="Times New Roman"/>
                <w:color w:val="auto"/>
                <w:highlight w:val="none"/>
              </w:rPr>
            </w:pPr>
          </w:p>
        </w:tc>
        <w:tc>
          <w:tcPr>
            <w:tcW w:w="2356" w:type="dxa"/>
          </w:tcPr>
          <w:p w14:paraId="4F5611F9">
            <w:pPr>
              <w:rPr>
                <w:rFonts w:hint="default" w:ascii="Times New Roman" w:hAnsi="Times New Roman" w:cs="Times New Roman"/>
                <w:color w:val="auto"/>
                <w:highlight w:val="none"/>
              </w:rPr>
            </w:pPr>
          </w:p>
        </w:tc>
        <w:tc>
          <w:tcPr>
            <w:tcW w:w="2136" w:type="dxa"/>
          </w:tcPr>
          <w:p w14:paraId="19494B70">
            <w:pPr>
              <w:rPr>
                <w:rFonts w:hint="default" w:ascii="Times New Roman" w:hAnsi="Times New Roman" w:cs="Times New Roman"/>
                <w:color w:val="auto"/>
                <w:highlight w:val="none"/>
              </w:rPr>
            </w:pPr>
          </w:p>
        </w:tc>
      </w:tr>
      <w:tr w14:paraId="5A8F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57DC1743">
            <w:pPr>
              <w:rPr>
                <w:rFonts w:hint="default" w:ascii="Times New Roman" w:hAnsi="Times New Roman" w:cs="Times New Roman"/>
                <w:color w:val="auto"/>
                <w:highlight w:val="none"/>
              </w:rPr>
            </w:pPr>
          </w:p>
        </w:tc>
        <w:tc>
          <w:tcPr>
            <w:tcW w:w="2357" w:type="dxa"/>
          </w:tcPr>
          <w:p w14:paraId="26E4F892">
            <w:pPr>
              <w:rPr>
                <w:rFonts w:hint="default" w:ascii="Times New Roman" w:hAnsi="Times New Roman" w:cs="Times New Roman"/>
                <w:color w:val="auto"/>
                <w:highlight w:val="none"/>
              </w:rPr>
            </w:pPr>
          </w:p>
        </w:tc>
        <w:tc>
          <w:tcPr>
            <w:tcW w:w="2356" w:type="dxa"/>
          </w:tcPr>
          <w:p w14:paraId="5892CA44">
            <w:pPr>
              <w:rPr>
                <w:rFonts w:hint="default" w:ascii="Times New Roman" w:hAnsi="Times New Roman" w:cs="Times New Roman"/>
                <w:color w:val="auto"/>
                <w:highlight w:val="none"/>
              </w:rPr>
            </w:pPr>
          </w:p>
        </w:tc>
        <w:tc>
          <w:tcPr>
            <w:tcW w:w="2136" w:type="dxa"/>
          </w:tcPr>
          <w:p w14:paraId="4CD985D8">
            <w:pPr>
              <w:rPr>
                <w:rFonts w:hint="default" w:ascii="Times New Roman" w:hAnsi="Times New Roman" w:cs="Times New Roman"/>
                <w:color w:val="auto"/>
                <w:highlight w:val="none"/>
              </w:rPr>
            </w:pPr>
          </w:p>
        </w:tc>
      </w:tr>
      <w:tr w14:paraId="76FE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14:paraId="5F9F307E">
            <w:pPr>
              <w:rPr>
                <w:rFonts w:hint="default" w:ascii="Times New Roman" w:hAnsi="Times New Roman" w:cs="Times New Roman"/>
                <w:color w:val="auto"/>
                <w:highlight w:val="none"/>
              </w:rPr>
            </w:pPr>
          </w:p>
        </w:tc>
        <w:tc>
          <w:tcPr>
            <w:tcW w:w="2357" w:type="dxa"/>
          </w:tcPr>
          <w:p w14:paraId="45287F85">
            <w:pPr>
              <w:rPr>
                <w:rFonts w:hint="default" w:ascii="Times New Roman" w:hAnsi="Times New Roman" w:cs="Times New Roman"/>
                <w:color w:val="auto"/>
                <w:highlight w:val="none"/>
              </w:rPr>
            </w:pPr>
          </w:p>
        </w:tc>
        <w:tc>
          <w:tcPr>
            <w:tcW w:w="2356" w:type="dxa"/>
          </w:tcPr>
          <w:p w14:paraId="1238666E">
            <w:pPr>
              <w:rPr>
                <w:rFonts w:hint="default" w:ascii="Times New Roman" w:hAnsi="Times New Roman" w:cs="Times New Roman"/>
                <w:color w:val="auto"/>
                <w:highlight w:val="none"/>
              </w:rPr>
            </w:pPr>
          </w:p>
        </w:tc>
        <w:tc>
          <w:tcPr>
            <w:tcW w:w="2136" w:type="dxa"/>
          </w:tcPr>
          <w:p w14:paraId="3EE5B906">
            <w:pPr>
              <w:rPr>
                <w:rFonts w:hint="default" w:ascii="Times New Roman" w:hAnsi="Times New Roman" w:cs="Times New Roman"/>
                <w:color w:val="auto"/>
                <w:highlight w:val="none"/>
              </w:rPr>
            </w:pPr>
          </w:p>
        </w:tc>
      </w:tr>
      <w:tr w14:paraId="69D3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36FF2159">
            <w:pPr>
              <w:rPr>
                <w:rFonts w:hint="default" w:ascii="Times New Roman" w:hAnsi="Times New Roman" w:cs="Times New Roman"/>
                <w:color w:val="auto"/>
                <w:highlight w:val="none"/>
              </w:rPr>
            </w:pPr>
          </w:p>
        </w:tc>
        <w:tc>
          <w:tcPr>
            <w:tcW w:w="2357" w:type="dxa"/>
          </w:tcPr>
          <w:p w14:paraId="7B55963D">
            <w:pPr>
              <w:rPr>
                <w:rFonts w:hint="default" w:ascii="Times New Roman" w:hAnsi="Times New Roman" w:cs="Times New Roman"/>
                <w:color w:val="auto"/>
                <w:highlight w:val="none"/>
              </w:rPr>
            </w:pPr>
          </w:p>
        </w:tc>
        <w:tc>
          <w:tcPr>
            <w:tcW w:w="2356" w:type="dxa"/>
          </w:tcPr>
          <w:p w14:paraId="1BB3101B">
            <w:pPr>
              <w:rPr>
                <w:rFonts w:hint="default" w:ascii="Times New Roman" w:hAnsi="Times New Roman" w:cs="Times New Roman"/>
                <w:color w:val="auto"/>
                <w:highlight w:val="none"/>
              </w:rPr>
            </w:pPr>
          </w:p>
        </w:tc>
        <w:tc>
          <w:tcPr>
            <w:tcW w:w="2136" w:type="dxa"/>
          </w:tcPr>
          <w:p w14:paraId="3515E7B1">
            <w:pPr>
              <w:rPr>
                <w:rFonts w:hint="default" w:ascii="Times New Roman" w:hAnsi="Times New Roman" w:cs="Times New Roman"/>
                <w:color w:val="auto"/>
                <w:highlight w:val="none"/>
              </w:rPr>
            </w:pPr>
          </w:p>
        </w:tc>
      </w:tr>
    </w:tbl>
    <w:p w14:paraId="7D96B098">
      <w:pPr>
        <w:spacing w:line="360" w:lineRule="auto"/>
        <w:ind w:firstLine="880" w:firstLineChars="200"/>
        <w:rPr>
          <w:rFonts w:hint="default" w:ascii="Times New Roman" w:hAnsi="Times New Roman" w:eastAsia="方正小标宋简体" w:cs="Times New Roman"/>
          <w:bCs/>
          <w:color w:val="auto"/>
          <w:sz w:val="44"/>
          <w:szCs w:val="44"/>
          <w:highlight w:val="none"/>
        </w:rPr>
      </w:pPr>
    </w:p>
    <w:p w14:paraId="039B3AD8">
      <w:pPr>
        <w:spacing w:line="360" w:lineRule="auto"/>
        <w:jc w:val="center"/>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br w:type="page"/>
      </w:r>
    </w:p>
    <w:p w14:paraId="582D041C">
      <w:pPr>
        <w:spacing w:line="360" w:lineRule="auto"/>
        <w:jc w:val="center"/>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拟分包项目情况表</w:t>
      </w:r>
    </w:p>
    <w:p w14:paraId="069AAA0C">
      <w:pPr>
        <w:spacing w:line="520" w:lineRule="exact"/>
        <w:rPr>
          <w:rFonts w:hint="default" w:ascii="Times New Roman" w:hAnsi="Times New Roman" w:eastAsia="仿宋_GB2312" w:cs="Times New Roman"/>
          <w:color w:val="auto"/>
          <w:sz w:val="32"/>
          <w:szCs w:val="32"/>
          <w:highlight w:val="none"/>
        </w:rPr>
      </w:pPr>
    </w:p>
    <w:p w14:paraId="50F36D98">
      <w:pPr>
        <w:spacing w:line="360" w:lineRule="auto"/>
        <w:contextualSpacing/>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分标（如有）：</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693"/>
        <w:gridCol w:w="751"/>
        <w:gridCol w:w="950"/>
        <w:gridCol w:w="1123"/>
        <w:gridCol w:w="1090"/>
        <w:gridCol w:w="1197"/>
        <w:gridCol w:w="1268"/>
        <w:gridCol w:w="673"/>
      </w:tblGrid>
      <w:tr w14:paraId="60ADA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71C3178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序号</w:t>
            </w:r>
          </w:p>
        </w:tc>
        <w:tc>
          <w:tcPr>
            <w:tcW w:w="1693" w:type="dxa"/>
            <w:vMerge w:val="restart"/>
            <w:tcMar>
              <w:left w:w="108" w:type="dxa"/>
              <w:right w:w="108" w:type="dxa"/>
            </w:tcMar>
            <w:vAlign w:val="center"/>
          </w:tcPr>
          <w:p w14:paraId="6F64945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拟分包项目名称、范围及理由</w:t>
            </w:r>
          </w:p>
        </w:tc>
        <w:tc>
          <w:tcPr>
            <w:tcW w:w="6379" w:type="dxa"/>
            <w:gridSpan w:val="6"/>
            <w:tcMar>
              <w:left w:w="108" w:type="dxa"/>
              <w:right w:w="108" w:type="dxa"/>
            </w:tcMar>
            <w:vAlign w:val="center"/>
          </w:tcPr>
          <w:p w14:paraId="3A2892F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拟选分包人</w:t>
            </w:r>
          </w:p>
        </w:tc>
        <w:tc>
          <w:tcPr>
            <w:tcW w:w="673" w:type="dxa"/>
            <w:vMerge w:val="restart"/>
            <w:tcMar>
              <w:left w:w="108" w:type="dxa"/>
              <w:right w:w="108" w:type="dxa"/>
            </w:tcMar>
            <w:vAlign w:val="center"/>
          </w:tcPr>
          <w:p w14:paraId="3D57304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备注</w:t>
            </w:r>
          </w:p>
        </w:tc>
      </w:tr>
      <w:tr w14:paraId="0D016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3AA681C0">
            <w:pPr>
              <w:jc w:val="center"/>
              <w:rPr>
                <w:rFonts w:hint="default" w:ascii="Times New Roman" w:hAnsi="Times New Roman" w:cs="Times New Roman"/>
                <w:color w:val="auto"/>
                <w:highlight w:val="none"/>
              </w:rPr>
            </w:pPr>
          </w:p>
        </w:tc>
        <w:tc>
          <w:tcPr>
            <w:tcW w:w="1693" w:type="dxa"/>
            <w:vMerge w:val="continue"/>
            <w:tcMar>
              <w:left w:w="108" w:type="dxa"/>
              <w:right w:w="108" w:type="dxa"/>
            </w:tcMar>
            <w:vAlign w:val="center"/>
          </w:tcPr>
          <w:p w14:paraId="7EBDEF16">
            <w:pPr>
              <w:jc w:val="center"/>
              <w:rPr>
                <w:rFonts w:hint="default" w:ascii="Times New Roman" w:hAnsi="Times New Roman" w:cs="Times New Roman"/>
                <w:color w:val="auto"/>
                <w:highlight w:val="none"/>
              </w:rPr>
            </w:pPr>
          </w:p>
        </w:tc>
        <w:tc>
          <w:tcPr>
            <w:tcW w:w="1701" w:type="dxa"/>
            <w:gridSpan w:val="2"/>
            <w:tcMar>
              <w:left w:w="108" w:type="dxa"/>
              <w:right w:w="108" w:type="dxa"/>
            </w:tcMar>
            <w:vAlign w:val="center"/>
          </w:tcPr>
          <w:p w14:paraId="30380ED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拟选分包人名称</w:t>
            </w:r>
          </w:p>
        </w:tc>
        <w:tc>
          <w:tcPr>
            <w:tcW w:w="1123" w:type="dxa"/>
            <w:tcMar>
              <w:left w:w="108" w:type="dxa"/>
              <w:right w:w="108" w:type="dxa"/>
            </w:tcMar>
            <w:vAlign w:val="center"/>
          </w:tcPr>
          <w:p w14:paraId="138005C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注册地点</w:t>
            </w:r>
          </w:p>
        </w:tc>
        <w:tc>
          <w:tcPr>
            <w:tcW w:w="1090" w:type="dxa"/>
            <w:tcMar>
              <w:left w:w="108" w:type="dxa"/>
              <w:right w:w="108" w:type="dxa"/>
            </w:tcMar>
            <w:vAlign w:val="center"/>
          </w:tcPr>
          <w:p w14:paraId="0B818F3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企业资质</w:t>
            </w:r>
          </w:p>
        </w:tc>
        <w:tc>
          <w:tcPr>
            <w:tcW w:w="1197" w:type="dxa"/>
            <w:tcMar>
              <w:left w:w="108" w:type="dxa"/>
              <w:right w:w="108" w:type="dxa"/>
            </w:tcMar>
            <w:vAlign w:val="center"/>
          </w:tcPr>
          <w:p w14:paraId="73CD506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有关业绩</w:t>
            </w:r>
          </w:p>
        </w:tc>
        <w:tc>
          <w:tcPr>
            <w:tcW w:w="1268" w:type="dxa"/>
            <w:vAlign w:val="center"/>
          </w:tcPr>
          <w:p w14:paraId="30F1B30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拟分包金额</w:t>
            </w:r>
          </w:p>
        </w:tc>
        <w:tc>
          <w:tcPr>
            <w:tcW w:w="673" w:type="dxa"/>
            <w:vMerge w:val="continue"/>
            <w:tcMar>
              <w:left w:w="108" w:type="dxa"/>
              <w:right w:w="108" w:type="dxa"/>
            </w:tcMar>
            <w:vAlign w:val="center"/>
          </w:tcPr>
          <w:p w14:paraId="1951C498">
            <w:pPr>
              <w:jc w:val="center"/>
              <w:rPr>
                <w:rFonts w:hint="default" w:ascii="Times New Roman" w:hAnsi="Times New Roman" w:cs="Times New Roman"/>
                <w:color w:val="auto"/>
                <w:highlight w:val="none"/>
              </w:rPr>
            </w:pPr>
          </w:p>
        </w:tc>
      </w:tr>
      <w:tr w14:paraId="6D92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6B2DB92D">
            <w:pPr>
              <w:jc w:val="center"/>
              <w:rPr>
                <w:rFonts w:hint="default" w:ascii="Times New Roman" w:hAnsi="Times New Roman" w:cs="Times New Roman"/>
                <w:color w:val="auto"/>
                <w:highlight w:val="none"/>
              </w:rPr>
            </w:pPr>
          </w:p>
        </w:tc>
        <w:tc>
          <w:tcPr>
            <w:tcW w:w="1693" w:type="dxa"/>
            <w:vMerge w:val="restart"/>
            <w:tcMar>
              <w:left w:w="108" w:type="dxa"/>
              <w:right w:w="108" w:type="dxa"/>
            </w:tcMar>
            <w:vAlign w:val="center"/>
          </w:tcPr>
          <w:p w14:paraId="3F2CECD5">
            <w:pPr>
              <w:jc w:val="center"/>
              <w:rPr>
                <w:rFonts w:hint="default" w:ascii="Times New Roman" w:hAnsi="Times New Roman" w:cs="Times New Roman"/>
                <w:color w:val="auto"/>
                <w:highlight w:val="none"/>
              </w:rPr>
            </w:pPr>
          </w:p>
        </w:tc>
        <w:tc>
          <w:tcPr>
            <w:tcW w:w="751" w:type="dxa"/>
            <w:tcMar>
              <w:left w:w="108" w:type="dxa"/>
              <w:right w:w="108" w:type="dxa"/>
            </w:tcMar>
            <w:vAlign w:val="center"/>
          </w:tcPr>
          <w:p w14:paraId="5C3E0C4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950" w:type="dxa"/>
            <w:tcMar>
              <w:left w:w="108" w:type="dxa"/>
              <w:right w:w="108" w:type="dxa"/>
            </w:tcMar>
            <w:vAlign w:val="center"/>
          </w:tcPr>
          <w:p w14:paraId="2B2572AB">
            <w:pPr>
              <w:jc w:val="center"/>
              <w:rPr>
                <w:rFonts w:hint="default" w:ascii="Times New Roman" w:hAnsi="Times New Roman" w:cs="Times New Roman"/>
                <w:color w:val="auto"/>
                <w:highlight w:val="none"/>
              </w:rPr>
            </w:pPr>
          </w:p>
        </w:tc>
        <w:tc>
          <w:tcPr>
            <w:tcW w:w="1123" w:type="dxa"/>
            <w:tcMar>
              <w:left w:w="108" w:type="dxa"/>
              <w:right w:w="108" w:type="dxa"/>
            </w:tcMar>
            <w:vAlign w:val="center"/>
          </w:tcPr>
          <w:p w14:paraId="0C695775">
            <w:pPr>
              <w:jc w:val="center"/>
              <w:rPr>
                <w:rFonts w:hint="default" w:ascii="Times New Roman" w:hAnsi="Times New Roman" w:cs="Times New Roman"/>
                <w:color w:val="auto"/>
                <w:highlight w:val="none"/>
              </w:rPr>
            </w:pPr>
          </w:p>
        </w:tc>
        <w:tc>
          <w:tcPr>
            <w:tcW w:w="1090" w:type="dxa"/>
            <w:tcMar>
              <w:left w:w="108" w:type="dxa"/>
              <w:right w:w="108" w:type="dxa"/>
            </w:tcMar>
            <w:vAlign w:val="center"/>
          </w:tcPr>
          <w:p w14:paraId="13C0C323">
            <w:pPr>
              <w:jc w:val="center"/>
              <w:rPr>
                <w:rFonts w:hint="default" w:ascii="Times New Roman" w:hAnsi="Times New Roman" w:cs="Times New Roman"/>
                <w:color w:val="auto"/>
                <w:highlight w:val="none"/>
              </w:rPr>
            </w:pPr>
          </w:p>
        </w:tc>
        <w:tc>
          <w:tcPr>
            <w:tcW w:w="1197" w:type="dxa"/>
            <w:tcMar>
              <w:left w:w="108" w:type="dxa"/>
              <w:right w:w="108" w:type="dxa"/>
            </w:tcMar>
            <w:vAlign w:val="center"/>
          </w:tcPr>
          <w:p w14:paraId="3CB9B429">
            <w:pPr>
              <w:jc w:val="center"/>
              <w:rPr>
                <w:rFonts w:hint="default" w:ascii="Times New Roman" w:hAnsi="Times New Roman" w:cs="Times New Roman"/>
                <w:color w:val="auto"/>
                <w:highlight w:val="none"/>
              </w:rPr>
            </w:pPr>
          </w:p>
        </w:tc>
        <w:tc>
          <w:tcPr>
            <w:tcW w:w="1268" w:type="dxa"/>
            <w:vAlign w:val="center"/>
          </w:tcPr>
          <w:p w14:paraId="774873F3">
            <w:pPr>
              <w:jc w:val="center"/>
              <w:rPr>
                <w:rFonts w:hint="default" w:ascii="Times New Roman" w:hAnsi="Times New Roman" w:cs="Times New Roman"/>
                <w:color w:val="auto"/>
                <w:highlight w:val="none"/>
              </w:rPr>
            </w:pPr>
          </w:p>
        </w:tc>
        <w:tc>
          <w:tcPr>
            <w:tcW w:w="673" w:type="dxa"/>
            <w:tcMar>
              <w:left w:w="108" w:type="dxa"/>
              <w:right w:w="108" w:type="dxa"/>
            </w:tcMar>
            <w:vAlign w:val="center"/>
          </w:tcPr>
          <w:p w14:paraId="36240BBC">
            <w:pPr>
              <w:jc w:val="center"/>
              <w:rPr>
                <w:rFonts w:hint="default" w:ascii="Times New Roman" w:hAnsi="Times New Roman" w:cs="Times New Roman"/>
                <w:color w:val="auto"/>
                <w:highlight w:val="none"/>
              </w:rPr>
            </w:pPr>
          </w:p>
        </w:tc>
      </w:tr>
      <w:tr w14:paraId="43680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65B04C9E">
            <w:pPr>
              <w:jc w:val="center"/>
              <w:rPr>
                <w:rFonts w:hint="default" w:ascii="Times New Roman" w:hAnsi="Times New Roman" w:cs="Times New Roman"/>
                <w:color w:val="auto"/>
                <w:highlight w:val="none"/>
              </w:rPr>
            </w:pPr>
          </w:p>
        </w:tc>
        <w:tc>
          <w:tcPr>
            <w:tcW w:w="1693" w:type="dxa"/>
            <w:vMerge w:val="continue"/>
            <w:tcMar>
              <w:left w:w="108" w:type="dxa"/>
              <w:right w:w="108" w:type="dxa"/>
            </w:tcMar>
            <w:vAlign w:val="center"/>
          </w:tcPr>
          <w:p w14:paraId="2862F936">
            <w:pPr>
              <w:jc w:val="center"/>
              <w:rPr>
                <w:rFonts w:hint="default" w:ascii="Times New Roman" w:hAnsi="Times New Roman" w:cs="Times New Roman"/>
                <w:color w:val="auto"/>
                <w:highlight w:val="none"/>
              </w:rPr>
            </w:pPr>
          </w:p>
        </w:tc>
        <w:tc>
          <w:tcPr>
            <w:tcW w:w="751" w:type="dxa"/>
            <w:tcMar>
              <w:left w:w="108" w:type="dxa"/>
              <w:right w:w="108" w:type="dxa"/>
            </w:tcMar>
            <w:vAlign w:val="center"/>
          </w:tcPr>
          <w:p w14:paraId="483E404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950" w:type="dxa"/>
            <w:tcMar>
              <w:left w:w="108" w:type="dxa"/>
              <w:right w:w="108" w:type="dxa"/>
            </w:tcMar>
            <w:vAlign w:val="center"/>
          </w:tcPr>
          <w:p w14:paraId="3821EDC7">
            <w:pPr>
              <w:jc w:val="center"/>
              <w:rPr>
                <w:rFonts w:hint="default" w:ascii="Times New Roman" w:hAnsi="Times New Roman" w:cs="Times New Roman"/>
                <w:color w:val="auto"/>
                <w:highlight w:val="none"/>
              </w:rPr>
            </w:pPr>
          </w:p>
        </w:tc>
        <w:tc>
          <w:tcPr>
            <w:tcW w:w="1123" w:type="dxa"/>
            <w:tcMar>
              <w:left w:w="108" w:type="dxa"/>
              <w:right w:w="108" w:type="dxa"/>
            </w:tcMar>
            <w:vAlign w:val="center"/>
          </w:tcPr>
          <w:p w14:paraId="0CE928BF">
            <w:pPr>
              <w:jc w:val="center"/>
              <w:rPr>
                <w:rFonts w:hint="default" w:ascii="Times New Roman" w:hAnsi="Times New Roman" w:cs="Times New Roman"/>
                <w:color w:val="auto"/>
                <w:highlight w:val="none"/>
              </w:rPr>
            </w:pPr>
          </w:p>
        </w:tc>
        <w:tc>
          <w:tcPr>
            <w:tcW w:w="1090" w:type="dxa"/>
            <w:tcMar>
              <w:left w:w="108" w:type="dxa"/>
              <w:right w:w="108" w:type="dxa"/>
            </w:tcMar>
            <w:vAlign w:val="center"/>
          </w:tcPr>
          <w:p w14:paraId="3538BA10">
            <w:pPr>
              <w:jc w:val="center"/>
              <w:rPr>
                <w:rFonts w:hint="default" w:ascii="Times New Roman" w:hAnsi="Times New Roman" w:cs="Times New Roman"/>
                <w:color w:val="auto"/>
                <w:highlight w:val="none"/>
              </w:rPr>
            </w:pPr>
          </w:p>
        </w:tc>
        <w:tc>
          <w:tcPr>
            <w:tcW w:w="1197" w:type="dxa"/>
            <w:tcMar>
              <w:left w:w="108" w:type="dxa"/>
              <w:right w:w="108" w:type="dxa"/>
            </w:tcMar>
            <w:vAlign w:val="center"/>
          </w:tcPr>
          <w:p w14:paraId="4D6670FD">
            <w:pPr>
              <w:jc w:val="center"/>
              <w:rPr>
                <w:rFonts w:hint="default" w:ascii="Times New Roman" w:hAnsi="Times New Roman" w:cs="Times New Roman"/>
                <w:color w:val="auto"/>
                <w:highlight w:val="none"/>
              </w:rPr>
            </w:pPr>
          </w:p>
        </w:tc>
        <w:tc>
          <w:tcPr>
            <w:tcW w:w="1268" w:type="dxa"/>
          </w:tcPr>
          <w:p w14:paraId="489E26AF">
            <w:pPr>
              <w:jc w:val="center"/>
              <w:rPr>
                <w:rFonts w:hint="default" w:ascii="Times New Roman" w:hAnsi="Times New Roman" w:cs="Times New Roman"/>
                <w:color w:val="auto"/>
                <w:highlight w:val="none"/>
              </w:rPr>
            </w:pPr>
          </w:p>
        </w:tc>
        <w:tc>
          <w:tcPr>
            <w:tcW w:w="673" w:type="dxa"/>
            <w:tcMar>
              <w:left w:w="108" w:type="dxa"/>
              <w:right w:w="108" w:type="dxa"/>
            </w:tcMar>
            <w:vAlign w:val="center"/>
          </w:tcPr>
          <w:p w14:paraId="6C7AA38E">
            <w:pPr>
              <w:jc w:val="center"/>
              <w:rPr>
                <w:rFonts w:hint="default" w:ascii="Times New Roman" w:hAnsi="Times New Roman" w:cs="Times New Roman"/>
                <w:color w:val="auto"/>
                <w:highlight w:val="none"/>
              </w:rPr>
            </w:pPr>
          </w:p>
        </w:tc>
      </w:tr>
      <w:tr w14:paraId="7503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2630225E">
            <w:pPr>
              <w:jc w:val="center"/>
              <w:rPr>
                <w:rFonts w:hint="default" w:ascii="Times New Roman" w:hAnsi="Times New Roman" w:cs="Times New Roman"/>
                <w:color w:val="auto"/>
                <w:highlight w:val="none"/>
              </w:rPr>
            </w:pPr>
          </w:p>
        </w:tc>
        <w:tc>
          <w:tcPr>
            <w:tcW w:w="1693" w:type="dxa"/>
            <w:vMerge w:val="continue"/>
            <w:tcMar>
              <w:left w:w="108" w:type="dxa"/>
              <w:right w:w="108" w:type="dxa"/>
            </w:tcMar>
            <w:vAlign w:val="center"/>
          </w:tcPr>
          <w:p w14:paraId="2A2D08DB">
            <w:pPr>
              <w:jc w:val="center"/>
              <w:rPr>
                <w:rFonts w:hint="default" w:ascii="Times New Roman" w:hAnsi="Times New Roman" w:cs="Times New Roman"/>
                <w:color w:val="auto"/>
                <w:highlight w:val="none"/>
              </w:rPr>
            </w:pPr>
          </w:p>
        </w:tc>
        <w:tc>
          <w:tcPr>
            <w:tcW w:w="751" w:type="dxa"/>
            <w:tcMar>
              <w:left w:w="108" w:type="dxa"/>
              <w:right w:w="108" w:type="dxa"/>
            </w:tcMar>
            <w:vAlign w:val="center"/>
          </w:tcPr>
          <w:p w14:paraId="644AA61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c>
          <w:tcPr>
            <w:tcW w:w="950" w:type="dxa"/>
            <w:tcMar>
              <w:left w:w="108" w:type="dxa"/>
              <w:right w:w="108" w:type="dxa"/>
            </w:tcMar>
            <w:vAlign w:val="center"/>
          </w:tcPr>
          <w:p w14:paraId="3B881B9F">
            <w:pPr>
              <w:jc w:val="center"/>
              <w:rPr>
                <w:rFonts w:hint="default" w:ascii="Times New Roman" w:hAnsi="Times New Roman" w:cs="Times New Roman"/>
                <w:color w:val="auto"/>
                <w:highlight w:val="none"/>
              </w:rPr>
            </w:pPr>
          </w:p>
        </w:tc>
        <w:tc>
          <w:tcPr>
            <w:tcW w:w="1123" w:type="dxa"/>
            <w:tcMar>
              <w:left w:w="108" w:type="dxa"/>
              <w:right w:w="108" w:type="dxa"/>
            </w:tcMar>
            <w:vAlign w:val="center"/>
          </w:tcPr>
          <w:p w14:paraId="7DD8CF92">
            <w:pPr>
              <w:jc w:val="center"/>
              <w:rPr>
                <w:rFonts w:hint="default" w:ascii="Times New Roman" w:hAnsi="Times New Roman" w:cs="Times New Roman"/>
                <w:color w:val="auto"/>
                <w:highlight w:val="none"/>
              </w:rPr>
            </w:pPr>
          </w:p>
        </w:tc>
        <w:tc>
          <w:tcPr>
            <w:tcW w:w="1090" w:type="dxa"/>
            <w:tcMar>
              <w:left w:w="108" w:type="dxa"/>
              <w:right w:w="108" w:type="dxa"/>
            </w:tcMar>
            <w:vAlign w:val="center"/>
          </w:tcPr>
          <w:p w14:paraId="5E130453">
            <w:pPr>
              <w:jc w:val="center"/>
              <w:rPr>
                <w:rFonts w:hint="default" w:ascii="Times New Roman" w:hAnsi="Times New Roman" w:cs="Times New Roman"/>
                <w:color w:val="auto"/>
                <w:highlight w:val="none"/>
              </w:rPr>
            </w:pPr>
          </w:p>
        </w:tc>
        <w:tc>
          <w:tcPr>
            <w:tcW w:w="1197" w:type="dxa"/>
            <w:tcMar>
              <w:left w:w="108" w:type="dxa"/>
              <w:right w:w="108" w:type="dxa"/>
            </w:tcMar>
            <w:vAlign w:val="center"/>
          </w:tcPr>
          <w:p w14:paraId="6D21A1B0">
            <w:pPr>
              <w:jc w:val="center"/>
              <w:rPr>
                <w:rFonts w:hint="default" w:ascii="Times New Roman" w:hAnsi="Times New Roman" w:cs="Times New Roman"/>
                <w:color w:val="auto"/>
                <w:highlight w:val="none"/>
              </w:rPr>
            </w:pPr>
          </w:p>
        </w:tc>
        <w:tc>
          <w:tcPr>
            <w:tcW w:w="1268" w:type="dxa"/>
          </w:tcPr>
          <w:p w14:paraId="0312C143">
            <w:pPr>
              <w:jc w:val="center"/>
              <w:rPr>
                <w:rFonts w:hint="default" w:ascii="Times New Roman" w:hAnsi="Times New Roman" w:cs="Times New Roman"/>
                <w:color w:val="auto"/>
                <w:highlight w:val="none"/>
              </w:rPr>
            </w:pPr>
          </w:p>
        </w:tc>
        <w:tc>
          <w:tcPr>
            <w:tcW w:w="673" w:type="dxa"/>
            <w:tcMar>
              <w:left w:w="108" w:type="dxa"/>
              <w:right w:w="108" w:type="dxa"/>
            </w:tcMar>
            <w:vAlign w:val="center"/>
          </w:tcPr>
          <w:p w14:paraId="45DA06EA">
            <w:pPr>
              <w:jc w:val="center"/>
              <w:rPr>
                <w:rFonts w:hint="default" w:ascii="Times New Roman" w:hAnsi="Times New Roman" w:cs="Times New Roman"/>
                <w:color w:val="auto"/>
                <w:highlight w:val="none"/>
              </w:rPr>
            </w:pPr>
          </w:p>
        </w:tc>
      </w:tr>
      <w:tr w14:paraId="0ADC4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10B6F4DF">
            <w:pPr>
              <w:jc w:val="center"/>
              <w:rPr>
                <w:rFonts w:hint="default" w:ascii="Times New Roman" w:hAnsi="Times New Roman" w:cs="Times New Roman"/>
                <w:color w:val="auto"/>
                <w:highlight w:val="none"/>
              </w:rPr>
            </w:pPr>
          </w:p>
        </w:tc>
        <w:tc>
          <w:tcPr>
            <w:tcW w:w="1693" w:type="dxa"/>
            <w:vMerge w:val="restart"/>
            <w:tcMar>
              <w:left w:w="108" w:type="dxa"/>
              <w:right w:w="108" w:type="dxa"/>
            </w:tcMar>
            <w:vAlign w:val="center"/>
          </w:tcPr>
          <w:p w14:paraId="3A1D6512">
            <w:pPr>
              <w:jc w:val="center"/>
              <w:rPr>
                <w:rFonts w:hint="default" w:ascii="Times New Roman" w:hAnsi="Times New Roman" w:cs="Times New Roman"/>
                <w:color w:val="auto"/>
                <w:highlight w:val="none"/>
              </w:rPr>
            </w:pPr>
          </w:p>
        </w:tc>
        <w:tc>
          <w:tcPr>
            <w:tcW w:w="751" w:type="dxa"/>
            <w:tcMar>
              <w:left w:w="108" w:type="dxa"/>
              <w:right w:w="108" w:type="dxa"/>
            </w:tcMar>
            <w:vAlign w:val="center"/>
          </w:tcPr>
          <w:p w14:paraId="0F32D40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950" w:type="dxa"/>
            <w:tcMar>
              <w:left w:w="108" w:type="dxa"/>
              <w:right w:w="108" w:type="dxa"/>
            </w:tcMar>
            <w:vAlign w:val="center"/>
          </w:tcPr>
          <w:p w14:paraId="5C46953F">
            <w:pPr>
              <w:jc w:val="center"/>
              <w:rPr>
                <w:rFonts w:hint="default" w:ascii="Times New Roman" w:hAnsi="Times New Roman" w:cs="Times New Roman"/>
                <w:color w:val="auto"/>
                <w:highlight w:val="none"/>
              </w:rPr>
            </w:pPr>
          </w:p>
        </w:tc>
        <w:tc>
          <w:tcPr>
            <w:tcW w:w="1123" w:type="dxa"/>
            <w:tcMar>
              <w:left w:w="108" w:type="dxa"/>
              <w:right w:w="108" w:type="dxa"/>
            </w:tcMar>
            <w:vAlign w:val="center"/>
          </w:tcPr>
          <w:p w14:paraId="73EAB0EA">
            <w:pPr>
              <w:jc w:val="center"/>
              <w:rPr>
                <w:rFonts w:hint="default" w:ascii="Times New Roman" w:hAnsi="Times New Roman" w:cs="Times New Roman"/>
                <w:color w:val="auto"/>
                <w:highlight w:val="none"/>
              </w:rPr>
            </w:pPr>
          </w:p>
        </w:tc>
        <w:tc>
          <w:tcPr>
            <w:tcW w:w="1090" w:type="dxa"/>
            <w:tcMar>
              <w:left w:w="108" w:type="dxa"/>
              <w:right w:w="108" w:type="dxa"/>
            </w:tcMar>
            <w:vAlign w:val="center"/>
          </w:tcPr>
          <w:p w14:paraId="6C6C607E">
            <w:pPr>
              <w:jc w:val="center"/>
              <w:rPr>
                <w:rFonts w:hint="default" w:ascii="Times New Roman" w:hAnsi="Times New Roman" w:cs="Times New Roman"/>
                <w:color w:val="auto"/>
                <w:highlight w:val="none"/>
              </w:rPr>
            </w:pPr>
          </w:p>
        </w:tc>
        <w:tc>
          <w:tcPr>
            <w:tcW w:w="1197" w:type="dxa"/>
            <w:tcMar>
              <w:left w:w="108" w:type="dxa"/>
              <w:right w:w="108" w:type="dxa"/>
            </w:tcMar>
            <w:vAlign w:val="center"/>
          </w:tcPr>
          <w:p w14:paraId="506FF8F8">
            <w:pPr>
              <w:jc w:val="center"/>
              <w:rPr>
                <w:rFonts w:hint="default" w:ascii="Times New Roman" w:hAnsi="Times New Roman" w:cs="Times New Roman"/>
                <w:color w:val="auto"/>
                <w:highlight w:val="none"/>
              </w:rPr>
            </w:pPr>
          </w:p>
        </w:tc>
        <w:tc>
          <w:tcPr>
            <w:tcW w:w="1268" w:type="dxa"/>
          </w:tcPr>
          <w:p w14:paraId="4B58769C">
            <w:pPr>
              <w:jc w:val="center"/>
              <w:rPr>
                <w:rFonts w:hint="default" w:ascii="Times New Roman" w:hAnsi="Times New Roman" w:cs="Times New Roman"/>
                <w:color w:val="auto"/>
                <w:highlight w:val="none"/>
              </w:rPr>
            </w:pPr>
          </w:p>
        </w:tc>
        <w:tc>
          <w:tcPr>
            <w:tcW w:w="673" w:type="dxa"/>
            <w:tcMar>
              <w:left w:w="108" w:type="dxa"/>
              <w:right w:w="108" w:type="dxa"/>
            </w:tcMar>
            <w:vAlign w:val="center"/>
          </w:tcPr>
          <w:p w14:paraId="765C6A00">
            <w:pPr>
              <w:jc w:val="center"/>
              <w:rPr>
                <w:rFonts w:hint="default" w:ascii="Times New Roman" w:hAnsi="Times New Roman" w:cs="Times New Roman"/>
                <w:color w:val="auto"/>
                <w:highlight w:val="none"/>
              </w:rPr>
            </w:pPr>
          </w:p>
        </w:tc>
      </w:tr>
      <w:tr w14:paraId="43B4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54F825C8">
            <w:pPr>
              <w:jc w:val="center"/>
              <w:rPr>
                <w:rFonts w:hint="default" w:ascii="Times New Roman" w:hAnsi="Times New Roman" w:cs="Times New Roman"/>
                <w:color w:val="auto"/>
                <w:highlight w:val="none"/>
              </w:rPr>
            </w:pPr>
          </w:p>
        </w:tc>
        <w:tc>
          <w:tcPr>
            <w:tcW w:w="1693" w:type="dxa"/>
            <w:vMerge w:val="continue"/>
            <w:tcMar>
              <w:left w:w="108" w:type="dxa"/>
              <w:right w:w="108" w:type="dxa"/>
            </w:tcMar>
            <w:vAlign w:val="center"/>
          </w:tcPr>
          <w:p w14:paraId="58937994">
            <w:pPr>
              <w:jc w:val="center"/>
              <w:rPr>
                <w:rFonts w:hint="default" w:ascii="Times New Roman" w:hAnsi="Times New Roman" w:cs="Times New Roman"/>
                <w:color w:val="auto"/>
                <w:highlight w:val="none"/>
              </w:rPr>
            </w:pPr>
          </w:p>
        </w:tc>
        <w:tc>
          <w:tcPr>
            <w:tcW w:w="751" w:type="dxa"/>
            <w:tcMar>
              <w:left w:w="108" w:type="dxa"/>
              <w:right w:w="108" w:type="dxa"/>
            </w:tcMar>
            <w:vAlign w:val="center"/>
          </w:tcPr>
          <w:p w14:paraId="006A236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950" w:type="dxa"/>
            <w:tcMar>
              <w:left w:w="108" w:type="dxa"/>
              <w:right w:w="108" w:type="dxa"/>
            </w:tcMar>
            <w:vAlign w:val="center"/>
          </w:tcPr>
          <w:p w14:paraId="40220883">
            <w:pPr>
              <w:jc w:val="center"/>
              <w:rPr>
                <w:rFonts w:hint="default" w:ascii="Times New Roman" w:hAnsi="Times New Roman" w:cs="Times New Roman"/>
                <w:color w:val="auto"/>
                <w:highlight w:val="none"/>
              </w:rPr>
            </w:pPr>
          </w:p>
        </w:tc>
        <w:tc>
          <w:tcPr>
            <w:tcW w:w="1123" w:type="dxa"/>
            <w:tcMar>
              <w:left w:w="108" w:type="dxa"/>
              <w:right w:w="108" w:type="dxa"/>
            </w:tcMar>
            <w:vAlign w:val="center"/>
          </w:tcPr>
          <w:p w14:paraId="4D305132">
            <w:pPr>
              <w:jc w:val="center"/>
              <w:rPr>
                <w:rFonts w:hint="default" w:ascii="Times New Roman" w:hAnsi="Times New Roman" w:cs="Times New Roman"/>
                <w:color w:val="auto"/>
                <w:highlight w:val="none"/>
              </w:rPr>
            </w:pPr>
          </w:p>
        </w:tc>
        <w:tc>
          <w:tcPr>
            <w:tcW w:w="1090" w:type="dxa"/>
            <w:tcMar>
              <w:left w:w="108" w:type="dxa"/>
              <w:right w:w="108" w:type="dxa"/>
            </w:tcMar>
            <w:vAlign w:val="center"/>
          </w:tcPr>
          <w:p w14:paraId="5B3CE7D7">
            <w:pPr>
              <w:jc w:val="center"/>
              <w:rPr>
                <w:rFonts w:hint="default" w:ascii="Times New Roman" w:hAnsi="Times New Roman" w:cs="Times New Roman"/>
                <w:color w:val="auto"/>
                <w:highlight w:val="none"/>
              </w:rPr>
            </w:pPr>
          </w:p>
        </w:tc>
        <w:tc>
          <w:tcPr>
            <w:tcW w:w="1197" w:type="dxa"/>
            <w:tcMar>
              <w:left w:w="108" w:type="dxa"/>
              <w:right w:w="108" w:type="dxa"/>
            </w:tcMar>
            <w:vAlign w:val="center"/>
          </w:tcPr>
          <w:p w14:paraId="2A68105B">
            <w:pPr>
              <w:jc w:val="center"/>
              <w:rPr>
                <w:rFonts w:hint="default" w:ascii="Times New Roman" w:hAnsi="Times New Roman" w:cs="Times New Roman"/>
                <w:color w:val="auto"/>
                <w:highlight w:val="none"/>
              </w:rPr>
            </w:pPr>
          </w:p>
        </w:tc>
        <w:tc>
          <w:tcPr>
            <w:tcW w:w="1268" w:type="dxa"/>
          </w:tcPr>
          <w:p w14:paraId="77E6BA24">
            <w:pPr>
              <w:jc w:val="center"/>
              <w:rPr>
                <w:rFonts w:hint="default" w:ascii="Times New Roman" w:hAnsi="Times New Roman" w:cs="Times New Roman"/>
                <w:color w:val="auto"/>
                <w:highlight w:val="none"/>
              </w:rPr>
            </w:pPr>
          </w:p>
        </w:tc>
        <w:tc>
          <w:tcPr>
            <w:tcW w:w="673" w:type="dxa"/>
            <w:tcMar>
              <w:left w:w="108" w:type="dxa"/>
              <w:right w:w="108" w:type="dxa"/>
            </w:tcMar>
            <w:vAlign w:val="center"/>
          </w:tcPr>
          <w:p w14:paraId="6EFA0989">
            <w:pPr>
              <w:jc w:val="center"/>
              <w:rPr>
                <w:rFonts w:hint="default" w:ascii="Times New Roman" w:hAnsi="Times New Roman" w:cs="Times New Roman"/>
                <w:color w:val="auto"/>
                <w:highlight w:val="none"/>
              </w:rPr>
            </w:pPr>
          </w:p>
        </w:tc>
      </w:tr>
      <w:tr w14:paraId="413D4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2AEF7888">
            <w:pPr>
              <w:jc w:val="center"/>
              <w:rPr>
                <w:rFonts w:hint="default" w:ascii="Times New Roman" w:hAnsi="Times New Roman" w:cs="Times New Roman"/>
                <w:color w:val="auto"/>
                <w:highlight w:val="none"/>
              </w:rPr>
            </w:pPr>
          </w:p>
        </w:tc>
        <w:tc>
          <w:tcPr>
            <w:tcW w:w="1693" w:type="dxa"/>
            <w:vMerge w:val="continue"/>
            <w:tcMar>
              <w:left w:w="108" w:type="dxa"/>
              <w:right w:w="108" w:type="dxa"/>
            </w:tcMar>
            <w:vAlign w:val="center"/>
          </w:tcPr>
          <w:p w14:paraId="063139AD">
            <w:pPr>
              <w:jc w:val="center"/>
              <w:rPr>
                <w:rFonts w:hint="default" w:ascii="Times New Roman" w:hAnsi="Times New Roman" w:cs="Times New Roman"/>
                <w:color w:val="auto"/>
                <w:highlight w:val="none"/>
              </w:rPr>
            </w:pPr>
          </w:p>
        </w:tc>
        <w:tc>
          <w:tcPr>
            <w:tcW w:w="751" w:type="dxa"/>
            <w:tcMar>
              <w:left w:w="108" w:type="dxa"/>
              <w:right w:w="108" w:type="dxa"/>
            </w:tcMar>
            <w:vAlign w:val="center"/>
          </w:tcPr>
          <w:p w14:paraId="72913BA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c>
          <w:tcPr>
            <w:tcW w:w="950" w:type="dxa"/>
            <w:tcMar>
              <w:left w:w="108" w:type="dxa"/>
              <w:right w:w="108" w:type="dxa"/>
            </w:tcMar>
            <w:vAlign w:val="center"/>
          </w:tcPr>
          <w:p w14:paraId="5807EB04">
            <w:pPr>
              <w:jc w:val="center"/>
              <w:rPr>
                <w:rFonts w:hint="default" w:ascii="Times New Roman" w:hAnsi="Times New Roman" w:cs="Times New Roman"/>
                <w:color w:val="auto"/>
                <w:highlight w:val="none"/>
              </w:rPr>
            </w:pPr>
          </w:p>
        </w:tc>
        <w:tc>
          <w:tcPr>
            <w:tcW w:w="1123" w:type="dxa"/>
            <w:tcMar>
              <w:left w:w="108" w:type="dxa"/>
              <w:right w:w="108" w:type="dxa"/>
            </w:tcMar>
            <w:vAlign w:val="center"/>
          </w:tcPr>
          <w:p w14:paraId="4906D20D">
            <w:pPr>
              <w:jc w:val="center"/>
              <w:rPr>
                <w:rFonts w:hint="default" w:ascii="Times New Roman" w:hAnsi="Times New Roman" w:cs="Times New Roman"/>
                <w:color w:val="auto"/>
                <w:highlight w:val="none"/>
              </w:rPr>
            </w:pPr>
          </w:p>
        </w:tc>
        <w:tc>
          <w:tcPr>
            <w:tcW w:w="1090" w:type="dxa"/>
            <w:tcMar>
              <w:left w:w="108" w:type="dxa"/>
              <w:right w:w="108" w:type="dxa"/>
            </w:tcMar>
            <w:vAlign w:val="center"/>
          </w:tcPr>
          <w:p w14:paraId="614DEC64">
            <w:pPr>
              <w:jc w:val="center"/>
              <w:rPr>
                <w:rFonts w:hint="default" w:ascii="Times New Roman" w:hAnsi="Times New Roman" w:cs="Times New Roman"/>
                <w:color w:val="auto"/>
                <w:highlight w:val="none"/>
              </w:rPr>
            </w:pPr>
          </w:p>
        </w:tc>
        <w:tc>
          <w:tcPr>
            <w:tcW w:w="1197" w:type="dxa"/>
            <w:tcMar>
              <w:left w:w="108" w:type="dxa"/>
              <w:right w:w="108" w:type="dxa"/>
            </w:tcMar>
            <w:vAlign w:val="center"/>
          </w:tcPr>
          <w:p w14:paraId="50884BF9">
            <w:pPr>
              <w:jc w:val="center"/>
              <w:rPr>
                <w:rFonts w:hint="default" w:ascii="Times New Roman" w:hAnsi="Times New Roman" w:cs="Times New Roman"/>
                <w:color w:val="auto"/>
                <w:highlight w:val="none"/>
              </w:rPr>
            </w:pPr>
          </w:p>
        </w:tc>
        <w:tc>
          <w:tcPr>
            <w:tcW w:w="1268" w:type="dxa"/>
          </w:tcPr>
          <w:p w14:paraId="4F44B082">
            <w:pPr>
              <w:jc w:val="center"/>
              <w:rPr>
                <w:rFonts w:hint="default" w:ascii="Times New Roman" w:hAnsi="Times New Roman" w:cs="Times New Roman"/>
                <w:color w:val="auto"/>
                <w:highlight w:val="none"/>
              </w:rPr>
            </w:pPr>
          </w:p>
        </w:tc>
        <w:tc>
          <w:tcPr>
            <w:tcW w:w="673" w:type="dxa"/>
            <w:tcMar>
              <w:left w:w="108" w:type="dxa"/>
              <w:right w:w="108" w:type="dxa"/>
            </w:tcMar>
            <w:vAlign w:val="center"/>
          </w:tcPr>
          <w:p w14:paraId="142E22C7">
            <w:pPr>
              <w:jc w:val="center"/>
              <w:rPr>
                <w:rFonts w:hint="default" w:ascii="Times New Roman" w:hAnsi="Times New Roman" w:cs="Times New Roman"/>
                <w:color w:val="auto"/>
                <w:highlight w:val="none"/>
              </w:rPr>
            </w:pPr>
          </w:p>
        </w:tc>
      </w:tr>
    </w:tbl>
    <w:p w14:paraId="63B95785">
      <w:pPr>
        <w:spacing w:line="440" w:lineRule="exact"/>
        <w:ind w:right="42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备注：1.若无分包计划，则供应商应在本表填写“无”。</w:t>
      </w:r>
    </w:p>
    <w:p w14:paraId="5C209034">
      <w:pPr>
        <w:spacing w:line="440" w:lineRule="exact"/>
        <w:ind w:right="420" w:firstLine="1200" w:firstLineChars="5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2.本表所列分包仅限于承包人自行施工范围内的非主体、非关键工程。</w:t>
      </w:r>
    </w:p>
    <w:p w14:paraId="6031FB8B">
      <w:pPr>
        <w:adjustRightInd w:val="0"/>
        <w:spacing w:line="360" w:lineRule="auto"/>
        <w:contextualSpacing/>
        <w:rPr>
          <w:rFonts w:hint="default" w:ascii="Times New Roman" w:hAnsi="Times New Roman" w:cs="Times New Roman"/>
          <w:color w:val="auto"/>
          <w:sz w:val="24"/>
          <w:highlight w:val="none"/>
        </w:rPr>
      </w:pPr>
    </w:p>
    <w:p w14:paraId="2A575CAB">
      <w:pPr>
        <w:spacing w:line="360" w:lineRule="auto"/>
        <w:ind w:right="-817" w:rightChars="-389"/>
        <w:contextualSpacing/>
        <w:rPr>
          <w:rFonts w:hint="default" w:ascii="Times New Roman" w:hAnsi="Times New Roman" w:cs="Times New Roman"/>
          <w:color w:val="auto"/>
          <w:sz w:val="24"/>
          <w:highlight w:val="none"/>
        </w:rPr>
      </w:pPr>
    </w:p>
    <w:p w14:paraId="6022BF4A">
      <w:pPr>
        <w:spacing w:line="360" w:lineRule="auto"/>
        <w:ind w:right="-817" w:rightChars="-389"/>
        <w:contextualSpacing/>
        <w:rPr>
          <w:rFonts w:hint="default" w:ascii="Times New Roman" w:hAnsi="Times New Roman" w:cs="Times New Roman"/>
          <w:color w:val="auto"/>
          <w:sz w:val="24"/>
          <w:highlight w:val="none"/>
        </w:rPr>
      </w:pPr>
    </w:p>
    <w:p w14:paraId="1A9578BF">
      <w:pPr>
        <w:spacing w:line="360" w:lineRule="auto"/>
        <w:ind w:right="-817" w:rightChars="-389"/>
        <w:contextualSpacing/>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法定代表人或者委托代理人（签字或者电子签名）：</w:t>
      </w:r>
    </w:p>
    <w:p w14:paraId="754618F5">
      <w:pPr>
        <w:spacing w:line="360" w:lineRule="auto"/>
        <w:ind w:right="-817" w:rightChars="-389" w:firstLine="2640" w:firstLineChars="11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供应商（电子签章）：</w:t>
      </w:r>
    </w:p>
    <w:p w14:paraId="33FB09C7">
      <w:pPr>
        <w:spacing w:line="360" w:lineRule="auto"/>
        <w:ind w:right="-817" w:rightChars="-389" w:firstLine="4080" w:firstLineChars="17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日期：年月日</w:t>
      </w:r>
    </w:p>
    <w:p w14:paraId="64C94B32">
      <w:pPr>
        <w:adjustRightInd w:val="0"/>
        <w:snapToGrid w:val="0"/>
        <w:spacing w:line="300" w:lineRule="auto"/>
        <w:jc w:val="center"/>
        <w:rPr>
          <w:rFonts w:hint="default" w:ascii="Times New Roman" w:hAnsi="Times New Roman" w:cs="Times New Roman"/>
          <w:b/>
          <w:color w:val="auto"/>
          <w:sz w:val="44"/>
          <w:szCs w:val="44"/>
          <w:highlight w:val="none"/>
        </w:rPr>
      </w:pPr>
      <w:r>
        <w:rPr>
          <w:rFonts w:hint="default" w:ascii="Times New Roman" w:hAnsi="Times New Roman" w:cs="Times New Roman"/>
          <w:color w:val="auto"/>
          <w:sz w:val="24"/>
          <w:highlight w:val="none"/>
        </w:rPr>
        <w:br w:type="page"/>
      </w:r>
      <w:r>
        <w:rPr>
          <w:rFonts w:hint="default" w:ascii="Times New Roman" w:hAnsi="Times New Roman" w:eastAsia="方正小标宋简体" w:cs="Times New Roman"/>
          <w:bCs/>
          <w:color w:val="auto"/>
          <w:sz w:val="44"/>
          <w:szCs w:val="44"/>
          <w:highlight w:val="none"/>
        </w:rPr>
        <w:t>项目管理机构配备情况表及主要人员简历表</w:t>
      </w:r>
    </w:p>
    <w:p w14:paraId="13C7C70F">
      <w:pPr>
        <w:snapToGrid w:val="0"/>
        <w:spacing w:before="120" w:beforeLines="50" w:after="50"/>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（一）项目管理机构配备情况表</w:t>
      </w:r>
    </w:p>
    <w:p w14:paraId="43D89C0B">
      <w:pPr>
        <w:pStyle w:val="20"/>
        <w:spacing w:line="360" w:lineRule="auto"/>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highlight w:val="none"/>
        </w:rPr>
        <w:t>分标（如有）</w:t>
      </w:r>
      <w:r>
        <w:rPr>
          <w:rFonts w:hint="default" w:ascii="Times New Roman" w:hAnsi="Times New Roman" w:cs="Times New Roman"/>
          <w:color w:val="auto"/>
          <w:sz w:val="24"/>
          <w:szCs w:val="24"/>
          <w:highlight w:val="none"/>
        </w:rPr>
        <w:t>：</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14:paraId="78F01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vAlign w:val="center"/>
          </w:tcPr>
          <w:p w14:paraId="4BC1A494">
            <w:pPr>
              <w:ind w:left="223" w:hanging="222" w:hangingChars="10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岗位</w:t>
            </w:r>
          </w:p>
        </w:tc>
        <w:tc>
          <w:tcPr>
            <w:tcW w:w="670" w:type="dxa"/>
            <w:vMerge w:val="restart"/>
            <w:vAlign w:val="center"/>
          </w:tcPr>
          <w:p w14:paraId="5FD3FA3F">
            <w:pPr>
              <w:ind w:left="223" w:hanging="222" w:hangingChars="10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姓名</w:t>
            </w:r>
          </w:p>
        </w:tc>
        <w:tc>
          <w:tcPr>
            <w:tcW w:w="829" w:type="dxa"/>
            <w:vMerge w:val="restart"/>
            <w:vAlign w:val="center"/>
          </w:tcPr>
          <w:p w14:paraId="0855163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身份证号</w:t>
            </w:r>
          </w:p>
        </w:tc>
        <w:tc>
          <w:tcPr>
            <w:tcW w:w="816" w:type="dxa"/>
            <w:vMerge w:val="restart"/>
            <w:vAlign w:val="center"/>
          </w:tcPr>
          <w:p w14:paraId="78DE9649">
            <w:pPr>
              <w:ind w:left="223" w:hanging="222" w:hangingChars="10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职称</w:t>
            </w:r>
          </w:p>
        </w:tc>
        <w:tc>
          <w:tcPr>
            <w:tcW w:w="4188" w:type="dxa"/>
            <w:gridSpan w:val="4"/>
            <w:vAlign w:val="center"/>
          </w:tcPr>
          <w:p w14:paraId="4E7C714C">
            <w:pPr>
              <w:ind w:left="223" w:hanging="222" w:hangingChars="10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执业或职业资格</w:t>
            </w:r>
          </w:p>
        </w:tc>
        <w:tc>
          <w:tcPr>
            <w:tcW w:w="2443" w:type="dxa"/>
            <w:gridSpan w:val="2"/>
            <w:vAlign w:val="center"/>
          </w:tcPr>
          <w:p w14:paraId="79CAA12E">
            <w:pPr>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承担完工、在建工程情况</w:t>
            </w:r>
          </w:p>
        </w:tc>
      </w:tr>
      <w:tr w14:paraId="563DF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vAlign w:val="center"/>
          </w:tcPr>
          <w:p w14:paraId="76AA8922">
            <w:pPr>
              <w:ind w:left="223" w:hanging="222" w:hangingChars="106"/>
              <w:jc w:val="center"/>
              <w:rPr>
                <w:rFonts w:hint="default" w:ascii="Times New Roman" w:hAnsi="Times New Roman" w:cs="Times New Roman"/>
                <w:color w:val="auto"/>
                <w:highlight w:val="none"/>
              </w:rPr>
            </w:pPr>
          </w:p>
        </w:tc>
        <w:tc>
          <w:tcPr>
            <w:tcW w:w="670" w:type="dxa"/>
            <w:vMerge w:val="continue"/>
            <w:vAlign w:val="center"/>
          </w:tcPr>
          <w:p w14:paraId="08E83669">
            <w:pPr>
              <w:ind w:left="223" w:hanging="222" w:hangingChars="106"/>
              <w:jc w:val="center"/>
              <w:rPr>
                <w:rFonts w:hint="default" w:ascii="Times New Roman" w:hAnsi="Times New Roman" w:cs="Times New Roman"/>
                <w:color w:val="auto"/>
                <w:highlight w:val="none"/>
              </w:rPr>
            </w:pPr>
          </w:p>
        </w:tc>
        <w:tc>
          <w:tcPr>
            <w:tcW w:w="829" w:type="dxa"/>
            <w:vMerge w:val="continue"/>
            <w:vAlign w:val="center"/>
          </w:tcPr>
          <w:p w14:paraId="0A21E5B2">
            <w:pPr>
              <w:ind w:left="223" w:hanging="222" w:hangingChars="106"/>
              <w:jc w:val="center"/>
              <w:rPr>
                <w:rFonts w:hint="default" w:ascii="Times New Roman" w:hAnsi="Times New Roman" w:cs="Times New Roman"/>
                <w:color w:val="auto"/>
                <w:highlight w:val="none"/>
              </w:rPr>
            </w:pPr>
          </w:p>
        </w:tc>
        <w:tc>
          <w:tcPr>
            <w:tcW w:w="816" w:type="dxa"/>
            <w:vMerge w:val="continue"/>
            <w:vAlign w:val="center"/>
          </w:tcPr>
          <w:p w14:paraId="6F83396A">
            <w:pPr>
              <w:ind w:left="223" w:hanging="222" w:hangingChars="106"/>
              <w:jc w:val="center"/>
              <w:rPr>
                <w:rFonts w:hint="default" w:ascii="Times New Roman" w:hAnsi="Times New Roman" w:cs="Times New Roman"/>
                <w:color w:val="auto"/>
                <w:highlight w:val="none"/>
              </w:rPr>
            </w:pPr>
          </w:p>
        </w:tc>
        <w:tc>
          <w:tcPr>
            <w:tcW w:w="1148" w:type="dxa"/>
            <w:vAlign w:val="center"/>
          </w:tcPr>
          <w:p w14:paraId="6B337637">
            <w:pPr>
              <w:ind w:left="223" w:hanging="222" w:hangingChars="10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证书名称</w:t>
            </w:r>
          </w:p>
        </w:tc>
        <w:tc>
          <w:tcPr>
            <w:tcW w:w="1148" w:type="dxa"/>
            <w:vAlign w:val="center"/>
          </w:tcPr>
          <w:p w14:paraId="21D64441">
            <w:pPr>
              <w:ind w:left="223" w:hanging="222" w:hangingChars="10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级别</w:t>
            </w:r>
          </w:p>
        </w:tc>
        <w:tc>
          <w:tcPr>
            <w:tcW w:w="1148" w:type="dxa"/>
            <w:vAlign w:val="center"/>
          </w:tcPr>
          <w:p w14:paraId="70A2470A">
            <w:pPr>
              <w:ind w:left="223" w:hanging="222" w:hangingChars="10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证号</w:t>
            </w:r>
          </w:p>
        </w:tc>
        <w:tc>
          <w:tcPr>
            <w:tcW w:w="744" w:type="dxa"/>
            <w:vAlign w:val="center"/>
          </w:tcPr>
          <w:p w14:paraId="12762FF2">
            <w:pPr>
              <w:ind w:left="223" w:hanging="222" w:hangingChars="10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专业</w:t>
            </w:r>
          </w:p>
        </w:tc>
        <w:tc>
          <w:tcPr>
            <w:tcW w:w="1167" w:type="dxa"/>
            <w:vAlign w:val="center"/>
          </w:tcPr>
          <w:p w14:paraId="5B0E503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完工/在建</w:t>
            </w:r>
          </w:p>
        </w:tc>
        <w:tc>
          <w:tcPr>
            <w:tcW w:w="1276" w:type="dxa"/>
            <w:vAlign w:val="center"/>
          </w:tcPr>
          <w:p w14:paraId="01DBF7B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主要项目</w:t>
            </w:r>
          </w:p>
          <w:p w14:paraId="21F047A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名称</w:t>
            </w:r>
          </w:p>
        </w:tc>
      </w:tr>
      <w:tr w14:paraId="5B28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1AB02D8D">
            <w:pPr>
              <w:pStyle w:val="175"/>
              <w:spacing w:line="240" w:lineRule="auto"/>
              <w:ind w:firstLine="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en-US"/>
              </w:rPr>
              <w:t>1.</w:t>
            </w:r>
            <w:r>
              <w:rPr>
                <w:rFonts w:hint="default" w:ascii="Times New Roman" w:hAnsi="Times New Roman" w:cs="Times New Roman"/>
                <w:color w:val="auto"/>
                <w:sz w:val="21"/>
                <w:szCs w:val="21"/>
                <w:highlight w:val="none"/>
              </w:rPr>
              <w:t>项目经理</w:t>
            </w:r>
          </w:p>
        </w:tc>
        <w:tc>
          <w:tcPr>
            <w:tcW w:w="670" w:type="dxa"/>
            <w:vAlign w:val="center"/>
          </w:tcPr>
          <w:p w14:paraId="6E8C895A">
            <w:pPr>
              <w:ind w:left="223" w:hanging="222" w:hangingChars="106"/>
              <w:jc w:val="center"/>
              <w:rPr>
                <w:rFonts w:hint="default" w:ascii="Times New Roman" w:hAnsi="Times New Roman" w:cs="Times New Roman"/>
                <w:color w:val="auto"/>
                <w:szCs w:val="21"/>
                <w:highlight w:val="none"/>
              </w:rPr>
            </w:pPr>
          </w:p>
        </w:tc>
        <w:tc>
          <w:tcPr>
            <w:tcW w:w="829" w:type="dxa"/>
            <w:vAlign w:val="center"/>
          </w:tcPr>
          <w:p w14:paraId="1294D995">
            <w:pPr>
              <w:ind w:left="223" w:hanging="222" w:hangingChars="106"/>
              <w:jc w:val="center"/>
              <w:rPr>
                <w:rFonts w:hint="default" w:ascii="Times New Roman" w:hAnsi="Times New Roman" w:cs="Times New Roman"/>
                <w:color w:val="auto"/>
                <w:szCs w:val="21"/>
                <w:highlight w:val="none"/>
              </w:rPr>
            </w:pPr>
          </w:p>
        </w:tc>
        <w:tc>
          <w:tcPr>
            <w:tcW w:w="816" w:type="dxa"/>
            <w:vAlign w:val="center"/>
          </w:tcPr>
          <w:p w14:paraId="3EC769DE">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43442EF0">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398A341D">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6DDC6715">
            <w:pPr>
              <w:ind w:left="223" w:hanging="222" w:hangingChars="106"/>
              <w:jc w:val="center"/>
              <w:rPr>
                <w:rFonts w:hint="default" w:ascii="Times New Roman" w:hAnsi="Times New Roman" w:cs="Times New Roman"/>
                <w:color w:val="auto"/>
                <w:szCs w:val="21"/>
                <w:highlight w:val="none"/>
              </w:rPr>
            </w:pPr>
          </w:p>
        </w:tc>
        <w:tc>
          <w:tcPr>
            <w:tcW w:w="744" w:type="dxa"/>
            <w:vAlign w:val="center"/>
          </w:tcPr>
          <w:p w14:paraId="6DA09A63">
            <w:pPr>
              <w:ind w:left="223" w:hanging="222" w:hangingChars="106"/>
              <w:jc w:val="center"/>
              <w:rPr>
                <w:rFonts w:hint="default" w:ascii="Times New Roman" w:hAnsi="Times New Roman" w:cs="Times New Roman"/>
                <w:color w:val="auto"/>
                <w:szCs w:val="21"/>
                <w:highlight w:val="none"/>
              </w:rPr>
            </w:pPr>
          </w:p>
        </w:tc>
        <w:tc>
          <w:tcPr>
            <w:tcW w:w="1167" w:type="dxa"/>
            <w:vAlign w:val="center"/>
          </w:tcPr>
          <w:p w14:paraId="6CEE76C9">
            <w:pPr>
              <w:ind w:left="223" w:hanging="222" w:hangingChars="106"/>
              <w:jc w:val="center"/>
              <w:rPr>
                <w:rFonts w:hint="default" w:ascii="Times New Roman" w:hAnsi="Times New Roman" w:cs="Times New Roman"/>
                <w:color w:val="auto"/>
                <w:szCs w:val="21"/>
                <w:highlight w:val="none"/>
              </w:rPr>
            </w:pPr>
          </w:p>
        </w:tc>
        <w:tc>
          <w:tcPr>
            <w:tcW w:w="1276" w:type="dxa"/>
            <w:vAlign w:val="center"/>
          </w:tcPr>
          <w:p w14:paraId="33A7615F">
            <w:pPr>
              <w:ind w:left="223" w:hanging="222" w:hangingChars="106"/>
              <w:jc w:val="center"/>
              <w:rPr>
                <w:rFonts w:hint="default" w:ascii="Times New Roman" w:hAnsi="Times New Roman" w:cs="Times New Roman"/>
                <w:color w:val="auto"/>
                <w:szCs w:val="21"/>
                <w:highlight w:val="none"/>
              </w:rPr>
            </w:pPr>
          </w:p>
        </w:tc>
      </w:tr>
      <w:tr w14:paraId="5A401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77594624">
            <w:pPr>
              <w:pStyle w:val="175"/>
              <w:spacing w:line="240" w:lineRule="auto"/>
              <w:ind w:firstLine="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rPr>
              <w:t>2.</w:t>
            </w:r>
            <w:r>
              <w:rPr>
                <w:rFonts w:hint="default" w:ascii="Times New Roman" w:hAnsi="Times New Roman" w:cs="Times New Roman"/>
                <w:color w:val="auto"/>
                <w:sz w:val="21"/>
                <w:szCs w:val="21"/>
                <w:highlight w:val="none"/>
              </w:rPr>
              <w:t>技术负责人（项目总工）</w:t>
            </w:r>
          </w:p>
        </w:tc>
        <w:tc>
          <w:tcPr>
            <w:tcW w:w="670" w:type="dxa"/>
            <w:vAlign w:val="center"/>
          </w:tcPr>
          <w:p w14:paraId="15B69FEF">
            <w:pPr>
              <w:ind w:left="223" w:hanging="222" w:hangingChars="106"/>
              <w:jc w:val="center"/>
              <w:rPr>
                <w:rFonts w:hint="default" w:ascii="Times New Roman" w:hAnsi="Times New Roman" w:cs="Times New Roman"/>
                <w:color w:val="auto"/>
                <w:szCs w:val="21"/>
                <w:highlight w:val="none"/>
              </w:rPr>
            </w:pPr>
          </w:p>
        </w:tc>
        <w:tc>
          <w:tcPr>
            <w:tcW w:w="829" w:type="dxa"/>
            <w:vAlign w:val="center"/>
          </w:tcPr>
          <w:p w14:paraId="62F0CB30">
            <w:pPr>
              <w:ind w:left="223" w:hanging="222" w:hangingChars="106"/>
              <w:jc w:val="center"/>
              <w:rPr>
                <w:rFonts w:hint="default" w:ascii="Times New Roman" w:hAnsi="Times New Roman" w:cs="Times New Roman"/>
                <w:color w:val="auto"/>
                <w:szCs w:val="21"/>
                <w:highlight w:val="none"/>
              </w:rPr>
            </w:pPr>
          </w:p>
        </w:tc>
        <w:tc>
          <w:tcPr>
            <w:tcW w:w="816" w:type="dxa"/>
            <w:vAlign w:val="center"/>
          </w:tcPr>
          <w:p w14:paraId="3BC4CA1D">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57EDFF55">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4026079F">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3C29E8C9">
            <w:pPr>
              <w:ind w:left="223" w:hanging="222" w:hangingChars="106"/>
              <w:jc w:val="center"/>
              <w:rPr>
                <w:rFonts w:hint="default" w:ascii="Times New Roman" w:hAnsi="Times New Roman" w:cs="Times New Roman"/>
                <w:color w:val="auto"/>
                <w:szCs w:val="21"/>
                <w:highlight w:val="none"/>
              </w:rPr>
            </w:pPr>
          </w:p>
        </w:tc>
        <w:tc>
          <w:tcPr>
            <w:tcW w:w="744" w:type="dxa"/>
            <w:vAlign w:val="center"/>
          </w:tcPr>
          <w:p w14:paraId="50AC38A0">
            <w:pPr>
              <w:ind w:left="223" w:hanging="222" w:hangingChars="106"/>
              <w:jc w:val="center"/>
              <w:rPr>
                <w:rFonts w:hint="default" w:ascii="Times New Roman" w:hAnsi="Times New Roman" w:cs="Times New Roman"/>
                <w:color w:val="auto"/>
                <w:szCs w:val="21"/>
                <w:highlight w:val="none"/>
              </w:rPr>
            </w:pPr>
          </w:p>
        </w:tc>
        <w:tc>
          <w:tcPr>
            <w:tcW w:w="1167" w:type="dxa"/>
            <w:vAlign w:val="center"/>
          </w:tcPr>
          <w:p w14:paraId="7D7E400A">
            <w:pPr>
              <w:ind w:left="223" w:hanging="222" w:hangingChars="106"/>
              <w:jc w:val="center"/>
              <w:rPr>
                <w:rFonts w:hint="default" w:ascii="Times New Roman" w:hAnsi="Times New Roman" w:cs="Times New Roman"/>
                <w:color w:val="auto"/>
                <w:szCs w:val="21"/>
                <w:highlight w:val="none"/>
              </w:rPr>
            </w:pPr>
          </w:p>
        </w:tc>
        <w:tc>
          <w:tcPr>
            <w:tcW w:w="1276" w:type="dxa"/>
            <w:vAlign w:val="center"/>
          </w:tcPr>
          <w:p w14:paraId="24FC66A1">
            <w:pPr>
              <w:ind w:left="223" w:hanging="222" w:hangingChars="106"/>
              <w:jc w:val="center"/>
              <w:rPr>
                <w:rFonts w:hint="default" w:ascii="Times New Roman" w:hAnsi="Times New Roman" w:cs="Times New Roman"/>
                <w:color w:val="auto"/>
                <w:szCs w:val="21"/>
                <w:highlight w:val="none"/>
              </w:rPr>
            </w:pPr>
          </w:p>
        </w:tc>
      </w:tr>
      <w:tr w14:paraId="3E81B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53A19576">
            <w:pPr>
              <w:pStyle w:val="175"/>
              <w:spacing w:line="240" w:lineRule="auto"/>
              <w:ind w:firstLine="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en-US"/>
              </w:rPr>
              <w:t>3.</w:t>
            </w:r>
            <w:r>
              <w:rPr>
                <w:rFonts w:hint="default" w:ascii="Times New Roman" w:hAnsi="Times New Roman" w:cs="Times New Roman"/>
                <w:color w:val="auto"/>
                <w:sz w:val="21"/>
                <w:szCs w:val="21"/>
                <w:highlight w:val="none"/>
              </w:rPr>
              <w:t>施工员</w:t>
            </w:r>
          </w:p>
        </w:tc>
        <w:tc>
          <w:tcPr>
            <w:tcW w:w="670" w:type="dxa"/>
            <w:vAlign w:val="center"/>
          </w:tcPr>
          <w:p w14:paraId="794B2C95">
            <w:pPr>
              <w:ind w:left="223" w:hanging="222" w:hangingChars="106"/>
              <w:jc w:val="center"/>
              <w:rPr>
                <w:rFonts w:hint="default" w:ascii="Times New Roman" w:hAnsi="Times New Roman" w:cs="Times New Roman"/>
                <w:color w:val="auto"/>
                <w:szCs w:val="21"/>
                <w:highlight w:val="none"/>
              </w:rPr>
            </w:pPr>
          </w:p>
        </w:tc>
        <w:tc>
          <w:tcPr>
            <w:tcW w:w="829" w:type="dxa"/>
            <w:vAlign w:val="center"/>
          </w:tcPr>
          <w:p w14:paraId="5FB86BEB">
            <w:pPr>
              <w:ind w:left="223" w:hanging="222" w:hangingChars="106"/>
              <w:jc w:val="center"/>
              <w:rPr>
                <w:rFonts w:hint="default" w:ascii="Times New Roman" w:hAnsi="Times New Roman" w:cs="Times New Roman"/>
                <w:color w:val="auto"/>
                <w:szCs w:val="21"/>
                <w:highlight w:val="none"/>
              </w:rPr>
            </w:pPr>
          </w:p>
        </w:tc>
        <w:tc>
          <w:tcPr>
            <w:tcW w:w="816" w:type="dxa"/>
            <w:vAlign w:val="center"/>
          </w:tcPr>
          <w:p w14:paraId="16147591">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6CCD6E20">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3F285BE5">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0C2879C0">
            <w:pPr>
              <w:ind w:left="223" w:hanging="222" w:hangingChars="106"/>
              <w:jc w:val="center"/>
              <w:rPr>
                <w:rFonts w:hint="default" w:ascii="Times New Roman" w:hAnsi="Times New Roman" w:cs="Times New Roman"/>
                <w:color w:val="auto"/>
                <w:szCs w:val="21"/>
                <w:highlight w:val="none"/>
              </w:rPr>
            </w:pPr>
          </w:p>
        </w:tc>
        <w:tc>
          <w:tcPr>
            <w:tcW w:w="744" w:type="dxa"/>
            <w:vAlign w:val="center"/>
          </w:tcPr>
          <w:p w14:paraId="26DD073E">
            <w:pPr>
              <w:ind w:left="223" w:hanging="222" w:hangingChars="106"/>
              <w:jc w:val="center"/>
              <w:rPr>
                <w:rFonts w:hint="default" w:ascii="Times New Roman" w:hAnsi="Times New Roman" w:cs="Times New Roman"/>
                <w:color w:val="auto"/>
                <w:szCs w:val="21"/>
                <w:highlight w:val="none"/>
              </w:rPr>
            </w:pPr>
          </w:p>
        </w:tc>
        <w:tc>
          <w:tcPr>
            <w:tcW w:w="1167" w:type="dxa"/>
            <w:vAlign w:val="center"/>
          </w:tcPr>
          <w:p w14:paraId="1D7D803B">
            <w:pPr>
              <w:ind w:left="223" w:hanging="222" w:hangingChars="106"/>
              <w:jc w:val="center"/>
              <w:rPr>
                <w:rFonts w:hint="default" w:ascii="Times New Roman" w:hAnsi="Times New Roman" w:cs="Times New Roman"/>
                <w:color w:val="auto"/>
                <w:szCs w:val="21"/>
                <w:highlight w:val="none"/>
              </w:rPr>
            </w:pPr>
          </w:p>
        </w:tc>
        <w:tc>
          <w:tcPr>
            <w:tcW w:w="1276" w:type="dxa"/>
            <w:vAlign w:val="center"/>
          </w:tcPr>
          <w:p w14:paraId="0385802A">
            <w:pPr>
              <w:ind w:left="223" w:hanging="222" w:hangingChars="106"/>
              <w:jc w:val="center"/>
              <w:rPr>
                <w:rFonts w:hint="default" w:ascii="Times New Roman" w:hAnsi="Times New Roman" w:cs="Times New Roman"/>
                <w:color w:val="auto"/>
                <w:szCs w:val="21"/>
                <w:highlight w:val="none"/>
              </w:rPr>
            </w:pPr>
          </w:p>
        </w:tc>
      </w:tr>
      <w:tr w14:paraId="40B6C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0203B156">
            <w:pPr>
              <w:pStyle w:val="175"/>
              <w:spacing w:line="240" w:lineRule="auto"/>
              <w:ind w:firstLine="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en-US"/>
              </w:rPr>
              <w:t>4.</w:t>
            </w:r>
            <w:r>
              <w:rPr>
                <w:rFonts w:hint="default" w:ascii="Times New Roman" w:hAnsi="Times New Roman" w:cs="Times New Roman"/>
                <w:color w:val="auto"/>
                <w:sz w:val="21"/>
                <w:szCs w:val="21"/>
                <w:highlight w:val="none"/>
              </w:rPr>
              <w:t>安全员</w:t>
            </w:r>
          </w:p>
        </w:tc>
        <w:tc>
          <w:tcPr>
            <w:tcW w:w="670" w:type="dxa"/>
            <w:vAlign w:val="center"/>
          </w:tcPr>
          <w:p w14:paraId="355A968E">
            <w:pPr>
              <w:ind w:left="223" w:hanging="222" w:hangingChars="106"/>
              <w:jc w:val="center"/>
              <w:rPr>
                <w:rFonts w:hint="default" w:ascii="Times New Roman" w:hAnsi="Times New Roman" w:cs="Times New Roman"/>
                <w:color w:val="auto"/>
                <w:szCs w:val="21"/>
                <w:highlight w:val="none"/>
              </w:rPr>
            </w:pPr>
          </w:p>
        </w:tc>
        <w:tc>
          <w:tcPr>
            <w:tcW w:w="829" w:type="dxa"/>
            <w:vAlign w:val="center"/>
          </w:tcPr>
          <w:p w14:paraId="788C4B7C">
            <w:pPr>
              <w:ind w:left="223" w:hanging="222" w:hangingChars="106"/>
              <w:jc w:val="center"/>
              <w:rPr>
                <w:rFonts w:hint="default" w:ascii="Times New Roman" w:hAnsi="Times New Roman" w:cs="Times New Roman"/>
                <w:color w:val="auto"/>
                <w:szCs w:val="21"/>
                <w:highlight w:val="none"/>
              </w:rPr>
            </w:pPr>
          </w:p>
        </w:tc>
        <w:tc>
          <w:tcPr>
            <w:tcW w:w="816" w:type="dxa"/>
            <w:vAlign w:val="center"/>
          </w:tcPr>
          <w:p w14:paraId="01ED0E1E">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46A4A2B8">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3FBF9A19">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55CA8B06">
            <w:pPr>
              <w:ind w:left="223" w:hanging="222" w:hangingChars="106"/>
              <w:jc w:val="center"/>
              <w:rPr>
                <w:rFonts w:hint="default" w:ascii="Times New Roman" w:hAnsi="Times New Roman" w:cs="Times New Roman"/>
                <w:color w:val="auto"/>
                <w:szCs w:val="21"/>
                <w:highlight w:val="none"/>
              </w:rPr>
            </w:pPr>
          </w:p>
        </w:tc>
        <w:tc>
          <w:tcPr>
            <w:tcW w:w="744" w:type="dxa"/>
            <w:vAlign w:val="center"/>
          </w:tcPr>
          <w:p w14:paraId="72CD297E">
            <w:pPr>
              <w:ind w:left="223" w:hanging="222" w:hangingChars="106"/>
              <w:jc w:val="center"/>
              <w:rPr>
                <w:rFonts w:hint="default" w:ascii="Times New Roman" w:hAnsi="Times New Roman" w:cs="Times New Roman"/>
                <w:color w:val="auto"/>
                <w:szCs w:val="21"/>
                <w:highlight w:val="none"/>
              </w:rPr>
            </w:pPr>
          </w:p>
        </w:tc>
        <w:tc>
          <w:tcPr>
            <w:tcW w:w="1167" w:type="dxa"/>
            <w:vAlign w:val="center"/>
          </w:tcPr>
          <w:p w14:paraId="4D1DC656">
            <w:pPr>
              <w:ind w:left="223" w:hanging="222" w:hangingChars="106"/>
              <w:jc w:val="center"/>
              <w:rPr>
                <w:rFonts w:hint="default" w:ascii="Times New Roman" w:hAnsi="Times New Roman" w:cs="Times New Roman"/>
                <w:color w:val="auto"/>
                <w:szCs w:val="21"/>
                <w:highlight w:val="none"/>
              </w:rPr>
            </w:pPr>
          </w:p>
        </w:tc>
        <w:tc>
          <w:tcPr>
            <w:tcW w:w="1276" w:type="dxa"/>
            <w:vAlign w:val="center"/>
          </w:tcPr>
          <w:p w14:paraId="01790011">
            <w:pPr>
              <w:ind w:left="223" w:hanging="222" w:hangingChars="106"/>
              <w:jc w:val="center"/>
              <w:rPr>
                <w:rFonts w:hint="default" w:ascii="Times New Roman" w:hAnsi="Times New Roman" w:cs="Times New Roman"/>
                <w:color w:val="auto"/>
                <w:szCs w:val="21"/>
                <w:highlight w:val="none"/>
              </w:rPr>
            </w:pPr>
          </w:p>
        </w:tc>
      </w:tr>
      <w:tr w14:paraId="7BD14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4928AAA0">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5.质量员</w:t>
            </w:r>
          </w:p>
        </w:tc>
        <w:tc>
          <w:tcPr>
            <w:tcW w:w="670" w:type="dxa"/>
            <w:vAlign w:val="center"/>
          </w:tcPr>
          <w:p w14:paraId="52AB3036">
            <w:pPr>
              <w:ind w:left="223" w:hanging="222" w:hangingChars="106"/>
              <w:jc w:val="center"/>
              <w:rPr>
                <w:rFonts w:hint="default" w:ascii="Times New Roman" w:hAnsi="Times New Roman" w:cs="Times New Roman"/>
                <w:color w:val="auto"/>
                <w:szCs w:val="21"/>
                <w:highlight w:val="none"/>
              </w:rPr>
            </w:pPr>
          </w:p>
        </w:tc>
        <w:tc>
          <w:tcPr>
            <w:tcW w:w="829" w:type="dxa"/>
            <w:vAlign w:val="center"/>
          </w:tcPr>
          <w:p w14:paraId="3E089AA1">
            <w:pPr>
              <w:ind w:left="223" w:hanging="222" w:hangingChars="106"/>
              <w:jc w:val="center"/>
              <w:rPr>
                <w:rFonts w:hint="default" w:ascii="Times New Roman" w:hAnsi="Times New Roman" w:cs="Times New Roman"/>
                <w:color w:val="auto"/>
                <w:szCs w:val="21"/>
                <w:highlight w:val="none"/>
              </w:rPr>
            </w:pPr>
          </w:p>
        </w:tc>
        <w:tc>
          <w:tcPr>
            <w:tcW w:w="816" w:type="dxa"/>
            <w:vAlign w:val="center"/>
          </w:tcPr>
          <w:p w14:paraId="00BDE3B4">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4A6F9DCE">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6957A869">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7658F242">
            <w:pPr>
              <w:ind w:left="223" w:hanging="222" w:hangingChars="106"/>
              <w:jc w:val="center"/>
              <w:rPr>
                <w:rFonts w:hint="default" w:ascii="Times New Roman" w:hAnsi="Times New Roman" w:cs="Times New Roman"/>
                <w:color w:val="auto"/>
                <w:szCs w:val="21"/>
                <w:highlight w:val="none"/>
              </w:rPr>
            </w:pPr>
          </w:p>
        </w:tc>
        <w:tc>
          <w:tcPr>
            <w:tcW w:w="744" w:type="dxa"/>
            <w:vAlign w:val="center"/>
          </w:tcPr>
          <w:p w14:paraId="20796F9F">
            <w:pPr>
              <w:ind w:left="223" w:hanging="222" w:hangingChars="106"/>
              <w:jc w:val="center"/>
              <w:rPr>
                <w:rFonts w:hint="default" w:ascii="Times New Roman" w:hAnsi="Times New Roman" w:cs="Times New Roman"/>
                <w:color w:val="auto"/>
                <w:szCs w:val="21"/>
                <w:highlight w:val="none"/>
              </w:rPr>
            </w:pPr>
          </w:p>
        </w:tc>
        <w:tc>
          <w:tcPr>
            <w:tcW w:w="1167" w:type="dxa"/>
            <w:vAlign w:val="center"/>
          </w:tcPr>
          <w:p w14:paraId="18382D6B">
            <w:pPr>
              <w:ind w:left="223" w:hanging="222" w:hangingChars="106"/>
              <w:jc w:val="center"/>
              <w:rPr>
                <w:rFonts w:hint="default" w:ascii="Times New Roman" w:hAnsi="Times New Roman" w:cs="Times New Roman"/>
                <w:color w:val="auto"/>
                <w:szCs w:val="21"/>
                <w:highlight w:val="none"/>
              </w:rPr>
            </w:pPr>
          </w:p>
        </w:tc>
        <w:tc>
          <w:tcPr>
            <w:tcW w:w="1276" w:type="dxa"/>
            <w:vAlign w:val="center"/>
          </w:tcPr>
          <w:p w14:paraId="36E93BB7">
            <w:pPr>
              <w:ind w:left="223" w:hanging="222" w:hangingChars="106"/>
              <w:jc w:val="center"/>
              <w:rPr>
                <w:rFonts w:hint="default" w:ascii="Times New Roman" w:hAnsi="Times New Roman" w:cs="Times New Roman"/>
                <w:color w:val="auto"/>
                <w:szCs w:val="21"/>
                <w:highlight w:val="none"/>
              </w:rPr>
            </w:pPr>
          </w:p>
        </w:tc>
      </w:tr>
      <w:tr w14:paraId="2F7DB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5759BCB3">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6.材料员</w:t>
            </w:r>
          </w:p>
        </w:tc>
        <w:tc>
          <w:tcPr>
            <w:tcW w:w="670" w:type="dxa"/>
            <w:vAlign w:val="center"/>
          </w:tcPr>
          <w:p w14:paraId="519289D7">
            <w:pPr>
              <w:ind w:left="223" w:hanging="222" w:hangingChars="106"/>
              <w:jc w:val="center"/>
              <w:rPr>
                <w:rFonts w:hint="default" w:ascii="Times New Roman" w:hAnsi="Times New Roman" w:cs="Times New Roman"/>
                <w:color w:val="auto"/>
                <w:szCs w:val="21"/>
                <w:highlight w:val="none"/>
              </w:rPr>
            </w:pPr>
          </w:p>
        </w:tc>
        <w:tc>
          <w:tcPr>
            <w:tcW w:w="829" w:type="dxa"/>
            <w:vAlign w:val="center"/>
          </w:tcPr>
          <w:p w14:paraId="2EA281E6">
            <w:pPr>
              <w:ind w:left="223" w:hanging="222" w:hangingChars="106"/>
              <w:jc w:val="center"/>
              <w:rPr>
                <w:rFonts w:hint="default" w:ascii="Times New Roman" w:hAnsi="Times New Roman" w:cs="Times New Roman"/>
                <w:color w:val="auto"/>
                <w:szCs w:val="21"/>
                <w:highlight w:val="none"/>
              </w:rPr>
            </w:pPr>
          </w:p>
        </w:tc>
        <w:tc>
          <w:tcPr>
            <w:tcW w:w="816" w:type="dxa"/>
            <w:vAlign w:val="center"/>
          </w:tcPr>
          <w:p w14:paraId="76B50BC9">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3AB61AE7">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7F8C7D20">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0C6BFDAF">
            <w:pPr>
              <w:ind w:left="223" w:hanging="222" w:hangingChars="106"/>
              <w:jc w:val="center"/>
              <w:rPr>
                <w:rFonts w:hint="default" w:ascii="Times New Roman" w:hAnsi="Times New Roman" w:cs="Times New Roman"/>
                <w:color w:val="auto"/>
                <w:szCs w:val="21"/>
                <w:highlight w:val="none"/>
              </w:rPr>
            </w:pPr>
          </w:p>
        </w:tc>
        <w:tc>
          <w:tcPr>
            <w:tcW w:w="744" w:type="dxa"/>
            <w:vAlign w:val="center"/>
          </w:tcPr>
          <w:p w14:paraId="15E167BD">
            <w:pPr>
              <w:ind w:left="223" w:hanging="222" w:hangingChars="106"/>
              <w:jc w:val="center"/>
              <w:rPr>
                <w:rFonts w:hint="default" w:ascii="Times New Roman" w:hAnsi="Times New Roman" w:cs="Times New Roman"/>
                <w:color w:val="auto"/>
                <w:szCs w:val="21"/>
                <w:highlight w:val="none"/>
              </w:rPr>
            </w:pPr>
          </w:p>
        </w:tc>
        <w:tc>
          <w:tcPr>
            <w:tcW w:w="1167" w:type="dxa"/>
            <w:vAlign w:val="center"/>
          </w:tcPr>
          <w:p w14:paraId="4840A8B6">
            <w:pPr>
              <w:ind w:left="223" w:hanging="222" w:hangingChars="106"/>
              <w:jc w:val="center"/>
              <w:rPr>
                <w:rFonts w:hint="default" w:ascii="Times New Roman" w:hAnsi="Times New Roman" w:cs="Times New Roman"/>
                <w:color w:val="auto"/>
                <w:szCs w:val="21"/>
                <w:highlight w:val="none"/>
              </w:rPr>
            </w:pPr>
          </w:p>
        </w:tc>
        <w:tc>
          <w:tcPr>
            <w:tcW w:w="1276" w:type="dxa"/>
            <w:vAlign w:val="center"/>
          </w:tcPr>
          <w:p w14:paraId="3C1306D6">
            <w:pPr>
              <w:ind w:left="223" w:hanging="222" w:hangingChars="106"/>
              <w:jc w:val="center"/>
              <w:rPr>
                <w:rFonts w:hint="default" w:ascii="Times New Roman" w:hAnsi="Times New Roman" w:cs="Times New Roman"/>
                <w:color w:val="auto"/>
                <w:szCs w:val="21"/>
                <w:highlight w:val="none"/>
              </w:rPr>
            </w:pPr>
          </w:p>
        </w:tc>
      </w:tr>
      <w:tr w14:paraId="668AF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21234955">
            <w:pPr>
              <w:ind w:left="223" w:hanging="222" w:hangingChars="106"/>
              <w:jc w:val="center"/>
              <w:rPr>
                <w:rFonts w:hint="default" w:ascii="Times New Roman" w:hAnsi="Times New Roman" w:cs="Times New Roman"/>
                <w:color w:val="auto"/>
                <w:szCs w:val="21"/>
                <w:highlight w:val="none"/>
              </w:rPr>
            </w:pPr>
          </w:p>
        </w:tc>
        <w:tc>
          <w:tcPr>
            <w:tcW w:w="670" w:type="dxa"/>
            <w:vAlign w:val="center"/>
          </w:tcPr>
          <w:p w14:paraId="1747A983">
            <w:pPr>
              <w:ind w:left="223" w:hanging="222" w:hangingChars="106"/>
              <w:jc w:val="center"/>
              <w:rPr>
                <w:rFonts w:hint="default" w:ascii="Times New Roman" w:hAnsi="Times New Roman" w:cs="Times New Roman"/>
                <w:color w:val="auto"/>
                <w:szCs w:val="21"/>
                <w:highlight w:val="none"/>
              </w:rPr>
            </w:pPr>
          </w:p>
        </w:tc>
        <w:tc>
          <w:tcPr>
            <w:tcW w:w="829" w:type="dxa"/>
            <w:vAlign w:val="center"/>
          </w:tcPr>
          <w:p w14:paraId="33A19A2E">
            <w:pPr>
              <w:ind w:left="223" w:hanging="222" w:hangingChars="106"/>
              <w:jc w:val="center"/>
              <w:rPr>
                <w:rFonts w:hint="default" w:ascii="Times New Roman" w:hAnsi="Times New Roman" w:cs="Times New Roman"/>
                <w:color w:val="auto"/>
                <w:szCs w:val="21"/>
                <w:highlight w:val="none"/>
              </w:rPr>
            </w:pPr>
          </w:p>
        </w:tc>
        <w:tc>
          <w:tcPr>
            <w:tcW w:w="816" w:type="dxa"/>
            <w:vAlign w:val="center"/>
          </w:tcPr>
          <w:p w14:paraId="3D391E42">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26FF1378">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0195789F">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6B7D8585">
            <w:pPr>
              <w:ind w:left="223" w:hanging="222" w:hangingChars="106"/>
              <w:jc w:val="center"/>
              <w:rPr>
                <w:rFonts w:hint="default" w:ascii="Times New Roman" w:hAnsi="Times New Roman" w:cs="Times New Roman"/>
                <w:color w:val="auto"/>
                <w:szCs w:val="21"/>
                <w:highlight w:val="none"/>
              </w:rPr>
            </w:pPr>
          </w:p>
        </w:tc>
        <w:tc>
          <w:tcPr>
            <w:tcW w:w="744" w:type="dxa"/>
            <w:vAlign w:val="center"/>
          </w:tcPr>
          <w:p w14:paraId="0FAF52B8">
            <w:pPr>
              <w:ind w:left="223" w:hanging="222" w:hangingChars="106"/>
              <w:jc w:val="center"/>
              <w:rPr>
                <w:rFonts w:hint="default" w:ascii="Times New Roman" w:hAnsi="Times New Roman" w:cs="Times New Roman"/>
                <w:color w:val="auto"/>
                <w:szCs w:val="21"/>
                <w:highlight w:val="none"/>
              </w:rPr>
            </w:pPr>
          </w:p>
        </w:tc>
        <w:tc>
          <w:tcPr>
            <w:tcW w:w="1167" w:type="dxa"/>
            <w:vAlign w:val="center"/>
          </w:tcPr>
          <w:p w14:paraId="160FCDEF">
            <w:pPr>
              <w:ind w:left="223" w:hanging="222" w:hangingChars="106"/>
              <w:jc w:val="center"/>
              <w:rPr>
                <w:rFonts w:hint="default" w:ascii="Times New Roman" w:hAnsi="Times New Roman" w:cs="Times New Roman"/>
                <w:color w:val="auto"/>
                <w:szCs w:val="21"/>
                <w:highlight w:val="none"/>
              </w:rPr>
            </w:pPr>
          </w:p>
        </w:tc>
        <w:tc>
          <w:tcPr>
            <w:tcW w:w="1276" w:type="dxa"/>
            <w:vAlign w:val="center"/>
          </w:tcPr>
          <w:p w14:paraId="6876766A">
            <w:pPr>
              <w:ind w:left="223" w:hanging="222" w:hangingChars="106"/>
              <w:jc w:val="center"/>
              <w:rPr>
                <w:rFonts w:hint="default" w:ascii="Times New Roman" w:hAnsi="Times New Roman" w:cs="Times New Roman"/>
                <w:color w:val="auto"/>
                <w:szCs w:val="21"/>
                <w:highlight w:val="none"/>
              </w:rPr>
            </w:pPr>
          </w:p>
        </w:tc>
      </w:tr>
      <w:tr w14:paraId="7EF52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866" w:type="dxa"/>
            <w:gridSpan w:val="10"/>
            <w:vAlign w:val="center"/>
          </w:tcPr>
          <w:p w14:paraId="1862B656">
            <w:pPr>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一旦我单位成交，将实行项目经理负责制，我方保证并配备上述项目管理机构。上述填报内容真实，若不真实，愿按有关规定接受处理。项目管理班子机构设置、职责分工等情况另附资料说明。</w:t>
            </w:r>
          </w:p>
        </w:tc>
      </w:tr>
    </w:tbl>
    <w:p w14:paraId="35CAFC0A">
      <w:pPr>
        <w:spacing w:line="360" w:lineRule="auto"/>
        <w:contextualSpacing/>
        <w:jc w:val="left"/>
        <w:rPr>
          <w:rFonts w:hint="default" w:ascii="Times New Roman" w:hAnsi="Times New Roman" w:cs="Times New Roman"/>
          <w:color w:val="auto"/>
          <w:sz w:val="24"/>
          <w:szCs w:val="20"/>
          <w:highlight w:val="none"/>
        </w:rPr>
      </w:pPr>
      <w:r>
        <w:rPr>
          <w:rFonts w:hint="default" w:ascii="Times New Roman" w:hAnsi="Times New Roman" w:cs="Times New Roman"/>
          <w:color w:val="auto"/>
          <w:sz w:val="24"/>
          <w:szCs w:val="20"/>
          <w:highlight w:val="none"/>
        </w:rPr>
        <w:t>备注：</w:t>
      </w:r>
    </w:p>
    <w:p w14:paraId="3F44A961">
      <w:pPr>
        <w:spacing w:line="360" w:lineRule="auto"/>
        <w:ind w:firstLine="480" w:firstLineChars="200"/>
        <w:contextualSpacing/>
        <w:jc w:val="left"/>
        <w:rPr>
          <w:rFonts w:hint="default" w:ascii="Times New Roman" w:hAnsi="Times New Roman" w:cs="Times New Roman"/>
          <w:color w:val="auto"/>
          <w:sz w:val="24"/>
          <w:szCs w:val="20"/>
          <w:highlight w:val="none"/>
        </w:rPr>
      </w:pPr>
      <w:r>
        <w:rPr>
          <w:rFonts w:hint="default" w:ascii="Times New Roman" w:hAnsi="Times New Roman" w:cs="Times New Roman"/>
          <w:color w:val="auto"/>
          <w:sz w:val="24"/>
          <w:szCs w:val="20"/>
          <w:highlight w:val="none"/>
        </w:rPr>
        <w:t>1.本表所列岗位的所有管理人员的情况均应如实填写。可按以上格式扩展为多页填写。</w:t>
      </w:r>
    </w:p>
    <w:p w14:paraId="50B5B53E">
      <w:pPr>
        <w:spacing w:line="360" w:lineRule="auto"/>
        <w:ind w:firstLine="480" w:firstLineChars="200"/>
        <w:contextualSpacing/>
        <w:jc w:val="left"/>
        <w:rPr>
          <w:rFonts w:hint="default" w:ascii="Times New Roman" w:hAnsi="Times New Roman" w:cs="Times New Roman"/>
          <w:color w:val="auto"/>
          <w:sz w:val="24"/>
          <w:szCs w:val="20"/>
          <w:highlight w:val="none"/>
        </w:rPr>
      </w:pPr>
      <w:r>
        <w:rPr>
          <w:rFonts w:hint="default" w:ascii="Times New Roman" w:hAnsi="Times New Roman" w:cs="Times New Roman"/>
          <w:color w:val="auto"/>
          <w:sz w:val="24"/>
          <w:szCs w:val="20"/>
          <w:highlight w:val="none"/>
        </w:rPr>
        <w:t>2.供应商应当在本表后附所有管理人员的身份证、职称证</w:t>
      </w:r>
      <w:r>
        <w:rPr>
          <w:rFonts w:hint="eastAsia" w:cs="Times New Roman"/>
          <w:color w:val="auto"/>
          <w:sz w:val="24"/>
          <w:szCs w:val="20"/>
          <w:highlight w:val="none"/>
          <w:lang w:eastAsia="zh-CN"/>
        </w:rPr>
        <w:t>（</w:t>
      </w:r>
      <w:r>
        <w:rPr>
          <w:rFonts w:hint="eastAsia" w:cs="Times New Roman"/>
          <w:color w:val="auto"/>
          <w:sz w:val="24"/>
          <w:szCs w:val="20"/>
          <w:highlight w:val="none"/>
          <w:lang w:val="en-US" w:eastAsia="zh-CN"/>
        </w:rPr>
        <w:t>如有</w:t>
      </w:r>
      <w:r>
        <w:rPr>
          <w:rFonts w:hint="eastAsia" w:cs="Times New Roman"/>
          <w:color w:val="auto"/>
          <w:sz w:val="24"/>
          <w:szCs w:val="20"/>
          <w:highlight w:val="none"/>
          <w:lang w:eastAsia="zh-CN"/>
        </w:rPr>
        <w:t>）</w:t>
      </w:r>
      <w:r>
        <w:rPr>
          <w:rFonts w:hint="default" w:ascii="Times New Roman" w:hAnsi="Times New Roman" w:cs="Times New Roman"/>
          <w:color w:val="auto"/>
          <w:sz w:val="24"/>
          <w:szCs w:val="20"/>
          <w:highlight w:val="none"/>
        </w:rPr>
        <w:t>、执业或职业资格证书（如有）、近1个月在现任职单位依法缴纳社会保险的证明材料的复印件。</w:t>
      </w:r>
    </w:p>
    <w:p w14:paraId="5B3ECF1B">
      <w:pPr>
        <w:spacing w:line="360" w:lineRule="auto"/>
        <w:ind w:firstLine="480" w:firstLineChars="200"/>
        <w:contextualSpacing/>
        <w:rPr>
          <w:rFonts w:hint="default" w:ascii="Times New Roman" w:hAnsi="Times New Roman" w:cs="Times New Roman"/>
          <w:color w:val="auto"/>
          <w:spacing w:val="20"/>
          <w:sz w:val="24"/>
          <w:szCs w:val="20"/>
          <w:highlight w:val="none"/>
          <w:u w:val="single"/>
        </w:rPr>
      </w:pPr>
      <w:r>
        <w:rPr>
          <w:rFonts w:hint="default" w:ascii="Times New Roman" w:hAnsi="Times New Roman" w:cs="Times New Roman"/>
          <w:color w:val="auto"/>
          <w:sz w:val="24"/>
          <w:highlight w:val="none"/>
        </w:rPr>
        <w:t>法定代表人或者委托代理人（签字或者电子签名）</w:t>
      </w:r>
      <w:r>
        <w:rPr>
          <w:rFonts w:hint="default" w:ascii="Times New Roman" w:hAnsi="Times New Roman" w:cs="Times New Roman"/>
          <w:color w:val="auto"/>
          <w:spacing w:val="20"/>
          <w:sz w:val="24"/>
          <w:highlight w:val="none"/>
        </w:rPr>
        <w:t>：</w:t>
      </w:r>
    </w:p>
    <w:p w14:paraId="244258B4">
      <w:pPr>
        <w:spacing w:line="360" w:lineRule="auto"/>
        <w:ind w:firstLine="560" w:firstLineChars="200"/>
        <w:contextualSpacing/>
        <w:jc w:val="left"/>
        <w:rPr>
          <w:rFonts w:hint="default" w:ascii="Times New Roman" w:hAnsi="Times New Roman" w:cs="Times New Roman"/>
          <w:color w:val="auto"/>
          <w:sz w:val="24"/>
          <w:szCs w:val="20"/>
          <w:highlight w:val="none"/>
        </w:rPr>
      </w:pPr>
      <w:r>
        <w:rPr>
          <w:rFonts w:hint="default" w:ascii="Times New Roman" w:hAnsi="Times New Roman" w:cs="Times New Roman"/>
          <w:color w:val="auto"/>
          <w:spacing w:val="20"/>
          <w:sz w:val="24"/>
          <w:highlight w:val="none"/>
        </w:rPr>
        <w:t>供应商（电子签章）：日期：</w:t>
      </w:r>
    </w:p>
    <w:p w14:paraId="061C0A3B">
      <w:pPr>
        <w:spacing w:line="360" w:lineRule="auto"/>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br w:type="page"/>
      </w:r>
      <w:r>
        <w:rPr>
          <w:rFonts w:hint="default" w:ascii="Times New Roman" w:hAnsi="Times New Roman" w:cs="Times New Roman"/>
          <w:b/>
          <w:color w:val="auto"/>
          <w:sz w:val="32"/>
          <w:szCs w:val="32"/>
          <w:highlight w:val="none"/>
        </w:rPr>
        <w:t>（二）拟投入的主要人员简历表</w:t>
      </w:r>
    </w:p>
    <w:p w14:paraId="53505EC7">
      <w:pPr>
        <w:spacing w:line="360" w:lineRule="auto"/>
        <w:ind w:firstLine="643" w:firstLineChars="200"/>
        <w:jc w:val="center"/>
        <w:rPr>
          <w:rFonts w:hint="default" w:ascii="Times New Roman" w:hAnsi="Times New Roman" w:cs="Times New Roman"/>
          <w:color w:val="auto"/>
          <w:highlight w:val="none"/>
          <w:u w:val="single"/>
        </w:rPr>
      </w:pPr>
      <w:r>
        <w:rPr>
          <w:rFonts w:hint="default" w:ascii="Times New Roman" w:hAnsi="Times New Roman" w:cs="Times New Roman"/>
          <w:b/>
          <w:color w:val="auto"/>
          <w:sz w:val="32"/>
          <w:szCs w:val="32"/>
          <w:highlight w:val="none"/>
        </w:rPr>
        <w:t>项目经理简历表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55"/>
        <w:gridCol w:w="395"/>
        <w:gridCol w:w="880"/>
        <w:gridCol w:w="668"/>
        <w:gridCol w:w="320"/>
        <w:gridCol w:w="234"/>
        <w:gridCol w:w="66"/>
        <w:gridCol w:w="1217"/>
        <w:gridCol w:w="134"/>
        <w:gridCol w:w="242"/>
        <w:gridCol w:w="1096"/>
        <w:gridCol w:w="80"/>
        <w:gridCol w:w="409"/>
        <w:gridCol w:w="1108"/>
        <w:gridCol w:w="44"/>
        <w:gridCol w:w="71"/>
        <w:gridCol w:w="1413"/>
        <w:gridCol w:w="11"/>
      </w:tblGrid>
      <w:tr w14:paraId="1CA12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76" w:type="dxa"/>
            <w:vAlign w:val="center"/>
          </w:tcPr>
          <w:p w14:paraId="4B93889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姓名</w:t>
            </w:r>
          </w:p>
        </w:tc>
        <w:tc>
          <w:tcPr>
            <w:tcW w:w="2318" w:type="dxa"/>
            <w:gridSpan w:val="5"/>
            <w:vAlign w:val="center"/>
          </w:tcPr>
          <w:p w14:paraId="1992FCFA">
            <w:pPr>
              <w:jc w:val="center"/>
              <w:rPr>
                <w:rFonts w:hint="default" w:ascii="Times New Roman" w:hAnsi="Times New Roman" w:cs="Times New Roman"/>
                <w:color w:val="auto"/>
                <w:highlight w:val="none"/>
              </w:rPr>
            </w:pPr>
          </w:p>
        </w:tc>
        <w:tc>
          <w:tcPr>
            <w:tcW w:w="1893" w:type="dxa"/>
            <w:gridSpan w:val="5"/>
            <w:vAlign w:val="center"/>
          </w:tcPr>
          <w:p w14:paraId="43DA242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性别</w:t>
            </w:r>
          </w:p>
        </w:tc>
        <w:tc>
          <w:tcPr>
            <w:tcW w:w="1585" w:type="dxa"/>
            <w:gridSpan w:val="3"/>
            <w:vAlign w:val="center"/>
          </w:tcPr>
          <w:p w14:paraId="46E5542A">
            <w:pPr>
              <w:jc w:val="center"/>
              <w:rPr>
                <w:rFonts w:hint="default" w:ascii="Times New Roman" w:hAnsi="Times New Roman" w:cs="Times New Roman"/>
                <w:color w:val="auto"/>
                <w:highlight w:val="none"/>
              </w:rPr>
            </w:pPr>
          </w:p>
        </w:tc>
        <w:tc>
          <w:tcPr>
            <w:tcW w:w="1108" w:type="dxa"/>
            <w:vAlign w:val="center"/>
          </w:tcPr>
          <w:p w14:paraId="467B47F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年龄</w:t>
            </w:r>
          </w:p>
        </w:tc>
        <w:tc>
          <w:tcPr>
            <w:tcW w:w="1539" w:type="dxa"/>
            <w:gridSpan w:val="4"/>
            <w:vAlign w:val="center"/>
          </w:tcPr>
          <w:p w14:paraId="7515D687">
            <w:pPr>
              <w:jc w:val="center"/>
              <w:rPr>
                <w:rFonts w:hint="default" w:ascii="Times New Roman" w:hAnsi="Times New Roman" w:cs="Times New Roman"/>
                <w:color w:val="auto"/>
                <w:highlight w:val="none"/>
              </w:rPr>
            </w:pPr>
          </w:p>
        </w:tc>
      </w:tr>
      <w:tr w14:paraId="6CF8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76" w:type="dxa"/>
            <w:vAlign w:val="center"/>
          </w:tcPr>
          <w:p w14:paraId="13D862C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岗位</w:t>
            </w:r>
          </w:p>
        </w:tc>
        <w:tc>
          <w:tcPr>
            <w:tcW w:w="2318" w:type="dxa"/>
            <w:gridSpan w:val="5"/>
            <w:vAlign w:val="center"/>
          </w:tcPr>
          <w:p w14:paraId="0BF5D12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项目经理</w:t>
            </w:r>
          </w:p>
        </w:tc>
        <w:tc>
          <w:tcPr>
            <w:tcW w:w="1893" w:type="dxa"/>
            <w:gridSpan w:val="5"/>
            <w:vAlign w:val="center"/>
          </w:tcPr>
          <w:p w14:paraId="5CA7931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职称</w:t>
            </w:r>
          </w:p>
        </w:tc>
        <w:tc>
          <w:tcPr>
            <w:tcW w:w="1585" w:type="dxa"/>
            <w:gridSpan w:val="3"/>
            <w:vAlign w:val="center"/>
          </w:tcPr>
          <w:p w14:paraId="3304B499">
            <w:pPr>
              <w:jc w:val="center"/>
              <w:rPr>
                <w:rFonts w:hint="default" w:ascii="Times New Roman" w:hAnsi="Times New Roman" w:cs="Times New Roman"/>
                <w:color w:val="auto"/>
                <w:highlight w:val="none"/>
              </w:rPr>
            </w:pPr>
          </w:p>
        </w:tc>
        <w:tc>
          <w:tcPr>
            <w:tcW w:w="1108" w:type="dxa"/>
            <w:vAlign w:val="center"/>
          </w:tcPr>
          <w:p w14:paraId="60497E6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学历</w:t>
            </w:r>
          </w:p>
        </w:tc>
        <w:tc>
          <w:tcPr>
            <w:tcW w:w="1539" w:type="dxa"/>
            <w:gridSpan w:val="4"/>
            <w:vAlign w:val="center"/>
          </w:tcPr>
          <w:p w14:paraId="3581DB8B">
            <w:pPr>
              <w:jc w:val="center"/>
              <w:rPr>
                <w:rFonts w:hint="default" w:ascii="Times New Roman" w:hAnsi="Times New Roman" w:cs="Times New Roman"/>
                <w:color w:val="auto"/>
                <w:highlight w:val="none"/>
              </w:rPr>
            </w:pPr>
          </w:p>
        </w:tc>
      </w:tr>
      <w:tr w14:paraId="16431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76" w:type="dxa"/>
            <w:vAlign w:val="center"/>
          </w:tcPr>
          <w:p w14:paraId="04D418E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从业开始时间</w:t>
            </w:r>
          </w:p>
        </w:tc>
        <w:tc>
          <w:tcPr>
            <w:tcW w:w="2318" w:type="dxa"/>
            <w:gridSpan w:val="5"/>
            <w:vAlign w:val="center"/>
          </w:tcPr>
          <w:p w14:paraId="7FA203A2">
            <w:pPr>
              <w:jc w:val="center"/>
              <w:rPr>
                <w:rFonts w:hint="default" w:ascii="Times New Roman" w:hAnsi="Times New Roman" w:cs="Times New Roman"/>
                <w:color w:val="auto"/>
                <w:highlight w:val="none"/>
              </w:rPr>
            </w:pPr>
          </w:p>
        </w:tc>
        <w:tc>
          <w:tcPr>
            <w:tcW w:w="1893" w:type="dxa"/>
            <w:gridSpan w:val="5"/>
            <w:vAlign w:val="center"/>
          </w:tcPr>
          <w:p w14:paraId="55E3ADB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职称获得时间</w:t>
            </w:r>
          </w:p>
        </w:tc>
        <w:tc>
          <w:tcPr>
            <w:tcW w:w="1585" w:type="dxa"/>
            <w:gridSpan w:val="3"/>
            <w:vAlign w:val="center"/>
          </w:tcPr>
          <w:p w14:paraId="169CF52B">
            <w:pPr>
              <w:jc w:val="center"/>
              <w:rPr>
                <w:rFonts w:hint="default" w:ascii="Times New Roman" w:hAnsi="Times New Roman" w:cs="Times New Roman"/>
                <w:color w:val="auto"/>
                <w:highlight w:val="none"/>
              </w:rPr>
            </w:pPr>
          </w:p>
        </w:tc>
        <w:tc>
          <w:tcPr>
            <w:tcW w:w="1108" w:type="dxa"/>
            <w:vAlign w:val="center"/>
          </w:tcPr>
          <w:p w14:paraId="4A3F2D5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毕业时间</w:t>
            </w:r>
          </w:p>
        </w:tc>
        <w:tc>
          <w:tcPr>
            <w:tcW w:w="1539" w:type="dxa"/>
            <w:gridSpan w:val="4"/>
            <w:vAlign w:val="center"/>
          </w:tcPr>
          <w:p w14:paraId="0DAB1EC4">
            <w:pPr>
              <w:jc w:val="center"/>
              <w:rPr>
                <w:rFonts w:hint="default" w:ascii="Times New Roman" w:hAnsi="Times New Roman" w:cs="Times New Roman"/>
                <w:color w:val="auto"/>
                <w:highlight w:val="none"/>
              </w:rPr>
            </w:pPr>
          </w:p>
        </w:tc>
      </w:tr>
      <w:tr w14:paraId="4BED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gridSpan w:val="2"/>
            <w:vAlign w:val="center"/>
          </w:tcPr>
          <w:p w14:paraId="29577DC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担任项目经理年限</w:t>
            </w:r>
          </w:p>
        </w:tc>
        <w:tc>
          <w:tcPr>
            <w:tcW w:w="2563" w:type="dxa"/>
            <w:gridSpan w:val="6"/>
            <w:vAlign w:val="center"/>
          </w:tcPr>
          <w:p w14:paraId="1D2346E1">
            <w:pPr>
              <w:jc w:val="center"/>
              <w:rPr>
                <w:rFonts w:hint="default" w:ascii="Times New Roman" w:hAnsi="Times New Roman" w:cs="Times New Roman"/>
                <w:color w:val="auto"/>
                <w:highlight w:val="none"/>
              </w:rPr>
            </w:pPr>
          </w:p>
        </w:tc>
        <w:tc>
          <w:tcPr>
            <w:tcW w:w="1217" w:type="dxa"/>
            <w:vAlign w:val="center"/>
          </w:tcPr>
          <w:p w14:paraId="19A141D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身份证号码</w:t>
            </w:r>
          </w:p>
        </w:tc>
        <w:tc>
          <w:tcPr>
            <w:tcW w:w="4608" w:type="dxa"/>
            <w:gridSpan w:val="10"/>
            <w:vAlign w:val="center"/>
          </w:tcPr>
          <w:p w14:paraId="070313A2">
            <w:pPr>
              <w:jc w:val="center"/>
              <w:rPr>
                <w:rFonts w:hint="default" w:ascii="Times New Roman" w:hAnsi="Times New Roman" w:cs="Times New Roman"/>
                <w:color w:val="auto"/>
                <w:highlight w:val="none"/>
              </w:rPr>
            </w:pPr>
          </w:p>
        </w:tc>
      </w:tr>
      <w:tr w14:paraId="102E7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gridSpan w:val="2"/>
            <w:vAlign w:val="center"/>
          </w:tcPr>
          <w:p w14:paraId="7EC318F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证书名称</w:t>
            </w:r>
          </w:p>
        </w:tc>
        <w:tc>
          <w:tcPr>
            <w:tcW w:w="1275" w:type="dxa"/>
            <w:gridSpan w:val="2"/>
            <w:vAlign w:val="center"/>
          </w:tcPr>
          <w:p w14:paraId="74E5FFB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注册专业</w:t>
            </w:r>
          </w:p>
        </w:tc>
        <w:tc>
          <w:tcPr>
            <w:tcW w:w="1222" w:type="dxa"/>
            <w:gridSpan w:val="3"/>
            <w:vAlign w:val="center"/>
          </w:tcPr>
          <w:p w14:paraId="5576A11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级别</w:t>
            </w:r>
          </w:p>
        </w:tc>
        <w:tc>
          <w:tcPr>
            <w:tcW w:w="1417" w:type="dxa"/>
            <w:gridSpan w:val="3"/>
            <w:vAlign w:val="center"/>
          </w:tcPr>
          <w:p w14:paraId="478E214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证书编号</w:t>
            </w:r>
          </w:p>
        </w:tc>
        <w:tc>
          <w:tcPr>
            <w:tcW w:w="1418" w:type="dxa"/>
            <w:gridSpan w:val="3"/>
            <w:vAlign w:val="center"/>
          </w:tcPr>
          <w:p w14:paraId="7285F1A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注册时间</w:t>
            </w:r>
          </w:p>
        </w:tc>
        <w:tc>
          <w:tcPr>
            <w:tcW w:w="1632" w:type="dxa"/>
            <w:gridSpan w:val="4"/>
            <w:vAlign w:val="center"/>
          </w:tcPr>
          <w:p w14:paraId="4D2FF7D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注册单位</w:t>
            </w:r>
          </w:p>
        </w:tc>
        <w:tc>
          <w:tcPr>
            <w:tcW w:w="1424" w:type="dxa"/>
            <w:gridSpan w:val="2"/>
            <w:vAlign w:val="center"/>
          </w:tcPr>
          <w:p w14:paraId="3662DCD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注册有效期</w:t>
            </w:r>
          </w:p>
        </w:tc>
      </w:tr>
      <w:tr w14:paraId="5DB5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gridSpan w:val="2"/>
            <w:vAlign w:val="center"/>
          </w:tcPr>
          <w:p w14:paraId="6A1D3820">
            <w:pPr>
              <w:jc w:val="center"/>
              <w:rPr>
                <w:rFonts w:hint="default" w:ascii="Times New Roman" w:hAnsi="Times New Roman" w:cs="Times New Roman"/>
                <w:color w:val="auto"/>
                <w:highlight w:val="none"/>
              </w:rPr>
            </w:pPr>
          </w:p>
        </w:tc>
        <w:tc>
          <w:tcPr>
            <w:tcW w:w="1275" w:type="dxa"/>
            <w:gridSpan w:val="2"/>
            <w:vAlign w:val="center"/>
          </w:tcPr>
          <w:p w14:paraId="10F61358">
            <w:pPr>
              <w:jc w:val="center"/>
              <w:rPr>
                <w:rFonts w:hint="default" w:ascii="Times New Roman" w:hAnsi="Times New Roman" w:cs="Times New Roman"/>
                <w:color w:val="auto"/>
                <w:highlight w:val="none"/>
              </w:rPr>
            </w:pPr>
          </w:p>
        </w:tc>
        <w:tc>
          <w:tcPr>
            <w:tcW w:w="1222" w:type="dxa"/>
            <w:gridSpan w:val="3"/>
            <w:vAlign w:val="center"/>
          </w:tcPr>
          <w:p w14:paraId="77161F36">
            <w:pPr>
              <w:jc w:val="center"/>
              <w:rPr>
                <w:rFonts w:hint="default" w:ascii="Times New Roman" w:hAnsi="Times New Roman" w:cs="Times New Roman"/>
                <w:color w:val="auto"/>
                <w:highlight w:val="none"/>
              </w:rPr>
            </w:pPr>
          </w:p>
        </w:tc>
        <w:tc>
          <w:tcPr>
            <w:tcW w:w="1417" w:type="dxa"/>
            <w:gridSpan w:val="3"/>
            <w:vAlign w:val="center"/>
          </w:tcPr>
          <w:p w14:paraId="094F7E3D">
            <w:pPr>
              <w:jc w:val="center"/>
              <w:rPr>
                <w:rFonts w:hint="default" w:ascii="Times New Roman" w:hAnsi="Times New Roman" w:cs="Times New Roman"/>
                <w:color w:val="auto"/>
                <w:highlight w:val="none"/>
              </w:rPr>
            </w:pPr>
          </w:p>
        </w:tc>
        <w:tc>
          <w:tcPr>
            <w:tcW w:w="1418" w:type="dxa"/>
            <w:gridSpan w:val="3"/>
            <w:vAlign w:val="center"/>
          </w:tcPr>
          <w:p w14:paraId="4ECF141D">
            <w:pPr>
              <w:jc w:val="center"/>
              <w:rPr>
                <w:rFonts w:hint="default" w:ascii="Times New Roman" w:hAnsi="Times New Roman" w:cs="Times New Roman"/>
                <w:color w:val="auto"/>
                <w:highlight w:val="none"/>
              </w:rPr>
            </w:pPr>
          </w:p>
        </w:tc>
        <w:tc>
          <w:tcPr>
            <w:tcW w:w="1632" w:type="dxa"/>
            <w:gridSpan w:val="4"/>
            <w:vAlign w:val="center"/>
          </w:tcPr>
          <w:p w14:paraId="69F6AB34">
            <w:pPr>
              <w:jc w:val="center"/>
              <w:rPr>
                <w:rFonts w:hint="default" w:ascii="Times New Roman" w:hAnsi="Times New Roman" w:cs="Times New Roman"/>
                <w:color w:val="auto"/>
                <w:highlight w:val="none"/>
              </w:rPr>
            </w:pPr>
          </w:p>
        </w:tc>
        <w:tc>
          <w:tcPr>
            <w:tcW w:w="1424" w:type="dxa"/>
            <w:gridSpan w:val="2"/>
            <w:vAlign w:val="center"/>
          </w:tcPr>
          <w:p w14:paraId="572D625B">
            <w:pPr>
              <w:jc w:val="center"/>
              <w:rPr>
                <w:rFonts w:hint="default" w:ascii="Times New Roman" w:hAnsi="Times New Roman" w:cs="Times New Roman"/>
                <w:color w:val="auto"/>
                <w:highlight w:val="none"/>
              </w:rPr>
            </w:pPr>
          </w:p>
        </w:tc>
      </w:tr>
      <w:tr w14:paraId="2380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gridSpan w:val="2"/>
            <w:vAlign w:val="center"/>
          </w:tcPr>
          <w:p w14:paraId="791849C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安全生产考核合格证书</w:t>
            </w:r>
          </w:p>
        </w:tc>
        <w:tc>
          <w:tcPr>
            <w:tcW w:w="1275" w:type="dxa"/>
            <w:gridSpan w:val="2"/>
            <w:vAlign w:val="center"/>
          </w:tcPr>
          <w:p w14:paraId="526919A0">
            <w:pPr>
              <w:jc w:val="center"/>
              <w:rPr>
                <w:rFonts w:hint="default" w:ascii="Times New Roman" w:hAnsi="Times New Roman" w:cs="Times New Roman"/>
                <w:color w:val="auto"/>
                <w:highlight w:val="none"/>
              </w:rPr>
            </w:pPr>
          </w:p>
        </w:tc>
        <w:tc>
          <w:tcPr>
            <w:tcW w:w="1222" w:type="dxa"/>
            <w:gridSpan w:val="3"/>
            <w:vAlign w:val="center"/>
          </w:tcPr>
          <w:p w14:paraId="0324CB8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B类</w:t>
            </w:r>
          </w:p>
        </w:tc>
        <w:tc>
          <w:tcPr>
            <w:tcW w:w="1417" w:type="dxa"/>
            <w:gridSpan w:val="3"/>
            <w:vAlign w:val="center"/>
          </w:tcPr>
          <w:p w14:paraId="08B37A47">
            <w:pPr>
              <w:jc w:val="center"/>
              <w:rPr>
                <w:rFonts w:hint="default" w:ascii="Times New Roman" w:hAnsi="Times New Roman" w:cs="Times New Roman"/>
                <w:color w:val="auto"/>
                <w:highlight w:val="none"/>
              </w:rPr>
            </w:pPr>
          </w:p>
        </w:tc>
        <w:tc>
          <w:tcPr>
            <w:tcW w:w="1418" w:type="dxa"/>
            <w:gridSpan w:val="3"/>
            <w:vAlign w:val="center"/>
          </w:tcPr>
          <w:p w14:paraId="7617A503">
            <w:pPr>
              <w:jc w:val="center"/>
              <w:rPr>
                <w:rFonts w:hint="default" w:ascii="Times New Roman" w:hAnsi="Times New Roman" w:cs="Times New Roman"/>
                <w:color w:val="auto"/>
                <w:highlight w:val="none"/>
              </w:rPr>
            </w:pPr>
          </w:p>
        </w:tc>
        <w:tc>
          <w:tcPr>
            <w:tcW w:w="1632" w:type="dxa"/>
            <w:gridSpan w:val="4"/>
            <w:vAlign w:val="center"/>
          </w:tcPr>
          <w:p w14:paraId="4B5C3CC7">
            <w:pPr>
              <w:jc w:val="center"/>
              <w:rPr>
                <w:rFonts w:hint="default" w:ascii="Times New Roman" w:hAnsi="Times New Roman" w:cs="Times New Roman"/>
                <w:color w:val="auto"/>
                <w:highlight w:val="none"/>
              </w:rPr>
            </w:pPr>
          </w:p>
        </w:tc>
        <w:tc>
          <w:tcPr>
            <w:tcW w:w="1424" w:type="dxa"/>
            <w:gridSpan w:val="2"/>
            <w:vAlign w:val="center"/>
          </w:tcPr>
          <w:p w14:paraId="77177CFD">
            <w:pPr>
              <w:jc w:val="center"/>
              <w:rPr>
                <w:rFonts w:hint="default" w:ascii="Times New Roman" w:hAnsi="Times New Roman" w:cs="Times New Roman"/>
                <w:color w:val="auto"/>
                <w:highlight w:val="none"/>
              </w:rPr>
            </w:pPr>
          </w:p>
        </w:tc>
      </w:tr>
      <w:tr w14:paraId="5F233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19" w:type="dxa"/>
            <w:gridSpan w:val="19"/>
            <w:vAlign w:val="center"/>
          </w:tcPr>
          <w:p w14:paraId="3715FB5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在建和已完工程项目情况</w:t>
            </w:r>
          </w:p>
        </w:tc>
      </w:tr>
      <w:tr w14:paraId="3BEB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00E60F27">
            <w:pPr>
              <w:jc w:val="center"/>
              <w:rPr>
                <w:rFonts w:hint="default" w:ascii="Times New Roman" w:hAnsi="Times New Roman" w:cs="Times New Roman"/>
                <w:color w:val="auto"/>
                <w:highlight w:val="none"/>
              </w:rPr>
            </w:pPr>
          </w:p>
        </w:tc>
        <w:tc>
          <w:tcPr>
            <w:tcW w:w="1548" w:type="dxa"/>
            <w:gridSpan w:val="2"/>
            <w:vAlign w:val="center"/>
          </w:tcPr>
          <w:p w14:paraId="399FB7A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项目1</w:t>
            </w:r>
          </w:p>
        </w:tc>
        <w:tc>
          <w:tcPr>
            <w:tcW w:w="1837" w:type="dxa"/>
            <w:gridSpan w:val="4"/>
            <w:vAlign w:val="center"/>
          </w:tcPr>
          <w:p w14:paraId="48E1351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项目2</w:t>
            </w:r>
          </w:p>
        </w:tc>
        <w:tc>
          <w:tcPr>
            <w:tcW w:w="1472" w:type="dxa"/>
            <w:gridSpan w:val="3"/>
            <w:vAlign w:val="center"/>
          </w:tcPr>
          <w:p w14:paraId="5800F13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项目3</w:t>
            </w:r>
          </w:p>
        </w:tc>
        <w:tc>
          <w:tcPr>
            <w:tcW w:w="1641" w:type="dxa"/>
            <w:gridSpan w:val="4"/>
            <w:vAlign w:val="center"/>
          </w:tcPr>
          <w:p w14:paraId="6911D4A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项目4</w:t>
            </w:r>
          </w:p>
        </w:tc>
        <w:tc>
          <w:tcPr>
            <w:tcW w:w="1484" w:type="dxa"/>
            <w:gridSpan w:val="2"/>
            <w:vAlign w:val="center"/>
          </w:tcPr>
          <w:p w14:paraId="4EE70F9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14:paraId="0F67D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6C2A1DB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项目名称</w:t>
            </w:r>
          </w:p>
        </w:tc>
        <w:tc>
          <w:tcPr>
            <w:tcW w:w="1548" w:type="dxa"/>
            <w:gridSpan w:val="2"/>
            <w:vAlign w:val="center"/>
          </w:tcPr>
          <w:p w14:paraId="138460DE">
            <w:pPr>
              <w:jc w:val="center"/>
              <w:rPr>
                <w:rFonts w:hint="default" w:ascii="Times New Roman" w:hAnsi="Times New Roman" w:cs="Times New Roman"/>
                <w:color w:val="auto"/>
                <w:highlight w:val="none"/>
              </w:rPr>
            </w:pPr>
          </w:p>
        </w:tc>
        <w:tc>
          <w:tcPr>
            <w:tcW w:w="1837" w:type="dxa"/>
            <w:gridSpan w:val="4"/>
            <w:vAlign w:val="center"/>
          </w:tcPr>
          <w:p w14:paraId="050A8DED">
            <w:pPr>
              <w:jc w:val="center"/>
              <w:rPr>
                <w:rFonts w:hint="default" w:ascii="Times New Roman" w:hAnsi="Times New Roman" w:cs="Times New Roman"/>
                <w:color w:val="auto"/>
                <w:highlight w:val="none"/>
              </w:rPr>
            </w:pPr>
          </w:p>
        </w:tc>
        <w:tc>
          <w:tcPr>
            <w:tcW w:w="1472" w:type="dxa"/>
            <w:gridSpan w:val="3"/>
            <w:vAlign w:val="center"/>
          </w:tcPr>
          <w:p w14:paraId="22D92157">
            <w:pPr>
              <w:jc w:val="center"/>
              <w:rPr>
                <w:rFonts w:hint="default" w:ascii="Times New Roman" w:hAnsi="Times New Roman" w:cs="Times New Roman"/>
                <w:color w:val="auto"/>
                <w:highlight w:val="none"/>
              </w:rPr>
            </w:pPr>
          </w:p>
        </w:tc>
        <w:tc>
          <w:tcPr>
            <w:tcW w:w="1641" w:type="dxa"/>
            <w:gridSpan w:val="4"/>
            <w:vAlign w:val="center"/>
          </w:tcPr>
          <w:p w14:paraId="41AD560A">
            <w:pPr>
              <w:jc w:val="center"/>
              <w:rPr>
                <w:rFonts w:hint="default" w:ascii="Times New Roman" w:hAnsi="Times New Roman" w:cs="Times New Roman"/>
                <w:color w:val="auto"/>
                <w:highlight w:val="none"/>
              </w:rPr>
            </w:pPr>
          </w:p>
        </w:tc>
        <w:tc>
          <w:tcPr>
            <w:tcW w:w="1484" w:type="dxa"/>
            <w:gridSpan w:val="2"/>
            <w:vAlign w:val="center"/>
          </w:tcPr>
          <w:p w14:paraId="75A7BE2E">
            <w:pPr>
              <w:jc w:val="center"/>
              <w:rPr>
                <w:rFonts w:hint="default" w:ascii="Times New Roman" w:hAnsi="Times New Roman" w:cs="Times New Roman"/>
                <w:color w:val="auto"/>
                <w:highlight w:val="none"/>
              </w:rPr>
            </w:pPr>
          </w:p>
        </w:tc>
      </w:tr>
      <w:tr w14:paraId="32F74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1562F6E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建设单位</w:t>
            </w:r>
          </w:p>
        </w:tc>
        <w:tc>
          <w:tcPr>
            <w:tcW w:w="1548" w:type="dxa"/>
            <w:gridSpan w:val="2"/>
            <w:vAlign w:val="center"/>
          </w:tcPr>
          <w:p w14:paraId="4907F9E3">
            <w:pPr>
              <w:jc w:val="center"/>
              <w:rPr>
                <w:rFonts w:hint="default" w:ascii="Times New Roman" w:hAnsi="Times New Roman" w:cs="Times New Roman"/>
                <w:color w:val="auto"/>
                <w:highlight w:val="none"/>
              </w:rPr>
            </w:pPr>
          </w:p>
        </w:tc>
        <w:tc>
          <w:tcPr>
            <w:tcW w:w="1837" w:type="dxa"/>
            <w:gridSpan w:val="4"/>
            <w:vAlign w:val="center"/>
          </w:tcPr>
          <w:p w14:paraId="0363EF28">
            <w:pPr>
              <w:jc w:val="center"/>
              <w:rPr>
                <w:rFonts w:hint="default" w:ascii="Times New Roman" w:hAnsi="Times New Roman" w:cs="Times New Roman"/>
                <w:color w:val="auto"/>
                <w:highlight w:val="none"/>
              </w:rPr>
            </w:pPr>
          </w:p>
        </w:tc>
        <w:tc>
          <w:tcPr>
            <w:tcW w:w="1472" w:type="dxa"/>
            <w:gridSpan w:val="3"/>
            <w:vAlign w:val="center"/>
          </w:tcPr>
          <w:p w14:paraId="55D786BC">
            <w:pPr>
              <w:jc w:val="center"/>
              <w:rPr>
                <w:rFonts w:hint="default" w:ascii="Times New Roman" w:hAnsi="Times New Roman" w:cs="Times New Roman"/>
                <w:color w:val="auto"/>
                <w:highlight w:val="none"/>
              </w:rPr>
            </w:pPr>
          </w:p>
        </w:tc>
        <w:tc>
          <w:tcPr>
            <w:tcW w:w="1641" w:type="dxa"/>
            <w:gridSpan w:val="4"/>
            <w:vAlign w:val="center"/>
          </w:tcPr>
          <w:p w14:paraId="009AAD23">
            <w:pPr>
              <w:jc w:val="center"/>
              <w:rPr>
                <w:rFonts w:hint="default" w:ascii="Times New Roman" w:hAnsi="Times New Roman" w:cs="Times New Roman"/>
                <w:color w:val="auto"/>
                <w:highlight w:val="none"/>
              </w:rPr>
            </w:pPr>
          </w:p>
        </w:tc>
        <w:tc>
          <w:tcPr>
            <w:tcW w:w="1484" w:type="dxa"/>
            <w:gridSpan w:val="2"/>
            <w:vAlign w:val="center"/>
          </w:tcPr>
          <w:p w14:paraId="7208B457">
            <w:pPr>
              <w:jc w:val="center"/>
              <w:rPr>
                <w:rFonts w:hint="default" w:ascii="Times New Roman" w:hAnsi="Times New Roman" w:cs="Times New Roman"/>
                <w:color w:val="auto"/>
                <w:highlight w:val="none"/>
              </w:rPr>
            </w:pPr>
          </w:p>
        </w:tc>
      </w:tr>
      <w:tr w14:paraId="4233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7146678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建设规模</w:t>
            </w:r>
          </w:p>
        </w:tc>
        <w:tc>
          <w:tcPr>
            <w:tcW w:w="1548" w:type="dxa"/>
            <w:gridSpan w:val="2"/>
            <w:vAlign w:val="center"/>
          </w:tcPr>
          <w:p w14:paraId="1C98F9F6">
            <w:pPr>
              <w:jc w:val="center"/>
              <w:rPr>
                <w:rFonts w:hint="default" w:ascii="Times New Roman" w:hAnsi="Times New Roman" w:cs="Times New Roman"/>
                <w:color w:val="auto"/>
                <w:highlight w:val="none"/>
              </w:rPr>
            </w:pPr>
          </w:p>
        </w:tc>
        <w:tc>
          <w:tcPr>
            <w:tcW w:w="1837" w:type="dxa"/>
            <w:gridSpan w:val="4"/>
            <w:vAlign w:val="center"/>
          </w:tcPr>
          <w:p w14:paraId="66035981">
            <w:pPr>
              <w:jc w:val="center"/>
              <w:rPr>
                <w:rFonts w:hint="default" w:ascii="Times New Roman" w:hAnsi="Times New Roman" w:cs="Times New Roman"/>
                <w:color w:val="auto"/>
                <w:highlight w:val="none"/>
              </w:rPr>
            </w:pPr>
          </w:p>
        </w:tc>
        <w:tc>
          <w:tcPr>
            <w:tcW w:w="1472" w:type="dxa"/>
            <w:gridSpan w:val="3"/>
            <w:vAlign w:val="center"/>
          </w:tcPr>
          <w:p w14:paraId="2AEC6DA3">
            <w:pPr>
              <w:jc w:val="center"/>
              <w:rPr>
                <w:rFonts w:hint="default" w:ascii="Times New Roman" w:hAnsi="Times New Roman" w:cs="Times New Roman"/>
                <w:color w:val="auto"/>
                <w:highlight w:val="none"/>
              </w:rPr>
            </w:pPr>
          </w:p>
        </w:tc>
        <w:tc>
          <w:tcPr>
            <w:tcW w:w="1641" w:type="dxa"/>
            <w:gridSpan w:val="4"/>
            <w:vAlign w:val="center"/>
          </w:tcPr>
          <w:p w14:paraId="3D0C839E">
            <w:pPr>
              <w:jc w:val="center"/>
              <w:rPr>
                <w:rFonts w:hint="default" w:ascii="Times New Roman" w:hAnsi="Times New Roman" w:cs="Times New Roman"/>
                <w:color w:val="auto"/>
                <w:highlight w:val="none"/>
              </w:rPr>
            </w:pPr>
          </w:p>
        </w:tc>
        <w:tc>
          <w:tcPr>
            <w:tcW w:w="1484" w:type="dxa"/>
            <w:gridSpan w:val="2"/>
            <w:vAlign w:val="center"/>
          </w:tcPr>
          <w:p w14:paraId="43774B92">
            <w:pPr>
              <w:jc w:val="center"/>
              <w:rPr>
                <w:rFonts w:hint="default" w:ascii="Times New Roman" w:hAnsi="Times New Roman" w:cs="Times New Roman"/>
                <w:color w:val="auto"/>
                <w:highlight w:val="none"/>
              </w:rPr>
            </w:pPr>
          </w:p>
        </w:tc>
      </w:tr>
      <w:tr w14:paraId="7136C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333AF5A2">
            <w:pPr>
              <w:jc w:val="center"/>
              <w:rPr>
                <w:rFonts w:hint="default" w:ascii="Times New Roman" w:hAnsi="Times New Roman" w:cs="Times New Roman"/>
                <w:color w:val="auto"/>
                <w:sz w:val="27"/>
                <w:szCs w:val="27"/>
                <w:highlight w:val="none"/>
              </w:rPr>
            </w:pPr>
            <w:r>
              <w:rPr>
                <w:rFonts w:hint="default" w:ascii="Times New Roman" w:hAnsi="Times New Roman" w:cs="Times New Roman"/>
                <w:color w:val="auto"/>
                <w:highlight w:val="none"/>
              </w:rPr>
              <w:t>开工日期</w:t>
            </w:r>
          </w:p>
        </w:tc>
        <w:tc>
          <w:tcPr>
            <w:tcW w:w="1548" w:type="dxa"/>
            <w:gridSpan w:val="2"/>
            <w:vAlign w:val="center"/>
          </w:tcPr>
          <w:p w14:paraId="6B07EB59">
            <w:pPr>
              <w:jc w:val="center"/>
              <w:rPr>
                <w:rFonts w:hint="default" w:ascii="Times New Roman" w:hAnsi="Times New Roman" w:cs="Times New Roman"/>
                <w:color w:val="auto"/>
                <w:highlight w:val="none"/>
              </w:rPr>
            </w:pPr>
          </w:p>
        </w:tc>
        <w:tc>
          <w:tcPr>
            <w:tcW w:w="1837" w:type="dxa"/>
            <w:gridSpan w:val="4"/>
            <w:vAlign w:val="center"/>
          </w:tcPr>
          <w:p w14:paraId="405BE19F">
            <w:pPr>
              <w:jc w:val="center"/>
              <w:rPr>
                <w:rFonts w:hint="default" w:ascii="Times New Roman" w:hAnsi="Times New Roman" w:cs="Times New Roman"/>
                <w:color w:val="auto"/>
                <w:highlight w:val="none"/>
              </w:rPr>
            </w:pPr>
          </w:p>
        </w:tc>
        <w:tc>
          <w:tcPr>
            <w:tcW w:w="1472" w:type="dxa"/>
            <w:gridSpan w:val="3"/>
            <w:vAlign w:val="center"/>
          </w:tcPr>
          <w:p w14:paraId="748B646A">
            <w:pPr>
              <w:jc w:val="center"/>
              <w:rPr>
                <w:rFonts w:hint="default" w:ascii="Times New Roman" w:hAnsi="Times New Roman" w:cs="Times New Roman"/>
                <w:color w:val="auto"/>
                <w:highlight w:val="none"/>
              </w:rPr>
            </w:pPr>
          </w:p>
        </w:tc>
        <w:tc>
          <w:tcPr>
            <w:tcW w:w="1641" w:type="dxa"/>
            <w:gridSpan w:val="4"/>
            <w:vAlign w:val="center"/>
          </w:tcPr>
          <w:p w14:paraId="40D87ACA">
            <w:pPr>
              <w:jc w:val="center"/>
              <w:rPr>
                <w:rFonts w:hint="default" w:ascii="Times New Roman" w:hAnsi="Times New Roman" w:cs="Times New Roman"/>
                <w:color w:val="auto"/>
                <w:highlight w:val="none"/>
              </w:rPr>
            </w:pPr>
          </w:p>
        </w:tc>
        <w:tc>
          <w:tcPr>
            <w:tcW w:w="1484" w:type="dxa"/>
            <w:gridSpan w:val="2"/>
            <w:vAlign w:val="center"/>
          </w:tcPr>
          <w:p w14:paraId="17EE4906">
            <w:pPr>
              <w:jc w:val="center"/>
              <w:rPr>
                <w:rFonts w:hint="default" w:ascii="Times New Roman" w:hAnsi="Times New Roman" w:cs="Times New Roman"/>
                <w:color w:val="auto"/>
                <w:highlight w:val="none"/>
              </w:rPr>
            </w:pPr>
          </w:p>
        </w:tc>
      </w:tr>
      <w:tr w14:paraId="79D46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34B4BCB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竣工日期</w:t>
            </w:r>
          </w:p>
        </w:tc>
        <w:tc>
          <w:tcPr>
            <w:tcW w:w="1548" w:type="dxa"/>
            <w:gridSpan w:val="2"/>
            <w:vAlign w:val="center"/>
          </w:tcPr>
          <w:p w14:paraId="76E4EFC6">
            <w:pPr>
              <w:jc w:val="center"/>
              <w:rPr>
                <w:rFonts w:hint="default" w:ascii="Times New Roman" w:hAnsi="Times New Roman" w:cs="Times New Roman"/>
                <w:color w:val="auto"/>
                <w:highlight w:val="none"/>
              </w:rPr>
            </w:pPr>
          </w:p>
        </w:tc>
        <w:tc>
          <w:tcPr>
            <w:tcW w:w="1837" w:type="dxa"/>
            <w:gridSpan w:val="4"/>
            <w:vAlign w:val="center"/>
          </w:tcPr>
          <w:p w14:paraId="1C1CFFB6">
            <w:pPr>
              <w:jc w:val="center"/>
              <w:rPr>
                <w:rFonts w:hint="default" w:ascii="Times New Roman" w:hAnsi="Times New Roman" w:cs="Times New Roman"/>
                <w:color w:val="auto"/>
                <w:highlight w:val="none"/>
              </w:rPr>
            </w:pPr>
          </w:p>
        </w:tc>
        <w:tc>
          <w:tcPr>
            <w:tcW w:w="1472" w:type="dxa"/>
            <w:gridSpan w:val="3"/>
            <w:vAlign w:val="center"/>
          </w:tcPr>
          <w:p w14:paraId="75E2B20E">
            <w:pPr>
              <w:jc w:val="center"/>
              <w:rPr>
                <w:rFonts w:hint="default" w:ascii="Times New Roman" w:hAnsi="Times New Roman" w:cs="Times New Roman"/>
                <w:color w:val="auto"/>
                <w:highlight w:val="none"/>
              </w:rPr>
            </w:pPr>
          </w:p>
        </w:tc>
        <w:tc>
          <w:tcPr>
            <w:tcW w:w="1641" w:type="dxa"/>
            <w:gridSpan w:val="4"/>
            <w:vAlign w:val="center"/>
          </w:tcPr>
          <w:p w14:paraId="0B95D6A7">
            <w:pPr>
              <w:jc w:val="center"/>
              <w:rPr>
                <w:rFonts w:hint="default" w:ascii="Times New Roman" w:hAnsi="Times New Roman" w:cs="Times New Roman"/>
                <w:color w:val="auto"/>
                <w:highlight w:val="none"/>
              </w:rPr>
            </w:pPr>
          </w:p>
        </w:tc>
        <w:tc>
          <w:tcPr>
            <w:tcW w:w="1484" w:type="dxa"/>
            <w:gridSpan w:val="2"/>
            <w:vAlign w:val="center"/>
          </w:tcPr>
          <w:p w14:paraId="3ED3D6AC">
            <w:pPr>
              <w:jc w:val="center"/>
              <w:rPr>
                <w:rFonts w:hint="default" w:ascii="Times New Roman" w:hAnsi="Times New Roman" w:cs="Times New Roman"/>
                <w:color w:val="auto"/>
                <w:highlight w:val="none"/>
              </w:rPr>
            </w:pPr>
          </w:p>
        </w:tc>
      </w:tr>
      <w:tr w14:paraId="0409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2A55BCE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人员角色</w:t>
            </w:r>
          </w:p>
        </w:tc>
        <w:tc>
          <w:tcPr>
            <w:tcW w:w="1548" w:type="dxa"/>
            <w:gridSpan w:val="2"/>
            <w:vAlign w:val="center"/>
          </w:tcPr>
          <w:p w14:paraId="31899A53">
            <w:pPr>
              <w:jc w:val="center"/>
              <w:rPr>
                <w:rFonts w:hint="default" w:ascii="Times New Roman" w:hAnsi="Times New Roman" w:cs="Times New Roman"/>
                <w:color w:val="auto"/>
                <w:highlight w:val="none"/>
              </w:rPr>
            </w:pPr>
          </w:p>
        </w:tc>
        <w:tc>
          <w:tcPr>
            <w:tcW w:w="1837" w:type="dxa"/>
            <w:gridSpan w:val="4"/>
            <w:vAlign w:val="center"/>
          </w:tcPr>
          <w:p w14:paraId="094B7D39">
            <w:pPr>
              <w:jc w:val="center"/>
              <w:rPr>
                <w:rFonts w:hint="default" w:ascii="Times New Roman" w:hAnsi="Times New Roman" w:cs="Times New Roman"/>
                <w:color w:val="auto"/>
                <w:highlight w:val="none"/>
              </w:rPr>
            </w:pPr>
          </w:p>
        </w:tc>
        <w:tc>
          <w:tcPr>
            <w:tcW w:w="1472" w:type="dxa"/>
            <w:gridSpan w:val="3"/>
            <w:vAlign w:val="center"/>
          </w:tcPr>
          <w:p w14:paraId="4BC470A9">
            <w:pPr>
              <w:jc w:val="center"/>
              <w:rPr>
                <w:rFonts w:hint="default" w:ascii="Times New Roman" w:hAnsi="Times New Roman" w:cs="Times New Roman"/>
                <w:color w:val="auto"/>
                <w:highlight w:val="none"/>
              </w:rPr>
            </w:pPr>
          </w:p>
        </w:tc>
        <w:tc>
          <w:tcPr>
            <w:tcW w:w="1641" w:type="dxa"/>
            <w:gridSpan w:val="4"/>
            <w:vAlign w:val="center"/>
          </w:tcPr>
          <w:p w14:paraId="63BFA45F">
            <w:pPr>
              <w:jc w:val="center"/>
              <w:rPr>
                <w:rFonts w:hint="default" w:ascii="Times New Roman" w:hAnsi="Times New Roman" w:cs="Times New Roman"/>
                <w:color w:val="auto"/>
                <w:highlight w:val="none"/>
              </w:rPr>
            </w:pPr>
          </w:p>
        </w:tc>
        <w:tc>
          <w:tcPr>
            <w:tcW w:w="1484" w:type="dxa"/>
            <w:gridSpan w:val="2"/>
            <w:vAlign w:val="center"/>
          </w:tcPr>
          <w:p w14:paraId="3B642D98">
            <w:pPr>
              <w:jc w:val="center"/>
              <w:rPr>
                <w:rFonts w:hint="default" w:ascii="Times New Roman" w:hAnsi="Times New Roman" w:cs="Times New Roman"/>
                <w:color w:val="auto"/>
                <w:highlight w:val="none"/>
              </w:rPr>
            </w:pPr>
          </w:p>
        </w:tc>
      </w:tr>
      <w:tr w14:paraId="3595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156E362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在建或已完</w:t>
            </w:r>
          </w:p>
        </w:tc>
        <w:tc>
          <w:tcPr>
            <w:tcW w:w="1548" w:type="dxa"/>
            <w:gridSpan w:val="2"/>
            <w:vAlign w:val="center"/>
          </w:tcPr>
          <w:p w14:paraId="77F232A9">
            <w:pPr>
              <w:jc w:val="center"/>
              <w:rPr>
                <w:rFonts w:hint="default" w:ascii="Times New Roman" w:hAnsi="Times New Roman" w:cs="Times New Roman"/>
                <w:color w:val="auto"/>
                <w:highlight w:val="none"/>
              </w:rPr>
            </w:pPr>
          </w:p>
        </w:tc>
        <w:tc>
          <w:tcPr>
            <w:tcW w:w="1837" w:type="dxa"/>
            <w:gridSpan w:val="4"/>
            <w:vAlign w:val="center"/>
          </w:tcPr>
          <w:p w14:paraId="7C4C0ACF">
            <w:pPr>
              <w:jc w:val="center"/>
              <w:rPr>
                <w:rFonts w:hint="default" w:ascii="Times New Roman" w:hAnsi="Times New Roman" w:cs="Times New Roman"/>
                <w:color w:val="auto"/>
                <w:highlight w:val="none"/>
              </w:rPr>
            </w:pPr>
          </w:p>
        </w:tc>
        <w:tc>
          <w:tcPr>
            <w:tcW w:w="1472" w:type="dxa"/>
            <w:gridSpan w:val="3"/>
            <w:vAlign w:val="center"/>
          </w:tcPr>
          <w:p w14:paraId="21424774">
            <w:pPr>
              <w:jc w:val="center"/>
              <w:rPr>
                <w:rFonts w:hint="default" w:ascii="Times New Roman" w:hAnsi="Times New Roman" w:cs="Times New Roman"/>
                <w:color w:val="auto"/>
                <w:highlight w:val="none"/>
              </w:rPr>
            </w:pPr>
          </w:p>
        </w:tc>
        <w:tc>
          <w:tcPr>
            <w:tcW w:w="1641" w:type="dxa"/>
            <w:gridSpan w:val="4"/>
            <w:vAlign w:val="center"/>
          </w:tcPr>
          <w:p w14:paraId="400DACD4">
            <w:pPr>
              <w:jc w:val="center"/>
              <w:rPr>
                <w:rFonts w:hint="default" w:ascii="Times New Roman" w:hAnsi="Times New Roman" w:cs="Times New Roman"/>
                <w:color w:val="auto"/>
                <w:highlight w:val="none"/>
              </w:rPr>
            </w:pPr>
          </w:p>
        </w:tc>
        <w:tc>
          <w:tcPr>
            <w:tcW w:w="1484" w:type="dxa"/>
            <w:gridSpan w:val="2"/>
            <w:vAlign w:val="center"/>
          </w:tcPr>
          <w:p w14:paraId="3F6F56B7">
            <w:pPr>
              <w:jc w:val="center"/>
              <w:rPr>
                <w:rFonts w:hint="default" w:ascii="Times New Roman" w:hAnsi="Times New Roman" w:cs="Times New Roman"/>
                <w:color w:val="auto"/>
                <w:highlight w:val="none"/>
              </w:rPr>
            </w:pPr>
          </w:p>
        </w:tc>
      </w:tr>
      <w:tr w14:paraId="7569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3C0C119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工程质量</w:t>
            </w:r>
          </w:p>
        </w:tc>
        <w:tc>
          <w:tcPr>
            <w:tcW w:w="1548" w:type="dxa"/>
            <w:gridSpan w:val="2"/>
            <w:vAlign w:val="center"/>
          </w:tcPr>
          <w:p w14:paraId="4CA0CADD">
            <w:pPr>
              <w:jc w:val="center"/>
              <w:rPr>
                <w:rFonts w:hint="default" w:ascii="Times New Roman" w:hAnsi="Times New Roman" w:cs="Times New Roman"/>
                <w:color w:val="auto"/>
                <w:highlight w:val="none"/>
              </w:rPr>
            </w:pPr>
          </w:p>
        </w:tc>
        <w:tc>
          <w:tcPr>
            <w:tcW w:w="1837" w:type="dxa"/>
            <w:gridSpan w:val="4"/>
            <w:vAlign w:val="center"/>
          </w:tcPr>
          <w:p w14:paraId="5837742F">
            <w:pPr>
              <w:jc w:val="center"/>
              <w:rPr>
                <w:rFonts w:hint="default" w:ascii="Times New Roman" w:hAnsi="Times New Roman" w:cs="Times New Roman"/>
                <w:color w:val="auto"/>
                <w:highlight w:val="none"/>
              </w:rPr>
            </w:pPr>
          </w:p>
        </w:tc>
        <w:tc>
          <w:tcPr>
            <w:tcW w:w="1472" w:type="dxa"/>
            <w:gridSpan w:val="3"/>
            <w:vAlign w:val="center"/>
          </w:tcPr>
          <w:p w14:paraId="2B85895F">
            <w:pPr>
              <w:jc w:val="center"/>
              <w:rPr>
                <w:rFonts w:hint="default" w:ascii="Times New Roman" w:hAnsi="Times New Roman" w:cs="Times New Roman"/>
                <w:color w:val="auto"/>
                <w:highlight w:val="none"/>
              </w:rPr>
            </w:pPr>
          </w:p>
        </w:tc>
        <w:tc>
          <w:tcPr>
            <w:tcW w:w="1641" w:type="dxa"/>
            <w:gridSpan w:val="4"/>
            <w:vAlign w:val="center"/>
          </w:tcPr>
          <w:p w14:paraId="514F1C4B">
            <w:pPr>
              <w:jc w:val="center"/>
              <w:rPr>
                <w:rFonts w:hint="default" w:ascii="Times New Roman" w:hAnsi="Times New Roman" w:cs="Times New Roman"/>
                <w:color w:val="auto"/>
                <w:highlight w:val="none"/>
              </w:rPr>
            </w:pPr>
          </w:p>
        </w:tc>
        <w:tc>
          <w:tcPr>
            <w:tcW w:w="1484" w:type="dxa"/>
            <w:gridSpan w:val="2"/>
            <w:vAlign w:val="center"/>
          </w:tcPr>
          <w:p w14:paraId="1B4242AF">
            <w:pPr>
              <w:jc w:val="center"/>
              <w:rPr>
                <w:rFonts w:hint="default" w:ascii="Times New Roman" w:hAnsi="Times New Roman" w:cs="Times New Roman"/>
                <w:color w:val="auto"/>
                <w:highlight w:val="none"/>
              </w:rPr>
            </w:pPr>
          </w:p>
        </w:tc>
      </w:tr>
      <w:tr w14:paraId="1482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0C332AE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受奖情况</w:t>
            </w:r>
          </w:p>
        </w:tc>
        <w:tc>
          <w:tcPr>
            <w:tcW w:w="1548" w:type="dxa"/>
            <w:gridSpan w:val="2"/>
            <w:vAlign w:val="center"/>
          </w:tcPr>
          <w:p w14:paraId="3D9AD491">
            <w:pPr>
              <w:jc w:val="center"/>
              <w:rPr>
                <w:rFonts w:hint="default" w:ascii="Times New Roman" w:hAnsi="Times New Roman" w:cs="Times New Roman"/>
                <w:color w:val="auto"/>
                <w:highlight w:val="none"/>
              </w:rPr>
            </w:pPr>
          </w:p>
        </w:tc>
        <w:tc>
          <w:tcPr>
            <w:tcW w:w="1837" w:type="dxa"/>
            <w:gridSpan w:val="4"/>
            <w:vAlign w:val="center"/>
          </w:tcPr>
          <w:p w14:paraId="3E52F184">
            <w:pPr>
              <w:jc w:val="center"/>
              <w:rPr>
                <w:rFonts w:hint="default" w:ascii="Times New Roman" w:hAnsi="Times New Roman" w:cs="Times New Roman"/>
                <w:color w:val="auto"/>
                <w:highlight w:val="none"/>
              </w:rPr>
            </w:pPr>
          </w:p>
        </w:tc>
        <w:tc>
          <w:tcPr>
            <w:tcW w:w="1472" w:type="dxa"/>
            <w:gridSpan w:val="3"/>
            <w:vAlign w:val="center"/>
          </w:tcPr>
          <w:p w14:paraId="2B53EA6E">
            <w:pPr>
              <w:jc w:val="center"/>
              <w:rPr>
                <w:rFonts w:hint="default" w:ascii="Times New Roman" w:hAnsi="Times New Roman" w:cs="Times New Roman"/>
                <w:color w:val="auto"/>
                <w:highlight w:val="none"/>
              </w:rPr>
            </w:pPr>
          </w:p>
        </w:tc>
        <w:tc>
          <w:tcPr>
            <w:tcW w:w="1641" w:type="dxa"/>
            <w:gridSpan w:val="4"/>
            <w:vAlign w:val="center"/>
          </w:tcPr>
          <w:p w14:paraId="3138684D">
            <w:pPr>
              <w:jc w:val="center"/>
              <w:rPr>
                <w:rFonts w:hint="default" w:ascii="Times New Roman" w:hAnsi="Times New Roman" w:cs="Times New Roman"/>
                <w:color w:val="auto"/>
                <w:highlight w:val="none"/>
              </w:rPr>
            </w:pPr>
          </w:p>
        </w:tc>
        <w:tc>
          <w:tcPr>
            <w:tcW w:w="1484" w:type="dxa"/>
            <w:gridSpan w:val="2"/>
            <w:vAlign w:val="center"/>
          </w:tcPr>
          <w:p w14:paraId="785BF434">
            <w:pPr>
              <w:jc w:val="center"/>
              <w:rPr>
                <w:rFonts w:hint="default" w:ascii="Times New Roman" w:hAnsi="Times New Roman" w:cs="Times New Roman"/>
                <w:color w:val="auto"/>
                <w:highlight w:val="none"/>
              </w:rPr>
            </w:pPr>
          </w:p>
        </w:tc>
      </w:tr>
    </w:tbl>
    <w:p w14:paraId="2293B7B2">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p w14:paraId="2854A2C1">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1.项目数可以根据需要增加。</w:t>
      </w:r>
    </w:p>
    <w:p w14:paraId="24CDDF68">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2.本表后附项目经理的身份证、安全生产考核合格证（B类）、本表所列证书复印件。</w:t>
      </w:r>
    </w:p>
    <w:p w14:paraId="1B15EC26">
      <w:pPr>
        <w:spacing w:before="120" w:beforeLines="50"/>
        <w:ind w:firstLine="643" w:firstLineChars="200"/>
        <w:jc w:val="center"/>
        <w:rPr>
          <w:rFonts w:hint="default" w:ascii="Times New Roman" w:hAnsi="Times New Roman" w:cs="Times New Roman"/>
          <w:color w:val="auto"/>
          <w:highlight w:val="none"/>
          <w:u w:val="single"/>
        </w:rPr>
      </w:pPr>
      <w:r>
        <w:rPr>
          <w:rFonts w:hint="default" w:ascii="Times New Roman" w:hAnsi="Times New Roman" w:cs="Times New Roman"/>
          <w:b/>
          <w:color w:val="auto"/>
          <w:sz w:val="32"/>
          <w:szCs w:val="32"/>
          <w:highlight w:val="none"/>
        </w:rPr>
        <w:br w:type="page"/>
      </w:r>
      <w:r>
        <w:rPr>
          <w:rFonts w:hint="default" w:ascii="Times New Roman" w:hAnsi="Times New Roman" w:cs="Times New Roman"/>
          <w:b/>
          <w:color w:val="auto"/>
          <w:sz w:val="32"/>
          <w:szCs w:val="32"/>
          <w:highlight w:val="none"/>
        </w:rPr>
        <w:t>项目技术负责人（项目总工）简历表</w:t>
      </w:r>
    </w:p>
    <w:tbl>
      <w:tblPr>
        <w:tblStyle w:val="44"/>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352"/>
        <w:gridCol w:w="668"/>
        <w:gridCol w:w="554"/>
        <w:gridCol w:w="1534"/>
        <w:gridCol w:w="1221"/>
        <w:gridCol w:w="80"/>
        <w:gridCol w:w="409"/>
        <w:gridCol w:w="1108"/>
        <w:gridCol w:w="44"/>
        <w:gridCol w:w="71"/>
        <w:gridCol w:w="1413"/>
        <w:gridCol w:w="11"/>
      </w:tblGrid>
      <w:tr w14:paraId="4E0A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54" w:type="dxa"/>
            <w:vAlign w:val="center"/>
          </w:tcPr>
          <w:p w14:paraId="7E8154E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姓名</w:t>
            </w:r>
          </w:p>
        </w:tc>
        <w:tc>
          <w:tcPr>
            <w:tcW w:w="2574" w:type="dxa"/>
            <w:gridSpan w:val="3"/>
            <w:vAlign w:val="center"/>
          </w:tcPr>
          <w:p w14:paraId="7AEC202B">
            <w:pPr>
              <w:jc w:val="center"/>
              <w:rPr>
                <w:rFonts w:hint="default" w:ascii="Times New Roman" w:hAnsi="Times New Roman" w:cs="Times New Roman"/>
                <w:color w:val="auto"/>
                <w:highlight w:val="none"/>
              </w:rPr>
            </w:pPr>
          </w:p>
        </w:tc>
        <w:tc>
          <w:tcPr>
            <w:tcW w:w="1534" w:type="dxa"/>
            <w:vAlign w:val="center"/>
          </w:tcPr>
          <w:p w14:paraId="7A97C7B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性别</w:t>
            </w:r>
          </w:p>
        </w:tc>
        <w:tc>
          <w:tcPr>
            <w:tcW w:w="1710" w:type="dxa"/>
            <w:gridSpan w:val="3"/>
            <w:vAlign w:val="center"/>
          </w:tcPr>
          <w:p w14:paraId="57629505">
            <w:pPr>
              <w:jc w:val="center"/>
              <w:rPr>
                <w:rFonts w:hint="default" w:ascii="Times New Roman" w:hAnsi="Times New Roman" w:cs="Times New Roman"/>
                <w:color w:val="auto"/>
                <w:highlight w:val="none"/>
              </w:rPr>
            </w:pPr>
          </w:p>
        </w:tc>
        <w:tc>
          <w:tcPr>
            <w:tcW w:w="1108" w:type="dxa"/>
            <w:vAlign w:val="center"/>
          </w:tcPr>
          <w:p w14:paraId="135A23D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年龄</w:t>
            </w:r>
          </w:p>
        </w:tc>
        <w:tc>
          <w:tcPr>
            <w:tcW w:w="1539" w:type="dxa"/>
            <w:gridSpan w:val="4"/>
            <w:vAlign w:val="center"/>
          </w:tcPr>
          <w:p w14:paraId="55B9C8CE">
            <w:pPr>
              <w:jc w:val="center"/>
              <w:rPr>
                <w:rFonts w:hint="default" w:ascii="Times New Roman" w:hAnsi="Times New Roman" w:cs="Times New Roman"/>
                <w:color w:val="auto"/>
                <w:highlight w:val="none"/>
              </w:rPr>
            </w:pPr>
          </w:p>
        </w:tc>
      </w:tr>
      <w:tr w14:paraId="68E16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54" w:type="dxa"/>
            <w:vAlign w:val="center"/>
          </w:tcPr>
          <w:p w14:paraId="48A813E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岗位</w:t>
            </w:r>
          </w:p>
        </w:tc>
        <w:tc>
          <w:tcPr>
            <w:tcW w:w="2574" w:type="dxa"/>
            <w:gridSpan w:val="3"/>
            <w:vAlign w:val="center"/>
          </w:tcPr>
          <w:p w14:paraId="3CC8089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项目技术负责人（项目总工）</w:t>
            </w:r>
          </w:p>
        </w:tc>
        <w:tc>
          <w:tcPr>
            <w:tcW w:w="1534" w:type="dxa"/>
            <w:vAlign w:val="center"/>
          </w:tcPr>
          <w:p w14:paraId="2D34269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职称</w:t>
            </w:r>
          </w:p>
        </w:tc>
        <w:tc>
          <w:tcPr>
            <w:tcW w:w="1710" w:type="dxa"/>
            <w:gridSpan w:val="3"/>
            <w:vAlign w:val="center"/>
          </w:tcPr>
          <w:p w14:paraId="67C206D5">
            <w:pPr>
              <w:jc w:val="center"/>
              <w:rPr>
                <w:rFonts w:hint="default" w:ascii="Times New Roman" w:hAnsi="Times New Roman" w:cs="Times New Roman"/>
                <w:color w:val="auto"/>
                <w:highlight w:val="none"/>
              </w:rPr>
            </w:pPr>
          </w:p>
        </w:tc>
        <w:tc>
          <w:tcPr>
            <w:tcW w:w="1108" w:type="dxa"/>
            <w:vAlign w:val="center"/>
          </w:tcPr>
          <w:p w14:paraId="4265AE9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学历</w:t>
            </w:r>
          </w:p>
        </w:tc>
        <w:tc>
          <w:tcPr>
            <w:tcW w:w="1539" w:type="dxa"/>
            <w:gridSpan w:val="4"/>
            <w:vAlign w:val="center"/>
          </w:tcPr>
          <w:p w14:paraId="10DC1E67">
            <w:pPr>
              <w:jc w:val="center"/>
              <w:rPr>
                <w:rFonts w:hint="default" w:ascii="Times New Roman" w:hAnsi="Times New Roman" w:cs="Times New Roman"/>
                <w:color w:val="auto"/>
                <w:highlight w:val="none"/>
              </w:rPr>
            </w:pPr>
          </w:p>
        </w:tc>
      </w:tr>
      <w:tr w14:paraId="7E62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54" w:type="dxa"/>
            <w:vAlign w:val="center"/>
          </w:tcPr>
          <w:p w14:paraId="41ECFA3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从业开始时间</w:t>
            </w:r>
          </w:p>
        </w:tc>
        <w:tc>
          <w:tcPr>
            <w:tcW w:w="2574" w:type="dxa"/>
            <w:gridSpan w:val="3"/>
            <w:vAlign w:val="center"/>
          </w:tcPr>
          <w:p w14:paraId="7BE638E3">
            <w:pPr>
              <w:jc w:val="center"/>
              <w:rPr>
                <w:rFonts w:hint="default" w:ascii="Times New Roman" w:hAnsi="Times New Roman" w:cs="Times New Roman"/>
                <w:color w:val="auto"/>
                <w:highlight w:val="none"/>
              </w:rPr>
            </w:pPr>
          </w:p>
        </w:tc>
        <w:tc>
          <w:tcPr>
            <w:tcW w:w="1534" w:type="dxa"/>
            <w:vAlign w:val="center"/>
          </w:tcPr>
          <w:p w14:paraId="58E14EB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职称获得时间</w:t>
            </w:r>
          </w:p>
        </w:tc>
        <w:tc>
          <w:tcPr>
            <w:tcW w:w="1710" w:type="dxa"/>
            <w:gridSpan w:val="3"/>
            <w:vAlign w:val="center"/>
          </w:tcPr>
          <w:p w14:paraId="76B9B277">
            <w:pPr>
              <w:jc w:val="center"/>
              <w:rPr>
                <w:rFonts w:hint="default" w:ascii="Times New Roman" w:hAnsi="Times New Roman" w:cs="Times New Roman"/>
                <w:color w:val="auto"/>
                <w:highlight w:val="none"/>
              </w:rPr>
            </w:pPr>
          </w:p>
        </w:tc>
        <w:tc>
          <w:tcPr>
            <w:tcW w:w="1108" w:type="dxa"/>
            <w:vAlign w:val="center"/>
          </w:tcPr>
          <w:p w14:paraId="57BC04F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毕业时间</w:t>
            </w:r>
          </w:p>
        </w:tc>
        <w:tc>
          <w:tcPr>
            <w:tcW w:w="1539" w:type="dxa"/>
            <w:gridSpan w:val="4"/>
            <w:vAlign w:val="center"/>
          </w:tcPr>
          <w:p w14:paraId="1B565286">
            <w:pPr>
              <w:jc w:val="center"/>
              <w:rPr>
                <w:rFonts w:hint="default" w:ascii="Times New Roman" w:hAnsi="Times New Roman" w:cs="Times New Roman"/>
                <w:color w:val="auto"/>
                <w:highlight w:val="none"/>
              </w:rPr>
            </w:pPr>
          </w:p>
        </w:tc>
      </w:tr>
      <w:tr w14:paraId="00AF4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54" w:type="dxa"/>
            <w:vAlign w:val="center"/>
          </w:tcPr>
          <w:p w14:paraId="77046AE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担任……年限</w:t>
            </w:r>
          </w:p>
        </w:tc>
        <w:tc>
          <w:tcPr>
            <w:tcW w:w="2574" w:type="dxa"/>
            <w:gridSpan w:val="3"/>
            <w:vAlign w:val="center"/>
          </w:tcPr>
          <w:p w14:paraId="171B4A59">
            <w:pPr>
              <w:jc w:val="center"/>
              <w:rPr>
                <w:rFonts w:hint="default" w:ascii="Times New Roman" w:hAnsi="Times New Roman" w:cs="Times New Roman"/>
                <w:color w:val="auto"/>
                <w:highlight w:val="none"/>
              </w:rPr>
            </w:pPr>
          </w:p>
        </w:tc>
        <w:tc>
          <w:tcPr>
            <w:tcW w:w="1534" w:type="dxa"/>
            <w:vAlign w:val="center"/>
          </w:tcPr>
          <w:p w14:paraId="16E986D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身份证号码</w:t>
            </w:r>
          </w:p>
        </w:tc>
        <w:tc>
          <w:tcPr>
            <w:tcW w:w="4357" w:type="dxa"/>
            <w:gridSpan w:val="8"/>
            <w:vAlign w:val="center"/>
          </w:tcPr>
          <w:p w14:paraId="0A6927E5">
            <w:pPr>
              <w:jc w:val="center"/>
              <w:rPr>
                <w:rFonts w:hint="default" w:ascii="Times New Roman" w:hAnsi="Times New Roman" w:cs="Times New Roman"/>
                <w:color w:val="auto"/>
                <w:highlight w:val="none"/>
              </w:rPr>
            </w:pPr>
          </w:p>
        </w:tc>
      </w:tr>
      <w:tr w14:paraId="4ECC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54" w:type="dxa"/>
            <w:vAlign w:val="center"/>
          </w:tcPr>
          <w:p w14:paraId="75991A7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证书名称</w:t>
            </w:r>
          </w:p>
        </w:tc>
        <w:tc>
          <w:tcPr>
            <w:tcW w:w="1352" w:type="dxa"/>
            <w:vAlign w:val="center"/>
          </w:tcPr>
          <w:p w14:paraId="7573F04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注册专业</w:t>
            </w:r>
          </w:p>
        </w:tc>
        <w:tc>
          <w:tcPr>
            <w:tcW w:w="1222" w:type="dxa"/>
            <w:gridSpan w:val="2"/>
            <w:vAlign w:val="center"/>
          </w:tcPr>
          <w:p w14:paraId="774AAF6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级别</w:t>
            </w:r>
          </w:p>
        </w:tc>
        <w:tc>
          <w:tcPr>
            <w:tcW w:w="1534" w:type="dxa"/>
            <w:vAlign w:val="center"/>
          </w:tcPr>
          <w:p w14:paraId="271CBFE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证书编号</w:t>
            </w:r>
          </w:p>
        </w:tc>
        <w:tc>
          <w:tcPr>
            <w:tcW w:w="1301" w:type="dxa"/>
            <w:gridSpan w:val="2"/>
            <w:vAlign w:val="center"/>
          </w:tcPr>
          <w:p w14:paraId="15E1603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注册时间</w:t>
            </w:r>
          </w:p>
        </w:tc>
        <w:tc>
          <w:tcPr>
            <w:tcW w:w="1632" w:type="dxa"/>
            <w:gridSpan w:val="4"/>
            <w:vAlign w:val="center"/>
          </w:tcPr>
          <w:p w14:paraId="71129DC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注册单位</w:t>
            </w:r>
          </w:p>
        </w:tc>
        <w:tc>
          <w:tcPr>
            <w:tcW w:w="1424" w:type="dxa"/>
            <w:gridSpan w:val="2"/>
            <w:vAlign w:val="center"/>
          </w:tcPr>
          <w:p w14:paraId="5422B39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注册有效期</w:t>
            </w:r>
          </w:p>
        </w:tc>
      </w:tr>
      <w:tr w14:paraId="34B94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54" w:type="dxa"/>
            <w:vAlign w:val="center"/>
          </w:tcPr>
          <w:p w14:paraId="496A32F3">
            <w:pPr>
              <w:jc w:val="center"/>
              <w:rPr>
                <w:rFonts w:hint="default" w:ascii="Times New Roman" w:hAnsi="Times New Roman" w:cs="Times New Roman"/>
                <w:color w:val="auto"/>
                <w:highlight w:val="none"/>
              </w:rPr>
            </w:pPr>
          </w:p>
        </w:tc>
        <w:tc>
          <w:tcPr>
            <w:tcW w:w="1352" w:type="dxa"/>
            <w:vAlign w:val="center"/>
          </w:tcPr>
          <w:p w14:paraId="28B1E22E">
            <w:pPr>
              <w:jc w:val="center"/>
              <w:rPr>
                <w:rFonts w:hint="default" w:ascii="Times New Roman" w:hAnsi="Times New Roman" w:cs="Times New Roman"/>
                <w:color w:val="auto"/>
                <w:highlight w:val="none"/>
              </w:rPr>
            </w:pPr>
          </w:p>
        </w:tc>
        <w:tc>
          <w:tcPr>
            <w:tcW w:w="1222" w:type="dxa"/>
            <w:gridSpan w:val="2"/>
            <w:vAlign w:val="center"/>
          </w:tcPr>
          <w:p w14:paraId="660903A3">
            <w:pPr>
              <w:jc w:val="center"/>
              <w:rPr>
                <w:rFonts w:hint="default" w:ascii="Times New Roman" w:hAnsi="Times New Roman" w:cs="Times New Roman"/>
                <w:color w:val="auto"/>
                <w:highlight w:val="none"/>
              </w:rPr>
            </w:pPr>
          </w:p>
        </w:tc>
        <w:tc>
          <w:tcPr>
            <w:tcW w:w="1534" w:type="dxa"/>
            <w:vAlign w:val="center"/>
          </w:tcPr>
          <w:p w14:paraId="781DA438">
            <w:pPr>
              <w:jc w:val="center"/>
              <w:rPr>
                <w:rFonts w:hint="default" w:ascii="Times New Roman" w:hAnsi="Times New Roman" w:cs="Times New Roman"/>
                <w:color w:val="auto"/>
                <w:highlight w:val="none"/>
              </w:rPr>
            </w:pPr>
          </w:p>
        </w:tc>
        <w:tc>
          <w:tcPr>
            <w:tcW w:w="1301" w:type="dxa"/>
            <w:gridSpan w:val="2"/>
            <w:vAlign w:val="center"/>
          </w:tcPr>
          <w:p w14:paraId="23D4B050">
            <w:pPr>
              <w:jc w:val="center"/>
              <w:rPr>
                <w:rFonts w:hint="default" w:ascii="Times New Roman" w:hAnsi="Times New Roman" w:cs="Times New Roman"/>
                <w:color w:val="auto"/>
                <w:highlight w:val="none"/>
              </w:rPr>
            </w:pPr>
          </w:p>
        </w:tc>
        <w:tc>
          <w:tcPr>
            <w:tcW w:w="1632" w:type="dxa"/>
            <w:gridSpan w:val="4"/>
            <w:vAlign w:val="center"/>
          </w:tcPr>
          <w:p w14:paraId="22758E95">
            <w:pPr>
              <w:jc w:val="center"/>
              <w:rPr>
                <w:rFonts w:hint="default" w:ascii="Times New Roman" w:hAnsi="Times New Roman" w:cs="Times New Roman"/>
                <w:color w:val="auto"/>
                <w:highlight w:val="none"/>
              </w:rPr>
            </w:pPr>
          </w:p>
        </w:tc>
        <w:tc>
          <w:tcPr>
            <w:tcW w:w="1424" w:type="dxa"/>
            <w:gridSpan w:val="2"/>
            <w:vAlign w:val="center"/>
          </w:tcPr>
          <w:p w14:paraId="166F729E">
            <w:pPr>
              <w:jc w:val="center"/>
              <w:rPr>
                <w:rFonts w:hint="default" w:ascii="Times New Roman" w:hAnsi="Times New Roman" w:cs="Times New Roman"/>
                <w:color w:val="auto"/>
                <w:highlight w:val="none"/>
              </w:rPr>
            </w:pPr>
          </w:p>
        </w:tc>
      </w:tr>
      <w:tr w14:paraId="5DA3C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54" w:type="dxa"/>
            <w:vAlign w:val="center"/>
          </w:tcPr>
          <w:p w14:paraId="778C81B6">
            <w:pPr>
              <w:jc w:val="center"/>
              <w:rPr>
                <w:rFonts w:hint="default" w:ascii="Times New Roman" w:hAnsi="Times New Roman" w:cs="Times New Roman"/>
                <w:color w:val="auto"/>
                <w:highlight w:val="none"/>
              </w:rPr>
            </w:pPr>
          </w:p>
        </w:tc>
        <w:tc>
          <w:tcPr>
            <w:tcW w:w="1352" w:type="dxa"/>
            <w:vAlign w:val="center"/>
          </w:tcPr>
          <w:p w14:paraId="58813E64">
            <w:pPr>
              <w:jc w:val="center"/>
              <w:rPr>
                <w:rFonts w:hint="default" w:ascii="Times New Roman" w:hAnsi="Times New Roman" w:cs="Times New Roman"/>
                <w:color w:val="auto"/>
                <w:highlight w:val="none"/>
              </w:rPr>
            </w:pPr>
          </w:p>
        </w:tc>
        <w:tc>
          <w:tcPr>
            <w:tcW w:w="1222" w:type="dxa"/>
            <w:gridSpan w:val="2"/>
            <w:vAlign w:val="center"/>
          </w:tcPr>
          <w:p w14:paraId="603FF744">
            <w:pPr>
              <w:jc w:val="center"/>
              <w:rPr>
                <w:rFonts w:hint="default" w:ascii="Times New Roman" w:hAnsi="Times New Roman" w:cs="Times New Roman"/>
                <w:color w:val="auto"/>
                <w:highlight w:val="none"/>
              </w:rPr>
            </w:pPr>
          </w:p>
        </w:tc>
        <w:tc>
          <w:tcPr>
            <w:tcW w:w="1534" w:type="dxa"/>
            <w:vAlign w:val="center"/>
          </w:tcPr>
          <w:p w14:paraId="6B618425">
            <w:pPr>
              <w:jc w:val="center"/>
              <w:rPr>
                <w:rFonts w:hint="default" w:ascii="Times New Roman" w:hAnsi="Times New Roman" w:cs="Times New Roman"/>
                <w:color w:val="auto"/>
                <w:highlight w:val="none"/>
              </w:rPr>
            </w:pPr>
          </w:p>
        </w:tc>
        <w:tc>
          <w:tcPr>
            <w:tcW w:w="1301" w:type="dxa"/>
            <w:gridSpan w:val="2"/>
            <w:vAlign w:val="center"/>
          </w:tcPr>
          <w:p w14:paraId="72E2B78B">
            <w:pPr>
              <w:jc w:val="center"/>
              <w:rPr>
                <w:rFonts w:hint="default" w:ascii="Times New Roman" w:hAnsi="Times New Roman" w:cs="Times New Roman"/>
                <w:color w:val="auto"/>
                <w:highlight w:val="none"/>
              </w:rPr>
            </w:pPr>
          </w:p>
        </w:tc>
        <w:tc>
          <w:tcPr>
            <w:tcW w:w="1632" w:type="dxa"/>
            <w:gridSpan w:val="4"/>
            <w:vAlign w:val="center"/>
          </w:tcPr>
          <w:p w14:paraId="2DA722AE">
            <w:pPr>
              <w:jc w:val="center"/>
              <w:rPr>
                <w:rFonts w:hint="default" w:ascii="Times New Roman" w:hAnsi="Times New Roman" w:cs="Times New Roman"/>
                <w:color w:val="auto"/>
                <w:highlight w:val="none"/>
              </w:rPr>
            </w:pPr>
          </w:p>
        </w:tc>
        <w:tc>
          <w:tcPr>
            <w:tcW w:w="1424" w:type="dxa"/>
            <w:gridSpan w:val="2"/>
            <w:vAlign w:val="center"/>
          </w:tcPr>
          <w:p w14:paraId="67095EB3">
            <w:pPr>
              <w:jc w:val="center"/>
              <w:rPr>
                <w:rFonts w:hint="default" w:ascii="Times New Roman" w:hAnsi="Times New Roman" w:cs="Times New Roman"/>
                <w:color w:val="auto"/>
                <w:highlight w:val="none"/>
              </w:rPr>
            </w:pPr>
          </w:p>
        </w:tc>
      </w:tr>
      <w:tr w14:paraId="18F2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19" w:type="dxa"/>
            <w:gridSpan w:val="13"/>
            <w:vAlign w:val="center"/>
          </w:tcPr>
          <w:p w14:paraId="50123A4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在建和已完工程项目情况</w:t>
            </w:r>
          </w:p>
        </w:tc>
      </w:tr>
      <w:tr w14:paraId="6E110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154" w:type="dxa"/>
            <w:vAlign w:val="center"/>
          </w:tcPr>
          <w:p w14:paraId="15A1D4FF">
            <w:pPr>
              <w:jc w:val="center"/>
              <w:rPr>
                <w:rFonts w:hint="default" w:ascii="Times New Roman" w:hAnsi="Times New Roman" w:cs="Times New Roman"/>
                <w:color w:val="auto"/>
                <w:highlight w:val="none"/>
              </w:rPr>
            </w:pPr>
          </w:p>
        </w:tc>
        <w:tc>
          <w:tcPr>
            <w:tcW w:w="2020" w:type="dxa"/>
            <w:gridSpan w:val="2"/>
            <w:vAlign w:val="center"/>
          </w:tcPr>
          <w:p w14:paraId="2644C9D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项目1</w:t>
            </w:r>
          </w:p>
        </w:tc>
        <w:tc>
          <w:tcPr>
            <w:tcW w:w="2088" w:type="dxa"/>
            <w:gridSpan w:val="2"/>
            <w:vAlign w:val="center"/>
          </w:tcPr>
          <w:p w14:paraId="4D71920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项目2</w:t>
            </w:r>
          </w:p>
        </w:tc>
        <w:tc>
          <w:tcPr>
            <w:tcW w:w="1221" w:type="dxa"/>
            <w:vAlign w:val="center"/>
          </w:tcPr>
          <w:p w14:paraId="5591D8D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项目3</w:t>
            </w:r>
          </w:p>
        </w:tc>
        <w:tc>
          <w:tcPr>
            <w:tcW w:w="1641" w:type="dxa"/>
            <w:gridSpan w:val="4"/>
            <w:vAlign w:val="center"/>
          </w:tcPr>
          <w:p w14:paraId="119DD80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项目4</w:t>
            </w:r>
          </w:p>
        </w:tc>
        <w:tc>
          <w:tcPr>
            <w:tcW w:w="1484" w:type="dxa"/>
            <w:gridSpan w:val="2"/>
            <w:vAlign w:val="center"/>
          </w:tcPr>
          <w:p w14:paraId="160209B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14:paraId="06B4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154" w:type="dxa"/>
            <w:vAlign w:val="center"/>
          </w:tcPr>
          <w:p w14:paraId="3572CE7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项目名称</w:t>
            </w:r>
          </w:p>
        </w:tc>
        <w:tc>
          <w:tcPr>
            <w:tcW w:w="2020" w:type="dxa"/>
            <w:gridSpan w:val="2"/>
            <w:vAlign w:val="center"/>
          </w:tcPr>
          <w:p w14:paraId="7936AD2D">
            <w:pPr>
              <w:jc w:val="center"/>
              <w:rPr>
                <w:rFonts w:hint="default" w:ascii="Times New Roman" w:hAnsi="Times New Roman" w:cs="Times New Roman"/>
                <w:color w:val="auto"/>
                <w:highlight w:val="none"/>
              </w:rPr>
            </w:pPr>
          </w:p>
        </w:tc>
        <w:tc>
          <w:tcPr>
            <w:tcW w:w="2088" w:type="dxa"/>
            <w:gridSpan w:val="2"/>
            <w:vAlign w:val="center"/>
          </w:tcPr>
          <w:p w14:paraId="17F8FBED">
            <w:pPr>
              <w:jc w:val="center"/>
              <w:rPr>
                <w:rFonts w:hint="default" w:ascii="Times New Roman" w:hAnsi="Times New Roman" w:cs="Times New Roman"/>
                <w:color w:val="auto"/>
                <w:highlight w:val="none"/>
              </w:rPr>
            </w:pPr>
          </w:p>
        </w:tc>
        <w:tc>
          <w:tcPr>
            <w:tcW w:w="1221" w:type="dxa"/>
            <w:vAlign w:val="center"/>
          </w:tcPr>
          <w:p w14:paraId="3AE193AC">
            <w:pPr>
              <w:jc w:val="center"/>
              <w:rPr>
                <w:rFonts w:hint="default" w:ascii="Times New Roman" w:hAnsi="Times New Roman" w:cs="Times New Roman"/>
                <w:color w:val="auto"/>
                <w:highlight w:val="none"/>
              </w:rPr>
            </w:pPr>
          </w:p>
        </w:tc>
        <w:tc>
          <w:tcPr>
            <w:tcW w:w="1641" w:type="dxa"/>
            <w:gridSpan w:val="4"/>
            <w:vAlign w:val="center"/>
          </w:tcPr>
          <w:p w14:paraId="0A4A7E2F">
            <w:pPr>
              <w:jc w:val="center"/>
              <w:rPr>
                <w:rFonts w:hint="default" w:ascii="Times New Roman" w:hAnsi="Times New Roman" w:cs="Times New Roman"/>
                <w:color w:val="auto"/>
                <w:highlight w:val="none"/>
              </w:rPr>
            </w:pPr>
          </w:p>
        </w:tc>
        <w:tc>
          <w:tcPr>
            <w:tcW w:w="1484" w:type="dxa"/>
            <w:gridSpan w:val="2"/>
            <w:vAlign w:val="center"/>
          </w:tcPr>
          <w:p w14:paraId="7D4755A8">
            <w:pPr>
              <w:jc w:val="center"/>
              <w:rPr>
                <w:rFonts w:hint="default" w:ascii="Times New Roman" w:hAnsi="Times New Roman" w:cs="Times New Roman"/>
                <w:color w:val="auto"/>
                <w:highlight w:val="none"/>
              </w:rPr>
            </w:pPr>
          </w:p>
        </w:tc>
      </w:tr>
      <w:tr w14:paraId="69D45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154" w:type="dxa"/>
            <w:vAlign w:val="center"/>
          </w:tcPr>
          <w:p w14:paraId="544B7CE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建设单位</w:t>
            </w:r>
          </w:p>
        </w:tc>
        <w:tc>
          <w:tcPr>
            <w:tcW w:w="2020" w:type="dxa"/>
            <w:gridSpan w:val="2"/>
            <w:vAlign w:val="center"/>
          </w:tcPr>
          <w:p w14:paraId="36E31B0C">
            <w:pPr>
              <w:jc w:val="center"/>
              <w:rPr>
                <w:rFonts w:hint="default" w:ascii="Times New Roman" w:hAnsi="Times New Roman" w:cs="Times New Roman"/>
                <w:color w:val="auto"/>
                <w:highlight w:val="none"/>
              </w:rPr>
            </w:pPr>
          </w:p>
        </w:tc>
        <w:tc>
          <w:tcPr>
            <w:tcW w:w="2088" w:type="dxa"/>
            <w:gridSpan w:val="2"/>
            <w:vAlign w:val="center"/>
          </w:tcPr>
          <w:p w14:paraId="620FB0B1">
            <w:pPr>
              <w:jc w:val="center"/>
              <w:rPr>
                <w:rFonts w:hint="default" w:ascii="Times New Roman" w:hAnsi="Times New Roman" w:cs="Times New Roman"/>
                <w:color w:val="auto"/>
                <w:highlight w:val="none"/>
              </w:rPr>
            </w:pPr>
          </w:p>
        </w:tc>
        <w:tc>
          <w:tcPr>
            <w:tcW w:w="1221" w:type="dxa"/>
            <w:vAlign w:val="center"/>
          </w:tcPr>
          <w:p w14:paraId="439FE14A">
            <w:pPr>
              <w:jc w:val="center"/>
              <w:rPr>
                <w:rFonts w:hint="default" w:ascii="Times New Roman" w:hAnsi="Times New Roman" w:cs="Times New Roman"/>
                <w:color w:val="auto"/>
                <w:highlight w:val="none"/>
              </w:rPr>
            </w:pPr>
          </w:p>
        </w:tc>
        <w:tc>
          <w:tcPr>
            <w:tcW w:w="1641" w:type="dxa"/>
            <w:gridSpan w:val="4"/>
            <w:vAlign w:val="center"/>
          </w:tcPr>
          <w:p w14:paraId="0FD8F697">
            <w:pPr>
              <w:jc w:val="center"/>
              <w:rPr>
                <w:rFonts w:hint="default" w:ascii="Times New Roman" w:hAnsi="Times New Roman" w:cs="Times New Roman"/>
                <w:color w:val="auto"/>
                <w:highlight w:val="none"/>
              </w:rPr>
            </w:pPr>
          </w:p>
        </w:tc>
        <w:tc>
          <w:tcPr>
            <w:tcW w:w="1484" w:type="dxa"/>
            <w:gridSpan w:val="2"/>
            <w:vAlign w:val="center"/>
          </w:tcPr>
          <w:p w14:paraId="52D146CA">
            <w:pPr>
              <w:jc w:val="center"/>
              <w:rPr>
                <w:rFonts w:hint="default" w:ascii="Times New Roman" w:hAnsi="Times New Roman" w:cs="Times New Roman"/>
                <w:color w:val="auto"/>
                <w:highlight w:val="none"/>
              </w:rPr>
            </w:pPr>
          </w:p>
        </w:tc>
      </w:tr>
      <w:tr w14:paraId="5E6B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154" w:type="dxa"/>
            <w:vAlign w:val="center"/>
          </w:tcPr>
          <w:p w14:paraId="78D0302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建设规模</w:t>
            </w:r>
          </w:p>
        </w:tc>
        <w:tc>
          <w:tcPr>
            <w:tcW w:w="2020" w:type="dxa"/>
            <w:gridSpan w:val="2"/>
            <w:vAlign w:val="center"/>
          </w:tcPr>
          <w:p w14:paraId="0DB334F2">
            <w:pPr>
              <w:jc w:val="center"/>
              <w:rPr>
                <w:rFonts w:hint="default" w:ascii="Times New Roman" w:hAnsi="Times New Roman" w:cs="Times New Roman"/>
                <w:color w:val="auto"/>
                <w:highlight w:val="none"/>
              </w:rPr>
            </w:pPr>
          </w:p>
        </w:tc>
        <w:tc>
          <w:tcPr>
            <w:tcW w:w="2088" w:type="dxa"/>
            <w:gridSpan w:val="2"/>
            <w:vAlign w:val="center"/>
          </w:tcPr>
          <w:p w14:paraId="1533171A">
            <w:pPr>
              <w:jc w:val="center"/>
              <w:rPr>
                <w:rFonts w:hint="default" w:ascii="Times New Roman" w:hAnsi="Times New Roman" w:cs="Times New Roman"/>
                <w:color w:val="auto"/>
                <w:highlight w:val="none"/>
              </w:rPr>
            </w:pPr>
          </w:p>
        </w:tc>
        <w:tc>
          <w:tcPr>
            <w:tcW w:w="1221" w:type="dxa"/>
            <w:vAlign w:val="center"/>
          </w:tcPr>
          <w:p w14:paraId="2BA210CF">
            <w:pPr>
              <w:jc w:val="center"/>
              <w:rPr>
                <w:rFonts w:hint="default" w:ascii="Times New Roman" w:hAnsi="Times New Roman" w:cs="Times New Roman"/>
                <w:color w:val="auto"/>
                <w:highlight w:val="none"/>
              </w:rPr>
            </w:pPr>
          </w:p>
        </w:tc>
        <w:tc>
          <w:tcPr>
            <w:tcW w:w="1641" w:type="dxa"/>
            <w:gridSpan w:val="4"/>
            <w:vAlign w:val="center"/>
          </w:tcPr>
          <w:p w14:paraId="7A64BF41">
            <w:pPr>
              <w:jc w:val="center"/>
              <w:rPr>
                <w:rFonts w:hint="default" w:ascii="Times New Roman" w:hAnsi="Times New Roman" w:cs="Times New Roman"/>
                <w:color w:val="auto"/>
                <w:highlight w:val="none"/>
              </w:rPr>
            </w:pPr>
          </w:p>
        </w:tc>
        <w:tc>
          <w:tcPr>
            <w:tcW w:w="1484" w:type="dxa"/>
            <w:gridSpan w:val="2"/>
            <w:vAlign w:val="center"/>
          </w:tcPr>
          <w:p w14:paraId="05C9059B">
            <w:pPr>
              <w:jc w:val="center"/>
              <w:rPr>
                <w:rFonts w:hint="default" w:ascii="Times New Roman" w:hAnsi="Times New Roman" w:cs="Times New Roman"/>
                <w:color w:val="auto"/>
                <w:highlight w:val="none"/>
              </w:rPr>
            </w:pPr>
          </w:p>
        </w:tc>
      </w:tr>
      <w:tr w14:paraId="4FC8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154" w:type="dxa"/>
            <w:vAlign w:val="center"/>
          </w:tcPr>
          <w:p w14:paraId="262DA453">
            <w:pPr>
              <w:jc w:val="center"/>
              <w:rPr>
                <w:rFonts w:hint="default" w:ascii="Times New Roman" w:hAnsi="Times New Roman" w:cs="Times New Roman"/>
                <w:color w:val="auto"/>
                <w:sz w:val="27"/>
                <w:szCs w:val="27"/>
                <w:highlight w:val="none"/>
              </w:rPr>
            </w:pPr>
            <w:r>
              <w:rPr>
                <w:rFonts w:hint="default" w:ascii="Times New Roman" w:hAnsi="Times New Roman" w:cs="Times New Roman"/>
                <w:color w:val="auto"/>
                <w:highlight w:val="none"/>
              </w:rPr>
              <w:t>开工日期</w:t>
            </w:r>
          </w:p>
        </w:tc>
        <w:tc>
          <w:tcPr>
            <w:tcW w:w="2020" w:type="dxa"/>
            <w:gridSpan w:val="2"/>
            <w:vAlign w:val="center"/>
          </w:tcPr>
          <w:p w14:paraId="39E1566A">
            <w:pPr>
              <w:jc w:val="center"/>
              <w:rPr>
                <w:rFonts w:hint="default" w:ascii="Times New Roman" w:hAnsi="Times New Roman" w:cs="Times New Roman"/>
                <w:color w:val="auto"/>
                <w:highlight w:val="none"/>
              </w:rPr>
            </w:pPr>
          </w:p>
        </w:tc>
        <w:tc>
          <w:tcPr>
            <w:tcW w:w="2088" w:type="dxa"/>
            <w:gridSpan w:val="2"/>
            <w:vAlign w:val="center"/>
          </w:tcPr>
          <w:p w14:paraId="0DC7ED9E">
            <w:pPr>
              <w:jc w:val="center"/>
              <w:rPr>
                <w:rFonts w:hint="default" w:ascii="Times New Roman" w:hAnsi="Times New Roman" w:cs="Times New Roman"/>
                <w:color w:val="auto"/>
                <w:highlight w:val="none"/>
              </w:rPr>
            </w:pPr>
          </w:p>
        </w:tc>
        <w:tc>
          <w:tcPr>
            <w:tcW w:w="1221" w:type="dxa"/>
            <w:vAlign w:val="center"/>
          </w:tcPr>
          <w:p w14:paraId="58D78E89">
            <w:pPr>
              <w:jc w:val="center"/>
              <w:rPr>
                <w:rFonts w:hint="default" w:ascii="Times New Roman" w:hAnsi="Times New Roman" w:cs="Times New Roman"/>
                <w:color w:val="auto"/>
                <w:highlight w:val="none"/>
              </w:rPr>
            </w:pPr>
          </w:p>
        </w:tc>
        <w:tc>
          <w:tcPr>
            <w:tcW w:w="1641" w:type="dxa"/>
            <w:gridSpan w:val="4"/>
            <w:vAlign w:val="center"/>
          </w:tcPr>
          <w:p w14:paraId="407B3575">
            <w:pPr>
              <w:jc w:val="center"/>
              <w:rPr>
                <w:rFonts w:hint="default" w:ascii="Times New Roman" w:hAnsi="Times New Roman" w:cs="Times New Roman"/>
                <w:color w:val="auto"/>
                <w:highlight w:val="none"/>
              </w:rPr>
            </w:pPr>
          </w:p>
        </w:tc>
        <w:tc>
          <w:tcPr>
            <w:tcW w:w="1484" w:type="dxa"/>
            <w:gridSpan w:val="2"/>
            <w:vAlign w:val="center"/>
          </w:tcPr>
          <w:p w14:paraId="7E045F1B">
            <w:pPr>
              <w:jc w:val="center"/>
              <w:rPr>
                <w:rFonts w:hint="default" w:ascii="Times New Roman" w:hAnsi="Times New Roman" w:cs="Times New Roman"/>
                <w:color w:val="auto"/>
                <w:highlight w:val="none"/>
              </w:rPr>
            </w:pPr>
          </w:p>
        </w:tc>
      </w:tr>
      <w:tr w14:paraId="7E66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154" w:type="dxa"/>
            <w:vAlign w:val="center"/>
          </w:tcPr>
          <w:p w14:paraId="184BF7C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竣工日期</w:t>
            </w:r>
          </w:p>
        </w:tc>
        <w:tc>
          <w:tcPr>
            <w:tcW w:w="2020" w:type="dxa"/>
            <w:gridSpan w:val="2"/>
            <w:vAlign w:val="center"/>
          </w:tcPr>
          <w:p w14:paraId="08739B5B">
            <w:pPr>
              <w:jc w:val="center"/>
              <w:rPr>
                <w:rFonts w:hint="default" w:ascii="Times New Roman" w:hAnsi="Times New Roman" w:cs="Times New Roman"/>
                <w:color w:val="auto"/>
                <w:highlight w:val="none"/>
              </w:rPr>
            </w:pPr>
          </w:p>
        </w:tc>
        <w:tc>
          <w:tcPr>
            <w:tcW w:w="2088" w:type="dxa"/>
            <w:gridSpan w:val="2"/>
            <w:vAlign w:val="center"/>
          </w:tcPr>
          <w:p w14:paraId="7104B646">
            <w:pPr>
              <w:jc w:val="center"/>
              <w:rPr>
                <w:rFonts w:hint="default" w:ascii="Times New Roman" w:hAnsi="Times New Roman" w:cs="Times New Roman"/>
                <w:color w:val="auto"/>
                <w:highlight w:val="none"/>
              </w:rPr>
            </w:pPr>
          </w:p>
        </w:tc>
        <w:tc>
          <w:tcPr>
            <w:tcW w:w="1221" w:type="dxa"/>
            <w:vAlign w:val="center"/>
          </w:tcPr>
          <w:p w14:paraId="141400D2">
            <w:pPr>
              <w:jc w:val="center"/>
              <w:rPr>
                <w:rFonts w:hint="default" w:ascii="Times New Roman" w:hAnsi="Times New Roman" w:cs="Times New Roman"/>
                <w:color w:val="auto"/>
                <w:highlight w:val="none"/>
              </w:rPr>
            </w:pPr>
          </w:p>
        </w:tc>
        <w:tc>
          <w:tcPr>
            <w:tcW w:w="1641" w:type="dxa"/>
            <w:gridSpan w:val="4"/>
            <w:vAlign w:val="center"/>
          </w:tcPr>
          <w:p w14:paraId="601D402F">
            <w:pPr>
              <w:jc w:val="center"/>
              <w:rPr>
                <w:rFonts w:hint="default" w:ascii="Times New Roman" w:hAnsi="Times New Roman" w:cs="Times New Roman"/>
                <w:color w:val="auto"/>
                <w:highlight w:val="none"/>
              </w:rPr>
            </w:pPr>
          </w:p>
        </w:tc>
        <w:tc>
          <w:tcPr>
            <w:tcW w:w="1484" w:type="dxa"/>
            <w:gridSpan w:val="2"/>
            <w:vAlign w:val="center"/>
          </w:tcPr>
          <w:p w14:paraId="546333B0">
            <w:pPr>
              <w:jc w:val="center"/>
              <w:rPr>
                <w:rFonts w:hint="default" w:ascii="Times New Roman" w:hAnsi="Times New Roman" w:cs="Times New Roman"/>
                <w:color w:val="auto"/>
                <w:highlight w:val="none"/>
              </w:rPr>
            </w:pPr>
          </w:p>
        </w:tc>
      </w:tr>
      <w:tr w14:paraId="257A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154" w:type="dxa"/>
            <w:vAlign w:val="center"/>
          </w:tcPr>
          <w:p w14:paraId="14F8564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人员角色</w:t>
            </w:r>
          </w:p>
        </w:tc>
        <w:tc>
          <w:tcPr>
            <w:tcW w:w="2020" w:type="dxa"/>
            <w:gridSpan w:val="2"/>
            <w:vAlign w:val="center"/>
          </w:tcPr>
          <w:p w14:paraId="2B3ED580">
            <w:pPr>
              <w:jc w:val="center"/>
              <w:rPr>
                <w:rFonts w:hint="default" w:ascii="Times New Roman" w:hAnsi="Times New Roman" w:cs="Times New Roman"/>
                <w:color w:val="auto"/>
                <w:highlight w:val="none"/>
              </w:rPr>
            </w:pPr>
          </w:p>
        </w:tc>
        <w:tc>
          <w:tcPr>
            <w:tcW w:w="2088" w:type="dxa"/>
            <w:gridSpan w:val="2"/>
            <w:vAlign w:val="center"/>
          </w:tcPr>
          <w:p w14:paraId="4740B6A3">
            <w:pPr>
              <w:jc w:val="center"/>
              <w:rPr>
                <w:rFonts w:hint="default" w:ascii="Times New Roman" w:hAnsi="Times New Roman" w:cs="Times New Roman"/>
                <w:color w:val="auto"/>
                <w:highlight w:val="none"/>
              </w:rPr>
            </w:pPr>
          </w:p>
        </w:tc>
        <w:tc>
          <w:tcPr>
            <w:tcW w:w="1221" w:type="dxa"/>
            <w:vAlign w:val="center"/>
          </w:tcPr>
          <w:p w14:paraId="67E6612E">
            <w:pPr>
              <w:jc w:val="center"/>
              <w:rPr>
                <w:rFonts w:hint="default" w:ascii="Times New Roman" w:hAnsi="Times New Roman" w:cs="Times New Roman"/>
                <w:color w:val="auto"/>
                <w:highlight w:val="none"/>
              </w:rPr>
            </w:pPr>
          </w:p>
        </w:tc>
        <w:tc>
          <w:tcPr>
            <w:tcW w:w="1641" w:type="dxa"/>
            <w:gridSpan w:val="4"/>
            <w:vAlign w:val="center"/>
          </w:tcPr>
          <w:p w14:paraId="59185425">
            <w:pPr>
              <w:jc w:val="center"/>
              <w:rPr>
                <w:rFonts w:hint="default" w:ascii="Times New Roman" w:hAnsi="Times New Roman" w:cs="Times New Roman"/>
                <w:color w:val="auto"/>
                <w:highlight w:val="none"/>
              </w:rPr>
            </w:pPr>
          </w:p>
        </w:tc>
        <w:tc>
          <w:tcPr>
            <w:tcW w:w="1484" w:type="dxa"/>
            <w:gridSpan w:val="2"/>
            <w:vAlign w:val="center"/>
          </w:tcPr>
          <w:p w14:paraId="18C90732">
            <w:pPr>
              <w:jc w:val="center"/>
              <w:rPr>
                <w:rFonts w:hint="default" w:ascii="Times New Roman" w:hAnsi="Times New Roman" w:cs="Times New Roman"/>
                <w:color w:val="auto"/>
                <w:highlight w:val="none"/>
              </w:rPr>
            </w:pPr>
          </w:p>
        </w:tc>
      </w:tr>
      <w:tr w14:paraId="45650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154" w:type="dxa"/>
            <w:vAlign w:val="center"/>
          </w:tcPr>
          <w:p w14:paraId="419B19C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在建或已完</w:t>
            </w:r>
          </w:p>
        </w:tc>
        <w:tc>
          <w:tcPr>
            <w:tcW w:w="2020" w:type="dxa"/>
            <w:gridSpan w:val="2"/>
            <w:vAlign w:val="center"/>
          </w:tcPr>
          <w:p w14:paraId="72E6F658">
            <w:pPr>
              <w:jc w:val="center"/>
              <w:rPr>
                <w:rFonts w:hint="default" w:ascii="Times New Roman" w:hAnsi="Times New Roman" w:cs="Times New Roman"/>
                <w:color w:val="auto"/>
                <w:highlight w:val="none"/>
              </w:rPr>
            </w:pPr>
          </w:p>
        </w:tc>
        <w:tc>
          <w:tcPr>
            <w:tcW w:w="2088" w:type="dxa"/>
            <w:gridSpan w:val="2"/>
            <w:vAlign w:val="center"/>
          </w:tcPr>
          <w:p w14:paraId="19141C01">
            <w:pPr>
              <w:jc w:val="center"/>
              <w:rPr>
                <w:rFonts w:hint="default" w:ascii="Times New Roman" w:hAnsi="Times New Roman" w:cs="Times New Roman"/>
                <w:color w:val="auto"/>
                <w:highlight w:val="none"/>
              </w:rPr>
            </w:pPr>
          </w:p>
        </w:tc>
        <w:tc>
          <w:tcPr>
            <w:tcW w:w="1221" w:type="dxa"/>
            <w:vAlign w:val="center"/>
          </w:tcPr>
          <w:p w14:paraId="7B54BDA8">
            <w:pPr>
              <w:jc w:val="center"/>
              <w:rPr>
                <w:rFonts w:hint="default" w:ascii="Times New Roman" w:hAnsi="Times New Roman" w:cs="Times New Roman"/>
                <w:color w:val="auto"/>
                <w:highlight w:val="none"/>
              </w:rPr>
            </w:pPr>
          </w:p>
        </w:tc>
        <w:tc>
          <w:tcPr>
            <w:tcW w:w="1641" w:type="dxa"/>
            <w:gridSpan w:val="4"/>
            <w:vAlign w:val="center"/>
          </w:tcPr>
          <w:p w14:paraId="0508AE74">
            <w:pPr>
              <w:jc w:val="center"/>
              <w:rPr>
                <w:rFonts w:hint="default" w:ascii="Times New Roman" w:hAnsi="Times New Roman" w:cs="Times New Roman"/>
                <w:color w:val="auto"/>
                <w:highlight w:val="none"/>
              </w:rPr>
            </w:pPr>
          </w:p>
        </w:tc>
        <w:tc>
          <w:tcPr>
            <w:tcW w:w="1484" w:type="dxa"/>
            <w:gridSpan w:val="2"/>
            <w:vAlign w:val="center"/>
          </w:tcPr>
          <w:p w14:paraId="55D45DED">
            <w:pPr>
              <w:jc w:val="center"/>
              <w:rPr>
                <w:rFonts w:hint="default" w:ascii="Times New Roman" w:hAnsi="Times New Roman" w:cs="Times New Roman"/>
                <w:color w:val="auto"/>
                <w:highlight w:val="none"/>
              </w:rPr>
            </w:pPr>
          </w:p>
        </w:tc>
      </w:tr>
      <w:tr w14:paraId="66EC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154" w:type="dxa"/>
            <w:vAlign w:val="center"/>
          </w:tcPr>
          <w:p w14:paraId="52ACD3C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工程质量</w:t>
            </w:r>
          </w:p>
        </w:tc>
        <w:tc>
          <w:tcPr>
            <w:tcW w:w="2020" w:type="dxa"/>
            <w:gridSpan w:val="2"/>
            <w:vAlign w:val="center"/>
          </w:tcPr>
          <w:p w14:paraId="22E70F47">
            <w:pPr>
              <w:jc w:val="center"/>
              <w:rPr>
                <w:rFonts w:hint="default" w:ascii="Times New Roman" w:hAnsi="Times New Roman" w:cs="Times New Roman"/>
                <w:color w:val="auto"/>
                <w:highlight w:val="none"/>
              </w:rPr>
            </w:pPr>
          </w:p>
        </w:tc>
        <w:tc>
          <w:tcPr>
            <w:tcW w:w="2088" w:type="dxa"/>
            <w:gridSpan w:val="2"/>
            <w:vAlign w:val="center"/>
          </w:tcPr>
          <w:p w14:paraId="1B9DE7C9">
            <w:pPr>
              <w:jc w:val="center"/>
              <w:rPr>
                <w:rFonts w:hint="default" w:ascii="Times New Roman" w:hAnsi="Times New Roman" w:cs="Times New Roman"/>
                <w:color w:val="auto"/>
                <w:highlight w:val="none"/>
              </w:rPr>
            </w:pPr>
          </w:p>
        </w:tc>
        <w:tc>
          <w:tcPr>
            <w:tcW w:w="1221" w:type="dxa"/>
            <w:vAlign w:val="center"/>
          </w:tcPr>
          <w:p w14:paraId="2A667ADA">
            <w:pPr>
              <w:jc w:val="center"/>
              <w:rPr>
                <w:rFonts w:hint="default" w:ascii="Times New Roman" w:hAnsi="Times New Roman" w:cs="Times New Roman"/>
                <w:color w:val="auto"/>
                <w:highlight w:val="none"/>
              </w:rPr>
            </w:pPr>
          </w:p>
        </w:tc>
        <w:tc>
          <w:tcPr>
            <w:tcW w:w="1641" w:type="dxa"/>
            <w:gridSpan w:val="4"/>
            <w:vAlign w:val="center"/>
          </w:tcPr>
          <w:p w14:paraId="1AC90E6D">
            <w:pPr>
              <w:jc w:val="center"/>
              <w:rPr>
                <w:rFonts w:hint="default" w:ascii="Times New Roman" w:hAnsi="Times New Roman" w:cs="Times New Roman"/>
                <w:color w:val="auto"/>
                <w:highlight w:val="none"/>
              </w:rPr>
            </w:pPr>
          </w:p>
        </w:tc>
        <w:tc>
          <w:tcPr>
            <w:tcW w:w="1484" w:type="dxa"/>
            <w:gridSpan w:val="2"/>
            <w:vAlign w:val="center"/>
          </w:tcPr>
          <w:p w14:paraId="36B25E61">
            <w:pPr>
              <w:jc w:val="center"/>
              <w:rPr>
                <w:rFonts w:hint="default" w:ascii="Times New Roman" w:hAnsi="Times New Roman" w:cs="Times New Roman"/>
                <w:color w:val="auto"/>
                <w:highlight w:val="none"/>
              </w:rPr>
            </w:pPr>
          </w:p>
        </w:tc>
      </w:tr>
      <w:tr w14:paraId="5B5BD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154" w:type="dxa"/>
            <w:vAlign w:val="center"/>
          </w:tcPr>
          <w:p w14:paraId="38E3D13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受奖情况</w:t>
            </w:r>
          </w:p>
        </w:tc>
        <w:tc>
          <w:tcPr>
            <w:tcW w:w="2020" w:type="dxa"/>
            <w:gridSpan w:val="2"/>
            <w:vAlign w:val="center"/>
          </w:tcPr>
          <w:p w14:paraId="4A69C6D6">
            <w:pPr>
              <w:jc w:val="center"/>
              <w:rPr>
                <w:rFonts w:hint="default" w:ascii="Times New Roman" w:hAnsi="Times New Roman" w:cs="Times New Roman"/>
                <w:color w:val="auto"/>
                <w:highlight w:val="none"/>
              </w:rPr>
            </w:pPr>
          </w:p>
        </w:tc>
        <w:tc>
          <w:tcPr>
            <w:tcW w:w="2088" w:type="dxa"/>
            <w:gridSpan w:val="2"/>
            <w:vAlign w:val="center"/>
          </w:tcPr>
          <w:p w14:paraId="16D74423">
            <w:pPr>
              <w:jc w:val="center"/>
              <w:rPr>
                <w:rFonts w:hint="default" w:ascii="Times New Roman" w:hAnsi="Times New Roman" w:cs="Times New Roman"/>
                <w:color w:val="auto"/>
                <w:highlight w:val="none"/>
              </w:rPr>
            </w:pPr>
          </w:p>
        </w:tc>
        <w:tc>
          <w:tcPr>
            <w:tcW w:w="1221" w:type="dxa"/>
            <w:vAlign w:val="center"/>
          </w:tcPr>
          <w:p w14:paraId="16747624">
            <w:pPr>
              <w:jc w:val="center"/>
              <w:rPr>
                <w:rFonts w:hint="default" w:ascii="Times New Roman" w:hAnsi="Times New Roman" w:cs="Times New Roman"/>
                <w:color w:val="auto"/>
                <w:highlight w:val="none"/>
              </w:rPr>
            </w:pPr>
          </w:p>
        </w:tc>
        <w:tc>
          <w:tcPr>
            <w:tcW w:w="1641" w:type="dxa"/>
            <w:gridSpan w:val="4"/>
            <w:vAlign w:val="center"/>
          </w:tcPr>
          <w:p w14:paraId="3EA426B7">
            <w:pPr>
              <w:jc w:val="center"/>
              <w:rPr>
                <w:rFonts w:hint="default" w:ascii="Times New Roman" w:hAnsi="Times New Roman" w:cs="Times New Roman"/>
                <w:color w:val="auto"/>
                <w:highlight w:val="none"/>
              </w:rPr>
            </w:pPr>
          </w:p>
        </w:tc>
        <w:tc>
          <w:tcPr>
            <w:tcW w:w="1484" w:type="dxa"/>
            <w:gridSpan w:val="2"/>
            <w:vAlign w:val="center"/>
          </w:tcPr>
          <w:p w14:paraId="109970D5">
            <w:pPr>
              <w:jc w:val="center"/>
              <w:rPr>
                <w:rFonts w:hint="default" w:ascii="Times New Roman" w:hAnsi="Times New Roman" w:cs="Times New Roman"/>
                <w:color w:val="auto"/>
                <w:highlight w:val="none"/>
              </w:rPr>
            </w:pPr>
          </w:p>
        </w:tc>
      </w:tr>
    </w:tbl>
    <w:p w14:paraId="6F0D59AE">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p w14:paraId="7AA35A61">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1.项目数可以根据需要增加。</w:t>
      </w:r>
    </w:p>
    <w:p w14:paraId="3DFF6AE8">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2.本表后附项目技术负责人（项目总工）的身份证、职称证（如有）、本表所列证书复印件。</w:t>
      </w:r>
    </w:p>
    <w:p w14:paraId="66A93FBB">
      <w:pPr>
        <w:spacing w:line="360" w:lineRule="auto"/>
        <w:rPr>
          <w:rFonts w:hint="default" w:ascii="Times New Roman" w:hAnsi="Times New Roman" w:eastAsia="楷体_GB2312" w:cs="Times New Roman"/>
          <w:color w:val="auto"/>
          <w:highlight w:val="none"/>
        </w:rPr>
      </w:pPr>
    </w:p>
    <w:p w14:paraId="59565B99">
      <w:pPr>
        <w:pStyle w:val="198"/>
        <w:spacing w:line="360" w:lineRule="auto"/>
        <w:jc w:val="center"/>
        <w:outlineLvl w:val="0"/>
        <w:rPr>
          <w:rFonts w:hint="default" w:ascii="Times New Roman" w:hAnsi="Times New Roman" w:cs="Times New Roman"/>
          <w:color w:val="auto"/>
          <w:highlight w:val="none"/>
          <w:u w:val="single"/>
        </w:rPr>
      </w:pPr>
      <w:r>
        <w:rPr>
          <w:rFonts w:hint="default" w:ascii="Times New Roman" w:hAnsi="Times New Roman" w:cs="Times New Roman"/>
          <w:b/>
          <w:bCs/>
          <w:color w:val="auto"/>
          <w:sz w:val="28"/>
          <w:szCs w:val="28"/>
          <w:highlight w:val="none"/>
        </w:rPr>
        <w:br w:type="page"/>
      </w:r>
      <w:r>
        <w:rPr>
          <w:rFonts w:hint="default" w:ascii="Times New Roman" w:hAnsi="Times New Roman" w:cs="Times New Roman"/>
          <w:b/>
          <w:color w:val="auto"/>
          <w:sz w:val="32"/>
          <w:szCs w:val="32"/>
          <w:highlight w:val="none"/>
        </w:rPr>
        <w:t>专职安全生产管理人员</w:t>
      </w:r>
    </w:p>
    <w:tbl>
      <w:tblPr>
        <w:tblStyle w:val="44"/>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395"/>
        <w:gridCol w:w="880"/>
        <w:gridCol w:w="668"/>
        <w:gridCol w:w="554"/>
        <w:gridCol w:w="1584"/>
        <w:gridCol w:w="1171"/>
        <w:gridCol w:w="80"/>
        <w:gridCol w:w="409"/>
        <w:gridCol w:w="1108"/>
        <w:gridCol w:w="44"/>
        <w:gridCol w:w="71"/>
        <w:gridCol w:w="1413"/>
        <w:gridCol w:w="11"/>
      </w:tblGrid>
      <w:tr w14:paraId="09086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vAlign w:val="center"/>
          </w:tcPr>
          <w:p w14:paraId="1285FBE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姓名</w:t>
            </w:r>
          </w:p>
        </w:tc>
        <w:tc>
          <w:tcPr>
            <w:tcW w:w="2497" w:type="dxa"/>
            <w:gridSpan w:val="4"/>
            <w:vAlign w:val="center"/>
          </w:tcPr>
          <w:p w14:paraId="1302D278">
            <w:pPr>
              <w:jc w:val="center"/>
              <w:rPr>
                <w:rFonts w:hint="default" w:ascii="Times New Roman" w:hAnsi="Times New Roman" w:cs="Times New Roman"/>
                <w:color w:val="auto"/>
                <w:highlight w:val="none"/>
              </w:rPr>
            </w:pPr>
          </w:p>
        </w:tc>
        <w:tc>
          <w:tcPr>
            <w:tcW w:w="1584" w:type="dxa"/>
            <w:vAlign w:val="center"/>
          </w:tcPr>
          <w:p w14:paraId="0ACBBB5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性别</w:t>
            </w:r>
          </w:p>
        </w:tc>
        <w:tc>
          <w:tcPr>
            <w:tcW w:w="1660" w:type="dxa"/>
            <w:gridSpan w:val="3"/>
            <w:vAlign w:val="center"/>
          </w:tcPr>
          <w:p w14:paraId="6AAB3A02">
            <w:pPr>
              <w:jc w:val="center"/>
              <w:rPr>
                <w:rFonts w:hint="default" w:ascii="Times New Roman" w:hAnsi="Times New Roman" w:cs="Times New Roman"/>
                <w:color w:val="auto"/>
                <w:highlight w:val="none"/>
              </w:rPr>
            </w:pPr>
          </w:p>
        </w:tc>
        <w:tc>
          <w:tcPr>
            <w:tcW w:w="1108" w:type="dxa"/>
            <w:vAlign w:val="center"/>
          </w:tcPr>
          <w:p w14:paraId="5294C60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年龄</w:t>
            </w:r>
          </w:p>
        </w:tc>
        <w:tc>
          <w:tcPr>
            <w:tcW w:w="1539" w:type="dxa"/>
            <w:gridSpan w:val="4"/>
            <w:vAlign w:val="center"/>
          </w:tcPr>
          <w:p w14:paraId="219AF265">
            <w:pPr>
              <w:jc w:val="center"/>
              <w:rPr>
                <w:rFonts w:hint="default" w:ascii="Times New Roman" w:hAnsi="Times New Roman" w:cs="Times New Roman"/>
                <w:color w:val="auto"/>
                <w:highlight w:val="none"/>
              </w:rPr>
            </w:pPr>
          </w:p>
        </w:tc>
      </w:tr>
      <w:tr w14:paraId="25EE9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31" w:type="dxa"/>
            <w:vAlign w:val="center"/>
          </w:tcPr>
          <w:p w14:paraId="7C31979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岗位</w:t>
            </w:r>
          </w:p>
        </w:tc>
        <w:tc>
          <w:tcPr>
            <w:tcW w:w="2497" w:type="dxa"/>
            <w:gridSpan w:val="4"/>
            <w:vAlign w:val="center"/>
          </w:tcPr>
          <w:p w14:paraId="3F8B7FA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专职安全生产管理人员</w:t>
            </w:r>
          </w:p>
        </w:tc>
        <w:tc>
          <w:tcPr>
            <w:tcW w:w="1584" w:type="dxa"/>
            <w:vAlign w:val="center"/>
          </w:tcPr>
          <w:p w14:paraId="64972EE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职称</w:t>
            </w:r>
          </w:p>
        </w:tc>
        <w:tc>
          <w:tcPr>
            <w:tcW w:w="1660" w:type="dxa"/>
            <w:gridSpan w:val="3"/>
            <w:vAlign w:val="center"/>
          </w:tcPr>
          <w:p w14:paraId="53FE012C">
            <w:pPr>
              <w:jc w:val="center"/>
              <w:rPr>
                <w:rFonts w:hint="default" w:ascii="Times New Roman" w:hAnsi="Times New Roman" w:cs="Times New Roman"/>
                <w:color w:val="auto"/>
                <w:highlight w:val="none"/>
              </w:rPr>
            </w:pPr>
          </w:p>
        </w:tc>
        <w:tc>
          <w:tcPr>
            <w:tcW w:w="1108" w:type="dxa"/>
            <w:vAlign w:val="center"/>
          </w:tcPr>
          <w:p w14:paraId="719B2A4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学历</w:t>
            </w:r>
          </w:p>
        </w:tc>
        <w:tc>
          <w:tcPr>
            <w:tcW w:w="1539" w:type="dxa"/>
            <w:gridSpan w:val="4"/>
            <w:vAlign w:val="center"/>
          </w:tcPr>
          <w:p w14:paraId="0F4F3A1B">
            <w:pPr>
              <w:jc w:val="center"/>
              <w:rPr>
                <w:rFonts w:hint="default" w:ascii="Times New Roman" w:hAnsi="Times New Roman" w:cs="Times New Roman"/>
                <w:color w:val="auto"/>
                <w:highlight w:val="none"/>
              </w:rPr>
            </w:pPr>
          </w:p>
        </w:tc>
      </w:tr>
      <w:tr w14:paraId="19A1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31" w:type="dxa"/>
            <w:vAlign w:val="center"/>
          </w:tcPr>
          <w:p w14:paraId="3D6EBEC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从业开始时间</w:t>
            </w:r>
          </w:p>
        </w:tc>
        <w:tc>
          <w:tcPr>
            <w:tcW w:w="2497" w:type="dxa"/>
            <w:gridSpan w:val="4"/>
            <w:vAlign w:val="center"/>
          </w:tcPr>
          <w:p w14:paraId="6AC69811">
            <w:pPr>
              <w:jc w:val="center"/>
              <w:rPr>
                <w:rFonts w:hint="default" w:ascii="Times New Roman" w:hAnsi="Times New Roman" w:cs="Times New Roman"/>
                <w:color w:val="auto"/>
                <w:highlight w:val="none"/>
              </w:rPr>
            </w:pPr>
          </w:p>
        </w:tc>
        <w:tc>
          <w:tcPr>
            <w:tcW w:w="1584" w:type="dxa"/>
            <w:vAlign w:val="center"/>
          </w:tcPr>
          <w:p w14:paraId="0138FC2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职称获得时间</w:t>
            </w:r>
          </w:p>
        </w:tc>
        <w:tc>
          <w:tcPr>
            <w:tcW w:w="1660" w:type="dxa"/>
            <w:gridSpan w:val="3"/>
            <w:vAlign w:val="center"/>
          </w:tcPr>
          <w:p w14:paraId="4896A406">
            <w:pPr>
              <w:jc w:val="center"/>
              <w:rPr>
                <w:rFonts w:hint="default" w:ascii="Times New Roman" w:hAnsi="Times New Roman" w:cs="Times New Roman"/>
                <w:color w:val="auto"/>
                <w:highlight w:val="none"/>
              </w:rPr>
            </w:pPr>
          </w:p>
        </w:tc>
        <w:tc>
          <w:tcPr>
            <w:tcW w:w="1108" w:type="dxa"/>
            <w:vAlign w:val="center"/>
          </w:tcPr>
          <w:p w14:paraId="354440F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毕业时间</w:t>
            </w:r>
          </w:p>
        </w:tc>
        <w:tc>
          <w:tcPr>
            <w:tcW w:w="1539" w:type="dxa"/>
            <w:gridSpan w:val="4"/>
            <w:vAlign w:val="center"/>
          </w:tcPr>
          <w:p w14:paraId="2B137DC6">
            <w:pPr>
              <w:jc w:val="center"/>
              <w:rPr>
                <w:rFonts w:hint="default" w:ascii="Times New Roman" w:hAnsi="Times New Roman" w:cs="Times New Roman"/>
                <w:color w:val="auto"/>
                <w:highlight w:val="none"/>
              </w:rPr>
            </w:pPr>
          </w:p>
        </w:tc>
      </w:tr>
      <w:tr w14:paraId="5F84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vAlign w:val="center"/>
          </w:tcPr>
          <w:p w14:paraId="5C16A9B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担任……年限</w:t>
            </w:r>
          </w:p>
        </w:tc>
        <w:tc>
          <w:tcPr>
            <w:tcW w:w="2497" w:type="dxa"/>
            <w:gridSpan w:val="4"/>
            <w:vAlign w:val="center"/>
          </w:tcPr>
          <w:p w14:paraId="1FA04004">
            <w:pPr>
              <w:jc w:val="center"/>
              <w:rPr>
                <w:rFonts w:hint="default" w:ascii="Times New Roman" w:hAnsi="Times New Roman" w:cs="Times New Roman"/>
                <w:color w:val="auto"/>
                <w:highlight w:val="none"/>
              </w:rPr>
            </w:pPr>
          </w:p>
        </w:tc>
        <w:tc>
          <w:tcPr>
            <w:tcW w:w="1584" w:type="dxa"/>
            <w:vAlign w:val="center"/>
          </w:tcPr>
          <w:p w14:paraId="2022712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身份证号码</w:t>
            </w:r>
          </w:p>
        </w:tc>
        <w:tc>
          <w:tcPr>
            <w:tcW w:w="4307" w:type="dxa"/>
            <w:gridSpan w:val="8"/>
            <w:vAlign w:val="center"/>
          </w:tcPr>
          <w:p w14:paraId="362560E4">
            <w:pPr>
              <w:jc w:val="center"/>
              <w:rPr>
                <w:rFonts w:hint="default" w:ascii="Times New Roman" w:hAnsi="Times New Roman" w:cs="Times New Roman"/>
                <w:color w:val="auto"/>
                <w:highlight w:val="none"/>
              </w:rPr>
            </w:pPr>
          </w:p>
        </w:tc>
      </w:tr>
      <w:tr w14:paraId="1DA6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vAlign w:val="center"/>
          </w:tcPr>
          <w:p w14:paraId="3AF7114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证书名称</w:t>
            </w:r>
          </w:p>
        </w:tc>
        <w:tc>
          <w:tcPr>
            <w:tcW w:w="1275" w:type="dxa"/>
            <w:gridSpan w:val="2"/>
            <w:vAlign w:val="center"/>
          </w:tcPr>
          <w:p w14:paraId="0BA7D33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注册专业</w:t>
            </w:r>
          </w:p>
        </w:tc>
        <w:tc>
          <w:tcPr>
            <w:tcW w:w="1222" w:type="dxa"/>
            <w:gridSpan w:val="2"/>
            <w:vAlign w:val="center"/>
          </w:tcPr>
          <w:p w14:paraId="0EB27EF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级别</w:t>
            </w:r>
          </w:p>
        </w:tc>
        <w:tc>
          <w:tcPr>
            <w:tcW w:w="1584" w:type="dxa"/>
            <w:vAlign w:val="center"/>
          </w:tcPr>
          <w:p w14:paraId="6E91983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证书编号</w:t>
            </w:r>
          </w:p>
        </w:tc>
        <w:tc>
          <w:tcPr>
            <w:tcW w:w="1251" w:type="dxa"/>
            <w:gridSpan w:val="2"/>
            <w:vAlign w:val="center"/>
          </w:tcPr>
          <w:p w14:paraId="43558CE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注册时间</w:t>
            </w:r>
          </w:p>
        </w:tc>
        <w:tc>
          <w:tcPr>
            <w:tcW w:w="1632" w:type="dxa"/>
            <w:gridSpan w:val="4"/>
            <w:vAlign w:val="center"/>
          </w:tcPr>
          <w:p w14:paraId="437203D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注册单位</w:t>
            </w:r>
          </w:p>
        </w:tc>
        <w:tc>
          <w:tcPr>
            <w:tcW w:w="1424" w:type="dxa"/>
            <w:gridSpan w:val="2"/>
            <w:vAlign w:val="center"/>
          </w:tcPr>
          <w:p w14:paraId="3F0BADB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注册有效期</w:t>
            </w:r>
          </w:p>
        </w:tc>
      </w:tr>
      <w:tr w14:paraId="7F5A5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vAlign w:val="center"/>
          </w:tcPr>
          <w:p w14:paraId="432FA8D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安全生产考核合格证书</w:t>
            </w:r>
          </w:p>
        </w:tc>
        <w:tc>
          <w:tcPr>
            <w:tcW w:w="1275" w:type="dxa"/>
            <w:gridSpan w:val="2"/>
            <w:vAlign w:val="center"/>
          </w:tcPr>
          <w:p w14:paraId="2177F5A6">
            <w:pPr>
              <w:jc w:val="center"/>
              <w:rPr>
                <w:rFonts w:hint="default" w:ascii="Times New Roman" w:hAnsi="Times New Roman" w:cs="Times New Roman"/>
                <w:color w:val="auto"/>
                <w:highlight w:val="none"/>
              </w:rPr>
            </w:pPr>
          </w:p>
        </w:tc>
        <w:tc>
          <w:tcPr>
            <w:tcW w:w="1222" w:type="dxa"/>
            <w:gridSpan w:val="2"/>
            <w:vAlign w:val="center"/>
          </w:tcPr>
          <w:p w14:paraId="62B43BA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C类</w:t>
            </w:r>
          </w:p>
        </w:tc>
        <w:tc>
          <w:tcPr>
            <w:tcW w:w="1584" w:type="dxa"/>
            <w:vAlign w:val="center"/>
          </w:tcPr>
          <w:p w14:paraId="4F8E3D39">
            <w:pPr>
              <w:jc w:val="center"/>
              <w:rPr>
                <w:rFonts w:hint="default" w:ascii="Times New Roman" w:hAnsi="Times New Roman" w:cs="Times New Roman"/>
                <w:color w:val="auto"/>
                <w:highlight w:val="none"/>
              </w:rPr>
            </w:pPr>
          </w:p>
        </w:tc>
        <w:tc>
          <w:tcPr>
            <w:tcW w:w="1251" w:type="dxa"/>
            <w:gridSpan w:val="2"/>
            <w:vAlign w:val="center"/>
          </w:tcPr>
          <w:p w14:paraId="6A5C8347">
            <w:pPr>
              <w:jc w:val="center"/>
              <w:rPr>
                <w:rFonts w:hint="default" w:ascii="Times New Roman" w:hAnsi="Times New Roman" w:cs="Times New Roman"/>
                <w:color w:val="auto"/>
                <w:highlight w:val="none"/>
              </w:rPr>
            </w:pPr>
          </w:p>
        </w:tc>
        <w:tc>
          <w:tcPr>
            <w:tcW w:w="1632" w:type="dxa"/>
            <w:gridSpan w:val="4"/>
            <w:vAlign w:val="center"/>
          </w:tcPr>
          <w:p w14:paraId="0A10D06B">
            <w:pPr>
              <w:jc w:val="center"/>
              <w:rPr>
                <w:rFonts w:hint="default" w:ascii="Times New Roman" w:hAnsi="Times New Roman" w:cs="Times New Roman"/>
                <w:color w:val="auto"/>
                <w:highlight w:val="none"/>
              </w:rPr>
            </w:pPr>
          </w:p>
        </w:tc>
        <w:tc>
          <w:tcPr>
            <w:tcW w:w="1424" w:type="dxa"/>
            <w:gridSpan w:val="2"/>
            <w:vAlign w:val="center"/>
          </w:tcPr>
          <w:p w14:paraId="5A356D1B">
            <w:pPr>
              <w:jc w:val="center"/>
              <w:rPr>
                <w:rFonts w:hint="default" w:ascii="Times New Roman" w:hAnsi="Times New Roman" w:cs="Times New Roman"/>
                <w:color w:val="auto"/>
                <w:highlight w:val="none"/>
              </w:rPr>
            </w:pPr>
          </w:p>
        </w:tc>
      </w:tr>
      <w:tr w14:paraId="11883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vAlign w:val="center"/>
          </w:tcPr>
          <w:p w14:paraId="5CE9DA1E">
            <w:pPr>
              <w:jc w:val="center"/>
              <w:rPr>
                <w:rFonts w:hint="default" w:ascii="Times New Roman" w:hAnsi="Times New Roman" w:cs="Times New Roman"/>
                <w:color w:val="auto"/>
                <w:highlight w:val="none"/>
              </w:rPr>
            </w:pPr>
          </w:p>
        </w:tc>
        <w:tc>
          <w:tcPr>
            <w:tcW w:w="1275" w:type="dxa"/>
            <w:gridSpan w:val="2"/>
            <w:vAlign w:val="center"/>
          </w:tcPr>
          <w:p w14:paraId="27B194E2">
            <w:pPr>
              <w:jc w:val="center"/>
              <w:rPr>
                <w:rFonts w:hint="default" w:ascii="Times New Roman" w:hAnsi="Times New Roman" w:cs="Times New Roman"/>
                <w:color w:val="auto"/>
                <w:highlight w:val="none"/>
              </w:rPr>
            </w:pPr>
          </w:p>
        </w:tc>
        <w:tc>
          <w:tcPr>
            <w:tcW w:w="1222" w:type="dxa"/>
            <w:gridSpan w:val="2"/>
            <w:vAlign w:val="center"/>
          </w:tcPr>
          <w:p w14:paraId="64DF079E">
            <w:pPr>
              <w:jc w:val="center"/>
              <w:rPr>
                <w:rFonts w:hint="default" w:ascii="Times New Roman" w:hAnsi="Times New Roman" w:cs="Times New Roman"/>
                <w:color w:val="auto"/>
                <w:highlight w:val="none"/>
              </w:rPr>
            </w:pPr>
          </w:p>
        </w:tc>
        <w:tc>
          <w:tcPr>
            <w:tcW w:w="1584" w:type="dxa"/>
            <w:vAlign w:val="center"/>
          </w:tcPr>
          <w:p w14:paraId="6777D2D8">
            <w:pPr>
              <w:jc w:val="center"/>
              <w:rPr>
                <w:rFonts w:hint="default" w:ascii="Times New Roman" w:hAnsi="Times New Roman" w:cs="Times New Roman"/>
                <w:color w:val="auto"/>
                <w:highlight w:val="none"/>
              </w:rPr>
            </w:pPr>
          </w:p>
        </w:tc>
        <w:tc>
          <w:tcPr>
            <w:tcW w:w="1251" w:type="dxa"/>
            <w:gridSpan w:val="2"/>
            <w:vAlign w:val="center"/>
          </w:tcPr>
          <w:p w14:paraId="6022CD4B">
            <w:pPr>
              <w:jc w:val="center"/>
              <w:rPr>
                <w:rFonts w:hint="default" w:ascii="Times New Roman" w:hAnsi="Times New Roman" w:cs="Times New Roman"/>
                <w:color w:val="auto"/>
                <w:highlight w:val="none"/>
              </w:rPr>
            </w:pPr>
          </w:p>
        </w:tc>
        <w:tc>
          <w:tcPr>
            <w:tcW w:w="1632" w:type="dxa"/>
            <w:gridSpan w:val="4"/>
            <w:vAlign w:val="center"/>
          </w:tcPr>
          <w:p w14:paraId="76460D61">
            <w:pPr>
              <w:jc w:val="center"/>
              <w:rPr>
                <w:rFonts w:hint="default" w:ascii="Times New Roman" w:hAnsi="Times New Roman" w:cs="Times New Roman"/>
                <w:color w:val="auto"/>
                <w:highlight w:val="none"/>
              </w:rPr>
            </w:pPr>
          </w:p>
        </w:tc>
        <w:tc>
          <w:tcPr>
            <w:tcW w:w="1424" w:type="dxa"/>
            <w:gridSpan w:val="2"/>
            <w:vAlign w:val="center"/>
          </w:tcPr>
          <w:p w14:paraId="097FCF8D">
            <w:pPr>
              <w:jc w:val="center"/>
              <w:rPr>
                <w:rFonts w:hint="default" w:ascii="Times New Roman" w:hAnsi="Times New Roman" w:cs="Times New Roman"/>
                <w:color w:val="auto"/>
                <w:highlight w:val="none"/>
              </w:rPr>
            </w:pPr>
          </w:p>
        </w:tc>
      </w:tr>
      <w:tr w14:paraId="48A7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19" w:type="dxa"/>
            <w:gridSpan w:val="14"/>
            <w:vAlign w:val="center"/>
          </w:tcPr>
          <w:p w14:paraId="5BDF0E5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在建和已完工程项目情况</w:t>
            </w:r>
          </w:p>
        </w:tc>
      </w:tr>
      <w:tr w14:paraId="4A629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2"/>
            <w:vAlign w:val="center"/>
          </w:tcPr>
          <w:p w14:paraId="71313334">
            <w:pPr>
              <w:jc w:val="center"/>
              <w:rPr>
                <w:rFonts w:hint="default" w:ascii="Times New Roman" w:hAnsi="Times New Roman" w:cs="Times New Roman"/>
                <w:color w:val="auto"/>
                <w:highlight w:val="none"/>
              </w:rPr>
            </w:pPr>
          </w:p>
        </w:tc>
        <w:tc>
          <w:tcPr>
            <w:tcW w:w="1548" w:type="dxa"/>
            <w:gridSpan w:val="2"/>
            <w:vAlign w:val="center"/>
          </w:tcPr>
          <w:p w14:paraId="034C423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项目1</w:t>
            </w:r>
          </w:p>
        </w:tc>
        <w:tc>
          <w:tcPr>
            <w:tcW w:w="2138" w:type="dxa"/>
            <w:gridSpan w:val="2"/>
            <w:vAlign w:val="center"/>
          </w:tcPr>
          <w:p w14:paraId="612FF22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项目2</w:t>
            </w:r>
          </w:p>
        </w:tc>
        <w:tc>
          <w:tcPr>
            <w:tcW w:w="1171" w:type="dxa"/>
            <w:vAlign w:val="center"/>
          </w:tcPr>
          <w:p w14:paraId="16394E7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项目3</w:t>
            </w:r>
          </w:p>
        </w:tc>
        <w:tc>
          <w:tcPr>
            <w:tcW w:w="1641" w:type="dxa"/>
            <w:gridSpan w:val="4"/>
            <w:vAlign w:val="center"/>
          </w:tcPr>
          <w:p w14:paraId="296D56A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项目4</w:t>
            </w:r>
          </w:p>
        </w:tc>
        <w:tc>
          <w:tcPr>
            <w:tcW w:w="1484" w:type="dxa"/>
            <w:gridSpan w:val="2"/>
            <w:vAlign w:val="center"/>
          </w:tcPr>
          <w:p w14:paraId="2E336C7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14:paraId="59AC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2"/>
            <w:vAlign w:val="center"/>
          </w:tcPr>
          <w:p w14:paraId="03DF3D2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项目名称</w:t>
            </w:r>
          </w:p>
        </w:tc>
        <w:tc>
          <w:tcPr>
            <w:tcW w:w="1548" w:type="dxa"/>
            <w:gridSpan w:val="2"/>
            <w:vAlign w:val="center"/>
          </w:tcPr>
          <w:p w14:paraId="7AB52624">
            <w:pPr>
              <w:jc w:val="center"/>
              <w:rPr>
                <w:rFonts w:hint="default" w:ascii="Times New Roman" w:hAnsi="Times New Roman" w:cs="Times New Roman"/>
                <w:color w:val="auto"/>
                <w:highlight w:val="none"/>
              </w:rPr>
            </w:pPr>
          </w:p>
        </w:tc>
        <w:tc>
          <w:tcPr>
            <w:tcW w:w="2138" w:type="dxa"/>
            <w:gridSpan w:val="2"/>
            <w:vAlign w:val="center"/>
          </w:tcPr>
          <w:p w14:paraId="110BCC60">
            <w:pPr>
              <w:jc w:val="center"/>
              <w:rPr>
                <w:rFonts w:hint="default" w:ascii="Times New Roman" w:hAnsi="Times New Roman" w:cs="Times New Roman"/>
                <w:color w:val="auto"/>
                <w:highlight w:val="none"/>
              </w:rPr>
            </w:pPr>
          </w:p>
        </w:tc>
        <w:tc>
          <w:tcPr>
            <w:tcW w:w="1171" w:type="dxa"/>
            <w:vAlign w:val="center"/>
          </w:tcPr>
          <w:p w14:paraId="40926416">
            <w:pPr>
              <w:jc w:val="center"/>
              <w:rPr>
                <w:rFonts w:hint="default" w:ascii="Times New Roman" w:hAnsi="Times New Roman" w:cs="Times New Roman"/>
                <w:color w:val="auto"/>
                <w:highlight w:val="none"/>
              </w:rPr>
            </w:pPr>
          </w:p>
        </w:tc>
        <w:tc>
          <w:tcPr>
            <w:tcW w:w="1641" w:type="dxa"/>
            <w:gridSpan w:val="4"/>
            <w:vAlign w:val="center"/>
          </w:tcPr>
          <w:p w14:paraId="64D91BC5">
            <w:pPr>
              <w:jc w:val="center"/>
              <w:rPr>
                <w:rFonts w:hint="default" w:ascii="Times New Roman" w:hAnsi="Times New Roman" w:cs="Times New Roman"/>
                <w:color w:val="auto"/>
                <w:highlight w:val="none"/>
              </w:rPr>
            </w:pPr>
          </w:p>
        </w:tc>
        <w:tc>
          <w:tcPr>
            <w:tcW w:w="1484" w:type="dxa"/>
            <w:gridSpan w:val="2"/>
            <w:vAlign w:val="center"/>
          </w:tcPr>
          <w:p w14:paraId="252DD13A">
            <w:pPr>
              <w:jc w:val="center"/>
              <w:rPr>
                <w:rFonts w:hint="default" w:ascii="Times New Roman" w:hAnsi="Times New Roman" w:cs="Times New Roman"/>
                <w:color w:val="auto"/>
                <w:highlight w:val="none"/>
              </w:rPr>
            </w:pPr>
          </w:p>
        </w:tc>
      </w:tr>
      <w:tr w14:paraId="2EDC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2"/>
            <w:vAlign w:val="center"/>
          </w:tcPr>
          <w:p w14:paraId="5C39500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建设单位</w:t>
            </w:r>
          </w:p>
        </w:tc>
        <w:tc>
          <w:tcPr>
            <w:tcW w:w="1548" w:type="dxa"/>
            <w:gridSpan w:val="2"/>
            <w:vAlign w:val="center"/>
          </w:tcPr>
          <w:p w14:paraId="68189BE8">
            <w:pPr>
              <w:jc w:val="center"/>
              <w:rPr>
                <w:rFonts w:hint="default" w:ascii="Times New Roman" w:hAnsi="Times New Roman" w:cs="Times New Roman"/>
                <w:color w:val="auto"/>
                <w:highlight w:val="none"/>
              </w:rPr>
            </w:pPr>
          </w:p>
        </w:tc>
        <w:tc>
          <w:tcPr>
            <w:tcW w:w="2138" w:type="dxa"/>
            <w:gridSpan w:val="2"/>
            <w:vAlign w:val="center"/>
          </w:tcPr>
          <w:p w14:paraId="4EA5FF81">
            <w:pPr>
              <w:jc w:val="center"/>
              <w:rPr>
                <w:rFonts w:hint="default" w:ascii="Times New Roman" w:hAnsi="Times New Roman" w:cs="Times New Roman"/>
                <w:color w:val="auto"/>
                <w:highlight w:val="none"/>
              </w:rPr>
            </w:pPr>
          </w:p>
        </w:tc>
        <w:tc>
          <w:tcPr>
            <w:tcW w:w="1171" w:type="dxa"/>
            <w:vAlign w:val="center"/>
          </w:tcPr>
          <w:p w14:paraId="35775C7D">
            <w:pPr>
              <w:jc w:val="center"/>
              <w:rPr>
                <w:rFonts w:hint="default" w:ascii="Times New Roman" w:hAnsi="Times New Roman" w:cs="Times New Roman"/>
                <w:color w:val="auto"/>
                <w:highlight w:val="none"/>
              </w:rPr>
            </w:pPr>
          </w:p>
        </w:tc>
        <w:tc>
          <w:tcPr>
            <w:tcW w:w="1641" w:type="dxa"/>
            <w:gridSpan w:val="4"/>
            <w:vAlign w:val="center"/>
          </w:tcPr>
          <w:p w14:paraId="0E2906B7">
            <w:pPr>
              <w:jc w:val="center"/>
              <w:rPr>
                <w:rFonts w:hint="default" w:ascii="Times New Roman" w:hAnsi="Times New Roman" w:cs="Times New Roman"/>
                <w:color w:val="auto"/>
                <w:highlight w:val="none"/>
              </w:rPr>
            </w:pPr>
          </w:p>
        </w:tc>
        <w:tc>
          <w:tcPr>
            <w:tcW w:w="1484" w:type="dxa"/>
            <w:gridSpan w:val="2"/>
            <w:vAlign w:val="center"/>
          </w:tcPr>
          <w:p w14:paraId="0F8877AC">
            <w:pPr>
              <w:jc w:val="center"/>
              <w:rPr>
                <w:rFonts w:hint="default" w:ascii="Times New Roman" w:hAnsi="Times New Roman" w:cs="Times New Roman"/>
                <w:color w:val="auto"/>
                <w:highlight w:val="none"/>
              </w:rPr>
            </w:pPr>
          </w:p>
        </w:tc>
      </w:tr>
      <w:tr w14:paraId="546F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2"/>
            <w:vAlign w:val="center"/>
          </w:tcPr>
          <w:p w14:paraId="7D27454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建设规模</w:t>
            </w:r>
          </w:p>
        </w:tc>
        <w:tc>
          <w:tcPr>
            <w:tcW w:w="1548" w:type="dxa"/>
            <w:gridSpan w:val="2"/>
            <w:vAlign w:val="center"/>
          </w:tcPr>
          <w:p w14:paraId="101BF16C">
            <w:pPr>
              <w:jc w:val="center"/>
              <w:rPr>
                <w:rFonts w:hint="default" w:ascii="Times New Roman" w:hAnsi="Times New Roman" w:cs="Times New Roman"/>
                <w:color w:val="auto"/>
                <w:highlight w:val="none"/>
              </w:rPr>
            </w:pPr>
          </w:p>
        </w:tc>
        <w:tc>
          <w:tcPr>
            <w:tcW w:w="2138" w:type="dxa"/>
            <w:gridSpan w:val="2"/>
            <w:vAlign w:val="center"/>
          </w:tcPr>
          <w:p w14:paraId="697CB90B">
            <w:pPr>
              <w:jc w:val="center"/>
              <w:rPr>
                <w:rFonts w:hint="default" w:ascii="Times New Roman" w:hAnsi="Times New Roman" w:cs="Times New Roman"/>
                <w:color w:val="auto"/>
                <w:highlight w:val="none"/>
              </w:rPr>
            </w:pPr>
          </w:p>
        </w:tc>
        <w:tc>
          <w:tcPr>
            <w:tcW w:w="1171" w:type="dxa"/>
            <w:vAlign w:val="center"/>
          </w:tcPr>
          <w:p w14:paraId="6DF1A0DC">
            <w:pPr>
              <w:jc w:val="center"/>
              <w:rPr>
                <w:rFonts w:hint="default" w:ascii="Times New Roman" w:hAnsi="Times New Roman" w:cs="Times New Roman"/>
                <w:color w:val="auto"/>
                <w:highlight w:val="none"/>
              </w:rPr>
            </w:pPr>
          </w:p>
        </w:tc>
        <w:tc>
          <w:tcPr>
            <w:tcW w:w="1641" w:type="dxa"/>
            <w:gridSpan w:val="4"/>
            <w:vAlign w:val="center"/>
          </w:tcPr>
          <w:p w14:paraId="59924B55">
            <w:pPr>
              <w:jc w:val="center"/>
              <w:rPr>
                <w:rFonts w:hint="default" w:ascii="Times New Roman" w:hAnsi="Times New Roman" w:cs="Times New Roman"/>
                <w:color w:val="auto"/>
                <w:highlight w:val="none"/>
              </w:rPr>
            </w:pPr>
          </w:p>
        </w:tc>
        <w:tc>
          <w:tcPr>
            <w:tcW w:w="1484" w:type="dxa"/>
            <w:gridSpan w:val="2"/>
            <w:vAlign w:val="center"/>
          </w:tcPr>
          <w:p w14:paraId="2296CFED">
            <w:pPr>
              <w:jc w:val="center"/>
              <w:rPr>
                <w:rFonts w:hint="default" w:ascii="Times New Roman" w:hAnsi="Times New Roman" w:cs="Times New Roman"/>
                <w:color w:val="auto"/>
                <w:highlight w:val="none"/>
              </w:rPr>
            </w:pPr>
          </w:p>
        </w:tc>
      </w:tr>
      <w:tr w14:paraId="322F9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2"/>
            <w:vAlign w:val="center"/>
          </w:tcPr>
          <w:p w14:paraId="45343BB7">
            <w:pPr>
              <w:jc w:val="center"/>
              <w:rPr>
                <w:rFonts w:hint="default" w:ascii="Times New Roman" w:hAnsi="Times New Roman" w:cs="Times New Roman"/>
                <w:color w:val="auto"/>
                <w:sz w:val="27"/>
                <w:szCs w:val="27"/>
                <w:highlight w:val="none"/>
              </w:rPr>
            </w:pPr>
            <w:r>
              <w:rPr>
                <w:rFonts w:hint="default" w:ascii="Times New Roman" w:hAnsi="Times New Roman" w:cs="Times New Roman"/>
                <w:color w:val="auto"/>
                <w:highlight w:val="none"/>
              </w:rPr>
              <w:t>开工日期</w:t>
            </w:r>
          </w:p>
        </w:tc>
        <w:tc>
          <w:tcPr>
            <w:tcW w:w="1548" w:type="dxa"/>
            <w:gridSpan w:val="2"/>
            <w:vAlign w:val="center"/>
          </w:tcPr>
          <w:p w14:paraId="0B8B9FB8">
            <w:pPr>
              <w:jc w:val="center"/>
              <w:rPr>
                <w:rFonts w:hint="default" w:ascii="Times New Roman" w:hAnsi="Times New Roman" w:cs="Times New Roman"/>
                <w:color w:val="auto"/>
                <w:highlight w:val="none"/>
              </w:rPr>
            </w:pPr>
          </w:p>
        </w:tc>
        <w:tc>
          <w:tcPr>
            <w:tcW w:w="2138" w:type="dxa"/>
            <w:gridSpan w:val="2"/>
            <w:vAlign w:val="center"/>
          </w:tcPr>
          <w:p w14:paraId="0CA2095A">
            <w:pPr>
              <w:jc w:val="center"/>
              <w:rPr>
                <w:rFonts w:hint="default" w:ascii="Times New Roman" w:hAnsi="Times New Roman" w:cs="Times New Roman"/>
                <w:color w:val="auto"/>
                <w:highlight w:val="none"/>
              </w:rPr>
            </w:pPr>
          </w:p>
        </w:tc>
        <w:tc>
          <w:tcPr>
            <w:tcW w:w="1171" w:type="dxa"/>
            <w:vAlign w:val="center"/>
          </w:tcPr>
          <w:p w14:paraId="00E8DC67">
            <w:pPr>
              <w:jc w:val="center"/>
              <w:rPr>
                <w:rFonts w:hint="default" w:ascii="Times New Roman" w:hAnsi="Times New Roman" w:cs="Times New Roman"/>
                <w:color w:val="auto"/>
                <w:highlight w:val="none"/>
              </w:rPr>
            </w:pPr>
          </w:p>
        </w:tc>
        <w:tc>
          <w:tcPr>
            <w:tcW w:w="1641" w:type="dxa"/>
            <w:gridSpan w:val="4"/>
            <w:vAlign w:val="center"/>
          </w:tcPr>
          <w:p w14:paraId="5AD9B230">
            <w:pPr>
              <w:jc w:val="center"/>
              <w:rPr>
                <w:rFonts w:hint="default" w:ascii="Times New Roman" w:hAnsi="Times New Roman" w:cs="Times New Roman"/>
                <w:color w:val="auto"/>
                <w:highlight w:val="none"/>
              </w:rPr>
            </w:pPr>
          </w:p>
        </w:tc>
        <w:tc>
          <w:tcPr>
            <w:tcW w:w="1484" w:type="dxa"/>
            <w:gridSpan w:val="2"/>
            <w:vAlign w:val="center"/>
          </w:tcPr>
          <w:p w14:paraId="4621506A">
            <w:pPr>
              <w:jc w:val="center"/>
              <w:rPr>
                <w:rFonts w:hint="default" w:ascii="Times New Roman" w:hAnsi="Times New Roman" w:cs="Times New Roman"/>
                <w:color w:val="auto"/>
                <w:highlight w:val="none"/>
              </w:rPr>
            </w:pPr>
          </w:p>
        </w:tc>
      </w:tr>
      <w:tr w14:paraId="1957C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2"/>
            <w:vAlign w:val="center"/>
          </w:tcPr>
          <w:p w14:paraId="617445B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竣工日期</w:t>
            </w:r>
          </w:p>
        </w:tc>
        <w:tc>
          <w:tcPr>
            <w:tcW w:w="1548" w:type="dxa"/>
            <w:gridSpan w:val="2"/>
            <w:vAlign w:val="center"/>
          </w:tcPr>
          <w:p w14:paraId="1C27FD57">
            <w:pPr>
              <w:jc w:val="center"/>
              <w:rPr>
                <w:rFonts w:hint="default" w:ascii="Times New Roman" w:hAnsi="Times New Roman" w:cs="Times New Roman"/>
                <w:color w:val="auto"/>
                <w:highlight w:val="none"/>
              </w:rPr>
            </w:pPr>
          </w:p>
        </w:tc>
        <w:tc>
          <w:tcPr>
            <w:tcW w:w="2138" w:type="dxa"/>
            <w:gridSpan w:val="2"/>
            <w:vAlign w:val="center"/>
          </w:tcPr>
          <w:p w14:paraId="1336EEE2">
            <w:pPr>
              <w:jc w:val="center"/>
              <w:rPr>
                <w:rFonts w:hint="default" w:ascii="Times New Roman" w:hAnsi="Times New Roman" w:cs="Times New Roman"/>
                <w:color w:val="auto"/>
                <w:highlight w:val="none"/>
              </w:rPr>
            </w:pPr>
          </w:p>
        </w:tc>
        <w:tc>
          <w:tcPr>
            <w:tcW w:w="1171" w:type="dxa"/>
            <w:vAlign w:val="center"/>
          </w:tcPr>
          <w:p w14:paraId="5C256F44">
            <w:pPr>
              <w:jc w:val="center"/>
              <w:rPr>
                <w:rFonts w:hint="default" w:ascii="Times New Roman" w:hAnsi="Times New Roman" w:cs="Times New Roman"/>
                <w:color w:val="auto"/>
                <w:highlight w:val="none"/>
              </w:rPr>
            </w:pPr>
          </w:p>
        </w:tc>
        <w:tc>
          <w:tcPr>
            <w:tcW w:w="1641" w:type="dxa"/>
            <w:gridSpan w:val="4"/>
            <w:vAlign w:val="center"/>
          </w:tcPr>
          <w:p w14:paraId="2D30D273">
            <w:pPr>
              <w:jc w:val="center"/>
              <w:rPr>
                <w:rFonts w:hint="default" w:ascii="Times New Roman" w:hAnsi="Times New Roman" w:cs="Times New Roman"/>
                <w:color w:val="auto"/>
                <w:highlight w:val="none"/>
              </w:rPr>
            </w:pPr>
          </w:p>
        </w:tc>
        <w:tc>
          <w:tcPr>
            <w:tcW w:w="1484" w:type="dxa"/>
            <w:gridSpan w:val="2"/>
            <w:vAlign w:val="center"/>
          </w:tcPr>
          <w:p w14:paraId="0472A1BB">
            <w:pPr>
              <w:jc w:val="center"/>
              <w:rPr>
                <w:rFonts w:hint="default" w:ascii="Times New Roman" w:hAnsi="Times New Roman" w:cs="Times New Roman"/>
                <w:color w:val="auto"/>
                <w:highlight w:val="none"/>
              </w:rPr>
            </w:pPr>
          </w:p>
        </w:tc>
      </w:tr>
      <w:tr w14:paraId="2D17E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2"/>
            <w:vAlign w:val="center"/>
          </w:tcPr>
          <w:p w14:paraId="7761F93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人员角色</w:t>
            </w:r>
          </w:p>
        </w:tc>
        <w:tc>
          <w:tcPr>
            <w:tcW w:w="1548" w:type="dxa"/>
            <w:gridSpan w:val="2"/>
            <w:vAlign w:val="center"/>
          </w:tcPr>
          <w:p w14:paraId="78B426EA">
            <w:pPr>
              <w:jc w:val="center"/>
              <w:rPr>
                <w:rFonts w:hint="default" w:ascii="Times New Roman" w:hAnsi="Times New Roman" w:cs="Times New Roman"/>
                <w:color w:val="auto"/>
                <w:highlight w:val="none"/>
              </w:rPr>
            </w:pPr>
          </w:p>
        </w:tc>
        <w:tc>
          <w:tcPr>
            <w:tcW w:w="2138" w:type="dxa"/>
            <w:gridSpan w:val="2"/>
            <w:vAlign w:val="center"/>
          </w:tcPr>
          <w:p w14:paraId="0E3905A1">
            <w:pPr>
              <w:jc w:val="center"/>
              <w:rPr>
                <w:rFonts w:hint="default" w:ascii="Times New Roman" w:hAnsi="Times New Roman" w:cs="Times New Roman"/>
                <w:color w:val="auto"/>
                <w:highlight w:val="none"/>
              </w:rPr>
            </w:pPr>
          </w:p>
        </w:tc>
        <w:tc>
          <w:tcPr>
            <w:tcW w:w="1171" w:type="dxa"/>
            <w:vAlign w:val="center"/>
          </w:tcPr>
          <w:p w14:paraId="39B4116D">
            <w:pPr>
              <w:jc w:val="center"/>
              <w:rPr>
                <w:rFonts w:hint="default" w:ascii="Times New Roman" w:hAnsi="Times New Roman" w:cs="Times New Roman"/>
                <w:color w:val="auto"/>
                <w:highlight w:val="none"/>
              </w:rPr>
            </w:pPr>
          </w:p>
        </w:tc>
        <w:tc>
          <w:tcPr>
            <w:tcW w:w="1641" w:type="dxa"/>
            <w:gridSpan w:val="4"/>
            <w:vAlign w:val="center"/>
          </w:tcPr>
          <w:p w14:paraId="6884A716">
            <w:pPr>
              <w:jc w:val="center"/>
              <w:rPr>
                <w:rFonts w:hint="default" w:ascii="Times New Roman" w:hAnsi="Times New Roman" w:cs="Times New Roman"/>
                <w:color w:val="auto"/>
                <w:highlight w:val="none"/>
              </w:rPr>
            </w:pPr>
          </w:p>
        </w:tc>
        <w:tc>
          <w:tcPr>
            <w:tcW w:w="1484" w:type="dxa"/>
            <w:gridSpan w:val="2"/>
            <w:vAlign w:val="center"/>
          </w:tcPr>
          <w:p w14:paraId="1858844C">
            <w:pPr>
              <w:jc w:val="center"/>
              <w:rPr>
                <w:rFonts w:hint="default" w:ascii="Times New Roman" w:hAnsi="Times New Roman" w:cs="Times New Roman"/>
                <w:color w:val="auto"/>
                <w:highlight w:val="none"/>
              </w:rPr>
            </w:pPr>
          </w:p>
        </w:tc>
      </w:tr>
      <w:tr w14:paraId="002E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2"/>
            <w:vAlign w:val="center"/>
          </w:tcPr>
          <w:p w14:paraId="4A3058D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在建或已完</w:t>
            </w:r>
          </w:p>
        </w:tc>
        <w:tc>
          <w:tcPr>
            <w:tcW w:w="1548" w:type="dxa"/>
            <w:gridSpan w:val="2"/>
            <w:vAlign w:val="center"/>
          </w:tcPr>
          <w:p w14:paraId="43D3E5DD">
            <w:pPr>
              <w:jc w:val="center"/>
              <w:rPr>
                <w:rFonts w:hint="default" w:ascii="Times New Roman" w:hAnsi="Times New Roman" w:cs="Times New Roman"/>
                <w:color w:val="auto"/>
                <w:highlight w:val="none"/>
              </w:rPr>
            </w:pPr>
          </w:p>
        </w:tc>
        <w:tc>
          <w:tcPr>
            <w:tcW w:w="2138" w:type="dxa"/>
            <w:gridSpan w:val="2"/>
            <w:vAlign w:val="center"/>
          </w:tcPr>
          <w:p w14:paraId="4CBD1BC7">
            <w:pPr>
              <w:jc w:val="center"/>
              <w:rPr>
                <w:rFonts w:hint="default" w:ascii="Times New Roman" w:hAnsi="Times New Roman" w:cs="Times New Roman"/>
                <w:color w:val="auto"/>
                <w:highlight w:val="none"/>
              </w:rPr>
            </w:pPr>
          </w:p>
        </w:tc>
        <w:tc>
          <w:tcPr>
            <w:tcW w:w="1171" w:type="dxa"/>
            <w:vAlign w:val="center"/>
          </w:tcPr>
          <w:p w14:paraId="561FAB66">
            <w:pPr>
              <w:jc w:val="center"/>
              <w:rPr>
                <w:rFonts w:hint="default" w:ascii="Times New Roman" w:hAnsi="Times New Roman" w:cs="Times New Roman"/>
                <w:color w:val="auto"/>
                <w:highlight w:val="none"/>
              </w:rPr>
            </w:pPr>
          </w:p>
        </w:tc>
        <w:tc>
          <w:tcPr>
            <w:tcW w:w="1641" w:type="dxa"/>
            <w:gridSpan w:val="4"/>
            <w:vAlign w:val="center"/>
          </w:tcPr>
          <w:p w14:paraId="3BC2196C">
            <w:pPr>
              <w:jc w:val="center"/>
              <w:rPr>
                <w:rFonts w:hint="default" w:ascii="Times New Roman" w:hAnsi="Times New Roman" w:cs="Times New Roman"/>
                <w:color w:val="auto"/>
                <w:highlight w:val="none"/>
              </w:rPr>
            </w:pPr>
          </w:p>
        </w:tc>
        <w:tc>
          <w:tcPr>
            <w:tcW w:w="1484" w:type="dxa"/>
            <w:gridSpan w:val="2"/>
            <w:vAlign w:val="center"/>
          </w:tcPr>
          <w:p w14:paraId="3660A9E7">
            <w:pPr>
              <w:jc w:val="center"/>
              <w:rPr>
                <w:rFonts w:hint="default" w:ascii="Times New Roman" w:hAnsi="Times New Roman" w:cs="Times New Roman"/>
                <w:color w:val="auto"/>
                <w:highlight w:val="none"/>
              </w:rPr>
            </w:pPr>
          </w:p>
        </w:tc>
      </w:tr>
      <w:tr w14:paraId="786B2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2"/>
            <w:vAlign w:val="center"/>
          </w:tcPr>
          <w:p w14:paraId="36F2729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工程质量</w:t>
            </w:r>
          </w:p>
        </w:tc>
        <w:tc>
          <w:tcPr>
            <w:tcW w:w="1548" w:type="dxa"/>
            <w:gridSpan w:val="2"/>
            <w:vAlign w:val="center"/>
          </w:tcPr>
          <w:p w14:paraId="2D9F4DF0">
            <w:pPr>
              <w:jc w:val="center"/>
              <w:rPr>
                <w:rFonts w:hint="default" w:ascii="Times New Roman" w:hAnsi="Times New Roman" w:cs="Times New Roman"/>
                <w:color w:val="auto"/>
                <w:highlight w:val="none"/>
              </w:rPr>
            </w:pPr>
          </w:p>
        </w:tc>
        <w:tc>
          <w:tcPr>
            <w:tcW w:w="2138" w:type="dxa"/>
            <w:gridSpan w:val="2"/>
            <w:vAlign w:val="center"/>
          </w:tcPr>
          <w:p w14:paraId="2C619C2B">
            <w:pPr>
              <w:jc w:val="center"/>
              <w:rPr>
                <w:rFonts w:hint="default" w:ascii="Times New Roman" w:hAnsi="Times New Roman" w:cs="Times New Roman"/>
                <w:color w:val="auto"/>
                <w:highlight w:val="none"/>
              </w:rPr>
            </w:pPr>
          </w:p>
        </w:tc>
        <w:tc>
          <w:tcPr>
            <w:tcW w:w="1171" w:type="dxa"/>
            <w:vAlign w:val="center"/>
          </w:tcPr>
          <w:p w14:paraId="41A4EA3B">
            <w:pPr>
              <w:jc w:val="center"/>
              <w:rPr>
                <w:rFonts w:hint="default" w:ascii="Times New Roman" w:hAnsi="Times New Roman" w:cs="Times New Roman"/>
                <w:color w:val="auto"/>
                <w:highlight w:val="none"/>
              </w:rPr>
            </w:pPr>
          </w:p>
        </w:tc>
        <w:tc>
          <w:tcPr>
            <w:tcW w:w="1641" w:type="dxa"/>
            <w:gridSpan w:val="4"/>
            <w:vAlign w:val="center"/>
          </w:tcPr>
          <w:p w14:paraId="708816DD">
            <w:pPr>
              <w:jc w:val="center"/>
              <w:rPr>
                <w:rFonts w:hint="default" w:ascii="Times New Roman" w:hAnsi="Times New Roman" w:cs="Times New Roman"/>
                <w:color w:val="auto"/>
                <w:highlight w:val="none"/>
              </w:rPr>
            </w:pPr>
          </w:p>
        </w:tc>
        <w:tc>
          <w:tcPr>
            <w:tcW w:w="1484" w:type="dxa"/>
            <w:gridSpan w:val="2"/>
            <w:vAlign w:val="center"/>
          </w:tcPr>
          <w:p w14:paraId="381D071F">
            <w:pPr>
              <w:jc w:val="center"/>
              <w:rPr>
                <w:rFonts w:hint="default" w:ascii="Times New Roman" w:hAnsi="Times New Roman" w:cs="Times New Roman"/>
                <w:color w:val="auto"/>
                <w:highlight w:val="none"/>
              </w:rPr>
            </w:pPr>
          </w:p>
        </w:tc>
      </w:tr>
      <w:tr w14:paraId="34FD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2"/>
            <w:vAlign w:val="center"/>
          </w:tcPr>
          <w:p w14:paraId="2882A0D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受奖情况</w:t>
            </w:r>
          </w:p>
        </w:tc>
        <w:tc>
          <w:tcPr>
            <w:tcW w:w="1548" w:type="dxa"/>
            <w:gridSpan w:val="2"/>
            <w:vAlign w:val="center"/>
          </w:tcPr>
          <w:p w14:paraId="4C1B752F">
            <w:pPr>
              <w:jc w:val="center"/>
              <w:rPr>
                <w:rFonts w:hint="default" w:ascii="Times New Roman" w:hAnsi="Times New Roman" w:cs="Times New Roman"/>
                <w:color w:val="auto"/>
                <w:highlight w:val="none"/>
              </w:rPr>
            </w:pPr>
          </w:p>
        </w:tc>
        <w:tc>
          <w:tcPr>
            <w:tcW w:w="2138" w:type="dxa"/>
            <w:gridSpan w:val="2"/>
            <w:vAlign w:val="center"/>
          </w:tcPr>
          <w:p w14:paraId="090A1497">
            <w:pPr>
              <w:jc w:val="center"/>
              <w:rPr>
                <w:rFonts w:hint="default" w:ascii="Times New Roman" w:hAnsi="Times New Roman" w:cs="Times New Roman"/>
                <w:color w:val="auto"/>
                <w:highlight w:val="none"/>
              </w:rPr>
            </w:pPr>
          </w:p>
        </w:tc>
        <w:tc>
          <w:tcPr>
            <w:tcW w:w="1171" w:type="dxa"/>
            <w:vAlign w:val="center"/>
          </w:tcPr>
          <w:p w14:paraId="76FA0114">
            <w:pPr>
              <w:jc w:val="center"/>
              <w:rPr>
                <w:rFonts w:hint="default" w:ascii="Times New Roman" w:hAnsi="Times New Roman" w:cs="Times New Roman"/>
                <w:color w:val="auto"/>
                <w:highlight w:val="none"/>
              </w:rPr>
            </w:pPr>
          </w:p>
        </w:tc>
        <w:tc>
          <w:tcPr>
            <w:tcW w:w="1641" w:type="dxa"/>
            <w:gridSpan w:val="4"/>
            <w:vAlign w:val="center"/>
          </w:tcPr>
          <w:p w14:paraId="7E9B6E1E">
            <w:pPr>
              <w:jc w:val="center"/>
              <w:rPr>
                <w:rFonts w:hint="default" w:ascii="Times New Roman" w:hAnsi="Times New Roman" w:cs="Times New Roman"/>
                <w:color w:val="auto"/>
                <w:highlight w:val="none"/>
              </w:rPr>
            </w:pPr>
          </w:p>
        </w:tc>
        <w:tc>
          <w:tcPr>
            <w:tcW w:w="1484" w:type="dxa"/>
            <w:gridSpan w:val="2"/>
            <w:vAlign w:val="center"/>
          </w:tcPr>
          <w:p w14:paraId="0B2F284C">
            <w:pPr>
              <w:jc w:val="center"/>
              <w:rPr>
                <w:rFonts w:hint="default" w:ascii="Times New Roman" w:hAnsi="Times New Roman" w:cs="Times New Roman"/>
                <w:color w:val="auto"/>
                <w:highlight w:val="none"/>
              </w:rPr>
            </w:pPr>
          </w:p>
        </w:tc>
      </w:tr>
    </w:tbl>
    <w:p w14:paraId="4720FD20">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备注：</w:t>
      </w:r>
    </w:p>
    <w:p w14:paraId="0D91E9E4">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1.供应商可以根据项目情况增减表格内容，项目数可以根据需要增加。</w:t>
      </w:r>
    </w:p>
    <w:p w14:paraId="1D16D570">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szCs w:val="21"/>
          <w:highlight w:val="none"/>
        </w:rPr>
        <w:t>本表后附专职安全生产管理人员的身份证、安全生产考核合格证（C类）、本表所列证书复印件并加盖供应商电子签章。</w:t>
      </w:r>
    </w:p>
    <w:p w14:paraId="7817E5D9">
      <w:pPr>
        <w:spacing w:line="360" w:lineRule="auto"/>
        <w:rPr>
          <w:rFonts w:hint="default" w:ascii="Times New Roman" w:hAnsi="Times New Roman" w:cs="Times New Roman"/>
          <w:color w:val="auto"/>
          <w:szCs w:val="21"/>
          <w:highlight w:val="none"/>
        </w:rPr>
      </w:pPr>
      <w:r>
        <w:rPr>
          <w:rFonts w:hint="default" w:ascii="Times New Roman" w:hAnsi="Times New Roman" w:cs="Times New Roman"/>
          <w:b/>
          <w:bCs/>
          <w:color w:val="auto"/>
          <w:sz w:val="24"/>
          <w:highlight w:val="none"/>
        </w:rPr>
        <w:br w:type="page"/>
      </w:r>
      <w:r>
        <w:rPr>
          <w:rFonts w:hint="default" w:ascii="Times New Roman" w:hAnsi="Times New Roman" w:cs="Times New Roman"/>
          <w:b/>
          <w:bCs/>
          <w:color w:val="auto"/>
          <w:sz w:val="24"/>
          <w:highlight w:val="none"/>
        </w:rPr>
        <w:t>其他文书、文件格式</w:t>
      </w:r>
    </w:p>
    <w:p w14:paraId="052EA3F1">
      <w:pPr>
        <w:jc w:val="center"/>
        <w:rPr>
          <w:rFonts w:hint="default" w:ascii="Times New Roman" w:hAnsi="Times New Roman" w:eastAsia="方正小标宋简体" w:cs="Times New Roman"/>
          <w:color w:val="auto"/>
          <w:sz w:val="44"/>
          <w:szCs w:val="44"/>
          <w:highlight w:val="none"/>
        </w:rPr>
      </w:pPr>
      <w:bookmarkStart w:id="128" w:name="_Toc71365926"/>
      <w:r>
        <w:rPr>
          <w:rFonts w:hint="default" w:ascii="Times New Roman" w:hAnsi="Times New Roman" w:eastAsia="方正小标宋简体" w:cs="Times New Roman"/>
          <w:color w:val="auto"/>
          <w:sz w:val="44"/>
          <w:szCs w:val="44"/>
          <w:highlight w:val="none"/>
        </w:rPr>
        <w:t>中小企业声明函（工程）</w:t>
      </w:r>
      <w:bookmarkEnd w:id="128"/>
    </w:p>
    <w:p w14:paraId="5E6426A6">
      <w:pPr>
        <w:spacing w:before="2" w:line="500" w:lineRule="exact"/>
        <w:ind w:firstLine="708" w:firstLineChars="294"/>
        <w:rPr>
          <w:rFonts w:hint="default" w:ascii="Times New Roman" w:hAnsi="Times New Roman" w:cs="Times New Roman"/>
          <w:b/>
          <w:bCs/>
          <w:color w:val="auto"/>
          <w:sz w:val="24"/>
          <w:highlight w:val="none"/>
        </w:rPr>
      </w:pPr>
    </w:p>
    <w:p w14:paraId="693CB329">
      <w:pPr>
        <w:pStyle w:val="18"/>
        <w:spacing w:line="500" w:lineRule="exact"/>
        <w:ind w:right="142" w:firstLine="705" w:firstLineChars="294"/>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本公司（联合体）郑重声明，根据《政府采购促进中小企业发展管理办法》（财库﹝2020﹞46号）的规定，本公司（联合体）参加</w:t>
      </w:r>
      <w:r>
        <w:rPr>
          <w:rFonts w:hint="default" w:ascii="Times New Roman" w:hAnsi="Times New Roman" w:cs="Times New Roman"/>
          <w:color w:val="auto"/>
          <w:sz w:val="24"/>
          <w:highlight w:val="none"/>
          <w:u w:val="single"/>
        </w:rPr>
        <w:t>（单位名称）</w:t>
      </w:r>
      <w:r>
        <w:rPr>
          <w:rFonts w:hint="default" w:ascii="Times New Roman" w:hAnsi="Times New Roman" w:cs="Times New Roman"/>
          <w:color w:val="auto"/>
          <w:sz w:val="24"/>
          <w:highlight w:val="none"/>
        </w:rPr>
        <w:t>的</w:t>
      </w:r>
      <w:r>
        <w:rPr>
          <w:rFonts w:hint="default" w:ascii="Times New Roman" w:hAnsi="Times New Roman" w:cs="Times New Roman"/>
          <w:color w:val="auto"/>
          <w:sz w:val="24"/>
          <w:highlight w:val="none"/>
          <w:u w:val="single"/>
        </w:rPr>
        <w:t>（项目名称）</w:t>
      </w:r>
      <w:r>
        <w:rPr>
          <w:rFonts w:hint="default" w:ascii="Times New Roman" w:hAnsi="Times New Roman" w:cs="Times New Roman"/>
          <w:color w:val="auto"/>
          <w:sz w:val="24"/>
          <w:highlight w:val="none"/>
        </w:rPr>
        <w:t>采购活动，工程的施工单位全部为符合政策要求的中小企业。相关企业（含联合体中的中小企业、签订分包意向协议的中小企业）的具体情况如下：</w:t>
      </w:r>
    </w:p>
    <w:p w14:paraId="65AC7A84">
      <w:pPr>
        <w:tabs>
          <w:tab w:val="left" w:pos="1384"/>
          <w:tab w:val="left" w:pos="4562"/>
          <w:tab w:val="left" w:pos="6803"/>
        </w:tabs>
        <w:spacing w:before="13" w:line="500" w:lineRule="exact"/>
        <w:ind w:right="142" w:firstLine="772" w:firstLineChars="32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default" w:ascii="Times New Roman" w:hAnsi="Times New Roman" w:cs="Times New Roman"/>
          <w:color w:val="auto"/>
          <w:sz w:val="24"/>
          <w:highlight w:val="none"/>
          <w:u w:val="single"/>
        </w:rPr>
        <w:t>（标的名称）</w:t>
      </w:r>
      <w:r>
        <w:rPr>
          <w:rFonts w:hint="default" w:ascii="Times New Roman" w:hAnsi="Times New Roman" w:cs="Times New Roman"/>
          <w:color w:val="auto"/>
          <w:sz w:val="24"/>
          <w:highlight w:val="none"/>
        </w:rPr>
        <w:t>，属于</w:t>
      </w:r>
      <w:r>
        <w:rPr>
          <w:rFonts w:hint="default" w:ascii="Times New Roman" w:hAnsi="Times New Roman" w:cs="Times New Roman"/>
          <w:color w:val="auto"/>
          <w:sz w:val="24"/>
          <w:highlight w:val="none"/>
          <w:u w:val="single"/>
        </w:rPr>
        <w:t>（采购文件中明确的所属行业）</w:t>
      </w:r>
      <w:r>
        <w:rPr>
          <w:rFonts w:hint="default" w:ascii="Times New Roman" w:hAnsi="Times New Roman" w:cs="Times New Roman"/>
          <w:color w:val="auto"/>
          <w:sz w:val="24"/>
          <w:highlight w:val="none"/>
        </w:rPr>
        <w:t>；承建企业为</w:t>
      </w:r>
      <w:r>
        <w:rPr>
          <w:rFonts w:hint="default" w:ascii="Times New Roman" w:hAnsi="Times New Roman" w:cs="Times New Roman"/>
          <w:color w:val="auto"/>
          <w:sz w:val="24"/>
          <w:highlight w:val="none"/>
          <w:u w:val="single"/>
        </w:rPr>
        <w:t>（企业名称）</w:t>
      </w:r>
      <w:r>
        <w:rPr>
          <w:rFonts w:hint="default" w:ascii="Times New Roman" w:hAnsi="Times New Roman" w:cs="Times New Roman"/>
          <w:color w:val="auto"/>
          <w:sz w:val="24"/>
          <w:highlight w:val="none"/>
        </w:rPr>
        <w:t>，从业人员人，营业收入为万元，资产总额为万元，属于</w:t>
      </w:r>
      <w:r>
        <w:rPr>
          <w:rFonts w:hint="default" w:ascii="Times New Roman" w:hAnsi="Times New Roman" w:cs="Times New Roman"/>
          <w:color w:val="auto"/>
          <w:sz w:val="24"/>
          <w:highlight w:val="none"/>
          <w:u w:val="single"/>
        </w:rPr>
        <w:t>（中型企业、小型企业、微型企业）</w:t>
      </w:r>
      <w:r>
        <w:rPr>
          <w:rFonts w:hint="default" w:ascii="Times New Roman" w:hAnsi="Times New Roman" w:cs="Times New Roman"/>
          <w:color w:val="auto"/>
          <w:sz w:val="24"/>
          <w:highlight w:val="none"/>
        </w:rPr>
        <w:t>；</w:t>
      </w:r>
    </w:p>
    <w:p w14:paraId="7AB4AAE5">
      <w:pPr>
        <w:tabs>
          <w:tab w:val="left" w:pos="1065"/>
          <w:tab w:val="left" w:pos="4262"/>
          <w:tab w:val="left" w:pos="6477"/>
        </w:tabs>
        <w:spacing w:before="20" w:line="500" w:lineRule="exact"/>
        <w:ind w:right="84" w:firstLine="772" w:firstLineChars="322"/>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2.</w:t>
      </w:r>
      <w:r>
        <w:rPr>
          <w:rFonts w:hint="default" w:ascii="Times New Roman" w:hAnsi="Times New Roman" w:cs="Times New Roman"/>
          <w:color w:val="auto"/>
          <w:sz w:val="24"/>
          <w:highlight w:val="none"/>
          <w:u w:val="single"/>
        </w:rPr>
        <w:t>（标的名称）</w:t>
      </w:r>
      <w:r>
        <w:rPr>
          <w:rFonts w:hint="default" w:ascii="Times New Roman" w:hAnsi="Times New Roman" w:cs="Times New Roman"/>
          <w:color w:val="auto"/>
          <w:sz w:val="24"/>
          <w:highlight w:val="none"/>
        </w:rPr>
        <w:t>，属于</w:t>
      </w:r>
      <w:r>
        <w:rPr>
          <w:rFonts w:hint="default" w:ascii="Times New Roman" w:hAnsi="Times New Roman" w:cs="Times New Roman"/>
          <w:color w:val="auto"/>
          <w:sz w:val="24"/>
          <w:highlight w:val="none"/>
          <w:u w:val="single"/>
        </w:rPr>
        <w:t>（采购文件中明确的所属行业）</w:t>
      </w:r>
      <w:r>
        <w:rPr>
          <w:rFonts w:hint="default" w:ascii="Times New Roman" w:hAnsi="Times New Roman" w:cs="Times New Roman"/>
          <w:color w:val="auto"/>
          <w:sz w:val="24"/>
          <w:highlight w:val="none"/>
        </w:rPr>
        <w:t>；承建企业为</w:t>
      </w:r>
      <w:r>
        <w:rPr>
          <w:rFonts w:hint="default" w:ascii="Times New Roman" w:hAnsi="Times New Roman" w:cs="Times New Roman"/>
          <w:color w:val="auto"/>
          <w:sz w:val="24"/>
          <w:highlight w:val="none"/>
          <w:u w:val="single"/>
        </w:rPr>
        <w:t>（企业名称）</w:t>
      </w:r>
      <w:r>
        <w:rPr>
          <w:rFonts w:hint="default" w:ascii="Times New Roman" w:hAnsi="Times New Roman" w:cs="Times New Roman"/>
          <w:color w:val="auto"/>
          <w:sz w:val="24"/>
          <w:highlight w:val="none"/>
        </w:rPr>
        <w:t>，从业人员人，营业收入为万元，资产总额为万元，属于</w:t>
      </w:r>
      <w:r>
        <w:rPr>
          <w:rFonts w:hint="default" w:ascii="Times New Roman" w:hAnsi="Times New Roman" w:cs="Times New Roman"/>
          <w:color w:val="auto"/>
          <w:sz w:val="24"/>
          <w:highlight w:val="none"/>
          <w:u w:val="single"/>
        </w:rPr>
        <w:t>（中型企业、小型企业、微型企业）</w:t>
      </w:r>
      <w:r>
        <w:rPr>
          <w:rFonts w:hint="default" w:ascii="Times New Roman" w:hAnsi="Times New Roman" w:cs="Times New Roman"/>
          <w:color w:val="auto"/>
          <w:sz w:val="24"/>
          <w:highlight w:val="none"/>
        </w:rPr>
        <w:t>；</w:t>
      </w:r>
    </w:p>
    <w:p w14:paraId="4FEE7462">
      <w:pPr>
        <w:pStyle w:val="18"/>
        <w:spacing w:before="34" w:line="500" w:lineRule="exact"/>
        <w:ind w:right="142" w:firstLine="705" w:firstLineChars="294"/>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p>
    <w:p w14:paraId="16CA5539">
      <w:pPr>
        <w:pStyle w:val="18"/>
        <w:spacing w:before="34" w:line="500" w:lineRule="exact"/>
        <w:ind w:right="142" w:firstLine="705" w:firstLineChars="294"/>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以上企业，不属于大企业的分支机构，不存在控股股东为大企业的情形，也不存在与大企业的负责人为同一人的情形。</w:t>
      </w:r>
    </w:p>
    <w:p w14:paraId="62C6EB61">
      <w:pPr>
        <w:pStyle w:val="18"/>
        <w:spacing w:before="25" w:line="500" w:lineRule="exact"/>
        <w:ind w:right="142" w:firstLine="705" w:firstLineChars="294"/>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本企业对上述声明内容的真实性负责。如有虚假，将依法承担相应责任。</w:t>
      </w:r>
    </w:p>
    <w:p w14:paraId="7FD23713">
      <w:pPr>
        <w:pStyle w:val="18"/>
        <w:spacing w:before="56" w:line="500" w:lineRule="exact"/>
        <w:ind w:right="1808" w:firstLine="705" w:firstLineChars="294"/>
        <w:rPr>
          <w:rFonts w:hint="default" w:ascii="Times New Roman" w:hAnsi="Times New Roman" w:cs="Times New Roman"/>
          <w:color w:val="auto"/>
          <w:sz w:val="24"/>
          <w:highlight w:val="none"/>
        </w:rPr>
      </w:pPr>
    </w:p>
    <w:p w14:paraId="790EC468">
      <w:pPr>
        <w:pStyle w:val="18"/>
        <w:spacing w:before="56" w:line="500" w:lineRule="exact"/>
        <w:ind w:right="650" w:firstLine="5625" w:firstLineChars="2344"/>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企业名称（章）：</w:t>
      </w:r>
    </w:p>
    <w:p w14:paraId="1A7A4232">
      <w:pPr>
        <w:pStyle w:val="18"/>
        <w:spacing w:before="56" w:line="500" w:lineRule="exact"/>
        <w:ind w:right="1808" w:firstLine="5625" w:firstLineChars="2344"/>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日期：</w:t>
      </w:r>
    </w:p>
    <w:p w14:paraId="34332F29">
      <w:pPr>
        <w:spacing w:line="520" w:lineRule="exact"/>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0494C40D">
      <w:pPr>
        <w:spacing w:line="520" w:lineRule="exact"/>
        <w:jc w:val="center"/>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24"/>
          <w:highlight w:val="none"/>
        </w:rPr>
        <w:br w:type="page"/>
      </w:r>
      <w:r>
        <w:rPr>
          <w:rFonts w:hint="default" w:ascii="Times New Roman" w:hAnsi="Times New Roman" w:eastAsia="方正小标宋简体" w:cs="Times New Roman"/>
          <w:color w:val="auto"/>
          <w:sz w:val="44"/>
          <w:szCs w:val="44"/>
          <w:highlight w:val="none"/>
        </w:rPr>
        <w:t>残疾人福利性单位声明函</w:t>
      </w:r>
    </w:p>
    <w:p w14:paraId="0CC16C4D">
      <w:pPr>
        <w:spacing w:line="360" w:lineRule="auto"/>
        <w:contextualSpacing/>
        <w:rPr>
          <w:rFonts w:hint="default" w:ascii="Times New Roman" w:hAnsi="Times New Roman" w:eastAsia="仿宋_GB2312" w:cs="Times New Roman"/>
          <w:color w:val="auto"/>
          <w:sz w:val="32"/>
          <w:szCs w:val="32"/>
          <w:highlight w:val="none"/>
        </w:rPr>
      </w:pPr>
    </w:p>
    <w:p w14:paraId="63D6D387">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19BBD65">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本单位对上述声明的真实性负责。如有虚假，将依法承担相应责任。</w:t>
      </w:r>
    </w:p>
    <w:p w14:paraId="4645AF7B">
      <w:pPr>
        <w:spacing w:line="360" w:lineRule="auto"/>
        <w:contextualSpacing/>
        <w:rPr>
          <w:rFonts w:hint="default" w:ascii="Times New Roman" w:hAnsi="Times New Roman" w:cs="Times New Roman"/>
          <w:color w:val="auto"/>
          <w:sz w:val="24"/>
          <w:highlight w:val="none"/>
        </w:rPr>
      </w:pPr>
    </w:p>
    <w:p w14:paraId="40D88CB4">
      <w:pPr>
        <w:spacing w:line="360" w:lineRule="auto"/>
        <w:contextualSpacing/>
        <w:rPr>
          <w:rFonts w:hint="default" w:ascii="Times New Roman" w:hAnsi="Times New Roman" w:cs="Times New Roman"/>
          <w:color w:val="auto"/>
          <w:sz w:val="24"/>
          <w:highlight w:val="none"/>
        </w:rPr>
      </w:pPr>
    </w:p>
    <w:p w14:paraId="2D7C4340">
      <w:pPr>
        <w:spacing w:line="360" w:lineRule="auto"/>
        <w:contextualSpacing/>
        <w:rPr>
          <w:rFonts w:hint="default" w:ascii="Times New Roman" w:hAnsi="Times New Roman" w:cs="Times New Roman"/>
          <w:color w:val="auto"/>
          <w:sz w:val="24"/>
          <w:highlight w:val="none"/>
        </w:rPr>
      </w:pPr>
    </w:p>
    <w:p w14:paraId="2561ECAE">
      <w:pPr>
        <w:spacing w:line="360" w:lineRule="auto"/>
        <w:ind w:firstLine="2400" w:firstLineChars="10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单位名称（盖章）：</w:t>
      </w:r>
    </w:p>
    <w:p w14:paraId="276E677B">
      <w:pPr>
        <w:spacing w:line="360" w:lineRule="auto"/>
        <w:ind w:firstLine="3600" w:firstLineChars="15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日期：</w:t>
      </w:r>
    </w:p>
    <w:p w14:paraId="16DA7BB2">
      <w:pPr>
        <w:spacing w:line="360" w:lineRule="auto"/>
        <w:contextualSpacing/>
        <w:rPr>
          <w:rFonts w:hint="default" w:ascii="Times New Roman" w:hAnsi="Times New Roman" w:cs="Times New Roman"/>
          <w:color w:val="auto"/>
          <w:sz w:val="24"/>
          <w:highlight w:val="none"/>
        </w:rPr>
      </w:pPr>
    </w:p>
    <w:p w14:paraId="45966B7B">
      <w:pPr>
        <w:spacing w:line="360" w:lineRule="auto"/>
        <w:contextualSpacing/>
        <w:rPr>
          <w:rFonts w:hint="default" w:ascii="Times New Roman" w:hAnsi="Times New Roman" w:cs="Times New Roman"/>
          <w:color w:val="auto"/>
          <w:sz w:val="24"/>
          <w:highlight w:val="none"/>
        </w:rPr>
      </w:pPr>
    </w:p>
    <w:p w14:paraId="1AAF7575">
      <w:pPr>
        <w:spacing w:line="360" w:lineRule="auto"/>
        <w:contextualSpacing/>
        <w:rPr>
          <w:rFonts w:hint="default" w:ascii="Times New Roman" w:hAnsi="Times New Roman" w:cs="Times New Roman"/>
          <w:color w:val="auto"/>
          <w:sz w:val="24"/>
          <w:highlight w:val="none"/>
        </w:rPr>
      </w:pPr>
    </w:p>
    <w:p w14:paraId="3CCA7128">
      <w:pPr>
        <w:spacing w:line="360" w:lineRule="auto"/>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注：请根据自己的真实情况出具《残疾人福利性单位声明函》。依法享受中小企业优惠政策的，采购人或者采购代理机构在公告成交结果时，同时公告其《残疾人福利性单位声明函》，接受社会监督。</w:t>
      </w:r>
    </w:p>
    <w:p w14:paraId="5C9CA9B4">
      <w:pPr>
        <w:spacing w:line="360" w:lineRule="auto"/>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14:paraId="4B5E1711">
      <w:pPr>
        <w:spacing w:line="360" w:lineRule="auto"/>
        <w:jc w:val="center"/>
        <w:rPr>
          <w:rFonts w:hint="default" w:ascii="Times New Roman" w:hAnsi="Times New Roman" w:cs="Times New Roman"/>
          <w:b/>
          <w:bCs/>
          <w:color w:val="auto"/>
          <w:sz w:val="32"/>
          <w:szCs w:val="32"/>
          <w:highlight w:val="none"/>
        </w:rPr>
      </w:pPr>
      <w:r>
        <w:rPr>
          <w:rFonts w:hint="default" w:ascii="Times New Roman" w:hAnsi="Times New Roman" w:eastAsia="方正小标宋简体" w:cs="Times New Roman"/>
          <w:color w:val="auto"/>
          <w:sz w:val="44"/>
          <w:szCs w:val="44"/>
          <w:highlight w:val="none"/>
        </w:rPr>
        <w:t>质疑函（格式）</w:t>
      </w:r>
    </w:p>
    <w:p w14:paraId="43EB4213">
      <w:pPr>
        <w:pStyle w:val="20"/>
        <w:spacing w:line="360" w:lineRule="auto"/>
        <w:ind w:firstLine="482" w:firstLineChars="200"/>
        <w:contextualSpacing/>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一、质疑供应商基本信息：</w:t>
      </w:r>
    </w:p>
    <w:p w14:paraId="633C2660">
      <w:pPr>
        <w:pStyle w:val="20"/>
        <w:spacing w:line="360" w:lineRule="auto"/>
        <w:ind w:firstLine="480" w:firstLineChars="200"/>
        <w:contextualSpacing/>
        <w:rPr>
          <w:rFonts w:hint="default" w:ascii="Times New Roman" w:hAnsi="Times New Roman" w:cs="Times New Roman"/>
          <w:bCs/>
          <w:color w:val="auto"/>
          <w:sz w:val="24"/>
          <w:szCs w:val="24"/>
          <w:highlight w:val="none"/>
          <w:u w:val="single"/>
        </w:rPr>
      </w:pPr>
      <w:r>
        <w:rPr>
          <w:rFonts w:hint="default" w:ascii="Times New Roman" w:hAnsi="Times New Roman" w:cs="Times New Roman"/>
          <w:bCs/>
          <w:color w:val="auto"/>
          <w:sz w:val="24"/>
          <w:szCs w:val="24"/>
          <w:highlight w:val="none"/>
        </w:rPr>
        <w:t>质疑供应商：</w:t>
      </w:r>
    </w:p>
    <w:p w14:paraId="7D2EE5B6">
      <w:pPr>
        <w:pStyle w:val="20"/>
        <w:spacing w:line="360" w:lineRule="auto"/>
        <w:ind w:firstLine="480" w:firstLineChars="200"/>
        <w:contextualSpacing/>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地址：邮编：</w:t>
      </w:r>
    </w:p>
    <w:p w14:paraId="30B58DF8">
      <w:pPr>
        <w:pStyle w:val="20"/>
        <w:spacing w:line="360" w:lineRule="auto"/>
        <w:ind w:firstLine="480" w:firstLineChars="200"/>
        <w:contextualSpacing/>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联系人：联系电话：</w:t>
      </w:r>
    </w:p>
    <w:p w14:paraId="54FFC8F0">
      <w:pPr>
        <w:pStyle w:val="20"/>
        <w:spacing w:line="360" w:lineRule="auto"/>
        <w:ind w:firstLine="480" w:firstLineChars="200"/>
        <w:contextualSpacing/>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授权代表：</w:t>
      </w:r>
    </w:p>
    <w:p w14:paraId="76923689">
      <w:pPr>
        <w:pStyle w:val="20"/>
        <w:spacing w:line="360" w:lineRule="auto"/>
        <w:ind w:firstLine="480" w:firstLineChars="200"/>
        <w:contextualSpacing/>
        <w:rPr>
          <w:rFonts w:hint="default" w:ascii="Times New Roman" w:hAnsi="Times New Roman" w:cs="Times New Roman"/>
          <w:bCs/>
          <w:color w:val="auto"/>
          <w:sz w:val="24"/>
          <w:szCs w:val="24"/>
          <w:highlight w:val="none"/>
          <w:u w:val="single"/>
        </w:rPr>
      </w:pPr>
      <w:r>
        <w:rPr>
          <w:rFonts w:hint="default" w:ascii="Times New Roman" w:hAnsi="Times New Roman" w:cs="Times New Roman"/>
          <w:bCs/>
          <w:color w:val="auto"/>
          <w:sz w:val="24"/>
          <w:szCs w:val="24"/>
          <w:highlight w:val="none"/>
        </w:rPr>
        <w:t>联系电话：</w:t>
      </w:r>
    </w:p>
    <w:p w14:paraId="26FA8D45">
      <w:pPr>
        <w:pStyle w:val="20"/>
        <w:spacing w:line="360" w:lineRule="auto"/>
        <w:ind w:firstLine="480" w:firstLineChars="200"/>
        <w:contextualSpacing/>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地址：邮编：</w:t>
      </w:r>
    </w:p>
    <w:p w14:paraId="5A77292F">
      <w:pPr>
        <w:pStyle w:val="20"/>
        <w:spacing w:line="360" w:lineRule="auto"/>
        <w:ind w:firstLine="482" w:firstLineChars="200"/>
        <w:contextualSpacing/>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二、质疑项目基本情况：</w:t>
      </w:r>
    </w:p>
    <w:p w14:paraId="6F12DEE0">
      <w:pPr>
        <w:pStyle w:val="20"/>
        <w:spacing w:line="360" w:lineRule="auto"/>
        <w:ind w:left="25" w:leftChars="12" w:firstLine="472" w:firstLineChars="197"/>
        <w:contextualSpacing/>
        <w:rPr>
          <w:rFonts w:hint="default" w:ascii="Times New Roman" w:hAnsi="Times New Roman" w:cs="Times New Roman"/>
          <w:color w:val="auto"/>
          <w:sz w:val="24"/>
          <w:szCs w:val="24"/>
          <w:highlight w:val="none"/>
        </w:rPr>
      </w:pPr>
      <w:r>
        <w:rPr>
          <w:rFonts w:hint="default" w:ascii="Times New Roman" w:hAnsi="Times New Roman" w:cs="Times New Roman"/>
          <w:bCs/>
          <w:color w:val="auto"/>
          <w:sz w:val="24"/>
          <w:szCs w:val="24"/>
          <w:highlight w:val="none"/>
        </w:rPr>
        <w:t>质疑</w:t>
      </w:r>
      <w:r>
        <w:rPr>
          <w:rFonts w:hint="default" w:ascii="Times New Roman" w:hAnsi="Times New Roman" w:cs="Times New Roman"/>
          <w:color w:val="auto"/>
          <w:sz w:val="24"/>
          <w:szCs w:val="24"/>
          <w:highlight w:val="none"/>
        </w:rPr>
        <w:t>项目的名称：</w:t>
      </w:r>
    </w:p>
    <w:p w14:paraId="02A945EA">
      <w:pPr>
        <w:pStyle w:val="20"/>
        <w:spacing w:line="360" w:lineRule="auto"/>
        <w:ind w:left="25" w:leftChars="12" w:firstLine="472" w:firstLineChars="197"/>
        <w:contextualSpacing/>
        <w:rPr>
          <w:rFonts w:hint="default" w:ascii="Times New Roman" w:hAnsi="Times New Roman" w:cs="Times New Roman"/>
          <w:color w:val="auto"/>
          <w:sz w:val="24"/>
          <w:szCs w:val="24"/>
          <w:highlight w:val="none"/>
        </w:rPr>
      </w:pPr>
      <w:r>
        <w:rPr>
          <w:rFonts w:hint="default" w:ascii="Times New Roman" w:hAnsi="Times New Roman" w:cs="Times New Roman"/>
          <w:bCs/>
          <w:color w:val="auto"/>
          <w:sz w:val="24"/>
          <w:szCs w:val="24"/>
          <w:highlight w:val="none"/>
        </w:rPr>
        <w:t>质疑</w:t>
      </w:r>
      <w:r>
        <w:rPr>
          <w:rFonts w:hint="default" w:ascii="Times New Roman" w:hAnsi="Times New Roman" w:cs="Times New Roman"/>
          <w:color w:val="auto"/>
          <w:sz w:val="24"/>
          <w:szCs w:val="24"/>
          <w:highlight w:val="none"/>
        </w:rPr>
        <w:t>项目的编号：</w:t>
      </w:r>
    </w:p>
    <w:p w14:paraId="43CEA584">
      <w:pPr>
        <w:pStyle w:val="20"/>
        <w:spacing w:line="360" w:lineRule="auto"/>
        <w:ind w:left="25" w:leftChars="12" w:firstLine="472" w:firstLineChars="197"/>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采购人名称：</w:t>
      </w:r>
    </w:p>
    <w:p w14:paraId="68CB35C5">
      <w:pPr>
        <w:pStyle w:val="20"/>
        <w:spacing w:line="360" w:lineRule="auto"/>
        <w:ind w:left="25" w:leftChars="12" w:firstLine="472" w:firstLineChars="197"/>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质疑事项：</w:t>
      </w:r>
    </w:p>
    <w:p w14:paraId="30B1D749">
      <w:pPr>
        <w:pStyle w:val="20"/>
        <w:spacing w:line="360" w:lineRule="auto"/>
        <w:ind w:left="25" w:leftChars="12" w:firstLine="352" w:firstLineChars="147"/>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□采购文件采购文件获取日期：</w:t>
      </w:r>
    </w:p>
    <w:p w14:paraId="28C2CAC1">
      <w:pPr>
        <w:pStyle w:val="20"/>
        <w:spacing w:line="360" w:lineRule="auto"/>
        <w:ind w:left="25" w:leftChars="12" w:firstLine="352" w:firstLineChars="147"/>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□采购过程</w:t>
      </w:r>
    </w:p>
    <w:p w14:paraId="3077D7D1">
      <w:pPr>
        <w:pStyle w:val="20"/>
        <w:spacing w:line="360" w:lineRule="auto"/>
        <w:ind w:left="25" w:leftChars="12" w:firstLine="352" w:firstLineChars="147"/>
        <w:contextualSpacing/>
        <w:rPr>
          <w:rFonts w:hint="default" w:ascii="Times New Roman" w:hAnsi="Times New Roman" w:cs="Times New Roman"/>
          <w:bCs/>
          <w:color w:val="auto"/>
          <w:sz w:val="24"/>
          <w:szCs w:val="24"/>
          <w:highlight w:val="none"/>
          <w:u w:val="single"/>
        </w:rPr>
      </w:pPr>
      <w:r>
        <w:rPr>
          <w:rFonts w:hint="default" w:ascii="Times New Roman" w:hAnsi="Times New Roman" w:cs="Times New Roman"/>
          <w:color w:val="auto"/>
          <w:sz w:val="24"/>
          <w:szCs w:val="24"/>
          <w:highlight w:val="none"/>
        </w:rPr>
        <w:t>□成交结果</w:t>
      </w:r>
    </w:p>
    <w:p w14:paraId="65F976CF">
      <w:pPr>
        <w:pStyle w:val="20"/>
        <w:spacing w:line="360" w:lineRule="auto"/>
        <w:ind w:left="25" w:leftChars="12" w:firstLine="472" w:firstLineChars="196"/>
        <w:contextualSpacing/>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三、质疑事项具体内容</w:t>
      </w:r>
    </w:p>
    <w:p w14:paraId="40054F29">
      <w:pPr>
        <w:pStyle w:val="20"/>
        <w:spacing w:line="360" w:lineRule="auto"/>
        <w:ind w:left="25" w:leftChars="12" w:firstLine="472" w:firstLineChars="197"/>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质疑事项1：</w:t>
      </w:r>
    </w:p>
    <w:p w14:paraId="28178400">
      <w:pPr>
        <w:pStyle w:val="20"/>
        <w:spacing w:line="360" w:lineRule="auto"/>
        <w:ind w:left="25" w:leftChars="12" w:firstLine="472" w:firstLineChars="197"/>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事实依据：</w:t>
      </w:r>
    </w:p>
    <w:p w14:paraId="390CE53B">
      <w:pPr>
        <w:pStyle w:val="20"/>
        <w:spacing w:line="360" w:lineRule="auto"/>
        <w:ind w:left="25" w:leftChars="12" w:firstLine="472" w:firstLineChars="197"/>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法律依据：</w:t>
      </w:r>
    </w:p>
    <w:p w14:paraId="34A41233">
      <w:pPr>
        <w:pStyle w:val="20"/>
        <w:spacing w:line="360" w:lineRule="auto"/>
        <w:ind w:left="25" w:leftChars="12" w:firstLine="472" w:firstLineChars="197"/>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质疑事项2</w:t>
      </w:r>
    </w:p>
    <w:p w14:paraId="2FA2C5BA">
      <w:pPr>
        <w:pStyle w:val="20"/>
        <w:spacing w:line="360" w:lineRule="auto"/>
        <w:ind w:left="25" w:leftChars="12" w:firstLine="472" w:firstLineChars="197"/>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p w14:paraId="46A31374">
      <w:pPr>
        <w:pStyle w:val="20"/>
        <w:spacing w:line="360" w:lineRule="auto"/>
        <w:ind w:left="25" w:leftChars="12" w:firstLine="472" w:firstLineChars="197"/>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四、与质疑事项相关的质疑请求：</w:t>
      </w:r>
    </w:p>
    <w:p w14:paraId="1343B10D">
      <w:pPr>
        <w:pStyle w:val="20"/>
        <w:spacing w:line="360" w:lineRule="auto"/>
        <w:ind w:left="25" w:leftChars="12" w:firstLine="472" w:firstLineChars="197"/>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请求：</w:t>
      </w:r>
    </w:p>
    <w:p w14:paraId="64045512">
      <w:pPr>
        <w:pStyle w:val="20"/>
        <w:spacing w:line="360" w:lineRule="auto"/>
        <w:ind w:left="25" w:leftChars="12" w:firstLine="352" w:firstLineChars="147"/>
        <w:contextualSpacing/>
        <w:rPr>
          <w:rFonts w:hint="default" w:ascii="Times New Roman" w:hAnsi="Times New Roman" w:cs="Times New Roman"/>
          <w:color w:val="auto"/>
          <w:sz w:val="24"/>
          <w:szCs w:val="24"/>
          <w:highlight w:val="none"/>
        </w:rPr>
      </w:pPr>
    </w:p>
    <w:p w14:paraId="3D8A3846">
      <w:pPr>
        <w:pStyle w:val="20"/>
        <w:spacing w:line="360" w:lineRule="auto"/>
        <w:ind w:left="25" w:leftChars="12" w:firstLine="472" w:firstLineChars="197"/>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签字（签章）：公章：</w:t>
      </w:r>
    </w:p>
    <w:p w14:paraId="49D22CF3">
      <w:pPr>
        <w:pStyle w:val="20"/>
        <w:spacing w:line="360" w:lineRule="auto"/>
        <w:ind w:firstLine="480" w:firstLineChars="200"/>
        <w:contextualSpacing/>
        <w:rPr>
          <w:rFonts w:hint="default" w:ascii="Times New Roman" w:hAnsi="Times New Roman" w:cs="Times New Roman"/>
          <w:b/>
          <w:color w:val="auto"/>
          <w:sz w:val="24"/>
          <w:szCs w:val="24"/>
          <w:highlight w:val="none"/>
        </w:rPr>
      </w:pPr>
      <w:r>
        <w:rPr>
          <w:rFonts w:hint="default" w:ascii="Times New Roman" w:hAnsi="Times New Roman" w:cs="Times New Roman"/>
          <w:color w:val="auto"/>
          <w:sz w:val="24"/>
          <w:szCs w:val="24"/>
          <w:highlight w:val="none"/>
        </w:rPr>
        <w:t>日期：</w:t>
      </w:r>
    </w:p>
    <w:p w14:paraId="0BEF29DA">
      <w:pPr>
        <w:pStyle w:val="20"/>
        <w:spacing w:line="360" w:lineRule="auto"/>
        <w:contextualSpacing/>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说明：</w:t>
      </w:r>
    </w:p>
    <w:p w14:paraId="5599A9B6">
      <w:pPr>
        <w:pStyle w:val="20"/>
        <w:spacing w:line="360" w:lineRule="auto"/>
        <w:ind w:left="25" w:leftChars="12" w:firstLine="354" w:firstLineChars="147"/>
        <w:contextualSpacing/>
        <w:rPr>
          <w:rFonts w:hint="default" w:ascii="Times New Roman" w:hAnsi="Times New Roman" w:cs="Times New Roman"/>
          <w:b/>
          <w:bCs/>
          <w:color w:val="auto"/>
          <w:sz w:val="24"/>
          <w:szCs w:val="24"/>
          <w:highlight w:val="none"/>
        </w:rPr>
      </w:pPr>
      <w:r>
        <w:rPr>
          <w:rFonts w:hint="default" w:ascii="Times New Roman" w:hAnsi="Times New Roman" w:cs="Times New Roman"/>
          <w:b/>
          <w:color w:val="auto"/>
          <w:sz w:val="24"/>
          <w:szCs w:val="24"/>
          <w:highlight w:val="none"/>
        </w:rPr>
        <w:t>1.供应商提出质疑时，应提交质疑函和必要的证明材料</w:t>
      </w:r>
      <w:r>
        <w:rPr>
          <w:rFonts w:hint="default" w:ascii="Times New Roman" w:hAnsi="Times New Roman" w:cs="Times New Roman"/>
          <w:b/>
          <w:bCs/>
          <w:color w:val="auto"/>
          <w:sz w:val="24"/>
          <w:szCs w:val="24"/>
          <w:highlight w:val="none"/>
        </w:rPr>
        <w:t>。</w:t>
      </w:r>
    </w:p>
    <w:p w14:paraId="08C78C58">
      <w:pPr>
        <w:pStyle w:val="20"/>
        <w:spacing w:line="360" w:lineRule="auto"/>
        <w:ind w:left="25" w:leftChars="12" w:firstLine="354" w:firstLineChars="147"/>
        <w:contextualSpacing/>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6619E35">
      <w:pPr>
        <w:pStyle w:val="20"/>
        <w:spacing w:line="360" w:lineRule="auto"/>
        <w:ind w:left="25" w:leftChars="12" w:firstLine="354" w:firstLineChars="147"/>
        <w:contextualSpacing/>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3.质疑函的质疑事项应具体、明确，并有必要的事实依据和法律依据。</w:t>
      </w:r>
    </w:p>
    <w:p w14:paraId="1F51A6D5">
      <w:pPr>
        <w:pStyle w:val="20"/>
        <w:spacing w:line="360" w:lineRule="auto"/>
        <w:ind w:left="25" w:leftChars="12" w:firstLine="354" w:firstLineChars="147"/>
        <w:contextualSpacing/>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4.质疑函的质疑请求应与质疑事项相关。</w:t>
      </w:r>
    </w:p>
    <w:p w14:paraId="24C6C7C4">
      <w:pPr>
        <w:pStyle w:val="20"/>
        <w:spacing w:line="360" w:lineRule="auto"/>
        <w:ind w:left="25" w:leftChars="12" w:firstLine="354" w:firstLineChars="147"/>
        <w:contextualSpacing/>
        <w:rPr>
          <w:rFonts w:hint="default" w:ascii="Times New Roman" w:hAnsi="Times New Roman" w:cs="Times New Roman"/>
          <w:b/>
          <w:color w:val="auto"/>
          <w:highlight w:val="none"/>
        </w:rPr>
      </w:pPr>
      <w:r>
        <w:rPr>
          <w:rFonts w:hint="default" w:ascii="Times New Roman" w:hAnsi="Times New Roman" w:cs="Times New Roman"/>
          <w:b/>
          <w:color w:val="auto"/>
          <w:sz w:val="24"/>
          <w:szCs w:val="24"/>
          <w:highlight w:val="none"/>
        </w:rPr>
        <w:t>5.质疑供应商为法人或者其他组织的，质疑函应由法定代表人、主要负责人，或者其授权代表签字或者盖章，并加盖公章。</w:t>
      </w:r>
    </w:p>
    <w:p w14:paraId="59D635DF">
      <w:pPr>
        <w:pStyle w:val="20"/>
        <w:snapToGrid w:val="0"/>
        <w:rPr>
          <w:rFonts w:hint="default" w:ascii="Times New Roman" w:hAnsi="Times New Roman" w:cs="Times New Roman"/>
          <w:b/>
          <w:color w:val="auto"/>
          <w:sz w:val="24"/>
          <w:szCs w:val="24"/>
          <w:highlight w:val="none"/>
        </w:rPr>
      </w:pPr>
    </w:p>
    <w:p w14:paraId="77BCCEB4">
      <w:pPr>
        <w:rPr>
          <w:rFonts w:hint="default" w:ascii="Times New Roman" w:hAnsi="Times New Roman" w:cs="Times New Roman"/>
          <w:color w:val="auto"/>
          <w:sz w:val="32"/>
          <w:szCs w:val="40"/>
          <w:highlight w:val="none"/>
        </w:rPr>
      </w:pPr>
    </w:p>
    <w:p w14:paraId="52284637">
      <w:pPr>
        <w:rPr>
          <w:rFonts w:hint="default" w:ascii="Times New Roman" w:hAnsi="Times New Roman" w:cs="Times New Roman"/>
          <w:color w:val="auto"/>
          <w:sz w:val="32"/>
          <w:szCs w:val="40"/>
          <w:highlight w:val="none"/>
        </w:rPr>
      </w:pPr>
    </w:p>
    <w:p w14:paraId="22AA5772">
      <w:pPr>
        <w:rPr>
          <w:rFonts w:hint="default" w:ascii="Times New Roman" w:hAnsi="Times New Roman" w:cs="Times New Roman"/>
          <w:color w:val="auto"/>
          <w:sz w:val="32"/>
          <w:szCs w:val="40"/>
          <w:highlight w:val="none"/>
        </w:rPr>
      </w:pPr>
    </w:p>
    <w:p w14:paraId="206845C7">
      <w:pPr>
        <w:rPr>
          <w:rFonts w:hint="default" w:ascii="Times New Roman" w:hAnsi="Times New Roman" w:cs="Times New Roman"/>
          <w:color w:val="auto"/>
          <w:sz w:val="32"/>
          <w:szCs w:val="40"/>
          <w:highlight w:val="none"/>
        </w:rPr>
      </w:pPr>
    </w:p>
    <w:p w14:paraId="615C50E0">
      <w:pPr>
        <w:rPr>
          <w:rFonts w:hint="default" w:ascii="Times New Roman" w:hAnsi="Times New Roman" w:cs="Times New Roman"/>
          <w:color w:val="auto"/>
          <w:sz w:val="32"/>
          <w:szCs w:val="40"/>
          <w:highlight w:val="none"/>
        </w:rPr>
      </w:pPr>
    </w:p>
    <w:p w14:paraId="54B6B3EC">
      <w:pPr>
        <w:rPr>
          <w:rFonts w:hint="default" w:ascii="Times New Roman" w:hAnsi="Times New Roman" w:cs="Times New Roman"/>
          <w:color w:val="auto"/>
          <w:sz w:val="32"/>
          <w:szCs w:val="40"/>
          <w:highlight w:val="none"/>
        </w:rPr>
      </w:pPr>
    </w:p>
    <w:p w14:paraId="04B9A276">
      <w:pPr>
        <w:rPr>
          <w:rFonts w:hint="default" w:ascii="Times New Roman" w:hAnsi="Times New Roman" w:cs="Times New Roman"/>
          <w:color w:val="auto"/>
          <w:sz w:val="32"/>
          <w:szCs w:val="40"/>
          <w:highlight w:val="none"/>
        </w:rPr>
      </w:pPr>
    </w:p>
    <w:p w14:paraId="21BECDD4">
      <w:pPr>
        <w:rPr>
          <w:rFonts w:hint="default" w:ascii="Times New Roman" w:hAnsi="Times New Roman" w:cs="Times New Roman"/>
          <w:color w:val="auto"/>
          <w:sz w:val="32"/>
          <w:szCs w:val="40"/>
          <w:highlight w:val="none"/>
        </w:rPr>
      </w:pPr>
    </w:p>
    <w:p w14:paraId="77531F5C">
      <w:pPr>
        <w:rPr>
          <w:rFonts w:hint="default" w:ascii="Times New Roman" w:hAnsi="Times New Roman" w:cs="Times New Roman"/>
          <w:color w:val="auto"/>
          <w:sz w:val="32"/>
          <w:szCs w:val="40"/>
          <w:highlight w:val="none"/>
        </w:rPr>
      </w:pPr>
    </w:p>
    <w:p w14:paraId="4FA3B15F">
      <w:pPr>
        <w:rPr>
          <w:rFonts w:hint="default" w:ascii="Times New Roman" w:hAnsi="Times New Roman" w:cs="Times New Roman"/>
          <w:color w:val="auto"/>
          <w:sz w:val="32"/>
          <w:szCs w:val="40"/>
          <w:highlight w:val="none"/>
        </w:rPr>
      </w:pPr>
    </w:p>
    <w:p w14:paraId="698DF326">
      <w:pPr>
        <w:rPr>
          <w:rFonts w:hint="default" w:ascii="Times New Roman" w:hAnsi="Times New Roman" w:cs="Times New Roman"/>
          <w:color w:val="auto"/>
          <w:sz w:val="32"/>
          <w:szCs w:val="40"/>
          <w:highlight w:val="none"/>
        </w:rPr>
      </w:pPr>
    </w:p>
    <w:p w14:paraId="117FCE42">
      <w:pPr>
        <w:rPr>
          <w:rFonts w:hint="default" w:ascii="Times New Roman" w:hAnsi="Times New Roman" w:cs="Times New Roman"/>
          <w:color w:val="auto"/>
          <w:sz w:val="32"/>
          <w:szCs w:val="40"/>
          <w:highlight w:val="none"/>
        </w:rPr>
      </w:pPr>
    </w:p>
    <w:p w14:paraId="55356413">
      <w:pPr>
        <w:rPr>
          <w:rFonts w:hint="default" w:ascii="Times New Roman" w:hAnsi="Times New Roman" w:cs="Times New Roman"/>
          <w:color w:val="auto"/>
          <w:sz w:val="32"/>
          <w:szCs w:val="40"/>
          <w:highlight w:val="none"/>
        </w:rPr>
      </w:pPr>
    </w:p>
    <w:p w14:paraId="6BFC40E6">
      <w:pPr>
        <w:widowControl/>
        <w:jc w:val="left"/>
        <w:rPr>
          <w:rFonts w:hint="default" w:ascii="Times New Roman" w:hAnsi="Times New Roman" w:cs="Times New Roman"/>
          <w:color w:val="auto"/>
          <w:sz w:val="32"/>
          <w:szCs w:val="40"/>
          <w:highlight w:val="none"/>
        </w:rPr>
      </w:pPr>
      <w:r>
        <w:rPr>
          <w:rFonts w:hint="default" w:ascii="Times New Roman" w:hAnsi="Times New Roman" w:cs="Times New Roman"/>
          <w:color w:val="auto"/>
          <w:sz w:val="32"/>
          <w:szCs w:val="40"/>
          <w:highlight w:val="none"/>
        </w:rPr>
        <w:br w:type="page"/>
      </w:r>
    </w:p>
    <w:p w14:paraId="7EEFAC97">
      <w:pPr>
        <w:rPr>
          <w:rFonts w:hint="default" w:ascii="Times New Roman" w:hAnsi="Times New Roman" w:cs="Times New Roman"/>
          <w:color w:val="auto"/>
          <w:sz w:val="32"/>
          <w:szCs w:val="40"/>
          <w:highlight w:val="none"/>
        </w:rPr>
      </w:pPr>
    </w:p>
    <w:p w14:paraId="44BFB6DF">
      <w:pPr>
        <w:spacing w:line="360" w:lineRule="auto"/>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投诉书（格式）</w:t>
      </w:r>
    </w:p>
    <w:p w14:paraId="24F7A3AB">
      <w:pPr>
        <w:pStyle w:val="20"/>
        <w:snapToGrid w:val="0"/>
        <w:spacing w:line="360" w:lineRule="auto"/>
        <w:ind w:firstLine="482" w:firstLineChars="200"/>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一、投诉相关主体基本情况：</w:t>
      </w:r>
    </w:p>
    <w:p w14:paraId="68E7C711">
      <w:pPr>
        <w:pStyle w:val="20"/>
        <w:snapToGrid w:val="0"/>
        <w:spacing w:line="360" w:lineRule="auto"/>
        <w:ind w:firstLine="480" w:firstLineChars="200"/>
        <w:rPr>
          <w:rFonts w:hint="default" w:ascii="Times New Roman" w:hAnsi="Times New Roman" w:cs="Times New Roman"/>
          <w:bCs/>
          <w:color w:val="auto"/>
          <w:sz w:val="24"/>
          <w:szCs w:val="24"/>
          <w:highlight w:val="none"/>
          <w:u w:val="single"/>
        </w:rPr>
      </w:pPr>
      <w:r>
        <w:rPr>
          <w:rFonts w:hint="default" w:ascii="Times New Roman" w:hAnsi="Times New Roman" w:cs="Times New Roman"/>
          <w:bCs/>
          <w:color w:val="auto"/>
          <w:sz w:val="24"/>
          <w:szCs w:val="24"/>
          <w:highlight w:val="none"/>
        </w:rPr>
        <w:t>供应商：</w:t>
      </w:r>
    </w:p>
    <w:p w14:paraId="33930CBB">
      <w:pPr>
        <w:pStyle w:val="20"/>
        <w:snapToGrid w:val="0"/>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地址：邮编：</w:t>
      </w:r>
    </w:p>
    <w:p w14:paraId="6DAEB958">
      <w:pPr>
        <w:pStyle w:val="20"/>
        <w:snapToGrid w:val="0"/>
        <w:spacing w:line="360" w:lineRule="auto"/>
        <w:ind w:firstLine="480" w:firstLineChars="200"/>
        <w:rPr>
          <w:rFonts w:hint="default" w:ascii="Times New Roman" w:hAnsi="Times New Roman" w:cs="Times New Roman"/>
          <w:bCs/>
          <w:color w:val="auto"/>
          <w:sz w:val="24"/>
          <w:szCs w:val="24"/>
          <w:highlight w:val="none"/>
          <w:u w:val="single"/>
        </w:rPr>
      </w:pPr>
      <w:r>
        <w:rPr>
          <w:rFonts w:hint="default" w:ascii="Times New Roman" w:hAnsi="Times New Roman" w:cs="Times New Roman"/>
          <w:bCs/>
          <w:color w:val="auto"/>
          <w:sz w:val="24"/>
          <w:szCs w:val="24"/>
          <w:highlight w:val="none"/>
        </w:rPr>
        <w:t>法定代表人/主要负责人：</w:t>
      </w:r>
    </w:p>
    <w:p w14:paraId="28B10DA2">
      <w:pPr>
        <w:pStyle w:val="20"/>
        <w:snapToGrid w:val="0"/>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联系电话：</w:t>
      </w:r>
    </w:p>
    <w:p w14:paraId="26C6A253">
      <w:pPr>
        <w:pStyle w:val="20"/>
        <w:snapToGrid w:val="0"/>
        <w:spacing w:line="360" w:lineRule="auto"/>
        <w:ind w:firstLine="480" w:firstLineChars="200"/>
        <w:rPr>
          <w:rFonts w:hint="default" w:ascii="Times New Roman" w:hAnsi="Times New Roman" w:cs="Times New Roman"/>
          <w:bCs/>
          <w:color w:val="auto"/>
          <w:sz w:val="24"/>
          <w:szCs w:val="24"/>
          <w:highlight w:val="none"/>
          <w:u w:val="single"/>
        </w:rPr>
      </w:pPr>
      <w:r>
        <w:rPr>
          <w:rFonts w:hint="default" w:ascii="Times New Roman" w:hAnsi="Times New Roman" w:cs="Times New Roman"/>
          <w:bCs/>
          <w:color w:val="auto"/>
          <w:sz w:val="24"/>
          <w:szCs w:val="24"/>
          <w:highlight w:val="none"/>
        </w:rPr>
        <w:t>授权代表：联系电话：</w:t>
      </w:r>
    </w:p>
    <w:p w14:paraId="15DC30B7">
      <w:pPr>
        <w:pStyle w:val="20"/>
        <w:snapToGrid w:val="0"/>
        <w:spacing w:line="360" w:lineRule="auto"/>
        <w:ind w:firstLine="480" w:firstLineChars="200"/>
        <w:rPr>
          <w:rFonts w:hint="default" w:ascii="Times New Roman" w:hAnsi="Times New Roman" w:cs="Times New Roman"/>
          <w:bCs/>
          <w:color w:val="auto"/>
          <w:sz w:val="24"/>
          <w:szCs w:val="24"/>
          <w:highlight w:val="none"/>
          <w:u w:val="single"/>
        </w:rPr>
      </w:pPr>
      <w:r>
        <w:rPr>
          <w:rFonts w:hint="default" w:ascii="Times New Roman" w:hAnsi="Times New Roman" w:cs="Times New Roman"/>
          <w:bCs/>
          <w:color w:val="auto"/>
          <w:sz w:val="24"/>
          <w:szCs w:val="24"/>
          <w:highlight w:val="none"/>
        </w:rPr>
        <w:t>地址：</w:t>
      </w:r>
    </w:p>
    <w:p w14:paraId="6C65C719">
      <w:pPr>
        <w:pStyle w:val="20"/>
        <w:snapToGrid w:val="0"/>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邮编：</w:t>
      </w:r>
    </w:p>
    <w:p w14:paraId="0E66FB3E">
      <w:pPr>
        <w:pStyle w:val="20"/>
        <w:snapToGrid w:val="0"/>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被投诉人1：</w:t>
      </w:r>
    </w:p>
    <w:p w14:paraId="0B4C851C">
      <w:pPr>
        <w:pStyle w:val="20"/>
        <w:snapToGrid w:val="0"/>
        <w:spacing w:line="360" w:lineRule="auto"/>
        <w:ind w:firstLine="480" w:firstLineChars="200"/>
        <w:rPr>
          <w:rFonts w:hint="default" w:ascii="Times New Roman" w:hAnsi="Times New Roman" w:cs="Times New Roman"/>
          <w:bCs/>
          <w:color w:val="auto"/>
          <w:sz w:val="24"/>
          <w:szCs w:val="24"/>
          <w:highlight w:val="none"/>
          <w:u w:val="single"/>
        </w:rPr>
      </w:pPr>
      <w:r>
        <w:rPr>
          <w:rFonts w:hint="default" w:ascii="Times New Roman" w:hAnsi="Times New Roman" w:cs="Times New Roman"/>
          <w:bCs/>
          <w:color w:val="auto"/>
          <w:sz w:val="24"/>
          <w:szCs w:val="24"/>
          <w:highlight w:val="none"/>
        </w:rPr>
        <w:t>地址：</w:t>
      </w:r>
    </w:p>
    <w:p w14:paraId="522E40CA">
      <w:pPr>
        <w:pStyle w:val="20"/>
        <w:snapToGrid w:val="0"/>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邮编：</w:t>
      </w:r>
    </w:p>
    <w:p w14:paraId="0099CA88">
      <w:pPr>
        <w:pStyle w:val="20"/>
        <w:snapToGrid w:val="0"/>
        <w:spacing w:line="360" w:lineRule="auto"/>
        <w:ind w:firstLine="480" w:firstLineChars="200"/>
        <w:rPr>
          <w:rFonts w:hint="default" w:ascii="Times New Roman" w:hAnsi="Times New Roman" w:cs="Times New Roman"/>
          <w:bCs/>
          <w:color w:val="auto"/>
          <w:sz w:val="24"/>
          <w:szCs w:val="24"/>
          <w:highlight w:val="none"/>
          <w:u w:val="single"/>
        </w:rPr>
      </w:pPr>
      <w:r>
        <w:rPr>
          <w:rFonts w:hint="default" w:ascii="Times New Roman" w:hAnsi="Times New Roman" w:cs="Times New Roman"/>
          <w:bCs/>
          <w:color w:val="auto"/>
          <w:sz w:val="24"/>
          <w:szCs w:val="24"/>
          <w:highlight w:val="none"/>
        </w:rPr>
        <w:t>联系人：联系电话：</w:t>
      </w:r>
    </w:p>
    <w:p w14:paraId="1D9C1F16">
      <w:pPr>
        <w:pStyle w:val="20"/>
        <w:snapToGrid w:val="0"/>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被投诉人2：</w:t>
      </w:r>
    </w:p>
    <w:p w14:paraId="1F87D389">
      <w:pPr>
        <w:pStyle w:val="20"/>
        <w:snapToGrid w:val="0"/>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w:t>
      </w:r>
    </w:p>
    <w:p w14:paraId="3F0EA234">
      <w:pPr>
        <w:pStyle w:val="20"/>
        <w:snapToGrid w:val="0"/>
        <w:spacing w:line="360" w:lineRule="auto"/>
        <w:ind w:firstLine="480" w:firstLineChars="200"/>
        <w:rPr>
          <w:rFonts w:hint="default" w:ascii="Times New Roman" w:hAnsi="Times New Roman" w:cs="Times New Roman"/>
          <w:bCs/>
          <w:color w:val="auto"/>
          <w:sz w:val="24"/>
          <w:szCs w:val="24"/>
          <w:highlight w:val="none"/>
          <w:u w:val="single"/>
        </w:rPr>
      </w:pPr>
      <w:r>
        <w:rPr>
          <w:rFonts w:hint="default" w:ascii="Times New Roman" w:hAnsi="Times New Roman" w:cs="Times New Roman"/>
          <w:bCs/>
          <w:color w:val="auto"/>
          <w:sz w:val="24"/>
          <w:szCs w:val="24"/>
          <w:highlight w:val="none"/>
        </w:rPr>
        <w:t>相关供应商：</w:t>
      </w:r>
    </w:p>
    <w:p w14:paraId="31DED511">
      <w:pPr>
        <w:pStyle w:val="20"/>
        <w:snapToGrid w:val="0"/>
        <w:spacing w:line="360" w:lineRule="auto"/>
        <w:ind w:firstLine="480" w:firstLineChars="200"/>
        <w:rPr>
          <w:rFonts w:hint="default" w:ascii="Times New Roman" w:hAnsi="Times New Roman" w:cs="Times New Roman"/>
          <w:bCs/>
          <w:color w:val="auto"/>
          <w:sz w:val="24"/>
          <w:szCs w:val="24"/>
          <w:highlight w:val="none"/>
          <w:u w:val="single"/>
        </w:rPr>
      </w:pPr>
      <w:r>
        <w:rPr>
          <w:rFonts w:hint="default" w:ascii="Times New Roman" w:hAnsi="Times New Roman" w:cs="Times New Roman"/>
          <w:bCs/>
          <w:color w:val="auto"/>
          <w:sz w:val="24"/>
          <w:szCs w:val="24"/>
          <w:highlight w:val="none"/>
        </w:rPr>
        <w:t>地址：邮编：</w:t>
      </w:r>
    </w:p>
    <w:p w14:paraId="734F45CB">
      <w:pPr>
        <w:pStyle w:val="20"/>
        <w:snapToGrid w:val="0"/>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联系人：联系电话：</w:t>
      </w:r>
    </w:p>
    <w:p w14:paraId="5C4D8054">
      <w:pPr>
        <w:pStyle w:val="20"/>
        <w:snapToGrid w:val="0"/>
        <w:spacing w:line="360" w:lineRule="auto"/>
        <w:ind w:firstLine="482" w:firstLineChars="200"/>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二、投诉项目基本情况：</w:t>
      </w:r>
    </w:p>
    <w:p w14:paraId="782F249E">
      <w:pPr>
        <w:pStyle w:val="20"/>
        <w:spacing w:line="360" w:lineRule="auto"/>
        <w:ind w:left="25" w:leftChars="12" w:firstLine="472" w:firstLineChars="197"/>
        <w:rPr>
          <w:rFonts w:hint="default" w:ascii="Times New Roman" w:hAnsi="Times New Roman" w:cs="Times New Roman"/>
          <w:color w:val="auto"/>
          <w:sz w:val="24"/>
          <w:szCs w:val="24"/>
          <w:highlight w:val="none"/>
        </w:rPr>
      </w:pPr>
      <w:r>
        <w:rPr>
          <w:rFonts w:hint="default" w:ascii="Times New Roman" w:hAnsi="Times New Roman" w:cs="Times New Roman"/>
          <w:bCs/>
          <w:color w:val="auto"/>
          <w:sz w:val="24"/>
          <w:szCs w:val="24"/>
          <w:highlight w:val="none"/>
        </w:rPr>
        <w:t>采购</w:t>
      </w:r>
      <w:r>
        <w:rPr>
          <w:rFonts w:hint="default" w:ascii="Times New Roman" w:hAnsi="Times New Roman" w:cs="Times New Roman"/>
          <w:color w:val="auto"/>
          <w:sz w:val="24"/>
          <w:szCs w:val="24"/>
          <w:highlight w:val="none"/>
        </w:rPr>
        <w:t>项目的名称：</w:t>
      </w:r>
    </w:p>
    <w:p w14:paraId="3B877564">
      <w:pPr>
        <w:pStyle w:val="20"/>
        <w:spacing w:line="360" w:lineRule="auto"/>
        <w:ind w:left="25" w:leftChars="12" w:firstLine="472" w:firstLineChars="197"/>
        <w:rPr>
          <w:rFonts w:hint="default" w:ascii="Times New Roman" w:hAnsi="Times New Roman" w:cs="Times New Roman"/>
          <w:color w:val="auto"/>
          <w:sz w:val="24"/>
          <w:szCs w:val="24"/>
          <w:highlight w:val="none"/>
        </w:rPr>
      </w:pPr>
      <w:r>
        <w:rPr>
          <w:rFonts w:hint="default" w:ascii="Times New Roman" w:hAnsi="Times New Roman" w:cs="Times New Roman"/>
          <w:bCs/>
          <w:color w:val="auto"/>
          <w:sz w:val="24"/>
          <w:szCs w:val="24"/>
          <w:highlight w:val="none"/>
        </w:rPr>
        <w:t>采购</w:t>
      </w:r>
      <w:r>
        <w:rPr>
          <w:rFonts w:hint="default" w:ascii="Times New Roman" w:hAnsi="Times New Roman" w:cs="Times New Roman"/>
          <w:color w:val="auto"/>
          <w:sz w:val="24"/>
          <w:szCs w:val="24"/>
          <w:highlight w:val="none"/>
        </w:rPr>
        <w:t>项目的编号：</w:t>
      </w:r>
    </w:p>
    <w:p w14:paraId="0C518211">
      <w:pPr>
        <w:pStyle w:val="20"/>
        <w:spacing w:line="360" w:lineRule="auto"/>
        <w:ind w:left="25" w:leftChars="12" w:firstLine="472" w:firstLineChars="197"/>
        <w:rPr>
          <w:rFonts w:hint="default" w:ascii="Times New Roman" w:hAnsi="Times New Roman" w:cs="Times New Roman"/>
          <w:bCs/>
          <w:color w:val="auto"/>
          <w:sz w:val="24"/>
          <w:szCs w:val="24"/>
          <w:highlight w:val="none"/>
          <w:u w:val="single"/>
        </w:rPr>
      </w:pPr>
      <w:r>
        <w:rPr>
          <w:rFonts w:hint="default" w:ascii="Times New Roman" w:hAnsi="Times New Roman" w:cs="Times New Roman"/>
          <w:color w:val="auto"/>
          <w:sz w:val="24"/>
          <w:szCs w:val="24"/>
          <w:highlight w:val="none"/>
        </w:rPr>
        <w:t>采购人名称：</w:t>
      </w:r>
    </w:p>
    <w:p w14:paraId="5EDD5EC6">
      <w:pPr>
        <w:pStyle w:val="20"/>
        <w:spacing w:line="360" w:lineRule="auto"/>
        <w:ind w:left="25" w:leftChars="12" w:firstLine="472" w:firstLineChars="197"/>
        <w:rPr>
          <w:rFonts w:hint="default" w:ascii="Times New Roman" w:hAnsi="Times New Roman" w:cs="Times New Roman"/>
          <w:bCs/>
          <w:color w:val="auto"/>
          <w:sz w:val="24"/>
          <w:szCs w:val="24"/>
          <w:highlight w:val="none"/>
          <w:u w:val="single"/>
        </w:rPr>
      </w:pPr>
      <w:r>
        <w:rPr>
          <w:rFonts w:hint="default" w:ascii="Times New Roman" w:hAnsi="Times New Roman" w:cs="Times New Roman"/>
          <w:color w:val="auto"/>
          <w:sz w:val="24"/>
          <w:szCs w:val="24"/>
          <w:highlight w:val="none"/>
        </w:rPr>
        <w:t>代理机构名称：</w:t>
      </w:r>
    </w:p>
    <w:p w14:paraId="16195A1D">
      <w:pPr>
        <w:pStyle w:val="20"/>
        <w:spacing w:line="360" w:lineRule="auto"/>
        <w:ind w:left="25" w:leftChars="12" w:firstLine="472" w:firstLineChars="197"/>
        <w:rPr>
          <w:rFonts w:hint="default" w:ascii="Times New Roman" w:hAnsi="Times New Roman" w:cs="Times New Roman"/>
          <w:bCs/>
          <w:color w:val="auto"/>
          <w:sz w:val="24"/>
          <w:szCs w:val="24"/>
          <w:highlight w:val="none"/>
          <w:u w:val="single"/>
        </w:rPr>
      </w:pPr>
      <w:r>
        <w:rPr>
          <w:rFonts w:hint="default" w:ascii="Times New Roman" w:hAnsi="Times New Roman" w:cs="Times New Roman"/>
          <w:bCs/>
          <w:color w:val="auto"/>
          <w:sz w:val="24"/>
          <w:szCs w:val="24"/>
          <w:highlight w:val="none"/>
        </w:rPr>
        <w:t>采购文件公告：</w:t>
      </w:r>
      <w:r>
        <w:rPr>
          <w:rFonts w:hint="default" w:ascii="Times New Roman" w:hAnsi="Times New Roman" w:cs="Times New Roman"/>
          <w:bCs/>
          <w:color w:val="auto"/>
          <w:sz w:val="24"/>
          <w:szCs w:val="24"/>
          <w:highlight w:val="none"/>
          <w:u w:val="single"/>
        </w:rPr>
        <w:t>是/否</w:t>
      </w:r>
      <w:r>
        <w:rPr>
          <w:rFonts w:hint="default" w:ascii="Times New Roman" w:hAnsi="Times New Roman" w:cs="Times New Roman"/>
          <w:bCs/>
          <w:color w:val="auto"/>
          <w:sz w:val="24"/>
          <w:szCs w:val="24"/>
          <w:highlight w:val="none"/>
        </w:rPr>
        <w:t>公告期限：</w:t>
      </w:r>
    </w:p>
    <w:p w14:paraId="0A09923A">
      <w:pPr>
        <w:pStyle w:val="20"/>
        <w:spacing w:line="360" w:lineRule="auto"/>
        <w:ind w:left="25" w:leftChars="12" w:firstLine="472" w:firstLineChars="197"/>
        <w:rPr>
          <w:rFonts w:hint="default" w:ascii="Times New Roman" w:hAnsi="Times New Roman" w:cs="Times New Roman"/>
          <w:b/>
          <w:color w:val="auto"/>
          <w:sz w:val="24"/>
          <w:szCs w:val="24"/>
          <w:highlight w:val="none"/>
        </w:rPr>
      </w:pPr>
      <w:r>
        <w:rPr>
          <w:rFonts w:hint="default" w:ascii="Times New Roman" w:hAnsi="Times New Roman" w:cs="Times New Roman"/>
          <w:bCs/>
          <w:color w:val="auto"/>
          <w:sz w:val="24"/>
          <w:szCs w:val="24"/>
          <w:highlight w:val="none"/>
        </w:rPr>
        <w:t>采购结果公告：</w:t>
      </w:r>
      <w:r>
        <w:rPr>
          <w:rFonts w:hint="default" w:ascii="Times New Roman" w:hAnsi="Times New Roman" w:cs="Times New Roman"/>
          <w:bCs/>
          <w:color w:val="auto"/>
          <w:sz w:val="24"/>
          <w:szCs w:val="24"/>
          <w:highlight w:val="none"/>
          <w:u w:val="single"/>
        </w:rPr>
        <w:t>是/否</w:t>
      </w:r>
      <w:r>
        <w:rPr>
          <w:rFonts w:hint="default" w:ascii="Times New Roman" w:hAnsi="Times New Roman" w:cs="Times New Roman"/>
          <w:bCs/>
          <w:color w:val="auto"/>
          <w:sz w:val="24"/>
          <w:szCs w:val="24"/>
          <w:highlight w:val="none"/>
        </w:rPr>
        <w:t>公告期限：</w:t>
      </w:r>
    </w:p>
    <w:p w14:paraId="6F54A65F">
      <w:pPr>
        <w:pStyle w:val="20"/>
        <w:spacing w:line="360" w:lineRule="auto"/>
        <w:ind w:left="25" w:leftChars="12" w:firstLine="472" w:firstLineChars="196"/>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三、质疑基本情况</w:t>
      </w:r>
    </w:p>
    <w:p w14:paraId="76EC515E">
      <w:pPr>
        <w:pStyle w:val="2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投诉人于年月日，向提出质疑，质疑事项为：</w:t>
      </w:r>
    </w:p>
    <w:p w14:paraId="1B912AA9">
      <w:pPr>
        <w:pStyle w:val="20"/>
        <w:spacing w:line="360" w:lineRule="auto"/>
        <w:ind w:firstLine="241"/>
        <w:rPr>
          <w:rFonts w:hint="default" w:ascii="Times New Roman" w:hAnsi="Times New Roman" w:cs="Times New Roman"/>
          <w:bCs/>
          <w:color w:val="auto"/>
          <w:sz w:val="24"/>
          <w:szCs w:val="24"/>
          <w:highlight w:val="none"/>
          <w:u w:val="single"/>
        </w:rPr>
      </w:pPr>
    </w:p>
    <w:p w14:paraId="27998EA6">
      <w:pPr>
        <w:pStyle w:val="20"/>
        <w:spacing w:line="360" w:lineRule="auto"/>
        <w:ind w:firstLine="241"/>
        <w:rPr>
          <w:rFonts w:hint="default" w:ascii="Times New Roman" w:hAnsi="Times New Roman" w:cs="Times New Roman"/>
          <w:bCs/>
          <w:color w:val="auto"/>
          <w:sz w:val="24"/>
          <w:szCs w:val="24"/>
          <w:highlight w:val="none"/>
          <w:u w:val="single"/>
        </w:rPr>
      </w:pPr>
    </w:p>
    <w:p w14:paraId="3DCEE33B">
      <w:pPr>
        <w:pStyle w:val="2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bCs/>
          <w:color w:val="auto"/>
          <w:sz w:val="24"/>
          <w:szCs w:val="24"/>
          <w:highlight w:val="none"/>
          <w:u w:val="single"/>
        </w:rPr>
        <w:t>采购人/代理机构</w:t>
      </w:r>
      <w:r>
        <w:rPr>
          <w:rFonts w:hint="default" w:ascii="Times New Roman" w:hAnsi="Times New Roman" w:cs="Times New Roman"/>
          <w:bCs/>
          <w:color w:val="auto"/>
          <w:sz w:val="24"/>
          <w:szCs w:val="24"/>
          <w:highlight w:val="none"/>
        </w:rPr>
        <w:t>于</w:t>
      </w:r>
      <w:r>
        <w:rPr>
          <w:rFonts w:hint="default" w:ascii="Times New Roman" w:hAnsi="Times New Roman" w:cs="Times New Roman"/>
          <w:color w:val="auto"/>
          <w:sz w:val="24"/>
          <w:szCs w:val="24"/>
          <w:highlight w:val="none"/>
        </w:rPr>
        <w:t>年月日，</w:t>
      </w:r>
      <w:r>
        <w:rPr>
          <w:rFonts w:hint="default" w:ascii="Times New Roman" w:hAnsi="Times New Roman" w:cs="Times New Roman"/>
          <w:bCs/>
          <w:color w:val="auto"/>
          <w:sz w:val="24"/>
          <w:szCs w:val="24"/>
          <w:highlight w:val="none"/>
        </w:rPr>
        <w:t>就质疑事项作出了答复/没有在法定期限内作出答复。</w:t>
      </w:r>
    </w:p>
    <w:p w14:paraId="2E512B3E">
      <w:pPr>
        <w:pStyle w:val="20"/>
        <w:spacing w:line="360" w:lineRule="auto"/>
        <w:ind w:left="25" w:leftChars="12" w:firstLine="472" w:firstLineChars="196"/>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四、投诉事项具体内容</w:t>
      </w:r>
    </w:p>
    <w:p w14:paraId="7C306D38">
      <w:pPr>
        <w:pStyle w:val="20"/>
        <w:spacing w:line="360" w:lineRule="auto"/>
        <w:ind w:left="25" w:leftChars="12" w:firstLine="472" w:firstLineChars="197"/>
        <w:rPr>
          <w:rFonts w:hint="default" w:ascii="Times New Roman" w:hAnsi="Times New Roman" w:cs="Times New Roman"/>
          <w:bCs/>
          <w:color w:val="auto"/>
          <w:sz w:val="24"/>
          <w:szCs w:val="24"/>
          <w:highlight w:val="none"/>
          <w:u w:val="single"/>
        </w:rPr>
      </w:pPr>
      <w:r>
        <w:rPr>
          <w:rFonts w:hint="default" w:ascii="Times New Roman" w:hAnsi="Times New Roman" w:cs="Times New Roman"/>
          <w:color w:val="auto"/>
          <w:sz w:val="24"/>
          <w:szCs w:val="24"/>
          <w:highlight w:val="none"/>
        </w:rPr>
        <w:t>投诉事项1：</w:t>
      </w:r>
    </w:p>
    <w:p w14:paraId="2CE72755">
      <w:pPr>
        <w:pStyle w:val="20"/>
        <w:spacing w:line="360" w:lineRule="auto"/>
        <w:ind w:firstLine="480" w:firstLineChars="200"/>
        <w:rPr>
          <w:rFonts w:hint="default" w:ascii="Times New Roman" w:hAnsi="Times New Roman" w:cs="Times New Roman"/>
          <w:bCs/>
          <w:color w:val="auto"/>
          <w:sz w:val="24"/>
          <w:szCs w:val="24"/>
          <w:highlight w:val="none"/>
          <w:u w:val="single"/>
        </w:rPr>
      </w:pPr>
      <w:r>
        <w:rPr>
          <w:rFonts w:hint="default" w:ascii="Times New Roman" w:hAnsi="Times New Roman" w:cs="Times New Roman"/>
          <w:bCs/>
          <w:color w:val="auto"/>
          <w:sz w:val="24"/>
          <w:szCs w:val="24"/>
          <w:highlight w:val="none"/>
        </w:rPr>
        <w:t>事实依据：</w:t>
      </w:r>
    </w:p>
    <w:p w14:paraId="391137D5">
      <w:pPr>
        <w:pStyle w:val="20"/>
        <w:spacing w:line="360" w:lineRule="auto"/>
        <w:ind w:left="25" w:leftChars="12" w:firstLine="472" w:firstLineChars="197"/>
        <w:rPr>
          <w:rFonts w:hint="default" w:ascii="Times New Roman" w:hAnsi="Times New Roman" w:cs="Times New Roman"/>
          <w:color w:val="auto"/>
          <w:sz w:val="24"/>
          <w:szCs w:val="24"/>
          <w:highlight w:val="none"/>
        </w:rPr>
      </w:pPr>
    </w:p>
    <w:p w14:paraId="4A2E16FA">
      <w:pPr>
        <w:pStyle w:val="20"/>
        <w:spacing w:line="360" w:lineRule="auto"/>
        <w:ind w:firstLine="480" w:firstLineChars="200"/>
        <w:rPr>
          <w:rFonts w:hint="default" w:ascii="Times New Roman" w:hAnsi="Times New Roman" w:cs="Times New Roman"/>
          <w:bCs/>
          <w:color w:val="auto"/>
          <w:sz w:val="24"/>
          <w:szCs w:val="24"/>
          <w:highlight w:val="none"/>
          <w:u w:val="single"/>
        </w:rPr>
      </w:pPr>
      <w:r>
        <w:rPr>
          <w:rFonts w:hint="default" w:ascii="Times New Roman" w:hAnsi="Times New Roman" w:cs="Times New Roman"/>
          <w:bCs/>
          <w:color w:val="auto"/>
          <w:sz w:val="24"/>
          <w:szCs w:val="24"/>
          <w:highlight w:val="none"/>
        </w:rPr>
        <w:t>法律依据：</w:t>
      </w:r>
    </w:p>
    <w:p w14:paraId="0605AB70">
      <w:pPr>
        <w:pStyle w:val="20"/>
        <w:spacing w:line="360" w:lineRule="auto"/>
        <w:ind w:left="25" w:leftChars="12" w:firstLine="352" w:firstLineChars="147"/>
        <w:rPr>
          <w:rFonts w:hint="default" w:ascii="Times New Roman" w:hAnsi="Times New Roman" w:cs="Times New Roman"/>
          <w:bCs/>
          <w:color w:val="auto"/>
          <w:sz w:val="24"/>
          <w:szCs w:val="24"/>
          <w:highlight w:val="none"/>
          <w:u w:val="single"/>
        </w:rPr>
      </w:pPr>
    </w:p>
    <w:p w14:paraId="4DF28F8D">
      <w:pPr>
        <w:pStyle w:val="20"/>
        <w:spacing w:line="360" w:lineRule="auto"/>
        <w:ind w:left="25" w:leftChars="12" w:firstLine="472" w:firstLineChars="197"/>
        <w:rPr>
          <w:rFonts w:hint="default" w:ascii="Times New Roman" w:hAnsi="Times New Roman" w:cs="Times New Roman"/>
          <w:bCs/>
          <w:color w:val="auto"/>
          <w:sz w:val="24"/>
          <w:szCs w:val="24"/>
          <w:highlight w:val="none"/>
        </w:rPr>
      </w:pPr>
      <w:r>
        <w:rPr>
          <w:rFonts w:hint="default" w:ascii="Times New Roman" w:hAnsi="Times New Roman" w:cs="Times New Roman"/>
          <w:color w:val="auto"/>
          <w:sz w:val="24"/>
          <w:szCs w:val="24"/>
          <w:highlight w:val="none"/>
        </w:rPr>
        <w:t xml:space="preserve">投诉事项2  </w:t>
      </w:r>
    </w:p>
    <w:p w14:paraId="5894C5A2">
      <w:pPr>
        <w:pStyle w:val="20"/>
        <w:spacing w:line="360" w:lineRule="auto"/>
        <w:ind w:left="25" w:leftChars="12" w:firstLine="472" w:firstLineChars="197"/>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w:t>
      </w:r>
    </w:p>
    <w:p w14:paraId="6131F2F6">
      <w:pPr>
        <w:pStyle w:val="20"/>
        <w:spacing w:line="360" w:lineRule="auto"/>
        <w:ind w:left="25" w:leftChars="12" w:firstLine="472" w:firstLineChars="196"/>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五、与投诉事项相关的投诉请求：</w:t>
      </w:r>
    </w:p>
    <w:p w14:paraId="655E1E88">
      <w:pPr>
        <w:pStyle w:val="20"/>
        <w:spacing w:line="360" w:lineRule="auto"/>
        <w:ind w:left="25" w:leftChars="12" w:firstLine="472" w:firstLineChars="197"/>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请求：</w:t>
      </w:r>
    </w:p>
    <w:p w14:paraId="77698BC6">
      <w:pPr>
        <w:pStyle w:val="20"/>
        <w:spacing w:line="360" w:lineRule="auto"/>
        <w:ind w:left="25" w:leftChars="12" w:firstLine="352" w:firstLineChars="147"/>
        <w:rPr>
          <w:rFonts w:hint="default" w:ascii="Times New Roman" w:hAnsi="Times New Roman" w:cs="Times New Roman"/>
          <w:color w:val="auto"/>
          <w:sz w:val="24"/>
          <w:szCs w:val="24"/>
          <w:highlight w:val="none"/>
        </w:rPr>
      </w:pPr>
    </w:p>
    <w:p w14:paraId="44C41B98">
      <w:pPr>
        <w:pStyle w:val="20"/>
        <w:spacing w:line="360" w:lineRule="auto"/>
        <w:ind w:left="25" w:leftChars="12" w:firstLine="472" w:firstLineChars="197"/>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签字（签章）：公章：</w:t>
      </w:r>
    </w:p>
    <w:p w14:paraId="159C1C5E">
      <w:pPr>
        <w:pStyle w:val="20"/>
        <w:spacing w:line="360" w:lineRule="auto"/>
        <w:ind w:left="25" w:leftChars="12" w:firstLine="352" w:firstLineChars="147"/>
        <w:rPr>
          <w:rFonts w:hint="default" w:ascii="Times New Roman" w:hAnsi="Times New Roman" w:cs="Times New Roman"/>
          <w:color w:val="auto"/>
          <w:sz w:val="24"/>
          <w:szCs w:val="24"/>
          <w:highlight w:val="none"/>
        </w:rPr>
      </w:pPr>
    </w:p>
    <w:p w14:paraId="7F9E603C">
      <w:pPr>
        <w:pStyle w:val="20"/>
        <w:spacing w:line="360" w:lineRule="auto"/>
        <w:ind w:left="25" w:leftChars="12" w:firstLine="472" w:firstLineChars="197"/>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日期：</w:t>
      </w:r>
    </w:p>
    <w:p w14:paraId="0A5CB4E5">
      <w:pPr>
        <w:pStyle w:val="20"/>
        <w:spacing w:line="360" w:lineRule="auto"/>
        <w:ind w:left="25" w:leftChars="12" w:firstLine="475" w:firstLineChars="197"/>
        <w:rPr>
          <w:rFonts w:hint="default" w:ascii="Times New Roman" w:hAnsi="Times New Roman" w:cs="Times New Roman"/>
          <w:b/>
          <w:color w:val="auto"/>
          <w:sz w:val="24"/>
          <w:szCs w:val="24"/>
          <w:highlight w:val="none"/>
        </w:rPr>
      </w:pPr>
    </w:p>
    <w:p w14:paraId="0D866048">
      <w:pPr>
        <w:pStyle w:val="20"/>
        <w:snapToGrid w:val="0"/>
        <w:spacing w:line="360" w:lineRule="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说明：</w:t>
      </w:r>
    </w:p>
    <w:p w14:paraId="1E7E38D8">
      <w:pPr>
        <w:pStyle w:val="20"/>
        <w:spacing w:line="360" w:lineRule="auto"/>
        <w:ind w:left="25" w:leftChars="12" w:firstLine="354" w:firstLineChars="147"/>
        <w:rPr>
          <w:rFonts w:hint="default" w:ascii="Times New Roman" w:hAnsi="Times New Roman" w:cs="Times New Roman"/>
          <w:b/>
          <w:bCs/>
          <w:color w:val="auto"/>
          <w:sz w:val="24"/>
          <w:szCs w:val="24"/>
          <w:highlight w:val="none"/>
        </w:rPr>
      </w:pPr>
      <w:r>
        <w:rPr>
          <w:rFonts w:hint="default" w:ascii="Times New Roman" w:hAnsi="Times New Roman" w:cs="Times New Roman"/>
          <w:b/>
          <w:color w:val="auto"/>
          <w:sz w:val="24"/>
          <w:szCs w:val="24"/>
          <w:highlight w:val="none"/>
        </w:rPr>
        <w:t>1.投诉人提起投诉时，应当提交投诉书和必要的证明材料，并按照被投诉人和与投诉事项有关的供应商数量提供投诉书副本</w:t>
      </w:r>
      <w:r>
        <w:rPr>
          <w:rFonts w:hint="default" w:ascii="Times New Roman" w:hAnsi="Times New Roman" w:cs="Times New Roman"/>
          <w:b/>
          <w:bCs/>
          <w:color w:val="auto"/>
          <w:sz w:val="24"/>
          <w:szCs w:val="24"/>
          <w:highlight w:val="none"/>
        </w:rPr>
        <w:t>。</w:t>
      </w:r>
    </w:p>
    <w:p w14:paraId="152F7804">
      <w:pPr>
        <w:pStyle w:val="20"/>
        <w:spacing w:line="360" w:lineRule="auto"/>
        <w:ind w:left="25" w:leftChars="12" w:firstLine="354" w:firstLineChars="147"/>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A370F6D">
      <w:pPr>
        <w:pStyle w:val="20"/>
        <w:spacing w:line="360" w:lineRule="auto"/>
        <w:ind w:left="25" w:leftChars="12" w:firstLine="354" w:firstLineChars="147"/>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3.投诉书应简要列明质疑事项，质疑函、质疑答复等作为附件材料提供。</w:t>
      </w:r>
    </w:p>
    <w:p w14:paraId="7900736D">
      <w:pPr>
        <w:pStyle w:val="20"/>
        <w:spacing w:line="360" w:lineRule="auto"/>
        <w:ind w:left="25" w:leftChars="12" w:firstLine="354" w:firstLineChars="147"/>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4.投诉书的投诉事项应具体、明确，并有必要的事实依据和法律依据。</w:t>
      </w:r>
    </w:p>
    <w:p w14:paraId="28FE79E6">
      <w:pPr>
        <w:pStyle w:val="20"/>
        <w:spacing w:line="360" w:lineRule="auto"/>
        <w:ind w:left="25" w:leftChars="12" w:firstLine="354" w:firstLineChars="147"/>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5.投诉书的投诉请求应与投诉事项相关。</w:t>
      </w:r>
    </w:p>
    <w:p w14:paraId="3B249A39">
      <w:pPr>
        <w:pStyle w:val="20"/>
        <w:spacing w:line="360" w:lineRule="auto"/>
        <w:ind w:left="25" w:leftChars="12" w:firstLine="354" w:firstLineChars="147"/>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6.投诉人为法人或者其他组织的，投诉书应由法定代表人、主要负责人，或者其授权代表签字或者盖章，并加盖公章。</w:t>
      </w:r>
      <w:bookmarkStart w:id="129" w:name="_Toc74323461"/>
    </w:p>
    <w:p w14:paraId="1C468709">
      <w:pPr>
        <w:pStyle w:val="20"/>
        <w:spacing w:line="360" w:lineRule="auto"/>
        <w:ind w:left="25" w:leftChars="12" w:firstLine="354" w:firstLineChars="147"/>
        <w:rPr>
          <w:rFonts w:hint="default" w:ascii="Times New Roman" w:hAnsi="Times New Roman" w:cs="Times New Roman"/>
          <w:b/>
          <w:color w:val="auto"/>
          <w:sz w:val="24"/>
          <w:szCs w:val="24"/>
          <w:highlight w:val="none"/>
        </w:rPr>
      </w:pPr>
    </w:p>
    <w:p w14:paraId="2AA16A68">
      <w:pPr>
        <w:pStyle w:val="20"/>
        <w:spacing w:line="360" w:lineRule="auto"/>
        <w:ind w:left="25" w:leftChars="12" w:firstLine="354" w:firstLineChars="147"/>
        <w:rPr>
          <w:rFonts w:hint="default" w:ascii="Times New Roman" w:hAnsi="Times New Roman" w:cs="Times New Roman"/>
          <w:b/>
          <w:color w:val="auto"/>
          <w:sz w:val="24"/>
          <w:szCs w:val="24"/>
          <w:highlight w:val="none"/>
        </w:rPr>
      </w:pPr>
    </w:p>
    <w:p w14:paraId="3421B1C4">
      <w:pPr>
        <w:pStyle w:val="20"/>
        <w:spacing w:line="360" w:lineRule="auto"/>
        <w:ind w:left="25" w:leftChars="12" w:firstLine="354" w:firstLineChars="147"/>
        <w:rPr>
          <w:rFonts w:hint="default" w:ascii="Times New Roman" w:hAnsi="Times New Roman" w:cs="Times New Roman"/>
          <w:b/>
          <w:color w:val="auto"/>
          <w:sz w:val="24"/>
          <w:szCs w:val="24"/>
          <w:highlight w:val="none"/>
        </w:rPr>
      </w:pPr>
    </w:p>
    <w:p w14:paraId="6697DB58">
      <w:pPr>
        <w:pStyle w:val="20"/>
        <w:spacing w:line="360" w:lineRule="auto"/>
        <w:ind w:left="25" w:leftChars="12" w:firstLine="354" w:firstLineChars="147"/>
        <w:rPr>
          <w:rFonts w:hint="default" w:ascii="Times New Roman" w:hAnsi="Times New Roman" w:cs="Times New Roman"/>
          <w:b/>
          <w:color w:val="auto"/>
          <w:sz w:val="24"/>
          <w:szCs w:val="24"/>
          <w:highlight w:val="none"/>
        </w:rPr>
      </w:pPr>
    </w:p>
    <w:p w14:paraId="6FD59E5E">
      <w:pPr>
        <w:pStyle w:val="20"/>
        <w:spacing w:line="360" w:lineRule="auto"/>
        <w:ind w:left="25" w:leftChars="12" w:firstLine="354" w:firstLineChars="147"/>
        <w:rPr>
          <w:rFonts w:hint="default" w:ascii="Times New Roman" w:hAnsi="Times New Roman" w:cs="Times New Roman"/>
          <w:b/>
          <w:color w:val="auto"/>
          <w:sz w:val="24"/>
          <w:szCs w:val="24"/>
          <w:highlight w:val="none"/>
        </w:rPr>
      </w:pPr>
    </w:p>
    <w:p w14:paraId="78521A38">
      <w:pPr>
        <w:pStyle w:val="20"/>
        <w:spacing w:line="360" w:lineRule="auto"/>
        <w:ind w:left="25" w:leftChars="12" w:firstLine="310" w:firstLineChars="147"/>
        <w:rPr>
          <w:rFonts w:hint="default" w:ascii="Times New Roman" w:hAnsi="Times New Roman" w:cs="Times New Roman"/>
          <w:b/>
          <w:color w:val="auto"/>
          <w:highlight w:val="none"/>
        </w:rPr>
      </w:pPr>
    </w:p>
    <w:p w14:paraId="4F5033B3">
      <w:pPr>
        <w:pStyle w:val="63"/>
        <w:ind w:firstLine="480"/>
        <w:rPr>
          <w:rFonts w:hint="default" w:ascii="Times New Roman" w:hAnsi="Times New Roman" w:cs="Times New Roman"/>
          <w:color w:val="auto"/>
          <w:highlight w:val="none"/>
          <w:lang w:eastAsia="zh-CN"/>
        </w:rPr>
      </w:pPr>
    </w:p>
    <w:p w14:paraId="3E64F415">
      <w:pPr>
        <w:pStyle w:val="3"/>
        <w:jc w:val="center"/>
        <w:rPr>
          <w:rFonts w:hint="default" w:ascii="Times New Roman" w:hAnsi="Times New Roman" w:cs="Times New Roman"/>
          <w:color w:val="auto"/>
          <w:highlight w:val="none"/>
        </w:rPr>
      </w:pPr>
    </w:p>
    <w:p w14:paraId="1D94F988">
      <w:pPr>
        <w:pStyle w:val="3"/>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第七章合同文本</w:t>
      </w:r>
      <w:bookmarkEnd w:id="129"/>
    </w:p>
    <w:p w14:paraId="3B4EBFE8">
      <w:pPr>
        <w:spacing w:line="520" w:lineRule="exact"/>
        <w:rPr>
          <w:rFonts w:hint="default" w:ascii="Times New Roman" w:hAnsi="Times New Roman" w:cs="Times New Roman"/>
          <w:b/>
          <w:color w:val="auto"/>
          <w:sz w:val="32"/>
          <w:szCs w:val="32"/>
          <w:highlight w:val="none"/>
        </w:rPr>
      </w:pPr>
    </w:p>
    <w:p w14:paraId="286C69D3">
      <w:pPr>
        <w:widowControl/>
        <w:jc w:val="center"/>
        <w:rPr>
          <w:rFonts w:hint="default" w:ascii="Times New Roman" w:hAnsi="Times New Roman" w:cs="Times New Roman"/>
          <w:b/>
          <w:color w:val="auto"/>
          <w:sz w:val="44"/>
          <w:szCs w:val="44"/>
          <w:highlight w:val="none"/>
        </w:rPr>
      </w:pPr>
      <w:r>
        <w:rPr>
          <w:rFonts w:hint="default" w:ascii="Times New Roman" w:hAnsi="Times New Roman" w:cs="Times New Roman"/>
          <w:color w:val="auto"/>
          <w:sz w:val="24"/>
          <w:highlight w:val="none"/>
        </w:rPr>
        <w:br w:type="page"/>
      </w:r>
    </w:p>
    <w:p w14:paraId="44756FC3">
      <w:pPr>
        <w:pageBreakBefore w:val="0"/>
        <w:widowControl w:val="0"/>
        <w:wordWrap/>
        <w:overflowPunct/>
        <w:topLinePunct w:val="0"/>
        <w:bidi w:val="0"/>
        <w:spacing w:before="169" w:after="120" w:line="560" w:lineRule="atLeast"/>
        <w:jc w:val="center"/>
        <w:rPr>
          <w:rFonts w:ascii="Times New Roman" w:hAnsi="Times New Roman" w:eastAsia="宋体" w:cs="Times New Roman"/>
          <w:b w:val="0"/>
          <w:bCs w:val="0"/>
          <w:color w:val="auto"/>
          <w:spacing w:val="6"/>
          <w:w w:val="100"/>
          <w:kern w:val="2"/>
          <w:sz w:val="52"/>
          <w:szCs w:val="52"/>
          <w:lang w:val="en-US" w:eastAsia="zh-CN" w:bidi="ar-SA"/>
          <w14:textOutline w14:w="8988" w14:cap="sq" w14:cmpd="sng">
            <w14:solidFill>
              <w14:srgbClr w14:val="000000"/>
            </w14:solidFill>
            <w14:prstDash w14:val="solid"/>
            <w14:bevel/>
          </w14:textOutline>
        </w:rPr>
      </w:pPr>
      <w:r>
        <w:rPr>
          <w:rFonts w:hint="eastAsia" w:ascii="Times New Roman" w:hAnsi="Times New Roman" w:eastAsia="宋体" w:cs="Times New Roman"/>
          <w:b w:val="0"/>
          <w:bCs w:val="0"/>
          <w:color w:val="auto"/>
          <w:spacing w:val="6"/>
          <w:w w:val="100"/>
          <w:kern w:val="2"/>
          <w:sz w:val="52"/>
          <w:szCs w:val="52"/>
          <w:lang w:val="en-US" w:eastAsia="zh-CN" w:bidi="ar-SA"/>
          <w14:textOutline w14:w="8988" w14:cap="sq" w14:cmpd="sng">
            <w14:solidFill>
              <w14:srgbClr w14:val="000000"/>
            </w14:solidFill>
            <w14:prstDash w14:val="solid"/>
            <w14:bevel/>
          </w14:textOutline>
        </w:rPr>
        <w:t xml:space="preserve"> </w:t>
      </w:r>
    </w:p>
    <w:p w14:paraId="164CA669">
      <w:pPr>
        <w:pageBreakBefore w:val="0"/>
        <w:widowControl w:val="0"/>
        <w:wordWrap/>
        <w:overflowPunct/>
        <w:topLinePunct w:val="0"/>
        <w:bidi w:val="0"/>
        <w:spacing w:before="169" w:after="120" w:line="560" w:lineRule="atLeast"/>
        <w:jc w:val="center"/>
        <w:rPr>
          <w:rFonts w:ascii="Times New Roman" w:hAnsi="Times New Roman" w:eastAsia="宋体" w:cs="Times New Roman"/>
          <w:b w:val="0"/>
          <w:bCs w:val="0"/>
          <w:color w:val="auto"/>
          <w:spacing w:val="6"/>
          <w:w w:val="100"/>
          <w:kern w:val="2"/>
          <w:sz w:val="52"/>
          <w:szCs w:val="52"/>
          <w:lang w:val="en-US" w:eastAsia="zh-CN" w:bidi="ar-SA"/>
          <w14:textOutline w14:w="8988" w14:cap="sq" w14:cmpd="sng">
            <w14:solidFill>
              <w14:srgbClr w14:val="000000"/>
            </w14:solidFill>
            <w14:prstDash w14:val="solid"/>
            <w14:bevel/>
          </w14:textOutline>
        </w:rPr>
      </w:pPr>
    </w:p>
    <w:p w14:paraId="2F46FEEF">
      <w:pPr>
        <w:pageBreakBefore w:val="0"/>
        <w:kinsoku w:val="0"/>
        <w:wordWrap/>
        <w:overflowPunct/>
        <w:topLinePunct w:val="0"/>
        <w:autoSpaceDE w:val="0"/>
        <w:autoSpaceDN w:val="0"/>
        <w:bidi w:val="0"/>
        <w:adjustRightInd w:val="0"/>
        <w:snapToGrid w:val="0"/>
        <w:spacing w:before="169" w:line="560" w:lineRule="atLeast"/>
        <w:ind w:left="2905"/>
        <w:jc w:val="left"/>
        <w:textAlignment w:val="baseline"/>
        <w:rPr>
          <w:rFonts w:ascii="宋体" w:hAnsi="宋体" w:eastAsia="宋体" w:cs="宋体"/>
          <w:snapToGrid w:val="0"/>
          <w:color w:val="auto"/>
          <w:spacing w:val="6"/>
          <w:w w:val="100"/>
          <w:kern w:val="0"/>
          <w:sz w:val="52"/>
          <w:szCs w:val="52"/>
          <w:lang w:val="en-US" w:eastAsia="en-US" w:bidi="ar-SA"/>
          <w14:textOutline w14:w="8988" w14:cap="sq" w14:cmpd="sng">
            <w14:solidFill>
              <w14:srgbClr w14:val="000000"/>
            </w14:solidFill>
            <w14:prstDash w14:val="solid"/>
            <w14:bevel/>
          </w14:textOutline>
        </w:rPr>
      </w:pPr>
    </w:p>
    <w:p w14:paraId="3B7115D7">
      <w:pPr>
        <w:pageBreakBefore w:val="0"/>
        <w:kinsoku w:val="0"/>
        <w:wordWrap/>
        <w:overflowPunct/>
        <w:topLinePunct w:val="0"/>
        <w:autoSpaceDE w:val="0"/>
        <w:autoSpaceDN w:val="0"/>
        <w:bidi w:val="0"/>
        <w:adjustRightInd w:val="0"/>
        <w:snapToGrid w:val="0"/>
        <w:spacing w:before="169" w:line="560" w:lineRule="atLeast"/>
        <w:ind w:left="3168" w:hanging="3168" w:hangingChars="800"/>
        <w:jc w:val="center"/>
        <w:textAlignment w:val="baseline"/>
        <w:rPr>
          <w:rFonts w:hint="eastAsia" w:ascii="宋体" w:hAnsi="宋体" w:eastAsia="宋体" w:cs="宋体"/>
          <w:b w:val="0"/>
          <w:bCs w:val="0"/>
          <w:snapToGrid w:val="0"/>
          <w:color w:val="auto"/>
          <w:spacing w:val="6"/>
          <w:w w:val="100"/>
          <w:kern w:val="0"/>
          <w:sz w:val="44"/>
          <w:szCs w:val="44"/>
          <w:u w:val="none"/>
          <w:lang w:val="en-US" w:eastAsia="en-US" w:bidi="ar-SA"/>
          <w14:textOutline w14:w="8988" w14:cap="sq" w14:cmpd="sng">
            <w14:solidFill>
              <w14:srgbClr w14:val="000000"/>
            </w14:solidFill>
            <w14:prstDash w14:val="solid"/>
            <w14:bevel/>
          </w14:textOutline>
        </w:rPr>
      </w:pPr>
      <w:r>
        <w:rPr>
          <w:rFonts w:hint="eastAsia" w:ascii="方正小标宋简体" w:hAnsi="方正小标宋简体" w:eastAsia="方正小标宋简体" w:cs="方正小标宋简体"/>
          <w:b w:val="0"/>
          <w:bCs w:val="0"/>
          <w:snapToGrid w:val="0"/>
          <w:color w:val="auto"/>
          <w:w w:val="90"/>
          <w:kern w:val="0"/>
          <w:sz w:val="44"/>
          <w:szCs w:val="44"/>
          <w:u w:val="none"/>
          <w:lang w:val="en-US" w:eastAsia="zh-CN" w:bidi="ar-SA"/>
        </w:rPr>
        <w:t>****************************项目</w:t>
      </w:r>
    </w:p>
    <w:p w14:paraId="09E0190F">
      <w:pPr>
        <w:pageBreakBefore w:val="0"/>
        <w:kinsoku w:val="0"/>
        <w:wordWrap/>
        <w:overflowPunct/>
        <w:topLinePunct w:val="0"/>
        <w:autoSpaceDE w:val="0"/>
        <w:autoSpaceDN w:val="0"/>
        <w:bidi w:val="0"/>
        <w:adjustRightInd w:val="0"/>
        <w:snapToGrid w:val="0"/>
        <w:spacing w:before="169" w:line="560" w:lineRule="atLeast"/>
        <w:jc w:val="center"/>
        <w:textAlignment w:val="baseline"/>
        <w:rPr>
          <w:rFonts w:hint="eastAsia" w:ascii="宋体" w:hAnsi="宋体" w:eastAsia="宋体" w:cs="宋体"/>
          <w:b w:val="0"/>
          <w:bCs w:val="0"/>
          <w:snapToGrid w:val="0"/>
          <w:color w:val="auto"/>
          <w:spacing w:val="6"/>
          <w:w w:val="100"/>
          <w:kern w:val="0"/>
          <w:sz w:val="28"/>
          <w:szCs w:val="28"/>
          <w:lang w:val="en-US" w:eastAsia="en-US" w:bidi="ar-SA"/>
          <w14:textOutline w14:w="8988" w14:cap="sq" w14:cmpd="sng">
            <w14:solidFill>
              <w14:srgbClr w14:val="000000"/>
            </w14:solidFill>
            <w14:prstDash w14:val="solid"/>
            <w14:bevel/>
          </w14:textOutline>
        </w:rPr>
      </w:pPr>
    </w:p>
    <w:p w14:paraId="4B8CD8C5">
      <w:pPr>
        <w:pageBreakBefore w:val="0"/>
        <w:kinsoku w:val="0"/>
        <w:wordWrap/>
        <w:overflowPunct/>
        <w:topLinePunct w:val="0"/>
        <w:autoSpaceDE w:val="0"/>
        <w:autoSpaceDN w:val="0"/>
        <w:bidi w:val="0"/>
        <w:adjustRightInd w:val="0"/>
        <w:snapToGrid w:val="0"/>
        <w:spacing w:before="169" w:line="560" w:lineRule="atLeast"/>
        <w:jc w:val="center"/>
        <w:textAlignment w:val="baseline"/>
        <w:rPr>
          <w:rFonts w:ascii="Arial" w:hAnsi="宋体" w:eastAsia="宋体" w:cs="宋体"/>
          <w:b w:val="0"/>
          <w:bCs w:val="0"/>
          <w:snapToGrid w:val="0"/>
          <w:color w:val="auto"/>
          <w:spacing w:val="6"/>
          <w:w w:val="100"/>
          <w:kern w:val="0"/>
          <w:sz w:val="52"/>
          <w:szCs w:val="52"/>
          <w:lang w:val="en-US" w:eastAsia="en-US" w:bidi="ar-SA"/>
        </w:rPr>
      </w:pPr>
      <w:r>
        <w:rPr>
          <w:rFonts w:ascii="宋体" w:hAnsi="宋体" w:eastAsia="宋体" w:cs="宋体"/>
          <w:b w:val="0"/>
          <w:bCs w:val="0"/>
          <w:snapToGrid w:val="0"/>
          <w:color w:val="auto"/>
          <w:spacing w:val="6"/>
          <w:w w:val="100"/>
          <w:kern w:val="0"/>
          <w:sz w:val="52"/>
          <w:szCs w:val="52"/>
          <w:lang w:val="en-US" w:eastAsia="en-US" w:bidi="ar-SA"/>
          <w14:textOutline w14:w="8988" w14:cap="sq" w14:cmpd="sng">
            <w14:solidFill>
              <w14:srgbClr w14:val="000000"/>
            </w14:solidFill>
            <w14:prstDash w14:val="solid"/>
            <w14:bevel/>
          </w14:textOutline>
        </w:rPr>
        <w:t>施工合同文件</w:t>
      </w:r>
    </w:p>
    <w:p w14:paraId="51523C63">
      <w:pPr>
        <w:pageBreakBefore w:val="0"/>
        <w:widowControl/>
        <w:kinsoku w:val="0"/>
        <w:wordWrap/>
        <w:overflowPunct/>
        <w:topLinePunct w:val="0"/>
        <w:autoSpaceDE w:val="0"/>
        <w:autoSpaceDN w:val="0"/>
        <w:bidi w:val="0"/>
        <w:adjustRightInd w:val="0"/>
        <w:snapToGrid w:val="0"/>
        <w:spacing w:line="560" w:lineRule="atLeast"/>
        <w:jc w:val="left"/>
        <w:textAlignment w:val="baseline"/>
        <w:rPr>
          <w:rFonts w:hint="eastAsia" w:ascii="宋体" w:hAnsi="宋体" w:eastAsia="宋体" w:cs="宋体"/>
          <w:snapToGrid w:val="0"/>
          <w:color w:val="auto"/>
          <w:spacing w:val="6"/>
          <w:w w:val="100"/>
          <w:kern w:val="0"/>
          <w:sz w:val="28"/>
          <w:szCs w:val="28"/>
          <w:lang w:eastAsia="en-US"/>
        </w:rPr>
      </w:pPr>
    </w:p>
    <w:p w14:paraId="2C146CB5">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w w:val="90"/>
          <w:kern w:val="0"/>
          <w:sz w:val="32"/>
          <w:szCs w:val="32"/>
          <w:lang w:val="en-US" w:eastAsia="zh-CN"/>
        </w:rPr>
      </w:pPr>
      <w:r>
        <w:rPr>
          <w:rFonts w:hint="eastAsia" w:ascii="仿宋_GB2312" w:hAnsi="仿宋_GB2312" w:eastAsia="仿宋_GB2312" w:cs="仿宋_GB2312"/>
          <w:snapToGrid w:val="0"/>
          <w:color w:val="auto"/>
          <w:w w:val="90"/>
          <w:kern w:val="0"/>
          <w:sz w:val="32"/>
          <w:szCs w:val="32"/>
          <w:lang w:val="en-US" w:eastAsia="zh-CN"/>
        </w:rPr>
        <w:t>天农衔施合同〔2025〕    号</w:t>
      </w:r>
    </w:p>
    <w:p w14:paraId="594E8F8A">
      <w:pPr>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hint="eastAsia" w:ascii="宋体" w:hAnsi="宋体" w:eastAsia="宋体" w:cs="宋体"/>
          <w:snapToGrid w:val="0"/>
          <w:color w:val="auto"/>
          <w:spacing w:val="6"/>
          <w:w w:val="100"/>
          <w:kern w:val="0"/>
          <w:sz w:val="28"/>
          <w:szCs w:val="28"/>
          <w:highlight w:val="none"/>
          <w:lang w:val="en-US" w:eastAsia="zh-CN"/>
        </w:rPr>
      </w:pPr>
    </w:p>
    <w:p w14:paraId="534EDBF9">
      <w:pPr>
        <w:pageBreakBefore w:val="0"/>
        <w:widowControl/>
        <w:kinsoku w:val="0"/>
        <w:wordWrap/>
        <w:overflowPunct/>
        <w:topLinePunct w:val="0"/>
        <w:autoSpaceDE w:val="0"/>
        <w:autoSpaceDN w:val="0"/>
        <w:bidi w:val="0"/>
        <w:adjustRightInd w:val="0"/>
        <w:snapToGrid w:val="0"/>
        <w:spacing w:line="560" w:lineRule="atLeast"/>
        <w:jc w:val="left"/>
        <w:textAlignment w:val="baseline"/>
        <w:rPr>
          <w:rFonts w:hint="eastAsia" w:ascii="宋体" w:hAnsi="宋体" w:eastAsia="宋体" w:cs="宋体"/>
          <w:snapToGrid w:val="0"/>
          <w:color w:val="auto"/>
          <w:spacing w:val="6"/>
          <w:w w:val="100"/>
          <w:kern w:val="0"/>
          <w:sz w:val="28"/>
          <w:szCs w:val="28"/>
          <w:lang w:eastAsia="en-US"/>
        </w:rPr>
      </w:pPr>
    </w:p>
    <w:p w14:paraId="3AF3C69D">
      <w:pPr>
        <w:pageBreakBefore w:val="0"/>
        <w:widowControl/>
        <w:kinsoku w:val="0"/>
        <w:wordWrap/>
        <w:overflowPunct/>
        <w:topLinePunct w:val="0"/>
        <w:autoSpaceDE w:val="0"/>
        <w:autoSpaceDN w:val="0"/>
        <w:bidi w:val="0"/>
        <w:adjustRightInd w:val="0"/>
        <w:snapToGrid w:val="0"/>
        <w:spacing w:line="560" w:lineRule="atLeast"/>
        <w:jc w:val="left"/>
        <w:textAlignment w:val="baseline"/>
        <w:rPr>
          <w:rFonts w:hint="eastAsia" w:ascii="宋体" w:hAnsi="宋体" w:eastAsia="宋体" w:cs="宋体"/>
          <w:snapToGrid w:val="0"/>
          <w:color w:val="auto"/>
          <w:spacing w:val="6"/>
          <w:w w:val="100"/>
          <w:kern w:val="0"/>
          <w:sz w:val="28"/>
          <w:szCs w:val="28"/>
          <w:lang w:eastAsia="en-US"/>
        </w:rPr>
      </w:pPr>
    </w:p>
    <w:p w14:paraId="30CA45E1">
      <w:pPr>
        <w:pageBreakBefore w:val="0"/>
        <w:widowControl/>
        <w:kinsoku w:val="0"/>
        <w:wordWrap/>
        <w:overflowPunct/>
        <w:topLinePunct w:val="0"/>
        <w:autoSpaceDE w:val="0"/>
        <w:autoSpaceDN w:val="0"/>
        <w:bidi w:val="0"/>
        <w:adjustRightInd w:val="0"/>
        <w:snapToGrid w:val="0"/>
        <w:spacing w:line="560" w:lineRule="atLeast"/>
        <w:jc w:val="left"/>
        <w:textAlignment w:val="baseline"/>
        <w:rPr>
          <w:rFonts w:hint="eastAsia" w:ascii="宋体" w:hAnsi="宋体" w:eastAsia="宋体" w:cs="宋体"/>
          <w:snapToGrid w:val="0"/>
          <w:color w:val="auto"/>
          <w:spacing w:val="6"/>
          <w:w w:val="100"/>
          <w:kern w:val="0"/>
          <w:sz w:val="28"/>
          <w:szCs w:val="28"/>
          <w:lang w:eastAsia="en-US"/>
        </w:rPr>
      </w:pPr>
    </w:p>
    <w:p w14:paraId="54B6B48B">
      <w:pPr>
        <w:pageBreakBefore w:val="0"/>
        <w:widowControl/>
        <w:kinsoku w:val="0"/>
        <w:wordWrap/>
        <w:overflowPunct/>
        <w:topLinePunct w:val="0"/>
        <w:autoSpaceDE w:val="0"/>
        <w:autoSpaceDN w:val="0"/>
        <w:bidi w:val="0"/>
        <w:adjustRightInd w:val="0"/>
        <w:snapToGrid w:val="0"/>
        <w:spacing w:line="560" w:lineRule="atLeast"/>
        <w:jc w:val="left"/>
        <w:textAlignment w:val="baseline"/>
        <w:rPr>
          <w:rFonts w:hint="eastAsia" w:ascii="宋体" w:hAnsi="宋体" w:eastAsia="宋体" w:cs="宋体"/>
          <w:snapToGrid w:val="0"/>
          <w:color w:val="auto"/>
          <w:spacing w:val="6"/>
          <w:w w:val="100"/>
          <w:kern w:val="0"/>
          <w:sz w:val="28"/>
          <w:szCs w:val="28"/>
          <w:lang w:eastAsia="en-US"/>
        </w:rPr>
      </w:pPr>
    </w:p>
    <w:p w14:paraId="731F86A1">
      <w:pPr>
        <w:pageBreakBefore w:val="0"/>
        <w:widowControl/>
        <w:kinsoku w:val="0"/>
        <w:wordWrap/>
        <w:overflowPunct/>
        <w:topLinePunct w:val="0"/>
        <w:autoSpaceDE w:val="0"/>
        <w:autoSpaceDN w:val="0"/>
        <w:bidi w:val="0"/>
        <w:adjustRightInd w:val="0"/>
        <w:snapToGrid w:val="0"/>
        <w:spacing w:line="560" w:lineRule="atLeast"/>
        <w:jc w:val="left"/>
        <w:textAlignment w:val="baseline"/>
        <w:rPr>
          <w:rFonts w:hint="eastAsia" w:ascii="宋体" w:hAnsi="宋体" w:eastAsia="宋体" w:cs="宋体"/>
          <w:snapToGrid w:val="0"/>
          <w:color w:val="auto"/>
          <w:spacing w:val="6"/>
          <w:w w:val="100"/>
          <w:kern w:val="0"/>
          <w:sz w:val="28"/>
          <w:szCs w:val="28"/>
          <w:lang w:eastAsia="en-US"/>
        </w:rPr>
      </w:pPr>
    </w:p>
    <w:p w14:paraId="31925875">
      <w:pPr>
        <w:pageBreakBefore w:val="0"/>
        <w:widowControl/>
        <w:kinsoku w:val="0"/>
        <w:wordWrap/>
        <w:overflowPunct/>
        <w:topLinePunct w:val="0"/>
        <w:autoSpaceDE w:val="0"/>
        <w:autoSpaceDN w:val="0"/>
        <w:bidi w:val="0"/>
        <w:adjustRightInd w:val="0"/>
        <w:snapToGrid w:val="0"/>
        <w:spacing w:line="560" w:lineRule="atLeast"/>
        <w:jc w:val="left"/>
        <w:textAlignment w:val="baseline"/>
        <w:rPr>
          <w:rFonts w:hint="eastAsia" w:ascii="宋体" w:hAnsi="宋体" w:eastAsia="宋体" w:cs="宋体"/>
          <w:snapToGrid w:val="0"/>
          <w:color w:val="auto"/>
          <w:spacing w:val="6"/>
          <w:w w:val="100"/>
          <w:kern w:val="0"/>
          <w:sz w:val="28"/>
          <w:szCs w:val="28"/>
          <w:lang w:eastAsia="en-US"/>
        </w:rPr>
      </w:pPr>
    </w:p>
    <w:p w14:paraId="61E099BE">
      <w:pPr>
        <w:pageBreakBefore w:val="0"/>
        <w:kinsoku w:val="0"/>
        <w:wordWrap/>
        <w:overflowPunct/>
        <w:topLinePunct w:val="0"/>
        <w:autoSpaceDE w:val="0"/>
        <w:autoSpaceDN w:val="0"/>
        <w:bidi w:val="0"/>
        <w:adjustRightInd w:val="0"/>
        <w:snapToGrid w:val="0"/>
        <w:spacing w:before="101" w:line="560" w:lineRule="atLeast"/>
        <w:jc w:val="left"/>
        <w:textAlignment w:val="baseline"/>
        <w:rPr>
          <w:rFonts w:hint="eastAsia" w:ascii="宋体" w:hAnsi="宋体" w:eastAsia="宋体" w:cs="宋体"/>
          <w:snapToGrid w:val="0"/>
          <w:color w:val="auto"/>
          <w:spacing w:val="6"/>
          <w:w w:val="100"/>
          <w:kern w:val="0"/>
          <w:sz w:val="28"/>
          <w:szCs w:val="28"/>
          <w:lang w:val="en-US" w:eastAsia="en-US" w:bidi="ar-SA"/>
        </w:rPr>
      </w:pPr>
    </w:p>
    <w:p w14:paraId="3EE2DF1A">
      <w:pPr>
        <w:pageBreakBefore w:val="0"/>
        <w:kinsoku w:val="0"/>
        <w:wordWrap/>
        <w:overflowPunct/>
        <w:topLinePunct w:val="0"/>
        <w:autoSpaceDE w:val="0"/>
        <w:autoSpaceDN w:val="0"/>
        <w:bidi w:val="0"/>
        <w:adjustRightInd w:val="0"/>
        <w:snapToGrid w:val="0"/>
        <w:spacing w:before="101" w:line="560" w:lineRule="atLeast"/>
        <w:ind w:left="0" w:leftChars="0" w:firstLine="838" w:firstLineChars="287"/>
        <w:jc w:val="both"/>
        <w:textAlignment w:val="baseline"/>
        <w:rPr>
          <w:rFonts w:hint="eastAsia" w:ascii="宋体" w:hAnsi="宋体" w:eastAsia="宋体" w:cs="宋体"/>
          <w:snapToGrid w:val="0"/>
          <w:color w:val="auto"/>
          <w:spacing w:val="-8"/>
          <w:w w:val="100"/>
          <w:kern w:val="0"/>
          <w:sz w:val="28"/>
          <w:szCs w:val="28"/>
          <w:u w:val="single" w:color="auto"/>
          <w:lang w:val="en-US" w:eastAsia="zh-CN" w:bidi="ar-SA"/>
        </w:rPr>
      </w:pPr>
      <w:r>
        <w:rPr>
          <w:rFonts w:hint="eastAsia" w:ascii="宋体" w:hAnsi="宋体" w:eastAsia="宋体" w:cs="宋体"/>
          <w:snapToGrid w:val="0"/>
          <w:color w:val="auto"/>
          <w:spacing w:val="6"/>
          <w:w w:val="100"/>
          <w:kern w:val="0"/>
          <w:sz w:val="28"/>
          <w:szCs w:val="28"/>
          <w:lang w:val="en-US" w:eastAsia="en-US" w:bidi="ar-SA"/>
        </w:rPr>
        <w:t>项目名称：</w:t>
      </w:r>
      <w:r>
        <w:rPr>
          <w:rFonts w:hint="eastAsia" w:ascii="宋体" w:hAnsi="宋体" w:eastAsia="宋体" w:cs="宋体"/>
          <w:snapToGrid w:val="0"/>
          <w:color w:val="auto"/>
          <w:spacing w:val="-8"/>
          <w:kern w:val="0"/>
          <w:sz w:val="28"/>
          <w:szCs w:val="28"/>
          <w:u w:val="single" w:color="auto"/>
          <w:lang w:val="en-US" w:eastAsia="zh-CN" w:bidi="ar-SA"/>
        </w:rPr>
        <w:t>天等县****************************项目</w:t>
      </w:r>
    </w:p>
    <w:p w14:paraId="5185603F">
      <w:pPr>
        <w:pageBreakBefore w:val="0"/>
        <w:kinsoku w:val="0"/>
        <w:wordWrap/>
        <w:overflowPunct/>
        <w:topLinePunct w:val="0"/>
        <w:autoSpaceDE w:val="0"/>
        <w:autoSpaceDN w:val="0"/>
        <w:bidi w:val="0"/>
        <w:adjustRightInd w:val="0"/>
        <w:snapToGrid w:val="0"/>
        <w:spacing w:before="246" w:line="560" w:lineRule="atLeast"/>
        <w:ind w:left="512" w:firstLine="292" w:firstLineChars="100"/>
        <w:jc w:val="left"/>
        <w:textAlignment w:val="baseline"/>
        <w:rPr>
          <w:rFonts w:hint="eastAsia" w:ascii="宋体" w:hAnsi="宋体" w:eastAsia="宋体" w:cs="宋体"/>
          <w:snapToGrid w:val="0"/>
          <w:color w:val="auto"/>
          <w:spacing w:val="6"/>
          <w:w w:val="100"/>
          <w:kern w:val="0"/>
          <w:sz w:val="28"/>
          <w:szCs w:val="28"/>
          <w:u w:val="single"/>
          <w:lang w:val="en-US" w:eastAsia="en-US" w:bidi="ar-SA"/>
        </w:rPr>
      </w:pPr>
      <w:r>
        <w:rPr>
          <w:rFonts w:hint="eastAsia" w:ascii="宋体" w:hAnsi="宋体" w:eastAsia="宋体" w:cs="宋体"/>
          <w:snapToGrid w:val="0"/>
          <w:color w:val="auto"/>
          <w:spacing w:val="6"/>
          <w:w w:val="100"/>
          <w:kern w:val="0"/>
          <w:sz w:val="28"/>
          <w:szCs w:val="28"/>
          <w:lang w:val="en-US" w:eastAsia="en-US" w:bidi="ar-SA"/>
        </w:rPr>
        <w:t>发 包 人：</w:t>
      </w:r>
      <w:r>
        <w:rPr>
          <w:rFonts w:hint="eastAsia" w:ascii="宋体" w:hAnsi="宋体" w:eastAsia="宋体" w:cs="宋体"/>
          <w:snapToGrid w:val="0"/>
          <w:color w:val="auto"/>
          <w:w w:val="100"/>
          <w:kern w:val="0"/>
          <w:sz w:val="28"/>
          <w:szCs w:val="28"/>
          <w:u w:val="single"/>
          <w:lang w:val="en-US" w:eastAsia="zh-CN" w:bidi="ar-SA"/>
        </w:rPr>
        <w:t>天等县农业农村局</w:t>
      </w:r>
    </w:p>
    <w:p w14:paraId="7A8FC7A9">
      <w:pPr>
        <w:pageBreakBefore w:val="0"/>
        <w:kinsoku w:val="0"/>
        <w:wordWrap/>
        <w:overflowPunct/>
        <w:topLinePunct w:val="0"/>
        <w:autoSpaceDE w:val="0"/>
        <w:autoSpaceDN w:val="0"/>
        <w:bidi w:val="0"/>
        <w:adjustRightInd w:val="0"/>
        <w:snapToGrid w:val="0"/>
        <w:spacing w:before="247" w:line="560" w:lineRule="atLeast"/>
        <w:ind w:left="507" w:firstLine="292" w:firstLineChars="1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rPr>
        <w:t>承 包 人：</w:t>
      </w:r>
      <w:r>
        <w:rPr>
          <w:rFonts w:hint="eastAsia" w:ascii="宋体" w:hAnsi="宋体" w:eastAsia="宋体" w:cs="宋体"/>
          <w:snapToGrid w:val="0"/>
          <w:color w:val="auto"/>
          <w:spacing w:val="6"/>
          <w:w w:val="100"/>
          <w:kern w:val="0"/>
          <w:sz w:val="28"/>
          <w:szCs w:val="28"/>
          <w:u w:val="single"/>
          <w:lang w:val="en-US" w:eastAsia="zh-CN" w:bidi="ar-SA"/>
        </w:rPr>
        <w:t>****************</w:t>
      </w:r>
    </w:p>
    <w:p w14:paraId="0F977C14">
      <w:pPr>
        <w:pageBreakBefore w:val="0"/>
        <w:wordWrap/>
        <w:overflowPunct/>
        <w:topLinePunct w:val="0"/>
        <w:bidi w:val="0"/>
        <w:spacing w:before="246" w:line="560" w:lineRule="atLeast"/>
        <w:ind w:left="557" w:firstLine="292" w:firstLineChars="100"/>
        <w:rPr>
          <w:rFonts w:hint="eastAsia" w:ascii="宋体" w:hAnsi="宋体" w:eastAsia="宋体" w:cs="宋体"/>
          <w:color w:val="auto"/>
          <w:spacing w:val="6"/>
          <w:w w:val="100"/>
          <w:sz w:val="28"/>
          <w:szCs w:val="28"/>
          <w:u w:val="single"/>
        </w:rPr>
        <w:sectPr>
          <w:pgSz w:w="11906" w:h="16839"/>
          <w:pgMar w:top="400" w:right="1474" w:bottom="1156" w:left="1587" w:header="0" w:footer="994" w:gutter="0"/>
          <w:pgNumType w:fmt="decimal"/>
          <w:cols w:space="720" w:num="1"/>
        </w:sectPr>
      </w:pPr>
      <w:r>
        <w:rPr>
          <w:rFonts w:hint="eastAsia" w:ascii="宋体" w:hAnsi="宋体" w:eastAsia="宋体" w:cs="宋体"/>
          <w:snapToGrid w:val="0"/>
          <w:color w:val="auto"/>
          <w:spacing w:val="6"/>
          <w:w w:val="100"/>
          <w:kern w:val="0"/>
          <w:sz w:val="28"/>
          <w:szCs w:val="28"/>
          <w:lang w:val="en-US" w:eastAsia="en-US" w:bidi="ar-SA"/>
        </w:rPr>
        <w:t xml:space="preserve">日  </w:t>
      </w:r>
      <w:r>
        <w:rPr>
          <w:rFonts w:hint="eastAsia" w:ascii="宋体" w:hAnsi="宋体" w:eastAsia="宋体" w:cs="宋体"/>
          <w:snapToGrid w:val="0"/>
          <w:color w:val="auto"/>
          <w:spacing w:val="6"/>
          <w:w w:val="100"/>
          <w:kern w:val="0"/>
          <w:sz w:val="28"/>
          <w:szCs w:val="28"/>
          <w:lang w:val="en-US" w:eastAsia="zh-CN" w:bidi="ar-SA"/>
        </w:rPr>
        <w:t xml:space="preserve">  </w:t>
      </w:r>
      <w:r>
        <w:rPr>
          <w:rFonts w:hint="eastAsia" w:ascii="宋体" w:hAnsi="宋体" w:eastAsia="宋体" w:cs="宋体"/>
          <w:snapToGrid w:val="0"/>
          <w:color w:val="auto"/>
          <w:spacing w:val="6"/>
          <w:w w:val="100"/>
          <w:kern w:val="0"/>
          <w:sz w:val="28"/>
          <w:szCs w:val="28"/>
          <w:lang w:val="en-US" w:eastAsia="en-US" w:bidi="ar-SA"/>
        </w:rPr>
        <w:t>期：</w:t>
      </w:r>
      <w:r>
        <w:rPr>
          <w:rFonts w:hint="eastAsia" w:ascii="宋体" w:hAnsi="宋体" w:eastAsia="宋体" w:cs="宋体"/>
          <w:snapToGrid w:val="0"/>
          <w:color w:val="auto"/>
          <w:w w:val="100"/>
          <w:kern w:val="0"/>
          <w:sz w:val="28"/>
          <w:szCs w:val="28"/>
          <w:u w:val="single"/>
          <w:lang w:val="en-US" w:eastAsia="zh-CN" w:bidi="ar-SA"/>
        </w:rPr>
        <w:t xml:space="preserve">2025 </w:t>
      </w:r>
      <w:r>
        <w:rPr>
          <w:rFonts w:hint="eastAsia" w:ascii="宋体" w:hAnsi="宋体" w:eastAsia="宋体" w:cs="宋体"/>
          <w:snapToGrid w:val="0"/>
          <w:color w:val="auto"/>
          <w:w w:val="100"/>
          <w:kern w:val="0"/>
          <w:sz w:val="28"/>
          <w:szCs w:val="28"/>
          <w:u w:val="single"/>
          <w:lang w:val="en-US" w:eastAsia="en-US" w:bidi="ar-SA"/>
        </w:rPr>
        <w:t>年</w:t>
      </w:r>
      <w:r>
        <w:rPr>
          <w:rFonts w:hint="eastAsia" w:ascii="宋体" w:hAnsi="宋体" w:eastAsia="宋体" w:cs="宋体"/>
          <w:snapToGrid w:val="0"/>
          <w:color w:val="auto"/>
          <w:w w:val="100"/>
          <w:kern w:val="0"/>
          <w:sz w:val="28"/>
          <w:szCs w:val="28"/>
          <w:u w:val="single"/>
          <w:lang w:val="en-US" w:eastAsia="zh-CN" w:bidi="ar-SA"/>
        </w:rPr>
        <w:t xml:space="preserve">    </w:t>
      </w:r>
      <w:r>
        <w:rPr>
          <w:rFonts w:hint="eastAsia" w:ascii="宋体" w:hAnsi="宋体" w:eastAsia="宋体" w:cs="宋体"/>
          <w:snapToGrid w:val="0"/>
          <w:color w:val="auto"/>
          <w:w w:val="100"/>
          <w:kern w:val="0"/>
          <w:sz w:val="28"/>
          <w:szCs w:val="28"/>
          <w:u w:val="single"/>
          <w:lang w:val="en-US" w:eastAsia="en-US" w:bidi="ar-SA"/>
        </w:rPr>
        <w:t>月</w:t>
      </w:r>
      <w:r>
        <w:rPr>
          <w:rFonts w:hint="eastAsia" w:ascii="宋体" w:hAnsi="宋体" w:eastAsia="宋体" w:cs="宋体"/>
          <w:snapToGrid w:val="0"/>
          <w:color w:val="auto"/>
          <w:w w:val="100"/>
          <w:kern w:val="0"/>
          <w:sz w:val="28"/>
          <w:szCs w:val="28"/>
          <w:u w:val="single"/>
          <w:lang w:val="en-US" w:eastAsia="zh-CN" w:bidi="ar-SA"/>
        </w:rPr>
        <w:t xml:space="preserve">      </w:t>
      </w:r>
      <w:r>
        <w:rPr>
          <w:rFonts w:hint="eastAsia" w:ascii="宋体" w:hAnsi="宋体" w:eastAsia="宋体" w:cs="宋体"/>
          <w:snapToGrid w:val="0"/>
          <w:color w:val="auto"/>
          <w:w w:val="100"/>
          <w:kern w:val="0"/>
          <w:sz w:val="28"/>
          <w:szCs w:val="28"/>
          <w:u w:val="single"/>
          <w:lang w:val="en-US" w:eastAsia="en-US" w:bidi="ar-SA"/>
        </w:rPr>
        <w:t>日</w:t>
      </w:r>
    </w:p>
    <w:p w14:paraId="03A0C412">
      <w:pPr>
        <w:widowControl/>
        <w:kinsoku w:val="0"/>
        <w:autoSpaceDE w:val="0"/>
        <w:autoSpaceDN w:val="0"/>
        <w:adjustRightInd w:val="0"/>
        <w:snapToGrid w:val="0"/>
        <w:spacing w:line="240" w:lineRule="auto"/>
        <w:jc w:val="center"/>
        <w:textAlignment w:val="baseline"/>
        <w:rPr>
          <w:rFonts w:hint="eastAsia" w:ascii="方正小标宋简体" w:hAnsi="方正小标宋简体" w:eastAsia="方正小标宋简体" w:cs="方正小标宋简体"/>
          <w:b w:val="0"/>
          <w:bCs/>
          <w:snapToGrid w:val="0"/>
          <w:color w:val="auto"/>
          <w:w w:val="90"/>
          <w:kern w:val="0"/>
          <w:sz w:val="44"/>
          <w:szCs w:val="44"/>
          <w:lang w:eastAsia="en-US"/>
        </w:rPr>
      </w:pPr>
      <w:r>
        <w:rPr>
          <w:rFonts w:hint="eastAsia" w:ascii="方正小标宋简体" w:hAnsi="方正小标宋简体" w:eastAsia="方正小标宋简体" w:cs="方正小标宋简体"/>
          <w:b w:val="0"/>
          <w:bCs/>
          <w:snapToGrid w:val="0"/>
          <w:color w:val="auto"/>
          <w:w w:val="90"/>
          <w:kern w:val="0"/>
          <w:sz w:val="44"/>
          <w:szCs w:val="44"/>
          <w:lang w:eastAsia="en-US"/>
        </w:rPr>
        <w:t>合同文件目录</w:t>
      </w:r>
    </w:p>
    <w:p w14:paraId="62C22F8D">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w w:val="90"/>
          <w:kern w:val="0"/>
          <w:sz w:val="32"/>
          <w:szCs w:val="32"/>
          <w:lang w:eastAsia="en-US"/>
        </w:rPr>
      </w:pPr>
    </w:p>
    <w:p w14:paraId="2D0587EB">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w w:val="90"/>
          <w:kern w:val="0"/>
          <w:sz w:val="32"/>
          <w:szCs w:val="32"/>
          <w:lang w:eastAsia="en-US"/>
        </w:rPr>
      </w:pPr>
      <w:r>
        <w:rPr>
          <w:rFonts w:hint="eastAsia" w:ascii="宋体" w:hAnsi="宋体" w:eastAsia="宋体" w:cs="宋体"/>
          <w:snapToGrid w:val="0"/>
          <w:color w:val="auto"/>
          <w:w w:val="90"/>
          <w:kern w:val="0"/>
          <w:sz w:val="32"/>
          <w:szCs w:val="32"/>
          <w:lang w:val="en-US" w:eastAsia="zh-CN"/>
        </w:rPr>
        <w:t>　一</w:t>
      </w:r>
      <w:r>
        <w:rPr>
          <w:rFonts w:hint="eastAsia" w:ascii="宋体" w:hAnsi="宋体" w:eastAsia="宋体" w:cs="宋体"/>
          <w:snapToGrid w:val="0"/>
          <w:color w:val="auto"/>
          <w:w w:val="90"/>
          <w:kern w:val="0"/>
          <w:sz w:val="32"/>
          <w:szCs w:val="32"/>
          <w:lang w:eastAsia="en-US"/>
        </w:rPr>
        <w:t>、</w:t>
      </w:r>
      <w:r>
        <w:rPr>
          <w:rFonts w:hint="eastAsia" w:ascii="宋体" w:hAnsi="宋体" w:eastAsia="宋体" w:cs="宋体"/>
          <w:snapToGrid w:val="0"/>
          <w:color w:val="auto"/>
          <w:w w:val="90"/>
          <w:kern w:val="0"/>
          <w:sz w:val="32"/>
          <w:szCs w:val="32"/>
          <w:lang w:eastAsia="zh-CN"/>
        </w:rPr>
        <w:t>施工</w:t>
      </w:r>
      <w:r>
        <w:rPr>
          <w:rFonts w:hint="eastAsia" w:ascii="宋体" w:hAnsi="宋体" w:eastAsia="宋体" w:cs="宋体"/>
          <w:snapToGrid w:val="0"/>
          <w:color w:val="auto"/>
          <w:w w:val="90"/>
          <w:kern w:val="0"/>
          <w:sz w:val="32"/>
          <w:szCs w:val="32"/>
          <w:lang w:eastAsia="en-US"/>
        </w:rPr>
        <w:t>合同协议书</w:t>
      </w:r>
    </w:p>
    <w:p w14:paraId="5518B25B">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w w:val="90"/>
          <w:kern w:val="0"/>
          <w:sz w:val="32"/>
          <w:szCs w:val="32"/>
          <w:lang w:val="en-US" w:eastAsia="zh-CN"/>
        </w:rPr>
      </w:pPr>
      <w:r>
        <w:rPr>
          <w:rFonts w:hint="eastAsia" w:ascii="宋体" w:hAnsi="宋体" w:eastAsia="宋体" w:cs="宋体"/>
          <w:snapToGrid w:val="0"/>
          <w:color w:val="auto"/>
          <w:w w:val="90"/>
          <w:kern w:val="0"/>
          <w:sz w:val="32"/>
          <w:szCs w:val="32"/>
          <w:lang w:val="en-US" w:eastAsia="zh-CN"/>
        </w:rPr>
        <w:t>　二、工程质量保修书</w:t>
      </w:r>
    </w:p>
    <w:p w14:paraId="4F8CE266">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w w:val="90"/>
          <w:kern w:val="0"/>
          <w:sz w:val="32"/>
          <w:szCs w:val="32"/>
          <w:lang w:val="en-US" w:eastAsia="zh-CN"/>
        </w:rPr>
      </w:pPr>
      <w:r>
        <w:rPr>
          <w:rFonts w:hint="eastAsia" w:ascii="宋体" w:hAnsi="宋体" w:eastAsia="宋体" w:cs="宋体"/>
          <w:snapToGrid w:val="0"/>
          <w:color w:val="auto"/>
          <w:w w:val="90"/>
          <w:kern w:val="0"/>
          <w:sz w:val="32"/>
          <w:szCs w:val="32"/>
          <w:lang w:val="en-US" w:eastAsia="zh-CN"/>
        </w:rPr>
        <w:t>　三</w:t>
      </w:r>
      <w:r>
        <w:rPr>
          <w:rFonts w:hint="eastAsia" w:ascii="宋体" w:hAnsi="宋体" w:eastAsia="宋体" w:cs="宋体"/>
          <w:snapToGrid w:val="0"/>
          <w:color w:val="auto"/>
          <w:w w:val="90"/>
          <w:kern w:val="0"/>
          <w:sz w:val="32"/>
          <w:szCs w:val="32"/>
          <w:lang w:eastAsia="en-US"/>
        </w:rPr>
        <w:t>、廉政</w:t>
      </w:r>
      <w:r>
        <w:rPr>
          <w:rFonts w:hint="eastAsia" w:ascii="宋体" w:hAnsi="宋体" w:eastAsia="宋体" w:cs="宋体"/>
          <w:snapToGrid w:val="0"/>
          <w:color w:val="auto"/>
          <w:w w:val="90"/>
          <w:kern w:val="0"/>
          <w:sz w:val="32"/>
          <w:szCs w:val="32"/>
          <w:lang w:val="en-US" w:eastAsia="zh-CN"/>
        </w:rPr>
        <w:t>合同</w:t>
      </w:r>
    </w:p>
    <w:p w14:paraId="09870CE8">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w w:val="90"/>
          <w:kern w:val="0"/>
          <w:sz w:val="32"/>
          <w:szCs w:val="32"/>
          <w:lang w:val="en-US" w:eastAsia="zh-CN"/>
        </w:rPr>
      </w:pPr>
      <w:r>
        <w:rPr>
          <w:rFonts w:hint="eastAsia" w:ascii="宋体" w:hAnsi="宋体" w:eastAsia="宋体" w:cs="宋体"/>
          <w:snapToGrid w:val="0"/>
          <w:color w:val="auto"/>
          <w:w w:val="90"/>
          <w:kern w:val="0"/>
          <w:sz w:val="32"/>
          <w:szCs w:val="32"/>
          <w:lang w:val="en-US" w:eastAsia="zh-CN"/>
        </w:rPr>
        <w:t>　四</w:t>
      </w:r>
      <w:r>
        <w:rPr>
          <w:rFonts w:hint="eastAsia" w:ascii="宋体" w:hAnsi="宋体" w:eastAsia="宋体" w:cs="宋体"/>
          <w:snapToGrid w:val="0"/>
          <w:color w:val="auto"/>
          <w:w w:val="90"/>
          <w:kern w:val="0"/>
          <w:sz w:val="32"/>
          <w:szCs w:val="32"/>
          <w:lang w:eastAsia="en-US"/>
        </w:rPr>
        <w:t>、安全生产</w:t>
      </w:r>
      <w:r>
        <w:rPr>
          <w:rFonts w:hint="eastAsia" w:ascii="宋体" w:hAnsi="宋体" w:eastAsia="宋体" w:cs="宋体"/>
          <w:snapToGrid w:val="0"/>
          <w:color w:val="auto"/>
          <w:w w:val="90"/>
          <w:kern w:val="0"/>
          <w:sz w:val="32"/>
          <w:szCs w:val="32"/>
          <w:lang w:val="en-US" w:eastAsia="zh-CN"/>
        </w:rPr>
        <w:t>合同</w:t>
      </w:r>
    </w:p>
    <w:p w14:paraId="1BE73ADE">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w w:val="90"/>
          <w:kern w:val="0"/>
          <w:sz w:val="32"/>
          <w:szCs w:val="32"/>
          <w:lang w:val="en-US" w:eastAsia="zh-CN"/>
        </w:rPr>
      </w:pPr>
      <w:r>
        <w:rPr>
          <w:rFonts w:hint="eastAsia" w:ascii="宋体" w:hAnsi="宋体" w:eastAsia="宋体" w:cs="宋体"/>
          <w:snapToGrid w:val="0"/>
          <w:color w:val="auto"/>
          <w:w w:val="90"/>
          <w:kern w:val="0"/>
          <w:sz w:val="32"/>
          <w:szCs w:val="32"/>
          <w:lang w:val="en-US" w:eastAsia="zh-CN"/>
        </w:rPr>
        <w:t>　五</w:t>
      </w:r>
      <w:r>
        <w:rPr>
          <w:rFonts w:hint="eastAsia" w:ascii="宋体" w:hAnsi="宋体" w:eastAsia="宋体" w:cs="宋体"/>
          <w:snapToGrid w:val="0"/>
          <w:color w:val="auto"/>
          <w:w w:val="90"/>
          <w:kern w:val="0"/>
          <w:sz w:val="32"/>
          <w:szCs w:val="32"/>
          <w:lang w:eastAsia="en-US"/>
        </w:rPr>
        <w:t>、</w:t>
      </w:r>
      <w:r>
        <w:rPr>
          <w:rFonts w:hint="eastAsia" w:ascii="宋体" w:hAnsi="宋体" w:eastAsia="宋体" w:cs="宋体"/>
          <w:snapToGrid w:val="0"/>
          <w:color w:val="auto"/>
          <w:w w:val="90"/>
          <w:kern w:val="0"/>
          <w:sz w:val="32"/>
          <w:szCs w:val="32"/>
          <w:lang w:val="en-US" w:eastAsia="zh-CN"/>
        </w:rPr>
        <w:t>成交通知书</w:t>
      </w:r>
    </w:p>
    <w:p w14:paraId="734DCF83">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w w:val="90"/>
          <w:kern w:val="0"/>
          <w:sz w:val="32"/>
          <w:szCs w:val="32"/>
          <w:lang w:val="en-US" w:eastAsia="zh-CN"/>
        </w:rPr>
      </w:pPr>
      <w:r>
        <w:rPr>
          <w:rFonts w:hint="eastAsia" w:ascii="宋体" w:hAnsi="宋体" w:eastAsia="宋体" w:cs="宋体"/>
          <w:snapToGrid w:val="0"/>
          <w:color w:val="auto"/>
          <w:w w:val="90"/>
          <w:kern w:val="0"/>
          <w:sz w:val="32"/>
          <w:szCs w:val="32"/>
          <w:lang w:val="en-US" w:eastAsia="zh-CN"/>
        </w:rPr>
        <w:t>　六、农民工工资保证金账号</w:t>
      </w:r>
    </w:p>
    <w:p w14:paraId="5FC506E6">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b w:val="0"/>
          <w:bCs w:val="0"/>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pPr>
    </w:p>
    <w:p w14:paraId="57C2BE7E">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b w:val="0"/>
          <w:bCs w:val="0"/>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pPr>
    </w:p>
    <w:p w14:paraId="463018EE">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b w:val="0"/>
          <w:bCs w:val="0"/>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pPr>
    </w:p>
    <w:p w14:paraId="62691DAF">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b w:val="0"/>
          <w:bCs w:val="0"/>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pPr>
    </w:p>
    <w:p w14:paraId="7E459217">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b w:val="0"/>
          <w:bCs w:val="0"/>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pPr>
    </w:p>
    <w:p w14:paraId="05883C96">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b w:val="0"/>
          <w:bCs w:val="0"/>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pPr>
    </w:p>
    <w:p w14:paraId="2ED74416">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b w:val="0"/>
          <w:bCs w:val="0"/>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pPr>
    </w:p>
    <w:p w14:paraId="2CBF83DB">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b w:val="0"/>
          <w:bCs w:val="0"/>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pPr>
    </w:p>
    <w:p w14:paraId="5005EB82">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b w:val="0"/>
          <w:bCs w:val="0"/>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pPr>
    </w:p>
    <w:p w14:paraId="62D1206B">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b w:val="0"/>
          <w:bCs w:val="0"/>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pPr>
    </w:p>
    <w:p w14:paraId="532C8B42">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b w:val="0"/>
          <w:bCs w:val="0"/>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pPr>
    </w:p>
    <w:p w14:paraId="128A50FE">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b w:val="0"/>
          <w:bCs w:val="0"/>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pPr>
    </w:p>
    <w:p w14:paraId="2B51770C">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b w:val="0"/>
          <w:bCs w:val="0"/>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pPr>
    </w:p>
    <w:p w14:paraId="41A7237A">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b w:val="0"/>
          <w:bCs w:val="0"/>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pPr>
    </w:p>
    <w:p w14:paraId="5EAECEB0">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b w:val="0"/>
          <w:bCs w:val="0"/>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pPr>
    </w:p>
    <w:p w14:paraId="1C1C0B42">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b w:val="0"/>
          <w:bCs w:val="0"/>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pPr>
    </w:p>
    <w:p w14:paraId="08A803DA">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b w:val="0"/>
          <w:bCs w:val="0"/>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pPr>
    </w:p>
    <w:p w14:paraId="1DF09378">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b w:val="0"/>
          <w:bCs w:val="0"/>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pPr>
    </w:p>
    <w:p w14:paraId="6663D868">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b w:val="0"/>
          <w:bCs w:val="0"/>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pPr>
    </w:p>
    <w:p w14:paraId="4FD46527">
      <w:pPr>
        <w:keepNext w:val="0"/>
        <w:keepLines w:val="0"/>
        <w:pageBreakBefore w:val="0"/>
        <w:kinsoku w:val="0"/>
        <w:wordWrap/>
        <w:overflowPunct/>
        <w:topLinePunct w:val="0"/>
        <w:autoSpaceDE w:val="0"/>
        <w:autoSpaceDN w:val="0"/>
        <w:bidi w:val="0"/>
        <w:adjustRightInd w:val="0"/>
        <w:snapToGrid w:val="0"/>
        <w:spacing w:line="540" w:lineRule="exact"/>
        <w:ind w:left="0" w:leftChars="0" w:right="0"/>
        <w:jc w:val="center"/>
        <w:textAlignment w:val="baseline"/>
        <w:rPr>
          <w:rFonts w:hint="eastAsia" w:ascii="宋体" w:hAnsi="宋体" w:eastAsia="宋体" w:cs="宋体"/>
          <w:b w:val="0"/>
          <w:bCs w:val="0"/>
          <w:snapToGrid w:val="0"/>
          <w:color w:val="auto"/>
          <w:spacing w:val="6"/>
          <w:w w:val="100"/>
          <w:kern w:val="0"/>
          <w:sz w:val="32"/>
          <w:szCs w:val="32"/>
          <w:lang w:val="en-US" w:eastAsia="en-US" w:bidi="ar-SA"/>
        </w:rPr>
      </w:pPr>
      <w:r>
        <w:rPr>
          <w:rFonts w:hint="eastAsia" w:ascii="宋体" w:hAnsi="宋体" w:eastAsia="宋体" w:cs="宋体"/>
          <w:b w:val="0"/>
          <w:bCs w:val="0"/>
          <w:snapToGrid w:val="0"/>
          <w:color w:val="auto"/>
          <w:spacing w:val="6"/>
          <w:w w:val="100"/>
          <w:kern w:val="0"/>
          <w:sz w:val="32"/>
          <w:szCs w:val="32"/>
          <w:lang w:val="en-US" w:eastAsia="en-US" w:bidi="ar-SA"/>
          <w14:textOutline w14:w="5532" w14:cap="sq" w14:cmpd="sng">
            <w14:solidFill>
              <w14:srgbClr w14:val="000000"/>
            </w14:solidFill>
            <w14:prstDash w14:val="solid"/>
            <w14:bevel/>
          </w14:textOutline>
        </w:rPr>
        <w:t>一、施工合同协议书</w:t>
      </w:r>
    </w:p>
    <w:p w14:paraId="431DEE00">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发包方</w:t>
      </w:r>
      <w:r>
        <w:rPr>
          <w:rFonts w:hint="eastAsia" w:ascii="宋体" w:hAnsi="宋体" w:eastAsia="宋体" w:cs="宋体"/>
          <w:snapToGrid w:val="0"/>
          <w:color w:val="auto"/>
          <w:spacing w:val="6"/>
          <w:w w:val="100"/>
          <w:kern w:val="0"/>
          <w:sz w:val="28"/>
          <w:szCs w:val="28"/>
          <w:lang w:val="en-US" w:eastAsia="en-US" w:bidi="ar-SA"/>
        </w:rPr>
        <w:t>（全称）：</w:t>
      </w:r>
      <w:r>
        <w:rPr>
          <w:rFonts w:hint="eastAsia" w:ascii="宋体" w:hAnsi="宋体" w:eastAsia="宋体" w:cs="宋体"/>
          <w:snapToGrid w:val="0"/>
          <w:color w:val="auto"/>
          <w:spacing w:val="6"/>
          <w:w w:val="100"/>
          <w:kern w:val="0"/>
          <w:sz w:val="28"/>
          <w:szCs w:val="28"/>
          <w:u w:val="single"/>
          <w:lang w:val="en-US" w:eastAsia="zh-CN" w:bidi="ar-SA"/>
        </w:rPr>
        <w:t>天等县农业农村局</w:t>
      </w:r>
      <w:r>
        <w:rPr>
          <w:rFonts w:hint="eastAsia" w:ascii="宋体" w:hAnsi="宋体" w:eastAsia="宋体" w:cs="宋体"/>
          <w:snapToGrid w:val="0"/>
          <w:color w:val="auto"/>
          <w:spacing w:val="6"/>
          <w:w w:val="100"/>
          <w:kern w:val="0"/>
          <w:sz w:val="28"/>
          <w:szCs w:val="28"/>
          <w:lang w:val="en-US" w:eastAsia="en-US" w:bidi="ar-SA"/>
        </w:rPr>
        <w:t>（简称甲方）</w:t>
      </w:r>
    </w:p>
    <w:p w14:paraId="6CE7CB06">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rPr>
        <w:t>承包方（全称）：</w:t>
      </w:r>
      <w:r>
        <w:rPr>
          <w:rFonts w:hint="eastAsia" w:ascii="宋体" w:hAnsi="宋体" w:eastAsia="宋体" w:cs="宋体"/>
          <w:snapToGrid w:val="0"/>
          <w:color w:val="auto"/>
          <w:spacing w:val="6"/>
          <w:w w:val="100"/>
          <w:kern w:val="0"/>
          <w:sz w:val="28"/>
          <w:szCs w:val="28"/>
          <w:u w:val="single"/>
          <w:lang w:val="en-US" w:eastAsia="zh-CN" w:bidi="ar-SA"/>
        </w:rPr>
        <w:t>****************</w:t>
      </w:r>
      <w:r>
        <w:rPr>
          <w:rFonts w:hint="eastAsia" w:ascii="宋体" w:hAnsi="宋体" w:eastAsia="宋体" w:cs="宋体"/>
          <w:snapToGrid w:val="0"/>
          <w:color w:val="auto"/>
          <w:spacing w:val="6"/>
          <w:w w:val="100"/>
          <w:kern w:val="0"/>
          <w:sz w:val="28"/>
          <w:szCs w:val="28"/>
          <w:lang w:val="en-US" w:eastAsia="en-US" w:bidi="ar-SA"/>
        </w:rPr>
        <w:t>（简称乙方）</w:t>
      </w:r>
    </w:p>
    <w:p w14:paraId="00D362D4">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508"/>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rPr>
        <w:t>为贯彻“ 以人为本、安全第一、质量第一、预防为主 ”的方针，加强对工程项目安全、质量、工期、文明施工等方面的综合管理，优质、高效、低耗、顺利的完成工程施工任务。根据《中华人民共和国民法典》《中华人民共和国建筑法》《中华人民共和国安全生产法》《建设工程安全生产管理条例》等有关法律法规的规定及甲方的工程管理制度和办法，结合本工程条件和实际情况，双方本着自愿、平等、互利、互惠的原则，经双方协商一致，特签订本协议书，以示双方共同遵守、执行。</w:t>
      </w:r>
    </w:p>
    <w:p w14:paraId="4D8AECCB">
      <w:pPr>
        <w:keepNext w:val="0"/>
        <w:keepLines w:val="0"/>
        <w:pageBreakBefore w:val="0"/>
        <w:numPr>
          <w:ilvl w:val="0"/>
          <w:numId w:val="0"/>
        </w:numPr>
        <w:kinsoku w:val="0"/>
        <w:wordWrap/>
        <w:overflowPunct/>
        <w:topLinePunct w:val="0"/>
        <w:autoSpaceDE w:val="0"/>
        <w:autoSpaceDN w:val="0"/>
        <w:bidi w:val="0"/>
        <w:adjustRightInd w:val="0"/>
        <w:snapToGrid w:val="0"/>
        <w:spacing w:line="540" w:lineRule="exact"/>
        <w:ind w:left="0" w:right="0" w:rightChars="0" w:firstLine="640" w:firstLineChars="200"/>
        <w:jc w:val="left"/>
        <w:textAlignment w:val="baseline"/>
        <w:rPr>
          <w:rFonts w:hint="eastAsia" w:ascii="黑体" w:hAnsi="黑体" w:eastAsia="黑体" w:cs="黑体"/>
          <w:snapToGrid w:val="0"/>
          <w:color w:val="auto"/>
          <w:spacing w:val="6"/>
          <w:w w:val="100"/>
          <w:kern w:val="0"/>
          <w:sz w:val="32"/>
          <w:szCs w:val="32"/>
          <w:lang w:val="en-US" w:eastAsia="en-US" w:bidi="ar-SA"/>
        </w:rPr>
      </w:pPr>
      <w:r>
        <w:rPr>
          <w:rFonts w:hint="eastAsia" w:ascii="黑体" w:hAnsi="黑体" w:eastAsia="黑体" w:cs="黑体"/>
          <w:b w:val="0"/>
          <w:bCs w:val="0"/>
          <w:snapToGrid w:val="0"/>
          <w:color w:val="auto"/>
          <w:w w:val="100"/>
          <w:kern w:val="0"/>
          <w:sz w:val="32"/>
          <w:szCs w:val="32"/>
          <w:lang w:val="en-US" w:eastAsia="zh-CN" w:bidi="ar-SA"/>
        </w:rPr>
        <w:t>一、项目概况</w:t>
      </w:r>
    </w:p>
    <w:p w14:paraId="1A987D6A">
      <w:pPr>
        <w:keepNext w:val="0"/>
        <w:keepLines w:val="0"/>
        <w:pageBreakBefore w:val="0"/>
        <w:numPr>
          <w:ilvl w:val="0"/>
          <w:numId w:val="0"/>
        </w:numPr>
        <w:kinsoku w:val="0"/>
        <w:wordWrap/>
        <w:overflowPunct/>
        <w:topLinePunct w:val="0"/>
        <w:autoSpaceDE w:val="0"/>
        <w:autoSpaceDN w:val="0"/>
        <w:bidi w:val="0"/>
        <w:adjustRightInd w:val="0"/>
        <w:snapToGrid w:val="0"/>
        <w:spacing w:line="54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u w:val="single"/>
          <w:lang w:val="en-US" w:eastAsia="en-US" w:bidi="ar-SA"/>
        </w:rPr>
      </w:pPr>
      <w:r>
        <w:rPr>
          <w:rFonts w:hint="eastAsia" w:ascii="宋体" w:hAnsi="宋体" w:eastAsia="宋体" w:cs="宋体"/>
          <w:snapToGrid w:val="0"/>
          <w:color w:val="auto"/>
          <w:spacing w:val="6"/>
          <w:w w:val="100"/>
          <w:kern w:val="0"/>
          <w:sz w:val="28"/>
          <w:szCs w:val="28"/>
          <w:lang w:val="en-US" w:eastAsia="en-US" w:bidi="ar-SA"/>
        </w:rPr>
        <w:t>项目名称：</w:t>
      </w:r>
      <w:r>
        <w:rPr>
          <w:rFonts w:hint="eastAsia" w:ascii="宋体" w:hAnsi="宋体" w:eastAsia="宋体" w:cs="宋体"/>
          <w:b w:val="0"/>
          <w:bCs w:val="0"/>
          <w:snapToGrid w:val="0"/>
          <w:color w:val="auto"/>
          <w:kern w:val="0"/>
          <w:sz w:val="28"/>
          <w:szCs w:val="28"/>
          <w:u w:val="single"/>
          <w:lang w:val="en-US" w:eastAsia="zh-CN" w:bidi="ar"/>
        </w:rPr>
        <w:t>天等县*****************************项目</w:t>
      </w:r>
    </w:p>
    <w:p w14:paraId="751A4D8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560" w:firstLineChars="200"/>
        <w:jc w:val="left"/>
        <w:textAlignment w:val="auto"/>
        <w:rPr>
          <w:rFonts w:hint="eastAsia" w:ascii="宋体" w:hAnsi="宋体" w:eastAsia="宋体" w:cs="宋体"/>
          <w:b w:val="0"/>
          <w:bCs w:val="0"/>
          <w:snapToGrid w:val="0"/>
          <w:color w:val="auto"/>
          <w:w w:val="100"/>
          <w:kern w:val="0"/>
          <w:sz w:val="28"/>
          <w:szCs w:val="28"/>
          <w:highlight w:val="none"/>
          <w:u w:val="single"/>
          <w:lang w:val="en-US" w:eastAsia="zh-CN"/>
        </w:rPr>
      </w:pPr>
      <w:r>
        <w:rPr>
          <w:rFonts w:hint="eastAsia" w:ascii="宋体" w:hAnsi="宋体" w:eastAsia="宋体" w:cs="宋体"/>
          <w:snapToGrid w:val="0"/>
          <w:color w:val="auto"/>
          <w:w w:val="100"/>
          <w:kern w:val="0"/>
          <w:sz w:val="28"/>
          <w:szCs w:val="28"/>
          <w:highlight w:val="none"/>
          <w:lang w:val="en-US" w:eastAsia="zh-CN"/>
        </w:rPr>
        <w:t>建设地点：</w:t>
      </w:r>
      <w:r>
        <w:rPr>
          <w:rFonts w:hint="eastAsia" w:ascii="宋体" w:hAnsi="宋体" w:eastAsia="Arial" w:cs="宋体"/>
          <w:b w:val="0"/>
          <w:bCs w:val="0"/>
          <w:snapToGrid w:val="0"/>
          <w:color w:val="auto"/>
          <w:kern w:val="0"/>
          <w:sz w:val="28"/>
          <w:szCs w:val="28"/>
          <w:u w:val="single"/>
          <w:lang w:val="en-US" w:eastAsia="zh-CN" w:bidi="ar"/>
        </w:rPr>
        <w:t>天等县************</w:t>
      </w:r>
    </w:p>
    <w:p w14:paraId="4F5377B6">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517"/>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w w:val="100"/>
          <w:kern w:val="0"/>
          <w:sz w:val="28"/>
          <w:szCs w:val="28"/>
          <w:highlight w:val="none"/>
          <w:lang w:val="en-US" w:eastAsia="zh-CN" w:bidi="ar-SA"/>
        </w:rPr>
        <w:t>建设内容：</w:t>
      </w:r>
      <w:r>
        <w:rPr>
          <w:rFonts w:hint="eastAsia" w:ascii="宋体" w:hAnsi="宋体" w:eastAsia="宋体" w:cs="宋体"/>
          <w:snapToGrid w:val="0"/>
          <w:color w:val="auto"/>
          <w:spacing w:val="6"/>
          <w:w w:val="100"/>
          <w:kern w:val="0"/>
          <w:sz w:val="28"/>
          <w:szCs w:val="28"/>
          <w:u w:val="single"/>
          <w:lang w:val="en-US" w:eastAsia="zh-CN" w:bidi="ar-SA"/>
        </w:rPr>
        <w:t>***************（具体详见工程量清单及施工图纸）</w:t>
      </w:r>
      <w:r>
        <w:rPr>
          <w:rFonts w:hint="eastAsia" w:ascii="宋体" w:hAnsi="宋体" w:eastAsia="宋体" w:cs="宋体"/>
          <w:snapToGrid w:val="0"/>
          <w:color w:val="auto"/>
          <w:spacing w:val="6"/>
          <w:w w:val="100"/>
          <w:kern w:val="0"/>
          <w:sz w:val="28"/>
          <w:szCs w:val="28"/>
          <w:lang w:val="en-US" w:eastAsia="zh-CN" w:bidi="ar-SA"/>
        </w:rPr>
        <w:t>。</w:t>
      </w:r>
    </w:p>
    <w:p w14:paraId="009609AF">
      <w:pPr>
        <w:keepNext w:val="0"/>
        <w:keepLines w:val="0"/>
        <w:pageBreakBefore w:val="0"/>
        <w:widowControl w:val="0"/>
        <w:kinsoku/>
        <w:wordWrap/>
        <w:overflowPunct/>
        <w:topLinePunct w:val="0"/>
        <w:autoSpaceDE/>
        <w:autoSpaceDN/>
        <w:bidi w:val="0"/>
        <w:adjustRightInd/>
        <w:snapToGrid/>
        <w:spacing w:line="540" w:lineRule="exact"/>
        <w:ind w:left="0" w:leftChars="0" w:right="0" w:firstLine="560"/>
        <w:jc w:val="left"/>
        <w:textAlignment w:val="auto"/>
        <w:rPr>
          <w:rFonts w:hint="eastAsia" w:ascii="黑体" w:hAnsi="黑体" w:eastAsia="黑体" w:cs="黑体"/>
          <w:snapToGrid w:val="0"/>
          <w:color w:val="auto"/>
          <w:w w:val="100"/>
          <w:kern w:val="0"/>
          <w:sz w:val="32"/>
          <w:szCs w:val="32"/>
          <w:lang w:eastAsia="en-US"/>
        </w:rPr>
      </w:pPr>
      <w:r>
        <w:rPr>
          <w:rFonts w:hint="eastAsia" w:ascii="黑体" w:hAnsi="黑体" w:eastAsia="黑体" w:cs="黑体"/>
          <w:snapToGrid w:val="0"/>
          <w:color w:val="auto"/>
          <w:w w:val="100"/>
          <w:kern w:val="0"/>
          <w:sz w:val="32"/>
          <w:szCs w:val="32"/>
          <w:lang w:eastAsia="zh-CN"/>
        </w:rPr>
        <w:t>二、</w:t>
      </w:r>
      <w:r>
        <w:rPr>
          <w:rFonts w:hint="eastAsia" w:ascii="黑体" w:hAnsi="黑体" w:eastAsia="黑体" w:cs="黑体"/>
          <w:snapToGrid w:val="0"/>
          <w:color w:val="auto"/>
          <w:w w:val="100"/>
          <w:kern w:val="0"/>
          <w:sz w:val="32"/>
          <w:szCs w:val="32"/>
          <w:lang w:eastAsia="en-US"/>
        </w:rPr>
        <w:t>合同文件的组成部分</w:t>
      </w:r>
    </w:p>
    <w:p w14:paraId="73C4109D">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1.</w:t>
      </w:r>
      <w:r>
        <w:rPr>
          <w:rFonts w:hint="eastAsia" w:ascii="宋体" w:hAnsi="宋体" w:eastAsia="宋体" w:cs="宋体"/>
          <w:snapToGrid w:val="0"/>
          <w:color w:val="auto"/>
          <w:spacing w:val="6"/>
          <w:w w:val="100"/>
          <w:kern w:val="0"/>
          <w:sz w:val="28"/>
          <w:szCs w:val="28"/>
          <w:lang w:val="en-US" w:eastAsia="en-US" w:bidi="ar-SA"/>
        </w:rPr>
        <w:t>采购公告或招投标、公示相关文件（另册）；</w:t>
      </w:r>
    </w:p>
    <w:p w14:paraId="69382537">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2.</w:t>
      </w:r>
      <w:r>
        <w:rPr>
          <w:rFonts w:hint="eastAsia" w:ascii="宋体" w:hAnsi="宋体" w:eastAsia="宋体" w:cs="宋体"/>
          <w:snapToGrid w:val="0"/>
          <w:color w:val="auto"/>
          <w:spacing w:val="6"/>
          <w:w w:val="100"/>
          <w:kern w:val="0"/>
          <w:sz w:val="28"/>
          <w:szCs w:val="28"/>
          <w:lang w:val="en-US" w:eastAsia="en-US" w:bidi="ar-SA"/>
        </w:rPr>
        <w:t>本协议书、工程质量保修书、廉政合同、安全生产合同；</w:t>
      </w:r>
    </w:p>
    <w:p w14:paraId="2DD0FC47">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3.</w:t>
      </w:r>
      <w:r>
        <w:rPr>
          <w:rFonts w:hint="eastAsia" w:ascii="宋体" w:hAnsi="宋体" w:eastAsia="宋体" w:cs="宋体"/>
          <w:snapToGrid w:val="0"/>
          <w:color w:val="auto"/>
          <w:spacing w:val="6"/>
          <w:w w:val="100"/>
          <w:kern w:val="0"/>
          <w:sz w:val="28"/>
          <w:szCs w:val="28"/>
          <w:lang w:val="en-US" w:eastAsia="en-US" w:bidi="ar-SA"/>
        </w:rPr>
        <w:t>成交通知书（招投标项目需附函附表）；</w:t>
      </w:r>
    </w:p>
    <w:p w14:paraId="0AFE6A43">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4.</w:t>
      </w:r>
      <w:r>
        <w:rPr>
          <w:rFonts w:hint="eastAsia" w:ascii="宋体" w:hAnsi="宋体" w:eastAsia="宋体" w:cs="宋体"/>
          <w:snapToGrid w:val="0"/>
          <w:color w:val="auto"/>
          <w:spacing w:val="6"/>
          <w:w w:val="100"/>
          <w:kern w:val="0"/>
          <w:sz w:val="28"/>
          <w:szCs w:val="28"/>
          <w:lang w:val="en-US" w:eastAsia="en-US" w:bidi="ar-SA"/>
        </w:rPr>
        <w:t>财评报告(如有、另册)；</w:t>
      </w:r>
    </w:p>
    <w:p w14:paraId="13E62177">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5.</w:t>
      </w:r>
      <w:r>
        <w:rPr>
          <w:rFonts w:hint="eastAsia" w:ascii="宋体" w:hAnsi="宋体" w:eastAsia="宋体" w:cs="宋体"/>
          <w:snapToGrid w:val="0"/>
          <w:color w:val="auto"/>
          <w:spacing w:val="6"/>
          <w:w w:val="100"/>
          <w:kern w:val="0"/>
          <w:sz w:val="28"/>
          <w:szCs w:val="28"/>
          <w:lang w:val="en-US" w:eastAsia="en-US" w:bidi="ar-SA"/>
        </w:rPr>
        <w:t>设计成果文件（另册）；</w:t>
      </w:r>
    </w:p>
    <w:p w14:paraId="3BB0EDF2">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6.</w:t>
      </w:r>
      <w:r>
        <w:rPr>
          <w:rFonts w:hint="eastAsia" w:ascii="宋体" w:hAnsi="宋体" w:eastAsia="宋体" w:cs="宋体"/>
          <w:snapToGrid w:val="0"/>
          <w:color w:val="auto"/>
          <w:spacing w:val="6"/>
          <w:w w:val="100"/>
          <w:kern w:val="0"/>
          <w:sz w:val="28"/>
          <w:szCs w:val="28"/>
          <w:lang w:val="en-US" w:eastAsia="en-US" w:bidi="ar-SA"/>
        </w:rPr>
        <w:t>施工技术组织管理报告（另册）；</w:t>
      </w:r>
    </w:p>
    <w:p w14:paraId="7C8E427B">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7.</w:t>
      </w:r>
      <w:r>
        <w:rPr>
          <w:rFonts w:hint="eastAsia" w:ascii="宋体" w:hAnsi="宋体" w:eastAsia="宋体" w:cs="宋体"/>
          <w:snapToGrid w:val="0"/>
          <w:color w:val="auto"/>
          <w:spacing w:val="6"/>
          <w:w w:val="100"/>
          <w:kern w:val="0"/>
          <w:sz w:val="28"/>
          <w:szCs w:val="28"/>
          <w:lang w:val="en-US" w:eastAsia="en-US" w:bidi="ar-SA"/>
        </w:rPr>
        <w:t>其他（指国家最新规范、标准、强制性条约等）。</w:t>
      </w:r>
    </w:p>
    <w:p w14:paraId="4F9D9E0A">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502"/>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rPr>
        <w:t>上述合同文件互相补充和解释。如果合同文件之间存在矛盾或不一致之处，以上述文件的排列顺序在先者为准。</w:t>
      </w:r>
    </w:p>
    <w:p w14:paraId="64A502B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黑体" w:hAnsi="黑体" w:eastAsia="黑体" w:cs="黑体"/>
          <w:snapToGrid w:val="0"/>
          <w:color w:val="auto"/>
          <w:w w:val="100"/>
          <w:kern w:val="0"/>
          <w:sz w:val="32"/>
          <w:szCs w:val="32"/>
          <w:lang w:eastAsia="zh-CN"/>
        </w:rPr>
      </w:pPr>
      <w:r>
        <w:rPr>
          <w:rFonts w:hint="eastAsia" w:ascii="黑体" w:hAnsi="黑体" w:eastAsia="黑体" w:cs="黑体"/>
          <w:snapToGrid w:val="0"/>
          <w:color w:val="auto"/>
          <w:w w:val="100"/>
          <w:kern w:val="0"/>
          <w:sz w:val="32"/>
          <w:szCs w:val="32"/>
          <w:lang w:eastAsia="zh-CN"/>
        </w:rPr>
        <w:t>三、合同价款</w:t>
      </w:r>
    </w:p>
    <w:p w14:paraId="7AF637F9">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584" w:firstLineChars="200"/>
        <w:jc w:val="left"/>
        <w:textAlignment w:val="baseline"/>
        <w:rPr>
          <w:rFonts w:hint="eastAsia" w:ascii="宋体" w:hAnsi="宋体" w:eastAsia="宋体" w:cs="宋体"/>
          <w:b w:val="0"/>
          <w:bCs w:val="0"/>
          <w:snapToGrid w:val="0"/>
          <w:color w:val="auto"/>
          <w:spacing w:val="6"/>
          <w:w w:val="100"/>
          <w:kern w:val="0"/>
          <w:sz w:val="28"/>
          <w:szCs w:val="28"/>
          <w:lang w:val="en-US" w:eastAsia="en-US" w:bidi="ar-SA"/>
        </w:rPr>
      </w:pPr>
      <w:r>
        <w:rPr>
          <w:rFonts w:hint="eastAsia" w:ascii="宋体" w:hAnsi="宋体" w:eastAsia="宋体" w:cs="宋体"/>
          <w:b w:val="0"/>
          <w:bCs w:val="0"/>
          <w:snapToGrid w:val="0"/>
          <w:color w:val="auto"/>
          <w:spacing w:val="6"/>
          <w:w w:val="100"/>
          <w:kern w:val="0"/>
          <w:sz w:val="28"/>
          <w:szCs w:val="28"/>
          <w:lang w:val="en-US" w:eastAsia="en-US" w:bidi="ar-SA"/>
        </w:rPr>
        <w:t>签约总合同价：</w:t>
      </w:r>
      <w:r>
        <w:rPr>
          <w:rFonts w:hint="eastAsia" w:ascii="宋体" w:hAnsi="宋体" w:eastAsia="宋体" w:cs="宋体"/>
          <w:b w:val="0"/>
          <w:bCs w:val="0"/>
          <w:snapToGrid w:val="0"/>
          <w:color w:val="auto"/>
          <w:spacing w:val="6"/>
          <w:w w:val="100"/>
          <w:kern w:val="0"/>
          <w:sz w:val="28"/>
          <w:szCs w:val="28"/>
          <w:lang w:val="en-US" w:eastAsia="en-US" w:bidi="ar-SA"/>
          <w14:textOutline w14:w="4848" w14:cap="sq" w14:cmpd="sng">
            <w14:solidFill>
              <w14:srgbClr w14:val="000000"/>
            </w14:solidFill>
            <w14:prstDash w14:val="solid"/>
            <w14:bevel/>
          </w14:textOutline>
        </w:rPr>
        <w:t>人民币</w:t>
      </w:r>
      <w:r>
        <w:rPr>
          <w:rFonts w:hint="eastAsia" w:ascii="宋体" w:hAnsi="宋体" w:eastAsia="宋体" w:cs="宋体"/>
          <w:b w:val="0"/>
          <w:bCs w:val="0"/>
          <w:snapToGrid w:val="0"/>
          <w:color w:val="auto"/>
          <w:spacing w:val="6"/>
          <w:w w:val="100"/>
          <w:kern w:val="0"/>
          <w:sz w:val="28"/>
          <w:szCs w:val="28"/>
          <w:u w:val="single"/>
          <w:lang w:val="en-US" w:eastAsia="zh-CN" w:bidi="ar-SA"/>
          <w14:textOutline w14:w="4848" w14:cap="sq" w14:cmpd="sng">
            <w14:solidFill>
              <w14:srgbClr w14:val="000000"/>
            </w14:solidFill>
            <w14:prstDash w14:val="solid"/>
            <w14:bevel/>
          </w14:textOutline>
        </w:rPr>
        <w:t xml:space="preserve">           （¥*****元）</w:t>
      </w:r>
      <w:r>
        <w:rPr>
          <w:rFonts w:hint="eastAsia" w:ascii="宋体" w:hAnsi="宋体" w:eastAsia="宋体" w:cs="宋体"/>
          <w:b w:val="0"/>
          <w:bCs w:val="0"/>
          <w:snapToGrid w:val="0"/>
          <w:color w:val="auto"/>
          <w:spacing w:val="6"/>
          <w:w w:val="100"/>
          <w:kern w:val="0"/>
          <w:sz w:val="28"/>
          <w:szCs w:val="28"/>
          <w:lang w:val="en-US" w:eastAsia="en-US" w:bidi="ar-SA"/>
          <w14:textOutline w14:w="4848" w14:cap="sq" w14:cmpd="sng">
            <w14:solidFill>
              <w14:srgbClr w14:val="000000"/>
            </w14:solidFill>
            <w14:prstDash w14:val="solid"/>
            <w14:bevel/>
          </w14:textOutline>
        </w:rPr>
        <w:t>，</w:t>
      </w:r>
      <w:r>
        <w:rPr>
          <w:rFonts w:hint="eastAsia" w:ascii="宋体" w:hAnsi="宋体" w:eastAsia="宋体" w:cs="宋体"/>
          <w:b w:val="0"/>
          <w:bCs w:val="0"/>
          <w:snapToGrid w:val="0"/>
          <w:color w:val="auto"/>
          <w:w w:val="100"/>
          <w:kern w:val="0"/>
          <w:sz w:val="28"/>
          <w:szCs w:val="28"/>
          <w:lang w:val="en-US" w:eastAsia="zh-CN" w:bidi="ar-SA"/>
        </w:rPr>
        <w:t>工程款支付均以</w:t>
      </w:r>
      <w:r>
        <w:rPr>
          <w:rFonts w:hint="eastAsia" w:ascii="宋体" w:hAnsi="宋体" w:eastAsia="宋体" w:cs="宋体"/>
          <w:b w:val="0"/>
          <w:bCs w:val="0"/>
          <w:snapToGrid w:val="0"/>
          <w:color w:val="auto"/>
          <w:w w:val="100"/>
          <w:kern w:val="0"/>
          <w:sz w:val="28"/>
          <w:szCs w:val="28"/>
          <w:lang w:val="en-US" w:eastAsia="en-US" w:bidi="ar-SA"/>
        </w:rPr>
        <w:t>百位数整数计取</w:t>
      </w:r>
      <w:r>
        <w:rPr>
          <w:rFonts w:hint="eastAsia" w:ascii="宋体" w:hAnsi="宋体" w:eastAsia="宋体" w:cs="宋体"/>
          <w:b w:val="0"/>
          <w:bCs w:val="0"/>
          <w:snapToGrid w:val="0"/>
          <w:color w:val="auto"/>
          <w:w w:val="100"/>
          <w:kern w:val="0"/>
          <w:sz w:val="28"/>
          <w:szCs w:val="28"/>
          <w:lang w:val="en-US" w:eastAsia="zh-CN" w:bidi="ar-SA"/>
        </w:rPr>
        <w:t>，</w:t>
      </w:r>
      <w:r>
        <w:rPr>
          <w:rFonts w:hint="eastAsia" w:ascii="宋体" w:hAnsi="宋体" w:eastAsia="宋体" w:cs="宋体"/>
          <w:b w:val="0"/>
          <w:bCs w:val="0"/>
          <w:snapToGrid w:val="0"/>
          <w:color w:val="auto"/>
          <w:spacing w:val="6"/>
          <w:w w:val="100"/>
          <w:kern w:val="0"/>
          <w:sz w:val="28"/>
          <w:szCs w:val="28"/>
          <w:lang w:val="en-US" w:eastAsia="en-US" w:bidi="ar-SA"/>
        </w:rPr>
        <w:t>合同价款采用固定</w:t>
      </w:r>
      <w:r>
        <w:rPr>
          <w:rFonts w:hint="eastAsia" w:ascii="宋体" w:hAnsi="宋体" w:eastAsia="宋体" w:cs="宋体"/>
          <w:b w:val="0"/>
          <w:bCs w:val="0"/>
          <w:snapToGrid w:val="0"/>
          <w:color w:val="auto"/>
          <w:spacing w:val="6"/>
          <w:w w:val="100"/>
          <w:kern w:val="0"/>
          <w:sz w:val="28"/>
          <w:szCs w:val="28"/>
          <w:lang w:val="en-US" w:eastAsia="zh-CN" w:bidi="ar-SA"/>
        </w:rPr>
        <w:t>综合单价</w:t>
      </w:r>
      <w:r>
        <w:rPr>
          <w:rFonts w:hint="eastAsia" w:ascii="宋体" w:hAnsi="宋体" w:eastAsia="宋体" w:cs="宋体"/>
          <w:b w:val="0"/>
          <w:bCs w:val="0"/>
          <w:snapToGrid w:val="0"/>
          <w:color w:val="auto"/>
          <w:spacing w:val="6"/>
          <w:w w:val="100"/>
          <w:kern w:val="0"/>
          <w:sz w:val="28"/>
          <w:szCs w:val="28"/>
          <w:lang w:val="en-US" w:eastAsia="en-US" w:bidi="ar-SA"/>
        </w:rPr>
        <w:t>计价方式确定。单价和总价均已包括了为实施完成合同工程所需的劳务、材料、机械、安装、安全、施工质量竣工评估（报告）、质检(报告）、缺陷修复、管理、保险、税费、利润、临时（附属）工程等全部费用，以及合同明示或暗示的所有责任、义务和一般风险（除经甲乙双方认定的不可抗力以外）。双方明确工程经招投标、按设计或规范工艺实施完成的审计结算、变更单价以投标固定</w:t>
      </w:r>
      <w:r>
        <w:rPr>
          <w:rFonts w:hint="eastAsia" w:ascii="宋体" w:hAnsi="宋体" w:eastAsia="宋体" w:cs="宋体"/>
          <w:b w:val="0"/>
          <w:bCs w:val="0"/>
          <w:snapToGrid w:val="0"/>
          <w:color w:val="auto"/>
          <w:spacing w:val="6"/>
          <w:w w:val="100"/>
          <w:kern w:val="0"/>
          <w:sz w:val="28"/>
          <w:szCs w:val="28"/>
          <w:lang w:val="en-US" w:eastAsia="zh-CN" w:bidi="ar-SA"/>
        </w:rPr>
        <w:t>综合单价</w:t>
      </w:r>
      <w:r>
        <w:rPr>
          <w:rFonts w:hint="eastAsia" w:ascii="宋体" w:hAnsi="宋体" w:eastAsia="宋体" w:cs="宋体"/>
          <w:b w:val="0"/>
          <w:bCs w:val="0"/>
          <w:snapToGrid w:val="0"/>
          <w:color w:val="auto"/>
          <w:spacing w:val="6"/>
          <w:w w:val="100"/>
          <w:kern w:val="0"/>
          <w:sz w:val="28"/>
          <w:szCs w:val="28"/>
          <w:lang w:val="en-US" w:eastAsia="en-US" w:bidi="ar-SA"/>
        </w:rPr>
        <w:t>计价；无投标单价、有财评综合单价的项目，审计结算、变更单价以财政评审综合单 价计价；政策允许不需要财评的项目，变更单价以施工图预算价综合单价计价，如无施工预算综合单价的，按施工期间信息价为计算依据，以施工期间单价分析为准；无招投标单价、财评单价的审计结算单价按施工期间信息单价为计算依据。</w:t>
      </w:r>
    </w:p>
    <w:p w14:paraId="4D89C828">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664" w:firstLineChars="200"/>
        <w:jc w:val="left"/>
        <w:textAlignment w:val="baseline"/>
        <w:rPr>
          <w:rFonts w:hint="eastAsia" w:ascii="黑体" w:hAnsi="黑体" w:eastAsia="黑体" w:cs="黑体"/>
          <w:snapToGrid w:val="0"/>
          <w:color w:val="auto"/>
          <w:spacing w:val="6"/>
          <w:w w:val="100"/>
          <w:kern w:val="0"/>
          <w:sz w:val="32"/>
          <w:szCs w:val="32"/>
          <w:lang w:val="en-US" w:eastAsia="en-US" w:bidi="ar-SA"/>
        </w:rPr>
      </w:pPr>
      <w:r>
        <w:rPr>
          <w:rFonts w:hint="eastAsia" w:ascii="黑体" w:hAnsi="黑体" w:eastAsia="黑体" w:cs="黑体"/>
          <w:snapToGrid w:val="0"/>
          <w:color w:val="auto"/>
          <w:spacing w:val="6"/>
          <w:w w:val="100"/>
          <w:kern w:val="0"/>
          <w:sz w:val="32"/>
          <w:szCs w:val="32"/>
          <w:lang w:val="en-US" w:eastAsia="zh-CN" w:bidi="ar-SA"/>
        </w:rPr>
        <w:t>四、</w:t>
      </w:r>
      <w:r>
        <w:rPr>
          <w:rFonts w:hint="eastAsia" w:ascii="黑体" w:hAnsi="黑体" w:eastAsia="黑体" w:cs="黑体"/>
          <w:snapToGrid w:val="0"/>
          <w:color w:val="auto"/>
          <w:spacing w:val="6"/>
          <w:w w:val="100"/>
          <w:kern w:val="0"/>
          <w:sz w:val="32"/>
          <w:szCs w:val="32"/>
          <w:lang w:val="en-US" w:eastAsia="en-US" w:bidi="ar-SA"/>
        </w:rPr>
        <w:t>合同工期</w:t>
      </w:r>
    </w:p>
    <w:p w14:paraId="403CA7A2">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zh-CN" w:bidi="ar-SA"/>
        </w:rPr>
      </w:pPr>
      <w:r>
        <w:rPr>
          <w:rFonts w:hint="eastAsia" w:ascii="宋体" w:hAnsi="宋体" w:eastAsia="宋体" w:cs="宋体"/>
          <w:snapToGrid w:val="0"/>
          <w:color w:val="auto"/>
          <w:spacing w:val="6"/>
          <w:w w:val="100"/>
          <w:kern w:val="0"/>
          <w:sz w:val="28"/>
          <w:szCs w:val="28"/>
          <w:lang w:val="en-US" w:eastAsia="en-US" w:bidi="ar-SA"/>
        </w:rPr>
        <w:t>计划开工日期：</w:t>
      </w:r>
      <w:r>
        <w:rPr>
          <w:rFonts w:hint="eastAsia" w:ascii="宋体" w:hAnsi="宋体" w:eastAsia="宋体" w:cs="宋体"/>
          <w:snapToGrid w:val="0"/>
          <w:color w:val="auto"/>
          <w:spacing w:val="6"/>
          <w:w w:val="100"/>
          <w:kern w:val="0"/>
          <w:sz w:val="28"/>
          <w:szCs w:val="28"/>
          <w:lang w:val="en-US" w:eastAsia="zh-CN" w:bidi="ar-SA"/>
        </w:rPr>
        <w:t>2025</w:t>
      </w:r>
      <w:r>
        <w:rPr>
          <w:rFonts w:hint="eastAsia" w:ascii="宋体" w:hAnsi="宋体" w:eastAsia="宋体" w:cs="宋体"/>
          <w:snapToGrid w:val="0"/>
          <w:color w:val="auto"/>
          <w:spacing w:val="6"/>
          <w:w w:val="100"/>
          <w:kern w:val="0"/>
          <w:sz w:val="28"/>
          <w:szCs w:val="28"/>
          <w:lang w:val="en-US" w:eastAsia="en-US" w:bidi="ar-SA"/>
        </w:rPr>
        <w:t>年</w:t>
      </w:r>
      <w:r>
        <w:rPr>
          <w:rFonts w:hint="eastAsia" w:ascii="宋体" w:hAnsi="宋体" w:eastAsia="宋体" w:cs="宋体"/>
          <w:snapToGrid w:val="0"/>
          <w:color w:val="auto"/>
          <w:spacing w:val="6"/>
          <w:w w:val="100"/>
          <w:kern w:val="0"/>
          <w:sz w:val="28"/>
          <w:szCs w:val="28"/>
          <w:lang w:val="en-US" w:eastAsia="zh-CN" w:bidi="ar-SA"/>
        </w:rPr>
        <w:t>***</w:t>
      </w:r>
      <w:r>
        <w:rPr>
          <w:rFonts w:hint="eastAsia" w:ascii="宋体" w:hAnsi="宋体" w:eastAsia="宋体" w:cs="宋体"/>
          <w:snapToGrid w:val="0"/>
          <w:color w:val="auto"/>
          <w:spacing w:val="6"/>
          <w:w w:val="100"/>
          <w:kern w:val="0"/>
          <w:sz w:val="28"/>
          <w:szCs w:val="28"/>
          <w:lang w:val="en-US" w:eastAsia="en-US" w:bidi="ar-SA"/>
        </w:rPr>
        <w:t>月</w:t>
      </w:r>
      <w:r>
        <w:rPr>
          <w:rFonts w:hint="eastAsia" w:ascii="宋体" w:hAnsi="宋体" w:eastAsia="宋体" w:cs="宋体"/>
          <w:snapToGrid w:val="0"/>
          <w:color w:val="auto"/>
          <w:spacing w:val="6"/>
          <w:w w:val="100"/>
          <w:kern w:val="0"/>
          <w:sz w:val="28"/>
          <w:szCs w:val="28"/>
          <w:lang w:val="en-US" w:eastAsia="zh-CN" w:bidi="ar-SA"/>
        </w:rPr>
        <w:t>***</w:t>
      </w:r>
      <w:r>
        <w:rPr>
          <w:rFonts w:hint="eastAsia" w:ascii="宋体" w:hAnsi="宋体" w:eastAsia="宋体" w:cs="宋体"/>
          <w:snapToGrid w:val="0"/>
          <w:color w:val="auto"/>
          <w:spacing w:val="6"/>
          <w:w w:val="100"/>
          <w:kern w:val="0"/>
          <w:sz w:val="28"/>
          <w:szCs w:val="28"/>
          <w:lang w:val="en-US" w:eastAsia="en-US" w:bidi="ar-SA"/>
        </w:rPr>
        <w:t>日</w:t>
      </w:r>
    </w:p>
    <w:p w14:paraId="238D335F">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rPr>
        <w:t>计划</w:t>
      </w:r>
      <w:r>
        <w:rPr>
          <w:rFonts w:hint="eastAsia" w:ascii="宋体" w:hAnsi="宋体" w:eastAsia="宋体" w:cs="宋体"/>
          <w:snapToGrid w:val="0"/>
          <w:color w:val="auto"/>
          <w:spacing w:val="6"/>
          <w:w w:val="100"/>
          <w:kern w:val="0"/>
          <w:sz w:val="28"/>
          <w:szCs w:val="28"/>
          <w:lang w:val="en-US" w:eastAsia="zh-CN" w:bidi="ar-SA"/>
        </w:rPr>
        <w:t>完</w:t>
      </w:r>
      <w:r>
        <w:rPr>
          <w:rFonts w:hint="eastAsia" w:ascii="宋体" w:hAnsi="宋体" w:eastAsia="宋体" w:cs="宋体"/>
          <w:snapToGrid w:val="0"/>
          <w:color w:val="auto"/>
          <w:spacing w:val="6"/>
          <w:w w:val="100"/>
          <w:kern w:val="0"/>
          <w:sz w:val="28"/>
          <w:szCs w:val="28"/>
          <w:lang w:val="en-US" w:eastAsia="en-US" w:bidi="ar-SA"/>
        </w:rPr>
        <w:t>工日期：</w:t>
      </w:r>
      <w:r>
        <w:rPr>
          <w:rFonts w:hint="eastAsia" w:ascii="宋体" w:hAnsi="宋体" w:eastAsia="宋体" w:cs="宋体"/>
          <w:snapToGrid w:val="0"/>
          <w:color w:val="auto"/>
          <w:spacing w:val="6"/>
          <w:w w:val="100"/>
          <w:kern w:val="0"/>
          <w:sz w:val="28"/>
          <w:szCs w:val="28"/>
          <w:lang w:val="en-US" w:eastAsia="zh-CN" w:bidi="ar-SA"/>
        </w:rPr>
        <w:t>2025</w:t>
      </w:r>
      <w:r>
        <w:rPr>
          <w:rFonts w:hint="eastAsia" w:ascii="宋体" w:hAnsi="宋体" w:eastAsia="宋体" w:cs="宋体"/>
          <w:snapToGrid w:val="0"/>
          <w:color w:val="auto"/>
          <w:spacing w:val="6"/>
          <w:w w:val="100"/>
          <w:kern w:val="0"/>
          <w:sz w:val="28"/>
          <w:szCs w:val="28"/>
          <w:lang w:val="en-US" w:eastAsia="en-US" w:bidi="ar-SA"/>
        </w:rPr>
        <w:t>年</w:t>
      </w:r>
      <w:r>
        <w:rPr>
          <w:rFonts w:hint="eastAsia" w:ascii="宋体" w:hAnsi="宋体" w:eastAsia="宋体" w:cs="宋体"/>
          <w:snapToGrid w:val="0"/>
          <w:color w:val="auto"/>
          <w:spacing w:val="6"/>
          <w:w w:val="100"/>
          <w:kern w:val="0"/>
          <w:sz w:val="28"/>
          <w:szCs w:val="28"/>
          <w:lang w:val="en-US" w:eastAsia="zh-CN" w:bidi="ar-SA"/>
        </w:rPr>
        <w:t>***</w:t>
      </w:r>
      <w:r>
        <w:rPr>
          <w:rFonts w:hint="eastAsia" w:ascii="宋体" w:hAnsi="宋体" w:eastAsia="宋体" w:cs="宋体"/>
          <w:snapToGrid w:val="0"/>
          <w:color w:val="auto"/>
          <w:spacing w:val="6"/>
          <w:w w:val="100"/>
          <w:kern w:val="0"/>
          <w:sz w:val="28"/>
          <w:szCs w:val="28"/>
          <w:lang w:val="en-US" w:eastAsia="en-US" w:bidi="ar-SA"/>
        </w:rPr>
        <w:t>月</w:t>
      </w:r>
      <w:r>
        <w:rPr>
          <w:rFonts w:hint="eastAsia" w:ascii="宋体" w:hAnsi="宋体" w:eastAsia="宋体" w:cs="宋体"/>
          <w:snapToGrid w:val="0"/>
          <w:color w:val="auto"/>
          <w:spacing w:val="6"/>
          <w:w w:val="100"/>
          <w:kern w:val="0"/>
          <w:sz w:val="28"/>
          <w:szCs w:val="28"/>
          <w:lang w:val="en-US" w:eastAsia="zh-CN" w:bidi="ar-SA"/>
        </w:rPr>
        <w:t>***</w:t>
      </w:r>
      <w:r>
        <w:rPr>
          <w:rFonts w:hint="eastAsia" w:ascii="宋体" w:hAnsi="宋体" w:eastAsia="宋体" w:cs="宋体"/>
          <w:snapToGrid w:val="0"/>
          <w:color w:val="auto"/>
          <w:spacing w:val="6"/>
          <w:w w:val="100"/>
          <w:kern w:val="0"/>
          <w:sz w:val="28"/>
          <w:szCs w:val="28"/>
          <w:lang w:val="en-US" w:eastAsia="en-US" w:bidi="ar-SA"/>
        </w:rPr>
        <w:t>日</w:t>
      </w:r>
    </w:p>
    <w:p w14:paraId="012FFA9D">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rPr>
        <w:t>合同工期总日历天数</w:t>
      </w:r>
      <w:r>
        <w:rPr>
          <w:rFonts w:hint="eastAsia" w:ascii="宋体" w:hAnsi="宋体" w:eastAsia="宋体" w:cs="宋体"/>
          <w:snapToGrid w:val="0"/>
          <w:color w:val="auto"/>
          <w:spacing w:val="6"/>
          <w:w w:val="100"/>
          <w:kern w:val="0"/>
          <w:sz w:val="28"/>
          <w:szCs w:val="28"/>
          <w:u w:val="single" w:color="auto"/>
          <w:lang w:val="en-US" w:eastAsia="en-US" w:bidi="ar-SA"/>
        </w:rPr>
        <w:t xml:space="preserve"> </w:t>
      </w:r>
      <w:r>
        <w:rPr>
          <w:rFonts w:hint="eastAsia" w:ascii="宋体" w:hAnsi="宋体" w:eastAsia="宋体" w:cs="宋体"/>
          <w:snapToGrid w:val="0"/>
          <w:color w:val="auto"/>
          <w:spacing w:val="6"/>
          <w:w w:val="100"/>
          <w:kern w:val="0"/>
          <w:sz w:val="28"/>
          <w:szCs w:val="28"/>
          <w:u w:val="single" w:color="auto"/>
          <w:lang w:val="en-US" w:eastAsia="zh-CN" w:bidi="ar-SA"/>
        </w:rPr>
        <w:t>****</w:t>
      </w:r>
      <w:r>
        <w:rPr>
          <w:rFonts w:hint="eastAsia" w:ascii="宋体" w:hAnsi="宋体" w:eastAsia="宋体" w:cs="宋体"/>
          <w:snapToGrid w:val="0"/>
          <w:color w:val="auto"/>
          <w:spacing w:val="6"/>
          <w:w w:val="100"/>
          <w:kern w:val="0"/>
          <w:sz w:val="28"/>
          <w:szCs w:val="28"/>
          <w:u w:val="single" w:color="auto"/>
          <w:lang w:val="en-US" w:eastAsia="en-US" w:bidi="ar-SA"/>
        </w:rPr>
        <w:t xml:space="preserve"> </w:t>
      </w:r>
      <w:r>
        <w:rPr>
          <w:rFonts w:hint="eastAsia" w:ascii="宋体" w:hAnsi="宋体" w:eastAsia="宋体" w:cs="宋体"/>
          <w:snapToGrid w:val="0"/>
          <w:color w:val="auto"/>
          <w:spacing w:val="6"/>
          <w:w w:val="100"/>
          <w:kern w:val="0"/>
          <w:sz w:val="28"/>
          <w:szCs w:val="28"/>
          <w:lang w:val="en-US" w:eastAsia="en-US" w:bidi="ar-SA"/>
        </w:rPr>
        <w:t>日历天</w:t>
      </w:r>
      <w:r>
        <w:rPr>
          <w:rFonts w:hint="eastAsia" w:ascii="宋体" w:hAnsi="宋体" w:eastAsia="宋体" w:cs="宋体"/>
          <w:snapToGrid w:val="0"/>
          <w:color w:val="auto"/>
          <w:spacing w:val="6"/>
          <w:w w:val="100"/>
          <w:kern w:val="0"/>
          <w:sz w:val="28"/>
          <w:szCs w:val="28"/>
          <w:lang w:val="en-US" w:eastAsia="zh-CN" w:bidi="ar-SA"/>
        </w:rPr>
        <w:t>（实际以监理公司或甲方发出书面通知确定开工之日起计算</w:t>
      </w:r>
      <w:r>
        <w:rPr>
          <w:rFonts w:hint="eastAsia" w:ascii="宋体" w:hAnsi="宋体" w:eastAsia="宋体" w:cs="宋体"/>
          <w:snapToGrid w:val="0"/>
          <w:color w:val="auto"/>
          <w:spacing w:val="6"/>
          <w:w w:val="100"/>
          <w:kern w:val="0"/>
          <w:sz w:val="28"/>
          <w:szCs w:val="28"/>
          <w:u w:val="single" w:color="auto"/>
          <w:lang w:val="en-US" w:eastAsia="en-US" w:bidi="ar-SA"/>
        </w:rPr>
        <w:t xml:space="preserve"> </w:t>
      </w:r>
      <w:r>
        <w:rPr>
          <w:rFonts w:hint="eastAsia" w:ascii="宋体" w:hAnsi="宋体" w:eastAsia="宋体" w:cs="宋体"/>
          <w:snapToGrid w:val="0"/>
          <w:color w:val="auto"/>
          <w:spacing w:val="6"/>
          <w:w w:val="100"/>
          <w:kern w:val="0"/>
          <w:sz w:val="28"/>
          <w:szCs w:val="28"/>
          <w:u w:val="single" w:color="auto"/>
          <w:lang w:val="en-US" w:eastAsia="zh-CN" w:bidi="ar-SA"/>
        </w:rPr>
        <w:t>****</w:t>
      </w:r>
      <w:r>
        <w:rPr>
          <w:rFonts w:hint="eastAsia" w:ascii="宋体" w:hAnsi="宋体" w:eastAsia="宋体" w:cs="宋体"/>
          <w:snapToGrid w:val="0"/>
          <w:color w:val="auto"/>
          <w:spacing w:val="6"/>
          <w:w w:val="100"/>
          <w:kern w:val="0"/>
          <w:sz w:val="28"/>
          <w:szCs w:val="28"/>
          <w:u w:val="single" w:color="auto"/>
          <w:lang w:val="en-US" w:eastAsia="en-US" w:bidi="ar-SA"/>
        </w:rPr>
        <w:t xml:space="preserve"> </w:t>
      </w:r>
      <w:r>
        <w:rPr>
          <w:rFonts w:hint="eastAsia" w:ascii="宋体" w:hAnsi="宋体" w:eastAsia="宋体" w:cs="宋体"/>
          <w:snapToGrid w:val="0"/>
          <w:color w:val="auto"/>
          <w:spacing w:val="6"/>
          <w:w w:val="100"/>
          <w:kern w:val="0"/>
          <w:sz w:val="28"/>
          <w:szCs w:val="28"/>
          <w:lang w:val="en-US" w:eastAsia="en-US" w:bidi="ar-SA"/>
        </w:rPr>
        <w:t>日历天</w:t>
      </w:r>
      <w:r>
        <w:rPr>
          <w:rFonts w:hint="eastAsia" w:ascii="宋体" w:hAnsi="宋体" w:eastAsia="宋体" w:cs="宋体"/>
          <w:snapToGrid w:val="0"/>
          <w:color w:val="auto"/>
          <w:spacing w:val="6"/>
          <w:w w:val="100"/>
          <w:kern w:val="0"/>
          <w:sz w:val="28"/>
          <w:szCs w:val="28"/>
          <w:lang w:val="en-US" w:eastAsia="zh-CN" w:bidi="ar-SA"/>
        </w:rPr>
        <w:t>）</w:t>
      </w:r>
      <w:r>
        <w:rPr>
          <w:rFonts w:hint="eastAsia" w:ascii="宋体" w:hAnsi="宋体" w:eastAsia="宋体" w:cs="宋体"/>
          <w:snapToGrid w:val="0"/>
          <w:color w:val="auto"/>
          <w:spacing w:val="6"/>
          <w:w w:val="100"/>
          <w:kern w:val="0"/>
          <w:sz w:val="28"/>
          <w:szCs w:val="28"/>
          <w:lang w:val="en-US" w:eastAsia="en-US" w:bidi="ar-SA"/>
        </w:rPr>
        <w:t>。</w:t>
      </w:r>
    </w:p>
    <w:p w14:paraId="01E3565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540"/>
        <w:jc w:val="left"/>
        <w:textAlignment w:val="auto"/>
        <w:rPr>
          <w:rFonts w:hint="eastAsia" w:ascii="黑体" w:hAnsi="黑体" w:eastAsia="黑体" w:cs="黑体"/>
          <w:snapToGrid w:val="0"/>
          <w:color w:val="auto"/>
          <w:w w:val="100"/>
          <w:kern w:val="0"/>
          <w:sz w:val="32"/>
          <w:szCs w:val="32"/>
          <w:lang w:eastAsia="zh-CN"/>
        </w:rPr>
      </w:pPr>
      <w:r>
        <w:rPr>
          <w:rFonts w:hint="eastAsia" w:ascii="黑体" w:hAnsi="黑体" w:eastAsia="黑体" w:cs="黑体"/>
          <w:snapToGrid w:val="0"/>
          <w:color w:val="auto"/>
          <w:w w:val="100"/>
          <w:kern w:val="0"/>
          <w:sz w:val="32"/>
          <w:szCs w:val="32"/>
          <w:lang w:eastAsia="zh-CN"/>
        </w:rPr>
        <w:t>五、投入本项目人员信息</w:t>
      </w:r>
    </w:p>
    <w:p w14:paraId="378A42C5">
      <w:pPr>
        <w:widowControl/>
        <w:kinsoku w:val="0"/>
        <w:autoSpaceDE w:val="0"/>
        <w:autoSpaceDN w:val="0"/>
        <w:adjustRightInd w:val="0"/>
        <w:snapToGrid w:val="0"/>
        <w:spacing w:line="240" w:lineRule="auto"/>
        <w:ind w:firstLine="584" w:firstLineChars="200"/>
        <w:jc w:val="left"/>
        <w:textAlignment w:val="baseline"/>
        <w:rPr>
          <w:rFonts w:hint="eastAsia" w:ascii="宋体" w:hAnsi="宋体" w:eastAsia="宋体" w:cs="宋体"/>
          <w:snapToGrid w:val="0"/>
          <w:color w:val="auto"/>
          <w:spacing w:val="6"/>
          <w:w w:val="100"/>
          <w:kern w:val="0"/>
          <w:position w:val="19"/>
          <w:sz w:val="28"/>
          <w:szCs w:val="28"/>
          <w:lang w:eastAsia="zh-CN"/>
        </w:rPr>
      </w:pPr>
      <w:r>
        <w:rPr>
          <w:rFonts w:hint="eastAsia" w:ascii="宋体" w:hAnsi="宋体" w:eastAsia="宋体" w:cs="宋体"/>
          <w:snapToGrid w:val="0"/>
          <w:color w:val="auto"/>
          <w:spacing w:val="6"/>
          <w:w w:val="100"/>
          <w:kern w:val="0"/>
          <w:position w:val="19"/>
          <w:sz w:val="28"/>
          <w:szCs w:val="28"/>
          <w:lang w:eastAsia="zh-CN"/>
        </w:rPr>
        <w:t>乙方</w:t>
      </w:r>
      <w:r>
        <w:rPr>
          <w:rFonts w:hint="eastAsia" w:ascii="宋体" w:hAnsi="宋体" w:eastAsia="宋体" w:cs="宋体"/>
          <w:snapToGrid w:val="0"/>
          <w:color w:val="auto"/>
          <w:spacing w:val="6"/>
          <w:w w:val="100"/>
          <w:kern w:val="0"/>
          <w:position w:val="19"/>
          <w:sz w:val="28"/>
          <w:szCs w:val="28"/>
          <w:lang w:eastAsia="en-US"/>
        </w:rPr>
        <w:t>项目经理</w:t>
      </w:r>
      <w:r>
        <w:rPr>
          <w:rFonts w:hint="eastAsia" w:ascii="宋体" w:hAnsi="宋体" w:eastAsia="宋体" w:cs="宋体"/>
          <w:snapToGrid w:val="0"/>
          <w:color w:val="auto"/>
          <w:spacing w:val="6"/>
          <w:w w:val="100"/>
          <w:kern w:val="0"/>
          <w:position w:val="19"/>
          <w:sz w:val="28"/>
          <w:szCs w:val="28"/>
          <w:lang w:eastAsia="zh-CN"/>
        </w:rPr>
        <w:t>：</w:t>
      </w:r>
      <w:r>
        <w:rPr>
          <w:rFonts w:hint="eastAsia" w:ascii="宋体" w:hAnsi="宋体" w:eastAsia="宋体" w:cs="宋体"/>
          <w:snapToGrid w:val="0"/>
          <w:color w:val="auto"/>
          <w:spacing w:val="6"/>
          <w:w w:val="100"/>
          <w:kern w:val="0"/>
          <w:position w:val="19"/>
          <w:sz w:val="28"/>
          <w:szCs w:val="28"/>
          <w:lang w:val="en-US" w:eastAsia="zh-CN"/>
        </w:rPr>
        <w:t>*******</w:t>
      </w:r>
      <w:r>
        <w:rPr>
          <w:rFonts w:hint="eastAsia" w:ascii="宋体" w:hAnsi="宋体" w:eastAsia="宋体" w:cs="宋体"/>
          <w:snapToGrid w:val="0"/>
          <w:color w:val="auto"/>
          <w:spacing w:val="6"/>
          <w:w w:val="100"/>
          <w:kern w:val="0"/>
          <w:position w:val="19"/>
          <w:sz w:val="28"/>
          <w:szCs w:val="28"/>
          <w:lang w:eastAsia="zh-CN"/>
        </w:rPr>
        <w:t>（身份证号码：</w:t>
      </w:r>
      <w:r>
        <w:rPr>
          <w:rFonts w:hint="eastAsia" w:ascii="宋体" w:hAnsi="宋体" w:eastAsia="宋体" w:cs="宋体"/>
          <w:snapToGrid w:val="0"/>
          <w:color w:val="auto"/>
          <w:spacing w:val="6"/>
          <w:w w:val="100"/>
          <w:kern w:val="0"/>
          <w:position w:val="19"/>
          <w:sz w:val="28"/>
          <w:szCs w:val="28"/>
          <w:lang w:val="en-US" w:eastAsia="zh-CN"/>
        </w:rPr>
        <w:t>*************，注册证书编号：************</w:t>
      </w:r>
    </w:p>
    <w:p w14:paraId="6D62E862">
      <w:pPr>
        <w:widowControl/>
        <w:kinsoku w:val="0"/>
        <w:autoSpaceDE w:val="0"/>
        <w:autoSpaceDN w:val="0"/>
        <w:adjustRightInd w:val="0"/>
        <w:snapToGrid w:val="0"/>
        <w:spacing w:line="240" w:lineRule="auto"/>
        <w:ind w:firstLine="584" w:firstLineChars="200"/>
        <w:jc w:val="left"/>
        <w:textAlignment w:val="baseline"/>
        <w:rPr>
          <w:rFonts w:hint="eastAsia" w:ascii="宋体" w:hAnsi="宋体" w:eastAsia="宋体" w:cs="宋体"/>
          <w:snapToGrid w:val="0"/>
          <w:color w:val="auto"/>
          <w:spacing w:val="6"/>
          <w:w w:val="100"/>
          <w:kern w:val="0"/>
          <w:position w:val="19"/>
          <w:sz w:val="28"/>
          <w:szCs w:val="28"/>
          <w:lang w:eastAsia="en-US"/>
        </w:rPr>
      </w:pPr>
      <w:r>
        <w:rPr>
          <w:rFonts w:hint="eastAsia" w:ascii="宋体" w:hAnsi="宋体" w:eastAsia="宋体" w:cs="宋体"/>
          <w:snapToGrid w:val="0"/>
          <w:color w:val="auto"/>
          <w:spacing w:val="6"/>
          <w:w w:val="100"/>
          <w:kern w:val="0"/>
          <w:position w:val="19"/>
          <w:sz w:val="28"/>
          <w:szCs w:val="28"/>
          <w:lang w:eastAsia="en-US"/>
        </w:rPr>
        <w:t>项目总工：</w:t>
      </w:r>
      <w:r>
        <w:rPr>
          <w:rFonts w:hint="eastAsia" w:ascii="宋体" w:hAnsi="宋体" w:eastAsia="宋体" w:cs="宋体"/>
          <w:snapToGrid w:val="0"/>
          <w:color w:val="auto"/>
          <w:spacing w:val="6"/>
          <w:w w:val="100"/>
          <w:kern w:val="0"/>
          <w:position w:val="19"/>
          <w:sz w:val="28"/>
          <w:szCs w:val="28"/>
          <w:lang w:val="en-US" w:eastAsia="zh-CN"/>
        </w:rPr>
        <w:t>*********</w:t>
      </w:r>
      <w:r>
        <w:rPr>
          <w:rFonts w:hint="eastAsia" w:ascii="宋体" w:hAnsi="宋体" w:eastAsia="宋体" w:cs="宋体"/>
          <w:snapToGrid w:val="0"/>
          <w:color w:val="auto"/>
          <w:spacing w:val="6"/>
          <w:w w:val="100"/>
          <w:kern w:val="0"/>
          <w:position w:val="19"/>
          <w:sz w:val="28"/>
          <w:szCs w:val="28"/>
          <w:lang w:eastAsia="en-US"/>
        </w:rPr>
        <w:t>（身份证号</w:t>
      </w:r>
      <w:r>
        <w:rPr>
          <w:rFonts w:hint="eastAsia" w:ascii="宋体" w:hAnsi="宋体" w:eastAsia="宋体" w:cs="宋体"/>
          <w:snapToGrid w:val="0"/>
          <w:color w:val="auto"/>
          <w:spacing w:val="6"/>
          <w:w w:val="100"/>
          <w:kern w:val="0"/>
          <w:position w:val="19"/>
          <w:sz w:val="28"/>
          <w:szCs w:val="28"/>
          <w:lang w:eastAsia="zh-CN"/>
        </w:rPr>
        <w:t>码</w:t>
      </w:r>
      <w:r>
        <w:rPr>
          <w:rFonts w:hint="eastAsia" w:ascii="宋体" w:hAnsi="宋体" w:eastAsia="宋体" w:cs="宋体"/>
          <w:snapToGrid w:val="0"/>
          <w:color w:val="auto"/>
          <w:spacing w:val="6"/>
          <w:w w:val="100"/>
          <w:kern w:val="0"/>
          <w:position w:val="19"/>
          <w:sz w:val="28"/>
          <w:szCs w:val="28"/>
          <w:lang w:eastAsia="en-US"/>
        </w:rPr>
        <w:t>：</w:t>
      </w:r>
      <w:r>
        <w:rPr>
          <w:rFonts w:hint="eastAsia" w:ascii="宋体" w:hAnsi="宋体" w:eastAsia="宋体" w:cs="宋体"/>
          <w:snapToGrid w:val="0"/>
          <w:color w:val="auto"/>
          <w:spacing w:val="6"/>
          <w:w w:val="100"/>
          <w:kern w:val="0"/>
          <w:position w:val="19"/>
          <w:sz w:val="28"/>
          <w:szCs w:val="28"/>
          <w:lang w:val="en-US" w:eastAsia="zh-CN"/>
        </w:rPr>
        <w:t>*********************；注册证书编号：******************</w:t>
      </w:r>
      <w:r>
        <w:rPr>
          <w:rFonts w:hint="eastAsia" w:ascii="宋体" w:hAnsi="宋体" w:eastAsia="宋体" w:cs="宋体"/>
          <w:snapToGrid w:val="0"/>
          <w:color w:val="auto"/>
          <w:spacing w:val="6"/>
          <w:w w:val="100"/>
          <w:kern w:val="0"/>
          <w:position w:val="19"/>
          <w:sz w:val="28"/>
          <w:szCs w:val="28"/>
          <w:lang w:eastAsia="en-US"/>
        </w:rPr>
        <w:t>）</w:t>
      </w:r>
    </w:p>
    <w:p w14:paraId="30EE51D7">
      <w:pPr>
        <w:widowControl/>
        <w:kinsoku w:val="0"/>
        <w:autoSpaceDE w:val="0"/>
        <w:autoSpaceDN w:val="0"/>
        <w:adjustRightInd w:val="0"/>
        <w:snapToGrid w:val="0"/>
        <w:spacing w:line="240" w:lineRule="auto"/>
        <w:ind w:firstLine="584" w:firstLineChars="200"/>
        <w:jc w:val="left"/>
        <w:textAlignment w:val="baseline"/>
        <w:rPr>
          <w:rFonts w:hint="eastAsia" w:ascii="宋体" w:hAnsi="宋体" w:eastAsia="宋体" w:cs="宋体"/>
          <w:snapToGrid w:val="0"/>
          <w:color w:val="auto"/>
          <w:spacing w:val="6"/>
          <w:w w:val="100"/>
          <w:kern w:val="0"/>
          <w:position w:val="19"/>
          <w:sz w:val="28"/>
          <w:szCs w:val="28"/>
          <w:lang w:eastAsia="en-US"/>
        </w:rPr>
      </w:pPr>
      <w:r>
        <w:rPr>
          <w:rFonts w:hint="eastAsia" w:ascii="宋体" w:hAnsi="宋体" w:eastAsia="宋体" w:cs="宋体"/>
          <w:snapToGrid w:val="0"/>
          <w:color w:val="auto"/>
          <w:spacing w:val="6"/>
          <w:w w:val="100"/>
          <w:kern w:val="0"/>
          <w:position w:val="19"/>
          <w:sz w:val="28"/>
          <w:szCs w:val="28"/>
          <w:lang w:val="en-US" w:eastAsia="zh-CN"/>
        </w:rPr>
        <w:t>项目安全员：***</w:t>
      </w:r>
      <w:r>
        <w:rPr>
          <w:rFonts w:hint="eastAsia" w:ascii="宋体" w:hAnsi="宋体" w:eastAsia="宋体" w:cs="宋体"/>
          <w:snapToGrid w:val="0"/>
          <w:color w:val="auto"/>
          <w:spacing w:val="6"/>
          <w:w w:val="100"/>
          <w:kern w:val="0"/>
          <w:position w:val="19"/>
          <w:sz w:val="28"/>
          <w:szCs w:val="28"/>
          <w:lang w:eastAsia="en-US"/>
        </w:rPr>
        <w:t>（身份证号</w:t>
      </w:r>
      <w:r>
        <w:rPr>
          <w:rFonts w:hint="eastAsia" w:ascii="宋体" w:hAnsi="宋体" w:eastAsia="宋体" w:cs="宋体"/>
          <w:snapToGrid w:val="0"/>
          <w:color w:val="auto"/>
          <w:spacing w:val="6"/>
          <w:w w:val="100"/>
          <w:kern w:val="0"/>
          <w:position w:val="19"/>
          <w:sz w:val="28"/>
          <w:szCs w:val="28"/>
          <w:lang w:eastAsia="zh-CN"/>
        </w:rPr>
        <w:t>码</w:t>
      </w:r>
      <w:r>
        <w:rPr>
          <w:rFonts w:hint="eastAsia" w:ascii="宋体" w:hAnsi="宋体" w:eastAsia="宋体" w:cs="宋体"/>
          <w:snapToGrid w:val="0"/>
          <w:color w:val="auto"/>
          <w:spacing w:val="6"/>
          <w:w w:val="100"/>
          <w:kern w:val="0"/>
          <w:position w:val="19"/>
          <w:sz w:val="28"/>
          <w:szCs w:val="28"/>
          <w:lang w:eastAsia="en-US"/>
        </w:rPr>
        <w:t>：</w:t>
      </w:r>
      <w:r>
        <w:rPr>
          <w:rFonts w:hint="eastAsia" w:ascii="宋体" w:hAnsi="宋体" w:eastAsia="宋体" w:cs="宋体"/>
          <w:snapToGrid w:val="0"/>
          <w:color w:val="auto"/>
          <w:spacing w:val="6"/>
          <w:w w:val="100"/>
          <w:kern w:val="0"/>
          <w:position w:val="19"/>
          <w:sz w:val="28"/>
          <w:szCs w:val="28"/>
          <w:lang w:val="en-US" w:eastAsia="zh-CN"/>
        </w:rPr>
        <w:t>************ ；注册证书编号：**********************）</w:t>
      </w:r>
    </w:p>
    <w:p w14:paraId="6196DB7E">
      <w:pPr>
        <w:keepNext w:val="0"/>
        <w:keepLines w:val="0"/>
        <w:pageBreakBefore w:val="0"/>
        <w:kinsoku w:val="0"/>
        <w:wordWrap/>
        <w:overflowPunct/>
        <w:topLinePunct w:val="0"/>
        <w:autoSpaceDE w:val="0"/>
        <w:autoSpaceDN w:val="0"/>
        <w:bidi w:val="0"/>
        <w:adjustRightInd w:val="0"/>
        <w:snapToGrid w:val="0"/>
        <w:spacing w:line="540" w:lineRule="exact"/>
        <w:ind w:left="0" w:right="0" w:firstLine="640" w:firstLineChars="200"/>
        <w:jc w:val="left"/>
        <w:textAlignment w:val="baseline"/>
        <w:rPr>
          <w:rFonts w:hint="eastAsia" w:ascii="黑体" w:hAnsi="黑体" w:eastAsia="黑体" w:cs="黑体"/>
          <w:snapToGrid w:val="0"/>
          <w:color w:val="auto"/>
          <w:w w:val="100"/>
          <w:kern w:val="0"/>
          <w:sz w:val="32"/>
          <w:szCs w:val="32"/>
          <w:lang w:val="en-US" w:eastAsia="zh-CN" w:bidi="ar-SA"/>
        </w:rPr>
      </w:pPr>
      <w:r>
        <w:rPr>
          <w:rFonts w:hint="eastAsia" w:ascii="黑体" w:hAnsi="黑体" w:eastAsia="黑体" w:cs="黑体"/>
          <w:snapToGrid w:val="0"/>
          <w:color w:val="auto"/>
          <w:w w:val="100"/>
          <w:kern w:val="0"/>
          <w:sz w:val="32"/>
          <w:szCs w:val="32"/>
          <w:lang w:val="en-US" w:eastAsia="zh-CN" w:bidi="ar-SA"/>
        </w:rPr>
        <w:t>六、工程质量要求</w:t>
      </w:r>
    </w:p>
    <w:p w14:paraId="54FA6DEB">
      <w:pPr>
        <w:keepNext w:val="0"/>
        <w:keepLines w:val="0"/>
        <w:pageBreakBefore w:val="0"/>
        <w:kinsoku w:val="0"/>
        <w:wordWrap/>
        <w:overflowPunct/>
        <w:topLinePunct w:val="0"/>
        <w:autoSpaceDE w:val="0"/>
        <w:autoSpaceDN w:val="0"/>
        <w:bidi w:val="0"/>
        <w:adjustRightInd w:val="0"/>
        <w:snapToGrid w:val="0"/>
        <w:spacing w:line="52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position w:val="19"/>
          <w:sz w:val="28"/>
          <w:szCs w:val="28"/>
          <w:lang w:val="en-US" w:eastAsia="zh-CN" w:bidi="ar-SA"/>
        </w:rPr>
        <w:t>1.</w:t>
      </w:r>
      <w:r>
        <w:rPr>
          <w:rFonts w:hint="eastAsia" w:ascii="宋体" w:hAnsi="宋体" w:eastAsia="宋体" w:cs="宋体"/>
          <w:snapToGrid w:val="0"/>
          <w:color w:val="auto"/>
          <w:spacing w:val="6"/>
          <w:w w:val="100"/>
          <w:kern w:val="0"/>
          <w:position w:val="19"/>
          <w:sz w:val="28"/>
          <w:szCs w:val="28"/>
          <w:lang w:val="en-US" w:eastAsia="en-US" w:bidi="ar-SA"/>
        </w:rPr>
        <w:t>工程质量达到或符合</w:t>
      </w:r>
      <w:r>
        <w:rPr>
          <w:rFonts w:hint="eastAsia" w:ascii="宋体" w:hAnsi="宋体" w:eastAsia="宋体" w:cs="宋体"/>
          <w:snapToGrid w:val="0"/>
          <w:color w:val="auto"/>
          <w:spacing w:val="6"/>
          <w:w w:val="100"/>
          <w:kern w:val="0"/>
          <w:position w:val="19"/>
          <w:sz w:val="28"/>
          <w:szCs w:val="28"/>
          <w:lang w:val="en-US" w:eastAsia="zh-CN" w:bidi="ar-SA"/>
        </w:rPr>
        <w:t>合格</w:t>
      </w:r>
      <w:r>
        <w:rPr>
          <w:rFonts w:hint="eastAsia" w:ascii="宋体" w:hAnsi="宋体" w:eastAsia="宋体" w:cs="宋体"/>
          <w:snapToGrid w:val="0"/>
          <w:color w:val="auto"/>
          <w:spacing w:val="6"/>
          <w:w w:val="100"/>
          <w:kern w:val="0"/>
          <w:position w:val="19"/>
          <w:sz w:val="28"/>
          <w:szCs w:val="28"/>
          <w:lang w:val="en-US" w:eastAsia="en-US" w:bidi="ar-SA"/>
        </w:rPr>
        <w:t>标准等级以上。工程安全目标</w:t>
      </w:r>
      <w:r>
        <w:rPr>
          <w:rFonts w:hint="eastAsia" w:ascii="宋体" w:hAnsi="宋体" w:eastAsia="宋体" w:cs="宋体"/>
          <w:snapToGrid w:val="0"/>
          <w:color w:val="auto"/>
          <w:spacing w:val="6"/>
          <w:w w:val="100"/>
          <w:kern w:val="0"/>
          <w:position w:val="19"/>
          <w:sz w:val="28"/>
          <w:szCs w:val="28"/>
          <w:lang w:val="en-US" w:eastAsia="zh-CN" w:bidi="ar-SA"/>
        </w:rPr>
        <w:t>：无生产安全事故。</w:t>
      </w:r>
    </w:p>
    <w:p w14:paraId="6AC278B1">
      <w:pPr>
        <w:keepNext w:val="0"/>
        <w:keepLines w:val="0"/>
        <w:pageBreakBefore w:val="0"/>
        <w:kinsoku w:val="0"/>
        <w:wordWrap/>
        <w:overflowPunct/>
        <w:topLinePunct w:val="0"/>
        <w:autoSpaceDE w:val="0"/>
        <w:autoSpaceDN w:val="0"/>
        <w:bidi w:val="0"/>
        <w:adjustRightInd w:val="0"/>
        <w:snapToGrid w:val="0"/>
        <w:spacing w:line="52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2.</w:t>
      </w:r>
      <w:r>
        <w:rPr>
          <w:rFonts w:hint="eastAsia" w:ascii="宋体" w:hAnsi="宋体" w:eastAsia="宋体" w:cs="宋体"/>
          <w:snapToGrid w:val="0"/>
          <w:color w:val="auto"/>
          <w:spacing w:val="6"/>
          <w:w w:val="100"/>
          <w:kern w:val="0"/>
          <w:sz w:val="28"/>
          <w:szCs w:val="28"/>
          <w:lang w:val="en-US" w:eastAsia="en-US" w:bidi="ar-SA"/>
        </w:rPr>
        <w:t>硬化路工程、桥梁工程、水利渠道工程必须出具质量检测报告。</w:t>
      </w:r>
    </w:p>
    <w:p w14:paraId="05449D44">
      <w:pPr>
        <w:keepNext w:val="0"/>
        <w:keepLines w:val="0"/>
        <w:pageBreakBefore w:val="0"/>
        <w:kinsoku w:val="0"/>
        <w:wordWrap/>
        <w:overflowPunct/>
        <w:topLinePunct w:val="0"/>
        <w:autoSpaceDE w:val="0"/>
        <w:autoSpaceDN w:val="0"/>
        <w:bidi w:val="0"/>
        <w:adjustRightInd w:val="0"/>
        <w:snapToGrid w:val="0"/>
        <w:spacing w:line="52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3.乙方</w:t>
      </w:r>
      <w:r>
        <w:rPr>
          <w:rFonts w:hint="eastAsia" w:ascii="宋体" w:hAnsi="宋体" w:eastAsia="宋体" w:cs="宋体"/>
          <w:snapToGrid w:val="0"/>
          <w:color w:val="auto"/>
          <w:spacing w:val="6"/>
          <w:w w:val="100"/>
          <w:kern w:val="0"/>
          <w:sz w:val="28"/>
          <w:szCs w:val="28"/>
          <w:lang w:val="en-US" w:eastAsia="en-US" w:bidi="ar-SA"/>
        </w:rPr>
        <w:t>承诺按合同约定承担工程的实施、完成及缺陷修复，缺陷责任期为</w:t>
      </w:r>
      <w:r>
        <w:rPr>
          <w:rFonts w:hint="eastAsia" w:ascii="宋体" w:hAnsi="宋体" w:eastAsia="宋体" w:cs="宋体"/>
          <w:snapToGrid w:val="0"/>
          <w:color w:val="auto"/>
          <w:spacing w:val="6"/>
          <w:w w:val="100"/>
          <w:kern w:val="0"/>
          <w:sz w:val="28"/>
          <w:szCs w:val="28"/>
          <w:lang w:val="en-US" w:eastAsia="en-US" w:bidi="ar-SA"/>
          <w14:textOutline w14:w="4848" w14:cap="sq" w14:cmpd="sng">
            <w14:solidFill>
              <w14:srgbClr w14:val="000000"/>
            </w14:solidFill>
            <w14:prstDash w14:val="solid"/>
            <w14:bevel/>
          </w14:textOutline>
        </w:rPr>
        <w:t>壹</w:t>
      </w:r>
      <w:r>
        <w:rPr>
          <w:rFonts w:hint="eastAsia" w:ascii="宋体" w:hAnsi="宋体" w:eastAsia="宋体" w:cs="宋体"/>
          <w:snapToGrid w:val="0"/>
          <w:color w:val="auto"/>
          <w:spacing w:val="6"/>
          <w:w w:val="100"/>
          <w:kern w:val="0"/>
          <w:sz w:val="28"/>
          <w:szCs w:val="28"/>
          <w:lang w:val="en-US" w:eastAsia="en-US" w:bidi="ar-SA"/>
        </w:rPr>
        <w:t>年。</w:t>
      </w:r>
    </w:p>
    <w:p w14:paraId="4BD7AB7B">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jc w:val="left"/>
        <w:textAlignment w:val="auto"/>
        <w:rPr>
          <w:rFonts w:hint="eastAsia" w:ascii="黑体" w:hAnsi="黑体" w:eastAsia="黑体" w:cs="黑体"/>
          <w:snapToGrid w:val="0"/>
          <w:color w:val="auto"/>
          <w:spacing w:val="6"/>
          <w:w w:val="100"/>
          <w:kern w:val="0"/>
          <w:sz w:val="32"/>
          <w:szCs w:val="32"/>
          <w:lang w:eastAsia="en-US"/>
        </w:rPr>
      </w:pPr>
      <w:r>
        <w:rPr>
          <w:rFonts w:hint="eastAsia" w:ascii="黑体" w:hAnsi="黑体" w:eastAsia="黑体" w:cs="黑体"/>
          <w:b w:val="0"/>
          <w:bCs w:val="0"/>
          <w:snapToGrid w:val="0"/>
          <w:color w:val="auto"/>
          <w:w w:val="100"/>
          <w:kern w:val="0"/>
          <w:sz w:val="32"/>
          <w:szCs w:val="32"/>
          <w:lang w:eastAsia="zh-CN"/>
        </w:rPr>
        <w:t>七、工程款支付</w:t>
      </w:r>
    </w:p>
    <w:p w14:paraId="1DA51C75">
      <w:pPr>
        <w:keepNext w:val="0"/>
        <w:keepLines w:val="0"/>
        <w:pageBreakBefore w:val="0"/>
        <w:widowControl w:val="0"/>
        <w:wordWrap/>
        <w:overflowPunct/>
        <w:topLinePunct w:val="0"/>
        <w:autoSpaceDE w:val="0"/>
        <w:bidi w:val="0"/>
        <w:snapToGrid w:val="0"/>
        <w:spacing w:line="540" w:lineRule="exact"/>
        <w:ind w:left="0" w:leftChars="0" w:right="0" w:firstLine="560" w:firstLineChars="200"/>
        <w:jc w:val="left"/>
        <w:rPr>
          <w:rFonts w:hint="default" w:ascii="Times New Roman" w:hAnsi="Times New Roman" w:eastAsia="宋体" w:cs="Times New Roman"/>
          <w:color w:val="auto"/>
          <w:sz w:val="28"/>
          <w:szCs w:val="28"/>
          <w:highlight w:val="none"/>
          <w:u w:val="single"/>
          <w:lang w:val="en-US" w:eastAsia="zh-CN" w:bidi="ar-SA"/>
        </w:rPr>
      </w:pPr>
      <w:r>
        <w:rPr>
          <w:rFonts w:hint="default" w:ascii="Times New Roman" w:hAnsi="Times New Roman" w:eastAsia="宋体" w:cs="Times New Roman"/>
          <w:b w:val="0"/>
          <w:bCs w:val="0"/>
          <w:color w:val="auto"/>
          <w:w w:val="100"/>
          <w:sz w:val="28"/>
          <w:szCs w:val="28"/>
          <w:u w:val="single"/>
          <w:lang w:val="en-US" w:eastAsia="zh-CN" w:bidi="ar-SA"/>
        </w:rPr>
        <w:t>自双方签订合同并在乙方开具发票后可预付不超过工程合同价款的30%</w:t>
      </w:r>
      <w:r>
        <w:rPr>
          <w:rFonts w:hint="default" w:ascii="Times New Roman" w:hAnsi="Times New Roman" w:eastAsia="宋体" w:cs="Times New Roman"/>
          <w:color w:val="auto"/>
          <w:sz w:val="28"/>
          <w:szCs w:val="28"/>
          <w:highlight w:val="none"/>
          <w:u w:val="single"/>
          <w:lang w:val="en-US" w:eastAsia="zh-CN" w:bidi="ar-SA"/>
        </w:rPr>
        <w:t>，</w:t>
      </w:r>
      <w:r>
        <w:rPr>
          <w:rFonts w:hint="default" w:ascii="Times New Roman" w:hAnsi="Times New Roman" w:eastAsia="宋体" w:cs="Times New Roman"/>
          <w:color w:val="auto"/>
          <w:spacing w:val="6"/>
          <w:w w:val="100"/>
          <w:sz w:val="28"/>
          <w:szCs w:val="28"/>
          <w:u w:val="single"/>
          <w:lang w:val="en-US" w:eastAsia="zh-CN" w:bidi="ar-SA"/>
        </w:rPr>
        <w:t>第二次付款时按工程进度支付并抵扣预付款，</w:t>
      </w:r>
      <w:r>
        <w:rPr>
          <w:rFonts w:hint="default" w:ascii="Times New Roman" w:hAnsi="Times New Roman" w:eastAsia="宋体" w:cs="Times New Roman"/>
          <w:color w:val="auto"/>
          <w:sz w:val="28"/>
          <w:szCs w:val="28"/>
          <w:highlight w:val="none"/>
          <w:u w:val="single"/>
          <w:lang w:val="en-US" w:eastAsia="zh-CN" w:bidi="ar-SA"/>
        </w:rPr>
        <w:t>进度款按工程形象进度支付，付款比例为合同内按工程计量周期内完成工程量的80%，合同外（设计变更和现场签证引起的费用）按工程计量周期内完成工程量的70%。甲方对工程进行完工验收且验收合格后，合同内进度款支付至合同价款的90%，合同外进度款支付至完成工程量的70%，结算经审计部门审定后支付至结算价款的97%，剩余3%作为工程质量保证金，待工程缺陷责任期满经双方复检书面确认乙方无违约行为后，甲方支付至工程结算价款的100%。</w:t>
      </w:r>
    </w:p>
    <w:p w14:paraId="6876159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黑体" w:hAnsi="黑体" w:eastAsia="黑体" w:cs="黑体"/>
          <w:b w:val="0"/>
          <w:bCs w:val="0"/>
          <w:snapToGrid w:val="0"/>
          <w:color w:val="auto"/>
          <w:w w:val="100"/>
          <w:kern w:val="0"/>
          <w:sz w:val="32"/>
          <w:szCs w:val="32"/>
          <w:lang w:eastAsia="zh-CN"/>
        </w:rPr>
      </w:pPr>
      <w:r>
        <w:rPr>
          <w:rFonts w:hint="eastAsia" w:ascii="黑体" w:hAnsi="黑体" w:eastAsia="黑体" w:cs="黑体"/>
          <w:b w:val="0"/>
          <w:bCs w:val="0"/>
          <w:snapToGrid w:val="0"/>
          <w:color w:val="auto"/>
          <w:w w:val="100"/>
          <w:kern w:val="0"/>
          <w:sz w:val="32"/>
          <w:szCs w:val="32"/>
          <w:lang w:val="en-US" w:eastAsia="zh-CN"/>
        </w:rPr>
        <w:t>八、</w:t>
      </w:r>
      <w:r>
        <w:rPr>
          <w:rFonts w:hint="eastAsia" w:ascii="黑体" w:hAnsi="黑体" w:eastAsia="黑体" w:cs="黑体"/>
          <w:b w:val="0"/>
          <w:bCs w:val="0"/>
          <w:snapToGrid w:val="0"/>
          <w:color w:val="auto"/>
          <w:w w:val="100"/>
          <w:kern w:val="0"/>
          <w:sz w:val="32"/>
          <w:szCs w:val="32"/>
          <w:lang w:eastAsia="en-US"/>
        </w:rPr>
        <w:t>工期</w:t>
      </w:r>
      <w:r>
        <w:rPr>
          <w:rFonts w:hint="eastAsia" w:ascii="黑体" w:hAnsi="黑体" w:eastAsia="黑体" w:cs="黑体"/>
          <w:b w:val="0"/>
          <w:bCs w:val="0"/>
          <w:snapToGrid w:val="0"/>
          <w:color w:val="auto"/>
          <w:w w:val="100"/>
          <w:kern w:val="0"/>
          <w:sz w:val="32"/>
          <w:szCs w:val="32"/>
          <w:lang w:eastAsia="zh-CN"/>
        </w:rPr>
        <w:t>要求</w:t>
      </w:r>
    </w:p>
    <w:p w14:paraId="259105BC">
      <w:pPr>
        <w:keepNext w:val="0"/>
        <w:keepLines w:val="0"/>
        <w:pageBreakBefore w:val="0"/>
        <w:widowControl w:val="0"/>
        <w:kinsoku/>
        <w:wordWrap/>
        <w:overflowPunct/>
        <w:topLinePunct w:val="0"/>
        <w:autoSpaceDE/>
        <w:autoSpaceDN/>
        <w:bidi w:val="0"/>
        <w:adjustRightInd/>
        <w:snapToGrid/>
        <w:spacing w:line="540" w:lineRule="exact"/>
        <w:ind w:left="0" w:leftChars="0" w:right="0" w:firstLine="588" w:firstLineChars="210"/>
        <w:jc w:val="left"/>
        <w:textAlignment w:val="auto"/>
        <w:rPr>
          <w:rFonts w:hint="eastAsia" w:ascii="宋体" w:hAnsi="宋体" w:eastAsia="宋体" w:cs="宋体"/>
          <w:snapToGrid w:val="0"/>
          <w:color w:val="auto"/>
          <w:w w:val="100"/>
          <w:kern w:val="0"/>
          <w:sz w:val="28"/>
          <w:szCs w:val="28"/>
          <w:lang w:eastAsia="en-US"/>
        </w:rPr>
      </w:pPr>
      <w:r>
        <w:rPr>
          <w:rFonts w:hint="eastAsia" w:ascii="宋体" w:hAnsi="宋体" w:eastAsia="宋体" w:cs="宋体"/>
          <w:snapToGrid w:val="0"/>
          <w:color w:val="auto"/>
          <w:w w:val="100"/>
          <w:kern w:val="0"/>
          <w:sz w:val="28"/>
          <w:szCs w:val="28"/>
          <w:lang w:val="en-US" w:eastAsia="zh-CN"/>
        </w:rPr>
        <w:t>1.</w:t>
      </w:r>
      <w:r>
        <w:rPr>
          <w:rFonts w:hint="eastAsia" w:ascii="宋体" w:hAnsi="宋体" w:eastAsia="宋体" w:cs="宋体"/>
          <w:snapToGrid w:val="0"/>
          <w:color w:val="auto"/>
          <w:w w:val="100"/>
          <w:kern w:val="0"/>
          <w:sz w:val="28"/>
          <w:szCs w:val="28"/>
          <w:lang w:eastAsia="en-US"/>
        </w:rPr>
        <w:t>双方约定工期顺延的情况：</w:t>
      </w:r>
      <w:r>
        <w:rPr>
          <w:rFonts w:hint="eastAsia" w:ascii="宋体" w:hAnsi="宋体" w:eastAsia="宋体" w:cs="宋体"/>
          <w:snapToGrid w:val="0"/>
          <w:color w:val="auto"/>
          <w:w w:val="100"/>
          <w:kern w:val="0"/>
          <w:sz w:val="28"/>
          <w:szCs w:val="28"/>
          <w:u w:val="none"/>
          <w:lang w:eastAsia="en-US"/>
        </w:rPr>
        <w:t>不可抗力的</w:t>
      </w:r>
      <w:r>
        <w:rPr>
          <w:rFonts w:hint="eastAsia" w:ascii="宋体" w:hAnsi="宋体" w:eastAsia="宋体" w:cs="宋体"/>
          <w:snapToGrid w:val="0"/>
          <w:color w:val="auto"/>
          <w:w w:val="100"/>
          <w:kern w:val="0"/>
          <w:sz w:val="28"/>
          <w:szCs w:val="28"/>
          <w:u w:val="none"/>
          <w:lang w:eastAsia="zh-CN"/>
        </w:rPr>
        <w:t>因素。如：自然灾害（如台风、洪水、冰雹等）、政府行为（如征收、征用等）、社会异常事件（如罢工、骚乱等）。</w:t>
      </w:r>
    </w:p>
    <w:p w14:paraId="5E2303C5">
      <w:pPr>
        <w:keepNext w:val="0"/>
        <w:keepLines w:val="0"/>
        <w:pageBreakBefore w:val="0"/>
        <w:widowControl w:val="0"/>
        <w:kinsoku/>
        <w:wordWrap/>
        <w:overflowPunct/>
        <w:topLinePunct w:val="0"/>
        <w:autoSpaceDE/>
        <w:autoSpaceDN/>
        <w:bidi w:val="0"/>
        <w:adjustRightInd/>
        <w:snapToGrid/>
        <w:spacing w:line="540" w:lineRule="exact"/>
        <w:ind w:left="0" w:leftChars="0" w:right="0" w:firstLine="588" w:firstLineChars="210"/>
        <w:jc w:val="left"/>
        <w:textAlignment w:val="auto"/>
        <w:rPr>
          <w:rFonts w:hint="default" w:ascii="宋体" w:hAnsi="宋体" w:eastAsia="宋体" w:cs="宋体"/>
          <w:snapToGrid w:val="0"/>
          <w:color w:val="auto"/>
          <w:w w:val="100"/>
          <w:kern w:val="0"/>
          <w:sz w:val="28"/>
          <w:szCs w:val="28"/>
          <w:lang w:val="en-US" w:eastAsia="zh-CN"/>
        </w:rPr>
      </w:pPr>
      <w:r>
        <w:rPr>
          <w:rFonts w:hint="eastAsia" w:ascii="宋体" w:hAnsi="宋体" w:eastAsia="宋体" w:cs="宋体"/>
          <w:snapToGrid w:val="0"/>
          <w:color w:val="auto"/>
          <w:w w:val="100"/>
          <w:kern w:val="0"/>
          <w:sz w:val="28"/>
          <w:szCs w:val="28"/>
          <w:lang w:val="en-US" w:eastAsia="zh-CN"/>
        </w:rPr>
        <w:t>2.</w:t>
      </w:r>
      <w:r>
        <w:rPr>
          <w:rFonts w:hint="eastAsia" w:ascii="宋体" w:hAnsi="宋体" w:eastAsia="宋体" w:cs="宋体"/>
          <w:snapToGrid w:val="0"/>
          <w:color w:val="auto"/>
          <w:w w:val="100"/>
          <w:kern w:val="0"/>
          <w:sz w:val="28"/>
          <w:szCs w:val="28"/>
          <w:lang w:eastAsia="en-US"/>
        </w:rPr>
        <w:t>非上述原因，</w:t>
      </w:r>
      <w:r>
        <w:rPr>
          <w:rFonts w:hint="eastAsia" w:ascii="宋体" w:hAnsi="宋体" w:eastAsia="宋体" w:cs="宋体"/>
          <w:snapToGrid w:val="0"/>
          <w:color w:val="auto"/>
          <w:w w:val="100"/>
          <w:kern w:val="0"/>
          <w:sz w:val="28"/>
          <w:szCs w:val="28"/>
          <w:lang w:eastAsia="zh-CN"/>
        </w:rPr>
        <w:t>乙方</w:t>
      </w:r>
      <w:r>
        <w:rPr>
          <w:rFonts w:hint="eastAsia" w:ascii="宋体" w:hAnsi="宋体" w:eastAsia="宋体" w:cs="宋体"/>
          <w:snapToGrid w:val="0"/>
          <w:color w:val="auto"/>
          <w:w w:val="100"/>
          <w:kern w:val="0"/>
          <w:sz w:val="28"/>
          <w:szCs w:val="28"/>
          <w:lang w:eastAsia="en-US"/>
        </w:rPr>
        <w:t>不能按合同约定的时间竣工，</w:t>
      </w:r>
      <w:r>
        <w:rPr>
          <w:rFonts w:hint="eastAsia" w:ascii="宋体" w:hAnsi="宋体" w:eastAsia="宋体" w:cs="宋体"/>
          <w:snapToGrid w:val="0"/>
          <w:color w:val="auto"/>
          <w:w w:val="100"/>
          <w:kern w:val="0"/>
          <w:sz w:val="28"/>
          <w:szCs w:val="28"/>
          <w:lang w:eastAsia="zh-CN"/>
        </w:rPr>
        <w:t>乙方</w:t>
      </w:r>
      <w:r>
        <w:rPr>
          <w:rFonts w:hint="eastAsia" w:ascii="宋体" w:hAnsi="宋体" w:eastAsia="宋体" w:cs="宋体"/>
          <w:snapToGrid w:val="0"/>
          <w:color w:val="auto"/>
          <w:w w:val="100"/>
          <w:kern w:val="0"/>
          <w:sz w:val="28"/>
          <w:szCs w:val="28"/>
          <w:lang w:eastAsia="en-US"/>
        </w:rPr>
        <w:t>应承担违约责任。应向</w:t>
      </w:r>
      <w:r>
        <w:rPr>
          <w:rFonts w:hint="eastAsia" w:ascii="宋体" w:hAnsi="宋体" w:eastAsia="宋体" w:cs="宋体"/>
          <w:snapToGrid w:val="0"/>
          <w:color w:val="auto"/>
          <w:w w:val="100"/>
          <w:kern w:val="0"/>
          <w:sz w:val="28"/>
          <w:szCs w:val="28"/>
          <w:lang w:eastAsia="zh-CN"/>
        </w:rPr>
        <w:t>甲方</w:t>
      </w:r>
      <w:r>
        <w:rPr>
          <w:rFonts w:hint="eastAsia" w:ascii="宋体" w:hAnsi="宋体" w:eastAsia="宋体" w:cs="宋体"/>
          <w:snapToGrid w:val="0"/>
          <w:color w:val="auto"/>
          <w:w w:val="100"/>
          <w:kern w:val="0"/>
          <w:sz w:val="28"/>
          <w:szCs w:val="28"/>
          <w:lang w:eastAsia="en-US"/>
        </w:rPr>
        <w:t>支付</w:t>
      </w:r>
      <w:r>
        <w:rPr>
          <w:rFonts w:hint="eastAsia" w:ascii="宋体" w:hAnsi="宋体" w:eastAsia="宋体" w:cs="宋体"/>
          <w:snapToGrid w:val="0"/>
          <w:color w:val="auto"/>
          <w:w w:val="100"/>
          <w:kern w:val="0"/>
          <w:sz w:val="28"/>
          <w:szCs w:val="28"/>
          <w:lang w:val="en-US" w:eastAsia="zh-CN"/>
        </w:rPr>
        <w:t>逾期竣工违约金</w:t>
      </w:r>
      <w:r>
        <w:rPr>
          <w:rFonts w:hint="eastAsia" w:ascii="宋体" w:hAnsi="宋体" w:eastAsia="宋体" w:cs="宋体"/>
          <w:snapToGrid w:val="0"/>
          <w:color w:val="auto"/>
          <w:w w:val="100"/>
          <w:kern w:val="0"/>
          <w:sz w:val="28"/>
          <w:szCs w:val="28"/>
          <w:lang w:eastAsia="en-US"/>
        </w:rPr>
        <w:t>（</w:t>
      </w:r>
      <w:r>
        <w:rPr>
          <w:rFonts w:hint="eastAsia" w:ascii="宋体" w:hAnsi="宋体" w:eastAsia="宋体" w:cs="宋体"/>
          <w:snapToGrid w:val="0"/>
          <w:color w:val="auto"/>
          <w:w w:val="100"/>
          <w:kern w:val="0"/>
          <w:sz w:val="28"/>
          <w:szCs w:val="28"/>
          <w:lang w:val="en-US" w:eastAsia="zh-CN"/>
        </w:rPr>
        <w:t>每逾期一天按照</w:t>
      </w:r>
      <w:r>
        <w:rPr>
          <w:rFonts w:hint="eastAsia" w:ascii="宋体" w:hAnsi="宋体" w:eastAsia="宋体" w:cs="宋体"/>
          <w:snapToGrid w:val="0"/>
          <w:color w:val="auto"/>
          <w:w w:val="100"/>
          <w:kern w:val="0"/>
          <w:sz w:val="28"/>
          <w:szCs w:val="28"/>
          <w:lang w:eastAsia="en-US"/>
        </w:rPr>
        <w:t>合同价款的万分之</w:t>
      </w:r>
      <w:r>
        <w:rPr>
          <w:rFonts w:hint="eastAsia" w:ascii="宋体" w:hAnsi="宋体" w:eastAsia="宋体" w:cs="宋体"/>
          <w:snapToGrid w:val="0"/>
          <w:color w:val="auto"/>
          <w:w w:val="100"/>
          <w:kern w:val="0"/>
          <w:sz w:val="28"/>
          <w:szCs w:val="28"/>
          <w:u w:val="single"/>
          <w:lang w:eastAsia="en-US"/>
        </w:rPr>
        <w:t>四</w:t>
      </w:r>
      <w:r>
        <w:rPr>
          <w:rFonts w:hint="eastAsia" w:ascii="宋体" w:hAnsi="宋体" w:eastAsia="宋体" w:cs="宋体"/>
          <w:snapToGrid w:val="0"/>
          <w:color w:val="auto"/>
          <w:w w:val="100"/>
          <w:kern w:val="0"/>
          <w:sz w:val="28"/>
          <w:szCs w:val="28"/>
          <w:u w:val="single"/>
          <w:lang w:val="en-US" w:eastAsia="zh-CN"/>
        </w:rPr>
        <w:t>/天计算</w:t>
      </w:r>
      <w:r>
        <w:rPr>
          <w:rFonts w:hint="eastAsia" w:ascii="宋体" w:hAnsi="宋体" w:eastAsia="宋体" w:cs="宋体"/>
          <w:snapToGrid w:val="0"/>
          <w:color w:val="auto"/>
          <w:w w:val="100"/>
          <w:kern w:val="0"/>
          <w:sz w:val="28"/>
          <w:szCs w:val="28"/>
          <w:lang w:val="en-US" w:eastAsia="zh-CN"/>
        </w:rPr>
        <w:t>违约金</w:t>
      </w:r>
      <w:r>
        <w:rPr>
          <w:rFonts w:hint="eastAsia" w:ascii="宋体" w:hAnsi="宋体" w:eastAsia="宋体" w:cs="宋体"/>
          <w:snapToGrid w:val="0"/>
          <w:color w:val="auto"/>
          <w:w w:val="100"/>
          <w:kern w:val="0"/>
          <w:sz w:val="28"/>
          <w:szCs w:val="28"/>
          <w:u w:val="single"/>
          <w:lang w:eastAsia="en-US"/>
        </w:rPr>
        <w:t xml:space="preserve"> </w:t>
      </w:r>
      <w:r>
        <w:rPr>
          <w:rFonts w:hint="eastAsia" w:ascii="宋体" w:hAnsi="宋体" w:eastAsia="宋体" w:cs="宋体"/>
          <w:snapToGrid w:val="0"/>
          <w:color w:val="auto"/>
          <w:w w:val="100"/>
          <w:kern w:val="0"/>
          <w:sz w:val="28"/>
          <w:szCs w:val="28"/>
          <w:lang w:eastAsia="en-US"/>
        </w:rPr>
        <w:t>），</w:t>
      </w:r>
      <w:r>
        <w:rPr>
          <w:rFonts w:hint="eastAsia" w:ascii="宋体" w:hAnsi="宋体" w:eastAsia="宋体" w:cs="宋体"/>
          <w:snapToGrid w:val="0"/>
          <w:color w:val="auto"/>
          <w:w w:val="100"/>
          <w:kern w:val="0"/>
          <w:sz w:val="28"/>
          <w:szCs w:val="28"/>
          <w:lang w:val="en-US" w:eastAsia="zh-CN"/>
        </w:rPr>
        <w:t>逾期竣工</w:t>
      </w:r>
      <w:r>
        <w:rPr>
          <w:rFonts w:hint="eastAsia" w:ascii="宋体" w:hAnsi="宋体" w:eastAsia="宋体" w:cs="宋体"/>
          <w:snapToGrid w:val="0"/>
          <w:color w:val="auto"/>
          <w:w w:val="100"/>
          <w:kern w:val="0"/>
          <w:sz w:val="28"/>
          <w:szCs w:val="28"/>
          <w:lang w:eastAsia="en-US"/>
        </w:rPr>
        <w:t>时间从</w:t>
      </w:r>
      <w:r>
        <w:rPr>
          <w:rFonts w:hint="eastAsia" w:ascii="宋体" w:hAnsi="宋体" w:eastAsia="宋体" w:cs="宋体"/>
          <w:snapToGrid w:val="0"/>
          <w:color w:val="auto"/>
          <w:w w:val="100"/>
          <w:kern w:val="0"/>
          <w:sz w:val="28"/>
          <w:szCs w:val="28"/>
          <w:lang w:val="en-US" w:eastAsia="zh-CN"/>
        </w:rPr>
        <w:t>合同约</w:t>
      </w:r>
      <w:r>
        <w:rPr>
          <w:rFonts w:hint="eastAsia" w:ascii="宋体" w:hAnsi="宋体" w:eastAsia="宋体" w:cs="宋体"/>
          <w:snapToGrid w:val="0"/>
          <w:color w:val="auto"/>
          <w:w w:val="100"/>
          <w:kern w:val="0"/>
          <w:sz w:val="28"/>
          <w:szCs w:val="28"/>
          <w:lang w:eastAsia="en-US"/>
        </w:rPr>
        <w:t>定竣工日期起直到全部工程或相应部分工程竣工验收各方签章日期之间的天数（扣除</w:t>
      </w:r>
      <w:r>
        <w:rPr>
          <w:rFonts w:hint="eastAsia" w:ascii="宋体" w:hAnsi="宋体" w:eastAsia="宋体" w:cs="宋体"/>
          <w:snapToGrid w:val="0"/>
          <w:color w:val="auto"/>
          <w:w w:val="100"/>
          <w:kern w:val="0"/>
          <w:sz w:val="28"/>
          <w:szCs w:val="28"/>
          <w:lang w:eastAsia="zh-CN"/>
        </w:rPr>
        <w:t>甲方</w:t>
      </w:r>
      <w:r>
        <w:rPr>
          <w:rFonts w:hint="eastAsia" w:ascii="宋体" w:hAnsi="宋体" w:eastAsia="宋体" w:cs="宋体"/>
          <w:snapToGrid w:val="0"/>
          <w:color w:val="auto"/>
          <w:w w:val="100"/>
          <w:kern w:val="0"/>
          <w:sz w:val="28"/>
          <w:szCs w:val="28"/>
          <w:lang w:eastAsia="en-US"/>
        </w:rPr>
        <w:t>批准顺延的工期），</w:t>
      </w:r>
      <w:r>
        <w:rPr>
          <w:rFonts w:hint="eastAsia" w:ascii="宋体" w:hAnsi="宋体" w:eastAsia="宋体" w:cs="宋体"/>
          <w:snapToGrid w:val="0"/>
          <w:color w:val="auto"/>
          <w:w w:val="100"/>
          <w:kern w:val="0"/>
          <w:sz w:val="28"/>
          <w:szCs w:val="28"/>
          <w:lang w:val="en-US" w:eastAsia="zh-CN"/>
        </w:rPr>
        <w:t>违约金</w:t>
      </w:r>
      <w:r>
        <w:rPr>
          <w:rFonts w:hint="eastAsia" w:ascii="宋体" w:hAnsi="宋体" w:eastAsia="宋体" w:cs="宋体"/>
          <w:snapToGrid w:val="0"/>
          <w:color w:val="auto"/>
          <w:w w:val="100"/>
          <w:kern w:val="0"/>
          <w:sz w:val="28"/>
          <w:szCs w:val="28"/>
          <w:lang w:eastAsia="en-US"/>
        </w:rPr>
        <w:t>极限为合同价的</w:t>
      </w:r>
      <w:r>
        <w:rPr>
          <w:rFonts w:hint="eastAsia" w:ascii="宋体" w:hAnsi="宋体" w:eastAsia="宋体" w:cs="宋体"/>
          <w:snapToGrid w:val="0"/>
          <w:color w:val="auto"/>
          <w:w w:val="100"/>
          <w:kern w:val="0"/>
          <w:sz w:val="28"/>
          <w:szCs w:val="28"/>
          <w:u w:val="single"/>
          <w:lang w:eastAsia="en-US"/>
        </w:rPr>
        <w:t xml:space="preserve"> </w:t>
      </w:r>
      <w:r>
        <w:rPr>
          <w:rFonts w:hint="eastAsia" w:ascii="宋体" w:hAnsi="宋体" w:eastAsia="宋体" w:cs="宋体"/>
          <w:snapToGrid w:val="0"/>
          <w:color w:val="auto"/>
          <w:w w:val="100"/>
          <w:kern w:val="0"/>
          <w:sz w:val="28"/>
          <w:szCs w:val="28"/>
          <w:u w:val="single"/>
          <w:lang w:val="en-US" w:eastAsia="zh-CN"/>
        </w:rPr>
        <w:t>3</w:t>
      </w:r>
      <w:r>
        <w:rPr>
          <w:rFonts w:hint="eastAsia" w:ascii="宋体" w:hAnsi="宋体" w:eastAsia="宋体" w:cs="宋体"/>
          <w:snapToGrid w:val="0"/>
          <w:color w:val="auto"/>
          <w:w w:val="100"/>
          <w:kern w:val="0"/>
          <w:sz w:val="28"/>
          <w:szCs w:val="28"/>
          <w:u w:val="single"/>
          <w:lang w:eastAsia="en-US"/>
        </w:rPr>
        <w:t>%</w:t>
      </w:r>
      <w:r>
        <w:rPr>
          <w:rFonts w:hint="eastAsia" w:ascii="宋体" w:hAnsi="宋体" w:eastAsia="宋体" w:cs="宋体"/>
          <w:snapToGrid w:val="0"/>
          <w:color w:val="auto"/>
          <w:w w:val="100"/>
          <w:kern w:val="0"/>
          <w:sz w:val="28"/>
          <w:szCs w:val="28"/>
          <w:lang w:eastAsia="en-US"/>
        </w:rPr>
        <w:t>。</w:t>
      </w:r>
      <w:r>
        <w:rPr>
          <w:rFonts w:hint="eastAsia" w:ascii="宋体" w:hAnsi="宋体" w:eastAsia="宋体" w:cs="宋体"/>
          <w:snapToGrid w:val="0"/>
          <w:color w:val="auto"/>
          <w:w w:val="100"/>
          <w:kern w:val="0"/>
          <w:sz w:val="28"/>
          <w:szCs w:val="28"/>
          <w:lang w:eastAsia="zh-CN"/>
        </w:rPr>
        <w:t>甲方</w:t>
      </w:r>
      <w:r>
        <w:rPr>
          <w:rFonts w:hint="eastAsia" w:ascii="宋体" w:hAnsi="宋体" w:eastAsia="宋体" w:cs="宋体"/>
          <w:snapToGrid w:val="0"/>
          <w:color w:val="auto"/>
          <w:w w:val="100"/>
          <w:kern w:val="0"/>
          <w:sz w:val="28"/>
          <w:szCs w:val="28"/>
          <w:lang w:eastAsia="en-US"/>
        </w:rPr>
        <w:t>可</w:t>
      </w:r>
      <w:r>
        <w:rPr>
          <w:rFonts w:hint="eastAsia" w:ascii="宋体" w:hAnsi="宋体" w:eastAsia="宋体" w:cs="宋体"/>
          <w:snapToGrid w:val="0"/>
          <w:color w:val="auto"/>
          <w:w w:val="100"/>
          <w:kern w:val="0"/>
          <w:sz w:val="28"/>
          <w:szCs w:val="28"/>
          <w:lang w:val="en-US" w:eastAsia="zh-CN"/>
        </w:rPr>
        <w:t>以从未付的工程款中直接扣减该违约金</w:t>
      </w:r>
      <w:r>
        <w:rPr>
          <w:rFonts w:hint="eastAsia" w:ascii="宋体" w:hAnsi="宋体" w:eastAsia="宋体" w:cs="宋体"/>
          <w:snapToGrid w:val="0"/>
          <w:color w:val="auto"/>
          <w:w w:val="100"/>
          <w:kern w:val="0"/>
          <w:sz w:val="28"/>
          <w:szCs w:val="28"/>
          <w:lang w:eastAsia="en-US"/>
        </w:rPr>
        <w:t>，</w:t>
      </w:r>
      <w:r>
        <w:rPr>
          <w:rFonts w:hint="eastAsia" w:ascii="宋体" w:hAnsi="宋体" w:eastAsia="宋体" w:cs="宋体"/>
          <w:snapToGrid w:val="0"/>
          <w:color w:val="auto"/>
          <w:w w:val="100"/>
          <w:kern w:val="0"/>
          <w:sz w:val="28"/>
          <w:szCs w:val="28"/>
          <w:lang w:val="en-US" w:eastAsia="zh-CN"/>
        </w:rPr>
        <w:t>乙方支付</w:t>
      </w:r>
      <w:r>
        <w:rPr>
          <w:rFonts w:hint="eastAsia" w:ascii="宋体" w:hAnsi="宋体" w:eastAsia="宋体" w:cs="宋体"/>
          <w:snapToGrid w:val="0"/>
          <w:color w:val="auto"/>
          <w:w w:val="100"/>
          <w:kern w:val="0"/>
          <w:sz w:val="28"/>
          <w:szCs w:val="28"/>
          <w:lang w:eastAsia="en-US"/>
        </w:rPr>
        <w:t>此</w:t>
      </w:r>
      <w:r>
        <w:rPr>
          <w:rFonts w:hint="eastAsia" w:ascii="宋体" w:hAnsi="宋体" w:eastAsia="宋体" w:cs="宋体"/>
          <w:snapToGrid w:val="0"/>
          <w:color w:val="auto"/>
          <w:w w:val="100"/>
          <w:kern w:val="0"/>
          <w:sz w:val="28"/>
          <w:szCs w:val="28"/>
          <w:lang w:val="en-US" w:eastAsia="zh-CN"/>
        </w:rPr>
        <w:t>违约金并不能免</w:t>
      </w:r>
      <w:r>
        <w:rPr>
          <w:rFonts w:hint="eastAsia" w:ascii="宋体" w:hAnsi="宋体" w:eastAsia="宋体" w:cs="宋体"/>
          <w:snapToGrid w:val="0"/>
          <w:color w:val="auto"/>
          <w:w w:val="100"/>
          <w:kern w:val="0"/>
          <w:sz w:val="28"/>
          <w:szCs w:val="28"/>
          <w:lang w:eastAsia="en-US"/>
        </w:rPr>
        <w:t>除</w:t>
      </w:r>
      <w:r>
        <w:rPr>
          <w:rFonts w:hint="eastAsia" w:ascii="宋体" w:hAnsi="宋体" w:eastAsia="宋体" w:cs="宋体"/>
          <w:snapToGrid w:val="0"/>
          <w:color w:val="auto"/>
          <w:w w:val="100"/>
          <w:kern w:val="0"/>
          <w:sz w:val="28"/>
          <w:szCs w:val="28"/>
          <w:lang w:eastAsia="zh-CN"/>
        </w:rPr>
        <w:t>乙方</w:t>
      </w:r>
      <w:r>
        <w:rPr>
          <w:rFonts w:hint="eastAsia" w:ascii="宋体" w:hAnsi="宋体" w:eastAsia="宋体" w:cs="宋体"/>
          <w:snapToGrid w:val="0"/>
          <w:color w:val="auto"/>
          <w:w w:val="100"/>
          <w:kern w:val="0"/>
          <w:sz w:val="28"/>
          <w:szCs w:val="28"/>
          <w:lang w:val="en-US" w:eastAsia="zh-CN"/>
        </w:rPr>
        <w:t>应当履行本合同项下约定的义务和责任及法律法规规定的</w:t>
      </w:r>
      <w:r>
        <w:rPr>
          <w:rFonts w:hint="eastAsia" w:ascii="宋体" w:hAnsi="宋体" w:eastAsia="宋体" w:cs="宋体"/>
          <w:snapToGrid w:val="0"/>
          <w:color w:val="auto"/>
          <w:w w:val="100"/>
          <w:kern w:val="0"/>
          <w:sz w:val="28"/>
          <w:szCs w:val="28"/>
          <w:lang w:eastAsia="en-US"/>
        </w:rPr>
        <w:t>其他责任。</w:t>
      </w:r>
      <w:r>
        <w:rPr>
          <w:rFonts w:hint="eastAsia" w:ascii="宋体" w:hAnsi="宋体" w:eastAsia="宋体" w:cs="宋体"/>
          <w:snapToGrid w:val="0"/>
          <w:color w:val="auto"/>
          <w:w w:val="100"/>
          <w:kern w:val="0"/>
          <w:sz w:val="28"/>
          <w:szCs w:val="28"/>
          <w:lang w:val="en-US" w:eastAsia="zh-CN"/>
        </w:rPr>
        <w:t>乙方</w:t>
      </w:r>
      <w:r>
        <w:rPr>
          <w:rFonts w:hint="eastAsia" w:ascii="宋体" w:hAnsi="宋体" w:eastAsia="宋体" w:cs="宋体"/>
          <w:snapToGrid w:val="0"/>
          <w:color w:val="auto"/>
          <w:w w:val="100"/>
          <w:kern w:val="0"/>
          <w:sz w:val="28"/>
          <w:szCs w:val="28"/>
          <w:lang w:eastAsia="zh-CN"/>
        </w:rPr>
        <w:t>逾期超过</w:t>
      </w:r>
      <w:r>
        <w:rPr>
          <w:rFonts w:hint="eastAsia" w:ascii="宋体" w:hAnsi="宋体" w:eastAsia="宋体" w:cs="宋体"/>
          <w:snapToGrid w:val="0"/>
          <w:color w:val="auto"/>
          <w:w w:val="100"/>
          <w:kern w:val="0"/>
          <w:sz w:val="28"/>
          <w:szCs w:val="28"/>
          <w:lang w:val="en-US" w:eastAsia="zh-CN"/>
        </w:rPr>
        <w:t>30日未完工的，发包方有权终止合同，另外发包，承包方应承担发包方所有损失。</w:t>
      </w:r>
    </w:p>
    <w:p w14:paraId="26A8A5FF">
      <w:pPr>
        <w:keepNext w:val="0"/>
        <w:keepLines w:val="0"/>
        <w:pageBreakBefore w:val="0"/>
        <w:widowControl w:val="0"/>
        <w:kinsoku/>
        <w:wordWrap/>
        <w:overflowPunct/>
        <w:topLinePunct w:val="0"/>
        <w:autoSpaceDE/>
        <w:autoSpaceDN/>
        <w:bidi w:val="0"/>
        <w:adjustRightInd/>
        <w:snapToGrid/>
        <w:spacing w:line="540" w:lineRule="exact"/>
        <w:ind w:left="0" w:leftChars="0" w:right="0" w:firstLine="588" w:firstLineChars="210"/>
        <w:jc w:val="left"/>
        <w:textAlignment w:val="auto"/>
        <w:rPr>
          <w:rFonts w:hint="eastAsia" w:ascii="宋体" w:hAnsi="宋体" w:eastAsia="宋体" w:cs="宋体"/>
          <w:snapToGrid w:val="0"/>
          <w:color w:val="auto"/>
          <w:w w:val="100"/>
          <w:kern w:val="0"/>
          <w:sz w:val="28"/>
          <w:szCs w:val="28"/>
          <w:lang w:eastAsia="en-US"/>
        </w:rPr>
      </w:pPr>
      <w:r>
        <w:rPr>
          <w:rFonts w:hint="eastAsia" w:ascii="宋体" w:hAnsi="宋体" w:eastAsia="宋体" w:cs="宋体"/>
          <w:snapToGrid w:val="0"/>
          <w:color w:val="auto"/>
          <w:w w:val="100"/>
          <w:kern w:val="0"/>
          <w:sz w:val="28"/>
          <w:szCs w:val="28"/>
          <w:lang w:val="en-US" w:eastAsia="zh-CN"/>
        </w:rPr>
        <w:t>3.</w:t>
      </w:r>
      <w:r>
        <w:rPr>
          <w:rFonts w:hint="eastAsia" w:ascii="宋体" w:hAnsi="宋体" w:eastAsia="宋体" w:cs="宋体"/>
          <w:snapToGrid w:val="0"/>
          <w:color w:val="auto"/>
          <w:w w:val="100"/>
          <w:kern w:val="0"/>
          <w:sz w:val="28"/>
          <w:szCs w:val="28"/>
          <w:lang w:eastAsia="en-US"/>
        </w:rPr>
        <w:t>因工程量变化和设计变更的工期予以顺延，即工期相应变化，质量要求不变。</w:t>
      </w:r>
    </w:p>
    <w:p w14:paraId="6D36B320">
      <w:pPr>
        <w:keepNext w:val="0"/>
        <w:keepLines w:val="0"/>
        <w:pageBreakBefore w:val="0"/>
        <w:widowControl w:val="0"/>
        <w:kinsoku/>
        <w:wordWrap/>
        <w:overflowPunct/>
        <w:topLinePunct w:val="0"/>
        <w:autoSpaceDE/>
        <w:autoSpaceDN/>
        <w:bidi w:val="0"/>
        <w:adjustRightInd/>
        <w:snapToGrid/>
        <w:spacing w:line="540" w:lineRule="exact"/>
        <w:ind w:left="0" w:leftChars="0" w:right="0" w:firstLine="588" w:firstLineChars="210"/>
        <w:jc w:val="left"/>
        <w:textAlignment w:val="auto"/>
        <w:rPr>
          <w:rFonts w:hint="eastAsia" w:ascii="宋体" w:hAnsi="宋体" w:eastAsia="宋体" w:cs="宋体"/>
          <w:snapToGrid w:val="0"/>
          <w:color w:val="auto"/>
          <w:w w:val="100"/>
          <w:kern w:val="0"/>
          <w:sz w:val="28"/>
          <w:szCs w:val="28"/>
          <w:lang w:eastAsia="en-US"/>
        </w:rPr>
      </w:pPr>
      <w:r>
        <w:rPr>
          <w:rFonts w:hint="eastAsia" w:ascii="宋体" w:hAnsi="宋体" w:eastAsia="宋体" w:cs="宋体"/>
          <w:snapToGrid w:val="0"/>
          <w:color w:val="auto"/>
          <w:w w:val="100"/>
          <w:kern w:val="0"/>
          <w:sz w:val="28"/>
          <w:szCs w:val="28"/>
          <w:lang w:val="en-US" w:eastAsia="zh-CN"/>
        </w:rPr>
        <w:t>4.</w:t>
      </w:r>
      <w:r>
        <w:rPr>
          <w:rFonts w:hint="eastAsia" w:ascii="宋体" w:hAnsi="宋体" w:eastAsia="宋体" w:cs="宋体"/>
          <w:snapToGrid w:val="0"/>
          <w:color w:val="auto"/>
          <w:w w:val="100"/>
          <w:kern w:val="0"/>
          <w:sz w:val="28"/>
          <w:szCs w:val="28"/>
          <w:lang w:eastAsia="zh-CN"/>
        </w:rPr>
        <w:t>乙方</w:t>
      </w:r>
      <w:r>
        <w:rPr>
          <w:rFonts w:hint="eastAsia" w:ascii="宋体" w:hAnsi="宋体" w:eastAsia="宋体" w:cs="宋体"/>
          <w:snapToGrid w:val="0"/>
          <w:color w:val="auto"/>
          <w:w w:val="100"/>
          <w:kern w:val="0"/>
          <w:sz w:val="28"/>
          <w:szCs w:val="28"/>
          <w:lang w:eastAsia="en-US"/>
        </w:rPr>
        <w:t>必须按照合同工期或</w:t>
      </w:r>
      <w:r>
        <w:rPr>
          <w:rFonts w:hint="eastAsia" w:ascii="宋体" w:hAnsi="宋体" w:eastAsia="宋体" w:cs="宋体"/>
          <w:snapToGrid w:val="0"/>
          <w:color w:val="auto"/>
          <w:w w:val="100"/>
          <w:kern w:val="0"/>
          <w:sz w:val="28"/>
          <w:szCs w:val="28"/>
          <w:lang w:eastAsia="zh-CN"/>
        </w:rPr>
        <w:t>甲方</w:t>
      </w:r>
      <w:r>
        <w:rPr>
          <w:rFonts w:hint="eastAsia" w:ascii="宋体" w:hAnsi="宋体" w:eastAsia="宋体" w:cs="宋体"/>
          <w:snapToGrid w:val="0"/>
          <w:color w:val="auto"/>
          <w:w w:val="100"/>
          <w:kern w:val="0"/>
          <w:sz w:val="28"/>
          <w:szCs w:val="28"/>
          <w:lang w:eastAsia="en-US"/>
        </w:rPr>
        <w:t>同意顺延的工期竣工。</w:t>
      </w:r>
    </w:p>
    <w:p w14:paraId="61F93786">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黑体" w:hAnsi="黑体" w:eastAsia="黑体" w:cs="黑体"/>
          <w:b w:val="0"/>
          <w:bCs w:val="0"/>
          <w:snapToGrid w:val="0"/>
          <w:color w:val="auto"/>
          <w:w w:val="100"/>
          <w:kern w:val="0"/>
          <w:sz w:val="32"/>
          <w:szCs w:val="32"/>
          <w:lang w:val="en-US" w:eastAsia="zh-CN"/>
        </w:rPr>
      </w:pPr>
      <w:r>
        <w:rPr>
          <w:rFonts w:hint="eastAsia" w:ascii="黑体" w:hAnsi="黑体" w:eastAsia="黑体" w:cs="黑体"/>
          <w:b w:val="0"/>
          <w:bCs w:val="0"/>
          <w:snapToGrid w:val="0"/>
          <w:color w:val="auto"/>
          <w:w w:val="100"/>
          <w:kern w:val="0"/>
          <w:sz w:val="32"/>
          <w:szCs w:val="32"/>
          <w:lang w:val="en-US" w:eastAsia="zh-CN"/>
        </w:rPr>
        <w:t>九、工程竣工结算审计</w:t>
      </w:r>
    </w:p>
    <w:p w14:paraId="57279A72">
      <w:pPr>
        <w:keepNext w:val="0"/>
        <w:keepLines w:val="0"/>
        <w:pageBreakBefore w:val="0"/>
        <w:widowControl w:val="0"/>
        <w:kinsoku/>
        <w:wordWrap/>
        <w:overflowPunct/>
        <w:topLinePunct w:val="0"/>
        <w:autoSpaceDE/>
        <w:autoSpaceDN/>
        <w:bidi w:val="0"/>
        <w:adjustRightInd/>
        <w:snapToGrid/>
        <w:spacing w:line="540" w:lineRule="exact"/>
        <w:ind w:left="0" w:leftChars="0" w:right="0" w:firstLine="560" w:firstLineChars="200"/>
        <w:jc w:val="left"/>
        <w:textAlignment w:val="auto"/>
        <w:rPr>
          <w:rFonts w:hint="eastAsia" w:ascii="宋体" w:hAnsi="宋体" w:eastAsia="宋体" w:cs="宋体"/>
          <w:b w:val="0"/>
          <w:bCs w:val="0"/>
          <w:snapToGrid w:val="0"/>
          <w:color w:val="auto"/>
          <w:w w:val="100"/>
          <w:kern w:val="0"/>
          <w:sz w:val="28"/>
          <w:szCs w:val="28"/>
          <w:lang w:val="en-US" w:eastAsia="zh-CN"/>
        </w:rPr>
      </w:pPr>
      <w:r>
        <w:rPr>
          <w:rFonts w:hint="eastAsia" w:ascii="宋体" w:hAnsi="宋体" w:eastAsia="宋体" w:cs="宋体"/>
          <w:b w:val="0"/>
          <w:bCs w:val="0"/>
          <w:snapToGrid w:val="0"/>
          <w:color w:val="auto"/>
          <w:w w:val="100"/>
          <w:kern w:val="0"/>
          <w:sz w:val="28"/>
          <w:szCs w:val="28"/>
          <w:lang w:val="en-US" w:eastAsia="zh-CN"/>
        </w:rPr>
        <w:t>项目完工之日起7日内，乙方向甲方提供完整的竣工资料；竣工验收合格之日起20日内，乙方向甲方提交项目竣工结算资料。乙方逾期未提供上述资料，甲方有权委托第三方收集并整理上述资料，所产生的费用由乙方全额承担。</w:t>
      </w:r>
    </w:p>
    <w:p w14:paraId="2A2CC8A6">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黑体" w:hAnsi="黑体" w:eastAsia="黑体" w:cs="黑体"/>
          <w:b w:val="0"/>
          <w:bCs w:val="0"/>
          <w:snapToGrid w:val="0"/>
          <w:color w:val="auto"/>
          <w:w w:val="100"/>
          <w:kern w:val="0"/>
          <w:sz w:val="32"/>
          <w:szCs w:val="32"/>
          <w:lang w:eastAsia="zh-CN"/>
        </w:rPr>
      </w:pPr>
      <w:r>
        <w:rPr>
          <w:rFonts w:hint="eastAsia" w:ascii="黑体" w:hAnsi="黑体" w:eastAsia="黑体" w:cs="黑体"/>
          <w:b w:val="0"/>
          <w:bCs w:val="0"/>
          <w:snapToGrid w:val="0"/>
          <w:color w:val="auto"/>
          <w:w w:val="100"/>
          <w:kern w:val="0"/>
          <w:sz w:val="32"/>
          <w:szCs w:val="32"/>
          <w:lang w:eastAsia="zh-CN"/>
        </w:rPr>
        <w:t>十、保障农民工工资</w:t>
      </w:r>
    </w:p>
    <w:p w14:paraId="726484AC">
      <w:pPr>
        <w:keepNext w:val="0"/>
        <w:keepLines w:val="0"/>
        <w:pageBreakBefore w:val="0"/>
        <w:widowControl w:val="0"/>
        <w:kinsoku/>
        <w:wordWrap/>
        <w:overflowPunct/>
        <w:topLinePunct w:val="0"/>
        <w:autoSpaceDE/>
        <w:autoSpaceDN/>
        <w:bidi w:val="0"/>
        <w:adjustRightInd/>
        <w:snapToGrid/>
        <w:spacing w:line="540" w:lineRule="exact"/>
        <w:ind w:left="0" w:leftChars="0" w:right="0" w:firstLine="560" w:firstLineChars="200"/>
        <w:jc w:val="left"/>
        <w:textAlignment w:val="auto"/>
        <w:rPr>
          <w:rFonts w:hint="eastAsia" w:ascii="宋体" w:hAnsi="宋体" w:eastAsia="宋体" w:cs="宋体"/>
          <w:b w:val="0"/>
          <w:bCs w:val="0"/>
          <w:snapToGrid w:val="0"/>
          <w:color w:val="auto"/>
          <w:w w:val="100"/>
          <w:kern w:val="0"/>
          <w:sz w:val="28"/>
          <w:szCs w:val="28"/>
          <w:lang w:val="en-US" w:eastAsia="zh-CN"/>
        </w:rPr>
      </w:pPr>
      <w:r>
        <w:rPr>
          <w:rFonts w:hint="eastAsia" w:ascii="宋体" w:hAnsi="宋体" w:eastAsia="宋体" w:cs="宋体"/>
          <w:b w:val="0"/>
          <w:bCs w:val="0"/>
          <w:snapToGrid w:val="0"/>
          <w:color w:val="auto"/>
          <w:w w:val="100"/>
          <w:kern w:val="0"/>
          <w:sz w:val="28"/>
          <w:szCs w:val="28"/>
          <w:lang w:eastAsia="en-US"/>
        </w:rPr>
        <w:t>签订</w:t>
      </w:r>
      <w:r>
        <w:rPr>
          <w:rFonts w:hint="eastAsia" w:ascii="宋体" w:hAnsi="宋体" w:eastAsia="宋体" w:cs="宋体"/>
          <w:b w:val="0"/>
          <w:bCs w:val="0"/>
          <w:snapToGrid w:val="0"/>
          <w:color w:val="auto"/>
          <w:w w:val="100"/>
          <w:kern w:val="0"/>
          <w:sz w:val="28"/>
          <w:szCs w:val="28"/>
          <w:lang w:eastAsia="zh-CN"/>
        </w:rPr>
        <w:t>施工</w:t>
      </w:r>
      <w:r>
        <w:rPr>
          <w:rFonts w:hint="eastAsia" w:ascii="宋体" w:hAnsi="宋体" w:eastAsia="宋体" w:cs="宋体"/>
          <w:b w:val="0"/>
          <w:bCs w:val="0"/>
          <w:snapToGrid w:val="0"/>
          <w:color w:val="auto"/>
          <w:w w:val="100"/>
          <w:kern w:val="0"/>
          <w:sz w:val="28"/>
          <w:szCs w:val="28"/>
          <w:lang w:eastAsia="en-US"/>
        </w:rPr>
        <w:t>合同之日起</w:t>
      </w:r>
      <w:r>
        <w:rPr>
          <w:rFonts w:hint="eastAsia" w:ascii="宋体" w:hAnsi="宋体" w:eastAsia="宋体" w:cs="宋体"/>
          <w:b w:val="0"/>
          <w:bCs w:val="0"/>
          <w:snapToGrid w:val="0"/>
          <w:color w:val="auto"/>
          <w:w w:val="100"/>
          <w:kern w:val="0"/>
          <w:sz w:val="28"/>
          <w:szCs w:val="28"/>
          <w:lang w:val="en-US" w:eastAsia="zh-CN"/>
        </w:rPr>
        <w:t>30日内</w:t>
      </w:r>
      <w:r>
        <w:rPr>
          <w:rFonts w:hint="eastAsia" w:ascii="宋体" w:hAnsi="宋体" w:eastAsia="宋体" w:cs="宋体"/>
          <w:b w:val="0"/>
          <w:bCs w:val="0"/>
          <w:snapToGrid w:val="0"/>
          <w:color w:val="auto"/>
          <w:w w:val="100"/>
          <w:kern w:val="0"/>
          <w:sz w:val="28"/>
          <w:szCs w:val="28"/>
          <w:lang w:eastAsia="en-US"/>
        </w:rPr>
        <w:t>，</w:t>
      </w:r>
      <w:r>
        <w:rPr>
          <w:rFonts w:hint="eastAsia" w:ascii="宋体" w:hAnsi="宋体" w:eastAsia="宋体" w:cs="宋体"/>
          <w:b w:val="0"/>
          <w:bCs w:val="0"/>
          <w:snapToGrid w:val="0"/>
          <w:color w:val="auto"/>
          <w:w w:val="100"/>
          <w:kern w:val="0"/>
          <w:sz w:val="28"/>
          <w:szCs w:val="28"/>
          <w:lang w:eastAsia="zh-CN"/>
        </w:rPr>
        <w:t>乙方</w:t>
      </w:r>
      <w:r>
        <w:rPr>
          <w:rFonts w:hint="eastAsia" w:ascii="宋体" w:hAnsi="宋体" w:eastAsia="宋体" w:cs="宋体"/>
          <w:b w:val="0"/>
          <w:bCs w:val="0"/>
          <w:snapToGrid w:val="0"/>
          <w:color w:val="auto"/>
          <w:w w:val="100"/>
          <w:kern w:val="0"/>
          <w:sz w:val="28"/>
          <w:szCs w:val="28"/>
          <w:lang w:eastAsia="en-US"/>
        </w:rPr>
        <w:t>必须</w:t>
      </w:r>
      <w:r>
        <w:rPr>
          <w:rFonts w:hint="eastAsia" w:ascii="宋体" w:hAnsi="宋体" w:eastAsia="宋体" w:cs="宋体"/>
          <w:b w:val="0"/>
          <w:bCs w:val="0"/>
          <w:snapToGrid w:val="0"/>
          <w:color w:val="auto"/>
          <w:w w:val="100"/>
          <w:kern w:val="0"/>
          <w:sz w:val="28"/>
          <w:szCs w:val="28"/>
          <w:lang w:val="en-US" w:eastAsia="zh-CN"/>
        </w:rPr>
        <w:t>缴纳</w:t>
      </w:r>
      <w:r>
        <w:rPr>
          <w:rFonts w:hint="eastAsia" w:ascii="宋体" w:hAnsi="宋体" w:eastAsia="宋体" w:cs="宋体"/>
          <w:b w:val="0"/>
          <w:bCs w:val="0"/>
          <w:snapToGrid w:val="0"/>
          <w:color w:val="auto"/>
          <w:w w:val="100"/>
          <w:kern w:val="0"/>
          <w:sz w:val="28"/>
          <w:szCs w:val="28"/>
          <w:lang w:eastAsia="en-US"/>
        </w:rPr>
        <w:t>农民工工资保证金，</w:t>
      </w:r>
      <w:r>
        <w:rPr>
          <w:rFonts w:hint="eastAsia" w:ascii="宋体" w:hAnsi="宋体" w:eastAsia="宋体" w:cs="宋体"/>
          <w:b w:val="0"/>
          <w:bCs w:val="0"/>
          <w:snapToGrid w:val="0"/>
          <w:color w:val="auto"/>
          <w:w w:val="100"/>
          <w:kern w:val="0"/>
          <w:sz w:val="28"/>
          <w:szCs w:val="28"/>
          <w:lang w:val="en-US" w:eastAsia="zh-CN"/>
        </w:rPr>
        <w:t>乙方按指定账户缴纳</w:t>
      </w:r>
      <w:r>
        <w:rPr>
          <w:rFonts w:hint="eastAsia" w:ascii="宋体" w:hAnsi="宋体" w:eastAsia="宋体" w:cs="宋体"/>
          <w:b w:val="0"/>
          <w:bCs w:val="0"/>
          <w:snapToGrid w:val="0"/>
          <w:color w:val="auto"/>
          <w:w w:val="100"/>
          <w:kern w:val="0"/>
          <w:sz w:val="28"/>
          <w:szCs w:val="28"/>
          <w:lang w:eastAsia="en-US"/>
        </w:rPr>
        <w:t>农民工工资保证金为</w:t>
      </w:r>
      <w:r>
        <w:rPr>
          <w:rFonts w:hint="eastAsia" w:ascii="宋体" w:hAnsi="宋体" w:eastAsia="宋体" w:cs="宋体"/>
          <w:b w:val="0"/>
          <w:bCs w:val="0"/>
          <w:snapToGrid w:val="0"/>
          <w:color w:val="auto"/>
          <w:w w:val="100"/>
          <w:kern w:val="0"/>
          <w:sz w:val="28"/>
          <w:szCs w:val="28"/>
          <w:lang w:val="en-US" w:eastAsia="zh-CN"/>
        </w:rPr>
        <w:t>签订</w:t>
      </w:r>
      <w:r>
        <w:rPr>
          <w:rFonts w:hint="eastAsia" w:ascii="宋体" w:hAnsi="宋体" w:eastAsia="宋体" w:cs="宋体"/>
          <w:b w:val="0"/>
          <w:bCs w:val="0"/>
          <w:snapToGrid w:val="0"/>
          <w:color w:val="auto"/>
          <w:w w:val="100"/>
          <w:kern w:val="0"/>
          <w:sz w:val="28"/>
          <w:szCs w:val="28"/>
          <w:lang w:eastAsia="en-US"/>
        </w:rPr>
        <w:t>合同价的</w:t>
      </w:r>
      <w:r>
        <w:rPr>
          <w:rFonts w:hint="eastAsia" w:ascii="宋体" w:hAnsi="宋体" w:eastAsia="宋体" w:cs="宋体"/>
          <w:b w:val="0"/>
          <w:bCs w:val="0"/>
          <w:snapToGrid w:val="0"/>
          <w:color w:val="auto"/>
          <w:w w:val="100"/>
          <w:kern w:val="0"/>
          <w:sz w:val="28"/>
          <w:szCs w:val="28"/>
          <w:lang w:val="en-US" w:eastAsia="zh-CN"/>
        </w:rPr>
        <w:t>1</w:t>
      </w:r>
      <w:r>
        <w:rPr>
          <w:rFonts w:hint="eastAsia" w:ascii="宋体" w:hAnsi="宋体" w:eastAsia="宋体" w:cs="宋体"/>
          <w:b w:val="0"/>
          <w:bCs w:val="0"/>
          <w:snapToGrid w:val="0"/>
          <w:color w:val="auto"/>
          <w:w w:val="100"/>
          <w:kern w:val="0"/>
          <w:sz w:val="28"/>
          <w:szCs w:val="28"/>
          <w:lang w:eastAsia="en-US"/>
        </w:rPr>
        <w:t>%；</w:t>
      </w:r>
      <w:r>
        <w:rPr>
          <w:rFonts w:hint="eastAsia" w:ascii="宋体" w:hAnsi="宋体" w:eastAsia="宋体" w:cs="宋体"/>
          <w:b w:val="0"/>
          <w:bCs w:val="0"/>
          <w:snapToGrid w:val="0"/>
          <w:color w:val="auto"/>
          <w:w w:val="100"/>
          <w:kern w:val="0"/>
          <w:sz w:val="28"/>
          <w:szCs w:val="28"/>
          <w:lang w:val="en-US" w:eastAsia="zh-CN"/>
        </w:rPr>
        <w:t>农民工工资保证金</w:t>
      </w:r>
      <w:r>
        <w:rPr>
          <w:rFonts w:hint="eastAsia" w:ascii="宋体" w:hAnsi="宋体" w:eastAsia="宋体" w:cs="宋体"/>
          <w:b w:val="0"/>
          <w:bCs w:val="0"/>
          <w:snapToGrid w:val="0"/>
          <w:color w:val="auto"/>
          <w:w w:val="100"/>
          <w:kern w:val="0"/>
          <w:sz w:val="28"/>
          <w:szCs w:val="28"/>
          <w:lang w:eastAsia="en-US"/>
        </w:rPr>
        <w:t>在项目</w:t>
      </w:r>
      <w:r>
        <w:rPr>
          <w:rFonts w:hint="eastAsia" w:ascii="宋体" w:hAnsi="宋体" w:eastAsia="宋体" w:cs="宋体"/>
          <w:b w:val="0"/>
          <w:bCs w:val="0"/>
          <w:snapToGrid w:val="0"/>
          <w:color w:val="auto"/>
          <w:w w:val="100"/>
          <w:kern w:val="0"/>
          <w:sz w:val="28"/>
          <w:szCs w:val="28"/>
          <w:lang w:val="en-US" w:eastAsia="zh-CN"/>
        </w:rPr>
        <w:t>竣</w:t>
      </w:r>
      <w:r>
        <w:rPr>
          <w:rFonts w:hint="eastAsia" w:ascii="宋体" w:hAnsi="宋体" w:eastAsia="宋体" w:cs="宋体"/>
          <w:b w:val="0"/>
          <w:bCs w:val="0"/>
          <w:snapToGrid w:val="0"/>
          <w:color w:val="auto"/>
          <w:w w:val="100"/>
          <w:kern w:val="0"/>
          <w:sz w:val="28"/>
          <w:szCs w:val="28"/>
          <w:lang w:eastAsia="en-US"/>
        </w:rPr>
        <w:t>工验收</w:t>
      </w:r>
      <w:r>
        <w:rPr>
          <w:rFonts w:hint="eastAsia" w:ascii="宋体" w:hAnsi="宋体" w:eastAsia="宋体" w:cs="宋体"/>
          <w:b w:val="0"/>
          <w:bCs w:val="0"/>
          <w:snapToGrid w:val="0"/>
          <w:color w:val="auto"/>
          <w:w w:val="100"/>
          <w:kern w:val="0"/>
          <w:sz w:val="28"/>
          <w:szCs w:val="28"/>
          <w:lang w:val="en-US" w:eastAsia="zh-CN"/>
        </w:rPr>
        <w:t>合格</w:t>
      </w:r>
      <w:r>
        <w:rPr>
          <w:rFonts w:hint="eastAsia" w:ascii="宋体" w:hAnsi="宋体" w:eastAsia="宋体" w:cs="宋体"/>
          <w:b w:val="0"/>
          <w:bCs w:val="0"/>
          <w:snapToGrid w:val="0"/>
          <w:color w:val="auto"/>
          <w:w w:val="100"/>
          <w:kern w:val="0"/>
          <w:sz w:val="28"/>
          <w:szCs w:val="28"/>
          <w:lang w:eastAsia="en-US"/>
        </w:rPr>
        <w:t>后</w:t>
      </w:r>
      <w:r>
        <w:rPr>
          <w:rFonts w:hint="eastAsia" w:ascii="宋体" w:hAnsi="宋体" w:eastAsia="宋体" w:cs="宋体"/>
          <w:b w:val="0"/>
          <w:bCs w:val="0"/>
          <w:snapToGrid w:val="0"/>
          <w:color w:val="auto"/>
          <w:w w:val="100"/>
          <w:kern w:val="0"/>
          <w:sz w:val="28"/>
          <w:szCs w:val="28"/>
          <w:lang w:val="en-US" w:eastAsia="zh-CN"/>
        </w:rPr>
        <w:t>，无拖欠农民工工资的，由</w:t>
      </w:r>
      <w:r>
        <w:rPr>
          <w:rFonts w:hint="eastAsia" w:ascii="宋体" w:hAnsi="宋体" w:eastAsia="宋体" w:cs="宋体"/>
          <w:b w:val="0"/>
          <w:bCs w:val="0"/>
          <w:snapToGrid w:val="0"/>
          <w:color w:val="auto"/>
          <w:w w:val="100"/>
          <w:kern w:val="0"/>
          <w:sz w:val="28"/>
          <w:szCs w:val="28"/>
          <w:lang w:eastAsia="zh-CN"/>
        </w:rPr>
        <w:t>乙方</w:t>
      </w:r>
      <w:r>
        <w:rPr>
          <w:rFonts w:hint="eastAsia" w:ascii="宋体" w:hAnsi="宋体" w:eastAsia="宋体" w:cs="宋体"/>
          <w:b w:val="0"/>
          <w:bCs w:val="0"/>
          <w:snapToGrid w:val="0"/>
          <w:color w:val="auto"/>
          <w:w w:val="100"/>
          <w:kern w:val="0"/>
          <w:sz w:val="28"/>
          <w:szCs w:val="28"/>
          <w:lang w:val="en-US" w:eastAsia="zh-CN"/>
        </w:rPr>
        <w:t>提交申请报告，经甲方审核无误后按程序无息退还</w:t>
      </w:r>
      <w:r>
        <w:rPr>
          <w:rFonts w:hint="eastAsia" w:ascii="宋体" w:hAnsi="宋体" w:eastAsia="宋体" w:cs="宋体"/>
          <w:b w:val="0"/>
          <w:bCs w:val="0"/>
          <w:snapToGrid w:val="0"/>
          <w:color w:val="auto"/>
          <w:w w:val="100"/>
          <w:kern w:val="0"/>
          <w:sz w:val="28"/>
          <w:szCs w:val="28"/>
          <w:lang w:eastAsia="zh-CN"/>
        </w:rPr>
        <w:t>乙方</w:t>
      </w:r>
      <w:r>
        <w:rPr>
          <w:rFonts w:hint="eastAsia" w:ascii="宋体" w:hAnsi="宋体" w:eastAsia="宋体" w:cs="宋体"/>
          <w:b w:val="0"/>
          <w:bCs w:val="0"/>
          <w:snapToGrid w:val="0"/>
          <w:color w:val="auto"/>
          <w:w w:val="100"/>
          <w:kern w:val="0"/>
          <w:sz w:val="28"/>
          <w:szCs w:val="28"/>
          <w:lang w:val="en-US" w:eastAsia="zh-CN"/>
        </w:rPr>
        <w:t>。</w:t>
      </w:r>
    </w:p>
    <w:p w14:paraId="2D26DDA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2" w:firstLineChars="200"/>
        <w:jc w:val="left"/>
        <w:textAlignment w:val="auto"/>
        <w:rPr>
          <w:rFonts w:hint="eastAsia" w:ascii="宋体" w:hAnsi="宋体" w:eastAsia="宋体" w:cs="宋体"/>
          <w:snapToGrid w:val="0"/>
          <w:color w:val="auto"/>
          <w:spacing w:val="6"/>
          <w:w w:val="100"/>
          <w:kern w:val="0"/>
          <w:sz w:val="28"/>
          <w:szCs w:val="28"/>
          <w:lang w:eastAsia="en-US"/>
          <w14:textOutline w14:w="4848" w14:cap="sq" w14:cmpd="sng">
            <w14:solidFill>
              <w14:srgbClr w14:val="000000"/>
            </w14:solidFill>
            <w14:prstDash w14:val="solid"/>
            <w14:bevel/>
          </w14:textOutline>
        </w:rPr>
      </w:pPr>
      <w:r>
        <w:rPr>
          <w:rFonts w:hint="eastAsia" w:ascii="宋体" w:hAnsi="宋体" w:eastAsia="宋体" w:cs="宋体"/>
          <w:b/>
          <w:bCs/>
          <w:snapToGrid w:val="0"/>
          <w:color w:val="auto"/>
          <w:w w:val="100"/>
          <w:kern w:val="0"/>
          <w:sz w:val="28"/>
          <w:szCs w:val="28"/>
          <w:lang w:val="en-US" w:eastAsia="zh-CN"/>
        </w:rPr>
        <w:t>十一、用工要求</w:t>
      </w:r>
    </w:p>
    <w:p w14:paraId="055E66E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right="0" w:rightChars="0" w:firstLine="560" w:firstLineChars="200"/>
        <w:jc w:val="left"/>
        <w:textAlignment w:val="auto"/>
        <w:rPr>
          <w:rFonts w:hint="eastAsia" w:ascii="宋体" w:hAnsi="宋体" w:eastAsia="宋体" w:cs="宋体"/>
          <w:snapToGrid w:val="0"/>
          <w:color w:val="auto"/>
          <w:w w:val="100"/>
          <w:kern w:val="0"/>
          <w:sz w:val="28"/>
          <w:szCs w:val="28"/>
          <w:lang w:val="en-US" w:eastAsia="zh-CN"/>
        </w:rPr>
      </w:pPr>
      <w:r>
        <w:rPr>
          <w:rFonts w:hint="eastAsia" w:ascii="宋体" w:hAnsi="宋体" w:eastAsia="宋体" w:cs="宋体"/>
          <w:snapToGrid w:val="0"/>
          <w:color w:val="auto"/>
          <w:w w:val="100"/>
          <w:kern w:val="0"/>
          <w:sz w:val="28"/>
          <w:szCs w:val="28"/>
          <w:lang w:val="en-US" w:eastAsia="zh-CN"/>
        </w:rPr>
        <w:t>1.本工程除关键岗位、工种外，其余岗位适量使用脱贫户、监测户等劳动力参与建设，施工单位应根据《中华人民共和国民法典》等有关法律法规规定，与脱贫户、监测户劳动力双方平等协商一致，订立劳动合同，共同遵守签订合同所列条款。发放的脱贫户、监测户劳务报酬应占本工程一定的劳务费用。脱贫户、监测户劳动力用工花名册、银行转账工资发放清单等材料按时送达甲方存档备检壹份，无备案材料的或材料缺失的应完善相关材料后方能支付项目后续资金。</w:t>
      </w:r>
    </w:p>
    <w:p w14:paraId="2F7115F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right="0" w:rightChars="0" w:firstLine="584" w:firstLineChars="200"/>
        <w:jc w:val="left"/>
        <w:textAlignment w:val="auto"/>
        <w:rPr>
          <w:rFonts w:hint="eastAsia" w:ascii="宋体" w:hAnsi="宋体" w:eastAsia="宋体" w:cs="宋体"/>
          <w:snapToGrid w:val="0"/>
          <w:color w:val="auto"/>
          <w:spacing w:val="6"/>
          <w:w w:val="100"/>
          <w:kern w:val="0"/>
          <w:sz w:val="28"/>
          <w:szCs w:val="28"/>
          <w:lang w:eastAsia="en-US"/>
          <w14:textOutline w14:w="4848" w14:cap="sq" w14:cmpd="sng">
            <w14:solidFill>
              <w14:srgbClr w14:val="000000"/>
            </w14:solidFill>
            <w14:prstDash w14:val="solid"/>
            <w14:bevel/>
          </w14:textOutline>
        </w:rPr>
      </w:pPr>
      <w:r>
        <w:rPr>
          <w:rFonts w:hint="eastAsia" w:ascii="宋体" w:hAnsi="宋体" w:eastAsia="宋体" w:cs="宋体"/>
          <w:snapToGrid w:val="0"/>
          <w:color w:val="auto"/>
          <w:spacing w:val="6"/>
          <w:w w:val="100"/>
          <w:kern w:val="0"/>
          <w:sz w:val="28"/>
          <w:szCs w:val="28"/>
          <w:lang w:val="en-US" w:eastAsia="zh-CN"/>
        </w:rPr>
        <w:t>2.</w:t>
      </w:r>
      <w:r>
        <w:rPr>
          <w:rFonts w:hint="eastAsia" w:ascii="宋体" w:hAnsi="宋体" w:eastAsia="宋体" w:cs="宋体"/>
          <w:snapToGrid w:val="0"/>
          <w:color w:val="auto"/>
          <w:spacing w:val="6"/>
          <w:w w:val="100"/>
          <w:kern w:val="0"/>
          <w:sz w:val="28"/>
          <w:szCs w:val="28"/>
          <w:lang w:eastAsia="zh-CN"/>
        </w:rPr>
        <w:t>乙方必须与履行本合同乙方所有施工工作人员及相关工作人员签订劳动合同，为其购买社会保险或购买足额的雇主责任保险，并支付保险费用，作为乙方相关工作人员的福利保障，如乙方违反该约定视为乙方违约，在施工工作过程中，如发生人身伤亡等事故的，由乙方自行交涉并承担全部赔偿责任，如因此造成甲方经济损失的，甲方有权向乙方追偿。</w:t>
      </w:r>
    </w:p>
    <w:p w14:paraId="72D9AF7B">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rPr>
          <w:rFonts w:hint="eastAsia" w:ascii="黑体" w:hAnsi="黑体" w:eastAsia="黑体" w:cs="黑体"/>
          <w:snapToGrid w:val="0"/>
          <w:color w:val="auto"/>
          <w:w w:val="100"/>
          <w:kern w:val="0"/>
          <w:sz w:val="32"/>
          <w:szCs w:val="32"/>
          <w:lang w:val="en-US" w:eastAsia="zh-CN" w:bidi="ar-SA"/>
        </w:rPr>
      </w:pPr>
      <w:r>
        <w:rPr>
          <w:rFonts w:hint="eastAsia" w:ascii="黑体" w:hAnsi="黑体" w:eastAsia="黑体" w:cs="黑体"/>
          <w:snapToGrid w:val="0"/>
          <w:color w:val="auto"/>
          <w:w w:val="100"/>
          <w:kern w:val="0"/>
          <w:sz w:val="32"/>
          <w:szCs w:val="32"/>
          <w:lang w:val="en-US" w:eastAsia="zh-CN" w:bidi="ar-SA"/>
        </w:rPr>
        <w:t>十二、争议解决方式</w:t>
      </w:r>
    </w:p>
    <w:p w14:paraId="2566FFA6">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640" w:firstLineChars="200"/>
        <w:jc w:val="both"/>
        <w:textAlignment w:val="baseline"/>
        <w:rPr>
          <w:rFonts w:hint="eastAsia" w:ascii="宋体" w:hAnsi="宋体" w:eastAsia="宋体" w:cs="宋体"/>
          <w:snapToGrid w:val="0"/>
          <w:color w:val="auto"/>
          <w:spacing w:val="6"/>
          <w:w w:val="100"/>
          <w:kern w:val="0"/>
          <w:position w:val="19"/>
          <w:sz w:val="28"/>
          <w:szCs w:val="28"/>
          <w:lang w:val="en-US" w:eastAsia="en-US" w:bidi="ar-SA"/>
        </w:rPr>
      </w:pPr>
      <w:r>
        <w:rPr>
          <w:rFonts w:hint="eastAsia" w:ascii="黑体" w:hAnsi="黑体" w:eastAsia="黑体" w:cs="黑体"/>
          <w:snapToGrid w:val="0"/>
          <w:color w:val="auto"/>
          <w:w w:val="100"/>
          <w:kern w:val="0"/>
          <w:sz w:val="32"/>
          <w:szCs w:val="32"/>
          <w:lang w:val="en-US" w:eastAsia="zh-CN" w:bidi="ar-SA"/>
        </w:rPr>
        <w:t xml:space="preserve"> </w:t>
      </w:r>
      <w:r>
        <w:rPr>
          <w:rFonts w:hint="eastAsia" w:ascii="宋体" w:hAnsi="宋体" w:eastAsia="宋体" w:cs="宋体"/>
          <w:snapToGrid w:val="0"/>
          <w:color w:val="auto"/>
          <w:spacing w:val="6"/>
          <w:w w:val="100"/>
          <w:kern w:val="0"/>
          <w:position w:val="19"/>
          <w:sz w:val="28"/>
          <w:szCs w:val="28"/>
          <w:lang w:val="en-US" w:eastAsia="en-US" w:bidi="ar-SA"/>
        </w:rPr>
        <w:t>1.本合同双方一经签订，应共同遵守，如任何一方违约，或发生与履行本合同有关的争议，双方应友好协商解决，协商解决不成的，向</w:t>
      </w:r>
      <w:r>
        <w:rPr>
          <w:rFonts w:hint="eastAsia" w:ascii="宋体" w:hAnsi="宋体" w:eastAsia="宋体" w:cs="宋体"/>
          <w:snapToGrid w:val="0"/>
          <w:color w:val="auto"/>
          <w:spacing w:val="6"/>
          <w:w w:val="100"/>
          <w:kern w:val="0"/>
          <w:position w:val="19"/>
          <w:sz w:val="28"/>
          <w:szCs w:val="28"/>
          <w:lang w:val="en-US" w:eastAsia="zh-CN" w:bidi="ar-SA"/>
        </w:rPr>
        <w:t>天等县</w:t>
      </w:r>
      <w:r>
        <w:rPr>
          <w:rFonts w:hint="eastAsia" w:ascii="宋体" w:hAnsi="宋体" w:eastAsia="宋体" w:cs="宋体"/>
          <w:snapToGrid w:val="0"/>
          <w:color w:val="auto"/>
          <w:spacing w:val="6"/>
          <w:w w:val="100"/>
          <w:kern w:val="0"/>
          <w:position w:val="19"/>
          <w:sz w:val="28"/>
          <w:szCs w:val="28"/>
          <w:lang w:val="en-US" w:eastAsia="en-US" w:bidi="ar-SA"/>
        </w:rPr>
        <w:t>人民法院提起诉讼解决。</w:t>
      </w:r>
    </w:p>
    <w:p w14:paraId="35894A0F">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584" w:firstLineChars="200"/>
        <w:jc w:val="both"/>
        <w:textAlignment w:val="baseline"/>
        <w:rPr>
          <w:rFonts w:hint="eastAsia" w:ascii="宋体" w:hAnsi="宋体" w:eastAsia="宋体" w:cs="宋体"/>
          <w:snapToGrid w:val="0"/>
          <w:color w:val="auto"/>
          <w:spacing w:val="6"/>
          <w:w w:val="100"/>
          <w:kern w:val="0"/>
          <w:position w:val="19"/>
          <w:sz w:val="28"/>
          <w:szCs w:val="28"/>
          <w:lang w:val="en-US" w:eastAsia="en-US" w:bidi="ar-SA"/>
        </w:rPr>
      </w:pPr>
      <w:r>
        <w:rPr>
          <w:rFonts w:hint="eastAsia" w:ascii="宋体" w:hAnsi="宋体" w:eastAsia="宋体" w:cs="宋体"/>
          <w:snapToGrid w:val="0"/>
          <w:color w:val="auto"/>
          <w:spacing w:val="6"/>
          <w:w w:val="100"/>
          <w:kern w:val="0"/>
          <w:position w:val="19"/>
          <w:sz w:val="28"/>
          <w:szCs w:val="28"/>
          <w:lang w:val="en-US" w:eastAsia="en-US" w:bidi="ar-SA"/>
        </w:rPr>
        <w:t>2.本合同生效后，如任何一方违约，守约方为维护权益而发生的合理费用（包括但不限于律师费、仲裁费、诉讼费、财产保全保险费、差旅费、公告费、评估/鉴定费等）均由违约方承担。</w:t>
      </w:r>
    </w:p>
    <w:p w14:paraId="1351A7F4">
      <w:pPr>
        <w:keepNext w:val="0"/>
        <w:keepLines w:val="0"/>
        <w:pageBreakBefore w:val="0"/>
        <w:widowControl w:val="0"/>
        <w:kinsoku/>
        <w:wordWrap/>
        <w:overflowPunct/>
        <w:topLinePunct w:val="0"/>
        <w:autoSpaceDE/>
        <w:autoSpaceDN/>
        <w:bidi w:val="0"/>
        <w:adjustRightInd/>
        <w:snapToGrid/>
        <w:spacing w:line="540" w:lineRule="exact"/>
        <w:ind w:left="0" w:leftChars="0" w:right="0" w:firstLine="584" w:firstLineChars="200"/>
        <w:jc w:val="both"/>
        <w:textAlignment w:val="auto"/>
        <w:rPr>
          <w:rFonts w:hint="eastAsia" w:ascii="宋体" w:hAnsi="宋体" w:eastAsia="宋体" w:cs="宋体"/>
          <w:snapToGrid w:val="0"/>
          <w:color w:val="auto"/>
          <w:spacing w:val="6"/>
          <w:w w:val="100"/>
          <w:kern w:val="0"/>
          <w:position w:val="19"/>
          <w:sz w:val="28"/>
          <w:szCs w:val="28"/>
          <w:lang w:eastAsia="en-US"/>
        </w:rPr>
      </w:pPr>
      <w:r>
        <w:rPr>
          <w:rFonts w:hint="eastAsia" w:ascii="宋体" w:hAnsi="宋体" w:eastAsia="宋体" w:cs="宋体"/>
          <w:snapToGrid w:val="0"/>
          <w:color w:val="auto"/>
          <w:spacing w:val="6"/>
          <w:w w:val="100"/>
          <w:kern w:val="0"/>
          <w:position w:val="19"/>
          <w:sz w:val="28"/>
          <w:szCs w:val="28"/>
          <w:lang w:eastAsia="en-US"/>
        </w:rPr>
        <w:t>3.本合同载明的各方地址可作为送达法律文书、对账单、法院送达诉讼文书，各方往来信函等的地址，因载明的地址有误或未及时告知变更后的地址，导致相关文书及诉讼文书未能实际被接收的，邮寄送达的，相关文书被退回之日即视为送达之日。</w:t>
      </w:r>
    </w:p>
    <w:p w14:paraId="36A36EBB">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rPr>
          <w:rFonts w:hint="eastAsia" w:ascii="黑体" w:hAnsi="黑体" w:eastAsia="黑体" w:cs="黑体"/>
          <w:snapToGrid w:val="0"/>
          <w:color w:val="auto"/>
          <w:w w:val="100"/>
          <w:kern w:val="0"/>
          <w:sz w:val="32"/>
          <w:szCs w:val="32"/>
          <w:lang w:eastAsia="zh-CN"/>
        </w:rPr>
      </w:pPr>
      <w:r>
        <w:rPr>
          <w:rFonts w:hint="eastAsia" w:ascii="黑体" w:hAnsi="黑体" w:eastAsia="黑体" w:cs="黑体"/>
          <w:snapToGrid w:val="0"/>
          <w:color w:val="auto"/>
          <w:w w:val="100"/>
          <w:kern w:val="0"/>
          <w:sz w:val="32"/>
          <w:szCs w:val="32"/>
          <w:lang w:val="en-US" w:eastAsia="zh-CN"/>
        </w:rPr>
        <w:t>3、其他</w:t>
      </w:r>
    </w:p>
    <w:p w14:paraId="53D74D28">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584" w:firstLineChars="200"/>
        <w:jc w:val="both"/>
        <w:textAlignment w:val="baseline"/>
        <w:rPr>
          <w:rFonts w:hint="eastAsia" w:ascii="宋体" w:hAnsi="宋体" w:eastAsia="宋体" w:cs="宋体"/>
          <w:snapToGrid w:val="0"/>
          <w:color w:val="auto"/>
          <w:spacing w:val="6"/>
          <w:w w:val="100"/>
          <w:kern w:val="0"/>
          <w:sz w:val="28"/>
          <w:szCs w:val="28"/>
          <w:lang w:val="en-US" w:eastAsia="zh-CN" w:bidi="ar-SA"/>
        </w:rPr>
      </w:pPr>
      <w:r>
        <w:rPr>
          <w:rFonts w:hint="eastAsia" w:ascii="宋体" w:hAnsi="宋体" w:eastAsia="宋体" w:cs="宋体"/>
          <w:snapToGrid w:val="0"/>
          <w:color w:val="auto"/>
          <w:spacing w:val="6"/>
          <w:w w:val="100"/>
          <w:kern w:val="0"/>
          <w:position w:val="19"/>
          <w:sz w:val="28"/>
          <w:szCs w:val="28"/>
          <w:lang w:val="en-US" w:eastAsia="en-US" w:bidi="ar-SA"/>
        </w:rPr>
        <w:t>有关工程违约、责任处理按照现行国家法律、规范、规定、标准执行</w:t>
      </w:r>
      <w:r>
        <w:rPr>
          <w:rFonts w:hint="eastAsia" w:ascii="宋体" w:hAnsi="宋体" w:eastAsia="宋体" w:cs="宋体"/>
          <w:snapToGrid w:val="0"/>
          <w:color w:val="auto"/>
          <w:spacing w:val="6"/>
          <w:w w:val="100"/>
          <w:kern w:val="0"/>
          <w:position w:val="19"/>
          <w:sz w:val="28"/>
          <w:szCs w:val="28"/>
          <w:lang w:val="en-US" w:eastAsia="zh-CN" w:bidi="ar-SA"/>
        </w:rPr>
        <w:t>。</w:t>
      </w:r>
    </w:p>
    <w:p w14:paraId="506AEC93">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黑体" w:hAnsi="黑体" w:eastAsia="黑体" w:cs="黑体"/>
          <w:snapToGrid w:val="0"/>
          <w:color w:val="auto"/>
          <w:w w:val="100"/>
          <w:kern w:val="0"/>
          <w:sz w:val="32"/>
          <w:szCs w:val="32"/>
          <w:lang w:eastAsia="zh-CN"/>
        </w:rPr>
      </w:pPr>
      <w:r>
        <w:rPr>
          <w:rFonts w:hint="eastAsia" w:ascii="黑体" w:hAnsi="黑体" w:eastAsia="黑体" w:cs="黑体"/>
          <w:snapToGrid w:val="0"/>
          <w:color w:val="auto"/>
          <w:w w:val="100"/>
          <w:kern w:val="0"/>
          <w:sz w:val="32"/>
          <w:szCs w:val="32"/>
          <w:lang w:eastAsia="zh-CN"/>
        </w:rPr>
        <w:t>十</w:t>
      </w:r>
      <w:r>
        <w:rPr>
          <w:rFonts w:hint="eastAsia" w:ascii="黑体" w:hAnsi="黑体" w:eastAsia="黑体" w:cs="黑体"/>
          <w:snapToGrid w:val="0"/>
          <w:color w:val="auto"/>
          <w:w w:val="100"/>
          <w:kern w:val="0"/>
          <w:sz w:val="32"/>
          <w:szCs w:val="32"/>
          <w:lang w:val="en-US" w:eastAsia="zh-CN"/>
        </w:rPr>
        <w:t>三</w:t>
      </w:r>
      <w:r>
        <w:rPr>
          <w:rFonts w:hint="eastAsia" w:ascii="黑体" w:hAnsi="黑体" w:eastAsia="黑体" w:cs="黑体"/>
          <w:snapToGrid w:val="0"/>
          <w:color w:val="auto"/>
          <w:w w:val="100"/>
          <w:kern w:val="0"/>
          <w:sz w:val="32"/>
          <w:szCs w:val="32"/>
          <w:lang w:eastAsia="zh-CN"/>
        </w:rPr>
        <w:t>、合同份数及要求</w:t>
      </w:r>
    </w:p>
    <w:p w14:paraId="78BCEDAD">
      <w:pPr>
        <w:keepNext w:val="0"/>
        <w:keepLines w:val="0"/>
        <w:pageBreakBefore w:val="0"/>
        <w:widowControl w:val="0"/>
        <w:kinsoku/>
        <w:wordWrap/>
        <w:overflowPunct/>
        <w:topLinePunct w:val="0"/>
        <w:autoSpaceDE/>
        <w:autoSpaceDN/>
        <w:bidi w:val="0"/>
        <w:adjustRightInd/>
        <w:snapToGrid/>
        <w:spacing w:line="540" w:lineRule="exact"/>
        <w:ind w:left="0" w:leftChars="0" w:right="0" w:firstLine="560" w:firstLineChars="200"/>
        <w:jc w:val="left"/>
        <w:textAlignment w:val="auto"/>
        <w:rPr>
          <w:rFonts w:hint="eastAsia" w:ascii="宋体" w:hAnsi="宋体" w:eastAsia="宋体" w:cs="宋体"/>
          <w:snapToGrid w:val="0"/>
          <w:color w:val="auto"/>
          <w:w w:val="100"/>
          <w:kern w:val="0"/>
          <w:sz w:val="28"/>
          <w:szCs w:val="28"/>
          <w:lang w:val="en-US" w:eastAsia="zh-CN"/>
        </w:rPr>
      </w:pPr>
      <w:r>
        <w:rPr>
          <w:rFonts w:hint="eastAsia" w:ascii="宋体" w:hAnsi="宋体" w:eastAsia="宋体" w:cs="宋体"/>
          <w:snapToGrid w:val="0"/>
          <w:color w:val="auto"/>
          <w:w w:val="100"/>
          <w:kern w:val="0"/>
          <w:sz w:val="28"/>
          <w:szCs w:val="28"/>
          <w:lang w:eastAsia="en-US"/>
        </w:rPr>
        <w:t>本</w:t>
      </w:r>
      <w:r>
        <w:rPr>
          <w:rFonts w:hint="eastAsia" w:ascii="宋体" w:hAnsi="宋体" w:eastAsia="宋体" w:cs="宋体"/>
          <w:snapToGrid w:val="0"/>
          <w:color w:val="auto"/>
          <w:w w:val="100"/>
          <w:kern w:val="0"/>
          <w:sz w:val="28"/>
          <w:szCs w:val="28"/>
          <w:lang w:eastAsia="zh-CN"/>
        </w:rPr>
        <w:t>合同</w:t>
      </w:r>
      <w:r>
        <w:rPr>
          <w:rFonts w:hint="eastAsia" w:ascii="宋体" w:hAnsi="宋体" w:eastAsia="宋体" w:cs="宋体"/>
          <w:snapToGrid w:val="0"/>
          <w:color w:val="auto"/>
          <w:w w:val="100"/>
          <w:kern w:val="0"/>
          <w:sz w:val="28"/>
          <w:szCs w:val="28"/>
          <w:lang w:eastAsia="en-US"/>
        </w:rPr>
        <w:t>协议书</w:t>
      </w:r>
      <w:r>
        <w:rPr>
          <w:rFonts w:hint="eastAsia" w:ascii="宋体" w:hAnsi="宋体" w:eastAsia="宋体" w:cs="宋体"/>
          <w:snapToGrid w:val="0"/>
          <w:color w:val="auto"/>
          <w:w w:val="100"/>
          <w:kern w:val="0"/>
          <w:sz w:val="28"/>
          <w:szCs w:val="28"/>
          <w:lang w:eastAsia="zh-CN"/>
        </w:rPr>
        <w:t>一式陆</w:t>
      </w:r>
      <w:r>
        <w:rPr>
          <w:rFonts w:hint="eastAsia" w:ascii="宋体" w:hAnsi="宋体" w:eastAsia="宋体" w:cs="宋体"/>
          <w:snapToGrid w:val="0"/>
          <w:color w:val="auto"/>
          <w:w w:val="100"/>
          <w:kern w:val="0"/>
          <w:sz w:val="28"/>
          <w:szCs w:val="28"/>
          <w:lang w:eastAsia="en-US"/>
        </w:rPr>
        <w:t>份，</w:t>
      </w:r>
      <w:r>
        <w:rPr>
          <w:rFonts w:hint="eastAsia" w:ascii="宋体" w:hAnsi="宋体" w:eastAsia="宋体" w:cs="宋体"/>
          <w:snapToGrid w:val="0"/>
          <w:color w:val="auto"/>
          <w:w w:val="100"/>
          <w:kern w:val="0"/>
          <w:sz w:val="28"/>
          <w:szCs w:val="28"/>
          <w:lang w:val="en-US" w:eastAsia="zh-CN"/>
        </w:rPr>
        <w:t>甲方</w:t>
      </w:r>
      <w:r>
        <w:rPr>
          <w:rFonts w:hint="eastAsia" w:ascii="宋体" w:hAnsi="宋体" w:eastAsia="宋体" w:cs="宋体"/>
          <w:snapToGrid w:val="0"/>
          <w:color w:val="auto"/>
          <w:w w:val="100"/>
          <w:kern w:val="0"/>
          <w:sz w:val="28"/>
          <w:szCs w:val="28"/>
          <w:lang w:eastAsia="en-US"/>
        </w:rPr>
        <w:t>执</w:t>
      </w:r>
      <w:r>
        <w:rPr>
          <w:rFonts w:hint="eastAsia" w:ascii="宋体" w:hAnsi="宋体" w:eastAsia="宋体" w:cs="宋体"/>
          <w:snapToGrid w:val="0"/>
          <w:color w:val="auto"/>
          <w:w w:val="100"/>
          <w:kern w:val="0"/>
          <w:sz w:val="28"/>
          <w:szCs w:val="28"/>
          <w:lang w:eastAsia="zh-CN"/>
        </w:rPr>
        <w:t>四</w:t>
      </w:r>
      <w:r>
        <w:rPr>
          <w:rFonts w:hint="eastAsia" w:ascii="宋体" w:hAnsi="宋体" w:eastAsia="宋体" w:cs="宋体"/>
          <w:snapToGrid w:val="0"/>
          <w:color w:val="auto"/>
          <w:w w:val="100"/>
          <w:kern w:val="0"/>
          <w:sz w:val="28"/>
          <w:szCs w:val="28"/>
          <w:lang w:eastAsia="en-US"/>
        </w:rPr>
        <w:t>份，</w:t>
      </w:r>
      <w:r>
        <w:rPr>
          <w:rFonts w:hint="eastAsia" w:ascii="宋体" w:hAnsi="宋体" w:eastAsia="宋体" w:cs="宋体"/>
          <w:snapToGrid w:val="0"/>
          <w:color w:val="auto"/>
          <w:w w:val="100"/>
          <w:kern w:val="0"/>
          <w:sz w:val="28"/>
          <w:szCs w:val="28"/>
          <w:lang w:val="en-US" w:eastAsia="zh-CN"/>
        </w:rPr>
        <w:t>乙方执贰份，具有同等法律效力。</w:t>
      </w:r>
    </w:p>
    <w:p w14:paraId="3C00D137">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521"/>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黑体" w:hAnsi="黑体" w:eastAsia="黑体" w:cs="黑体"/>
          <w:snapToGrid w:val="0"/>
          <w:color w:val="auto"/>
          <w:w w:val="100"/>
          <w:kern w:val="0"/>
          <w:sz w:val="32"/>
          <w:szCs w:val="32"/>
          <w:lang w:val="en-US" w:eastAsia="zh-CN" w:bidi="ar-SA"/>
        </w:rPr>
        <w:t>十四、</w:t>
      </w:r>
      <w:r>
        <w:rPr>
          <w:rFonts w:hint="eastAsia" w:ascii="黑体" w:hAnsi="黑体" w:eastAsia="黑体" w:cs="黑体"/>
          <w:snapToGrid w:val="0"/>
          <w:color w:val="auto"/>
          <w:w w:val="100"/>
          <w:kern w:val="0"/>
          <w:sz w:val="32"/>
          <w:szCs w:val="32"/>
          <w:highlight w:val="none"/>
          <w:lang w:val="en-US" w:eastAsia="en-US" w:bidi="ar-SA"/>
        </w:rPr>
        <w:t>合同未尽事宜</w:t>
      </w:r>
      <w:r>
        <w:rPr>
          <w:rFonts w:hint="eastAsia" w:ascii="宋体" w:hAnsi="宋体" w:eastAsia="宋体" w:cs="宋体"/>
          <w:snapToGrid w:val="0"/>
          <w:color w:val="auto"/>
          <w:w w:val="100"/>
          <w:kern w:val="0"/>
          <w:sz w:val="28"/>
          <w:szCs w:val="28"/>
          <w:highlight w:val="none"/>
          <w:lang w:val="en-US" w:eastAsia="en-US" w:bidi="ar-SA"/>
        </w:rPr>
        <w:t>，</w:t>
      </w:r>
      <w:r>
        <w:rPr>
          <w:rFonts w:hint="eastAsia" w:ascii="宋体" w:hAnsi="宋体" w:eastAsia="宋体" w:cs="宋体"/>
          <w:snapToGrid w:val="0"/>
          <w:color w:val="auto"/>
          <w:spacing w:val="6"/>
          <w:w w:val="100"/>
          <w:kern w:val="0"/>
          <w:sz w:val="28"/>
          <w:szCs w:val="28"/>
          <w:lang w:val="en-US" w:eastAsia="en-US" w:bidi="ar-SA"/>
        </w:rPr>
        <w:t>双方</w:t>
      </w:r>
      <w:r>
        <w:rPr>
          <w:rFonts w:hint="eastAsia" w:ascii="宋体" w:hAnsi="宋体" w:eastAsia="宋体" w:cs="宋体"/>
          <w:snapToGrid w:val="0"/>
          <w:color w:val="auto"/>
          <w:spacing w:val="6"/>
          <w:w w:val="100"/>
          <w:kern w:val="0"/>
          <w:sz w:val="28"/>
          <w:szCs w:val="28"/>
          <w:lang w:val="en-US" w:eastAsia="zh-CN" w:bidi="ar-SA"/>
        </w:rPr>
        <w:t>可以</w:t>
      </w:r>
      <w:r>
        <w:rPr>
          <w:rFonts w:hint="eastAsia" w:ascii="宋体" w:hAnsi="宋体" w:eastAsia="宋体" w:cs="宋体"/>
          <w:snapToGrid w:val="0"/>
          <w:color w:val="auto"/>
          <w:spacing w:val="6"/>
          <w:w w:val="100"/>
          <w:kern w:val="0"/>
          <w:sz w:val="28"/>
          <w:szCs w:val="28"/>
          <w:lang w:val="en-US" w:eastAsia="en-US" w:bidi="ar-SA"/>
        </w:rPr>
        <w:t>按照招投标文件、国务院令712号文件、《建设工程工程量清单计价规范》（GB50500-2013）、《建设工程施工合同（示范文本）GF-2017-0201》、国家最新规范、规定、标准执行或另行签订补充协议。补充协议是合同的组成部分。</w:t>
      </w:r>
    </w:p>
    <w:p w14:paraId="1D7A8E8A">
      <w:pPr>
        <w:keepNext w:val="0"/>
        <w:keepLines w:val="0"/>
        <w:pageBreakBefore w:val="0"/>
        <w:widowControl w:val="0"/>
        <w:kinsoku/>
        <w:wordWrap/>
        <w:overflowPunct/>
        <w:topLinePunct w:val="0"/>
        <w:autoSpaceDE/>
        <w:autoSpaceDN/>
        <w:bidi w:val="0"/>
        <w:adjustRightInd/>
        <w:snapToGrid/>
        <w:spacing w:line="540" w:lineRule="exact"/>
        <w:ind w:left="0" w:leftChars="0" w:right="0" w:firstLine="510"/>
        <w:jc w:val="left"/>
        <w:textAlignment w:val="auto"/>
        <w:outlineLvl w:val="0"/>
        <w:rPr>
          <w:rFonts w:hint="eastAsia" w:ascii="黑体" w:hAnsi="黑体" w:eastAsia="黑体" w:cs="黑体"/>
          <w:b w:val="0"/>
          <w:bCs/>
          <w:snapToGrid w:val="0"/>
          <w:color w:val="auto"/>
          <w:w w:val="100"/>
          <w:kern w:val="0"/>
          <w:sz w:val="32"/>
          <w:szCs w:val="32"/>
          <w:lang w:eastAsia="en-US"/>
        </w:rPr>
      </w:pPr>
      <w:bookmarkStart w:id="130" w:name="_Toc516566872"/>
      <w:bookmarkStart w:id="131" w:name="_Toc459738629"/>
      <w:r>
        <w:rPr>
          <w:rFonts w:hint="eastAsia" w:ascii="黑体" w:hAnsi="黑体" w:eastAsia="黑体" w:cs="黑体"/>
          <w:b w:val="0"/>
          <w:bCs/>
          <w:snapToGrid w:val="0"/>
          <w:color w:val="auto"/>
          <w:w w:val="100"/>
          <w:kern w:val="0"/>
          <w:sz w:val="32"/>
          <w:szCs w:val="32"/>
          <w:lang w:val="en-US" w:eastAsia="zh-CN"/>
        </w:rPr>
        <w:t>十五、</w:t>
      </w:r>
      <w:r>
        <w:rPr>
          <w:rFonts w:hint="eastAsia" w:ascii="黑体" w:hAnsi="黑体" w:eastAsia="黑体" w:cs="黑体"/>
          <w:b w:val="0"/>
          <w:bCs/>
          <w:snapToGrid w:val="0"/>
          <w:color w:val="auto"/>
          <w:w w:val="100"/>
          <w:kern w:val="0"/>
          <w:sz w:val="32"/>
          <w:szCs w:val="32"/>
          <w:lang w:eastAsia="en-US"/>
        </w:rPr>
        <w:t>合同生效</w:t>
      </w:r>
      <w:bookmarkEnd w:id="130"/>
      <w:bookmarkEnd w:id="131"/>
      <w:r>
        <w:rPr>
          <w:rFonts w:hint="eastAsia" w:ascii="黑体" w:hAnsi="黑体" w:eastAsia="黑体" w:cs="黑体"/>
          <w:b w:val="0"/>
          <w:bCs/>
          <w:snapToGrid w:val="0"/>
          <w:color w:val="auto"/>
          <w:w w:val="100"/>
          <w:kern w:val="0"/>
          <w:sz w:val="32"/>
          <w:szCs w:val="32"/>
          <w:lang w:eastAsia="en-US"/>
        </w:rPr>
        <w:t>及附件</w:t>
      </w:r>
    </w:p>
    <w:p w14:paraId="0B79DBBE">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rPr>
        <w:t>合同订立时间：</w:t>
      </w:r>
      <w:r>
        <w:rPr>
          <w:rFonts w:hint="eastAsia" w:ascii="宋体" w:hAnsi="宋体" w:eastAsia="宋体" w:cs="宋体"/>
          <w:snapToGrid w:val="0"/>
          <w:color w:val="auto"/>
          <w:spacing w:val="6"/>
          <w:w w:val="100"/>
          <w:kern w:val="0"/>
          <w:sz w:val="28"/>
          <w:szCs w:val="28"/>
          <w:u w:val="single"/>
          <w:lang w:val="en-US" w:eastAsia="zh-CN" w:bidi="ar-SA"/>
        </w:rPr>
        <w:t>2025</w:t>
      </w:r>
      <w:r>
        <w:rPr>
          <w:rFonts w:hint="eastAsia" w:ascii="宋体" w:hAnsi="宋体" w:eastAsia="宋体" w:cs="宋体"/>
          <w:snapToGrid w:val="0"/>
          <w:color w:val="auto"/>
          <w:spacing w:val="6"/>
          <w:w w:val="100"/>
          <w:kern w:val="0"/>
          <w:sz w:val="28"/>
          <w:szCs w:val="28"/>
          <w:u w:val="single"/>
          <w:lang w:val="en-US" w:eastAsia="en-US" w:bidi="ar-SA"/>
        </w:rPr>
        <w:t>年</w:t>
      </w:r>
      <w:r>
        <w:rPr>
          <w:rFonts w:hint="eastAsia" w:ascii="宋体" w:hAnsi="宋体" w:eastAsia="宋体" w:cs="宋体"/>
          <w:snapToGrid w:val="0"/>
          <w:color w:val="auto"/>
          <w:spacing w:val="6"/>
          <w:w w:val="100"/>
          <w:kern w:val="0"/>
          <w:sz w:val="28"/>
          <w:szCs w:val="28"/>
          <w:u w:val="single"/>
          <w:lang w:val="en-US" w:eastAsia="zh-CN" w:bidi="ar-SA"/>
        </w:rPr>
        <w:t xml:space="preserve">   </w:t>
      </w:r>
      <w:r>
        <w:rPr>
          <w:rFonts w:hint="eastAsia" w:ascii="宋体" w:hAnsi="宋体" w:eastAsia="宋体" w:cs="宋体"/>
          <w:snapToGrid w:val="0"/>
          <w:color w:val="auto"/>
          <w:spacing w:val="6"/>
          <w:w w:val="100"/>
          <w:kern w:val="0"/>
          <w:sz w:val="28"/>
          <w:szCs w:val="28"/>
          <w:u w:val="single"/>
          <w:lang w:val="en-US" w:eastAsia="en-US" w:bidi="ar-SA"/>
        </w:rPr>
        <w:t>月</w:t>
      </w:r>
      <w:r>
        <w:rPr>
          <w:rFonts w:hint="eastAsia" w:ascii="宋体" w:hAnsi="宋体" w:eastAsia="宋体" w:cs="宋体"/>
          <w:snapToGrid w:val="0"/>
          <w:color w:val="auto"/>
          <w:spacing w:val="6"/>
          <w:w w:val="100"/>
          <w:kern w:val="0"/>
          <w:sz w:val="28"/>
          <w:szCs w:val="28"/>
          <w:u w:val="single"/>
          <w:lang w:val="en-US" w:eastAsia="zh-CN" w:bidi="ar-SA"/>
        </w:rPr>
        <w:t xml:space="preserve">    </w:t>
      </w:r>
      <w:r>
        <w:rPr>
          <w:rFonts w:hint="eastAsia" w:ascii="宋体" w:hAnsi="宋体" w:eastAsia="宋体" w:cs="宋体"/>
          <w:snapToGrid w:val="0"/>
          <w:color w:val="auto"/>
          <w:spacing w:val="6"/>
          <w:w w:val="100"/>
          <w:kern w:val="0"/>
          <w:sz w:val="28"/>
          <w:szCs w:val="28"/>
          <w:u w:val="single"/>
          <w:lang w:val="en-US" w:eastAsia="en-US" w:bidi="ar-SA"/>
        </w:rPr>
        <w:t>日</w:t>
      </w:r>
    </w:p>
    <w:p w14:paraId="08E0C5DE">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rPr>
        <w:t>合同订立地点：</w:t>
      </w:r>
      <w:r>
        <w:rPr>
          <w:rFonts w:hint="eastAsia" w:ascii="宋体" w:hAnsi="宋体" w:eastAsia="宋体" w:cs="宋体"/>
          <w:snapToGrid w:val="0"/>
          <w:color w:val="auto"/>
          <w:spacing w:val="6"/>
          <w:w w:val="100"/>
          <w:kern w:val="0"/>
          <w:sz w:val="28"/>
          <w:szCs w:val="28"/>
          <w:lang w:val="en-US" w:eastAsia="zh-CN" w:bidi="ar-SA"/>
        </w:rPr>
        <w:t>天等县农业农村局</w:t>
      </w:r>
    </w:p>
    <w:p w14:paraId="09880A86">
      <w:pPr>
        <w:keepNext w:val="0"/>
        <w:keepLines w:val="0"/>
        <w:pageBreakBefore w:val="0"/>
        <w:kinsoku w:val="0"/>
        <w:wordWrap/>
        <w:overflowPunct/>
        <w:topLinePunct w:val="0"/>
        <w:autoSpaceDE w:val="0"/>
        <w:autoSpaceDN w:val="0"/>
        <w:bidi w:val="0"/>
        <w:adjustRightInd w:val="0"/>
        <w:snapToGrid w:val="0"/>
        <w:spacing w:line="540" w:lineRule="exact"/>
        <w:ind w:left="0" w:leftChars="0" w:right="0" w:firstLine="584" w:firstLineChars="200"/>
        <w:jc w:val="left"/>
        <w:textAlignment w:val="baseline"/>
        <w:rPr>
          <w:rFonts w:hint="eastAsia" w:ascii="宋体" w:hAnsi="宋体" w:eastAsia="宋体" w:cs="宋体"/>
          <w:snapToGrid w:val="0"/>
          <w:color w:val="auto"/>
          <w:spacing w:val="6"/>
          <w:w w:val="100"/>
          <w:kern w:val="0"/>
          <w:position w:val="19"/>
          <w:sz w:val="28"/>
          <w:szCs w:val="28"/>
          <w:lang w:val="en-US" w:eastAsia="zh-CN" w:bidi="ar-SA"/>
        </w:rPr>
      </w:pPr>
      <w:r>
        <w:rPr>
          <w:rFonts w:hint="eastAsia" w:ascii="宋体" w:hAnsi="宋体" w:eastAsia="宋体" w:cs="宋体"/>
          <w:snapToGrid w:val="0"/>
          <w:color w:val="auto"/>
          <w:spacing w:val="6"/>
          <w:w w:val="100"/>
          <w:kern w:val="0"/>
          <w:position w:val="19"/>
          <w:sz w:val="28"/>
          <w:szCs w:val="28"/>
          <w:lang w:val="en-US" w:eastAsia="en-US" w:bidi="ar-SA"/>
        </w:rPr>
        <w:t>本合同双方约定双方法定代表人或其授权代表签字或盖章并加盖单位公章后生</w:t>
      </w:r>
      <w:r>
        <w:rPr>
          <w:rFonts w:hint="eastAsia" w:ascii="宋体" w:hAnsi="宋体" w:eastAsia="宋体" w:cs="宋体"/>
          <w:snapToGrid w:val="0"/>
          <w:color w:val="auto"/>
          <w:spacing w:val="6"/>
          <w:w w:val="100"/>
          <w:kern w:val="0"/>
          <w:position w:val="19"/>
          <w:sz w:val="28"/>
          <w:szCs w:val="28"/>
          <w:lang w:val="en-US" w:eastAsia="zh-CN" w:bidi="ar-SA"/>
        </w:rPr>
        <w:t>效。</w:t>
      </w:r>
    </w:p>
    <w:p w14:paraId="21E5F7FA">
      <w:pPr>
        <w:keepNext w:val="0"/>
        <w:keepLines w:val="0"/>
        <w:pageBreakBefore w:val="0"/>
        <w:widowControl w:val="0"/>
        <w:kinsoku/>
        <w:wordWrap/>
        <w:overflowPunct/>
        <w:topLinePunct w:val="0"/>
        <w:autoSpaceDE/>
        <w:autoSpaceDN/>
        <w:bidi w:val="0"/>
        <w:adjustRightInd/>
        <w:snapToGrid/>
        <w:spacing w:line="540" w:lineRule="exact"/>
        <w:ind w:left="0" w:leftChars="0" w:right="0" w:firstLine="520"/>
        <w:jc w:val="left"/>
        <w:textAlignment w:val="auto"/>
        <w:rPr>
          <w:rFonts w:hint="eastAsia" w:ascii="宋体" w:hAnsi="宋体" w:eastAsia="宋体" w:cs="宋体"/>
          <w:snapToGrid w:val="0"/>
          <w:color w:val="auto"/>
          <w:spacing w:val="6"/>
          <w:w w:val="100"/>
          <w:kern w:val="0"/>
          <w:position w:val="19"/>
          <w:sz w:val="28"/>
          <w:szCs w:val="28"/>
          <w:lang w:val="en-US" w:eastAsia="zh-CN"/>
        </w:rPr>
      </w:pPr>
      <w:r>
        <w:rPr>
          <w:rFonts w:hint="eastAsia" w:ascii="宋体" w:hAnsi="宋体" w:eastAsia="宋体" w:cs="宋体"/>
          <w:snapToGrid w:val="0"/>
          <w:color w:val="auto"/>
          <w:w w:val="100"/>
          <w:kern w:val="0"/>
          <w:sz w:val="28"/>
          <w:szCs w:val="28"/>
          <w:lang w:eastAsia="en-US"/>
        </w:rPr>
        <w:t>本</w:t>
      </w:r>
      <w:r>
        <w:rPr>
          <w:rFonts w:hint="eastAsia" w:ascii="宋体" w:hAnsi="宋体" w:eastAsia="宋体" w:cs="宋体"/>
          <w:snapToGrid w:val="0"/>
          <w:color w:val="auto"/>
          <w:w w:val="100"/>
          <w:kern w:val="0"/>
          <w:sz w:val="28"/>
          <w:szCs w:val="28"/>
          <w:lang w:eastAsia="zh-CN"/>
        </w:rPr>
        <w:t>合同</w:t>
      </w:r>
      <w:r>
        <w:rPr>
          <w:rFonts w:hint="eastAsia" w:ascii="宋体" w:hAnsi="宋体" w:eastAsia="宋体" w:cs="宋体"/>
          <w:snapToGrid w:val="0"/>
          <w:color w:val="auto"/>
          <w:w w:val="100"/>
          <w:kern w:val="0"/>
          <w:sz w:val="28"/>
          <w:szCs w:val="28"/>
          <w:lang w:eastAsia="en-US"/>
        </w:rPr>
        <w:t>协议书</w:t>
      </w:r>
      <w:r>
        <w:rPr>
          <w:rFonts w:hint="eastAsia" w:ascii="宋体" w:hAnsi="宋体" w:eastAsia="宋体" w:cs="宋体"/>
          <w:snapToGrid w:val="0"/>
          <w:color w:val="auto"/>
          <w:w w:val="100"/>
          <w:kern w:val="0"/>
          <w:sz w:val="28"/>
          <w:szCs w:val="28"/>
          <w:lang w:eastAsia="zh-CN"/>
        </w:rPr>
        <w:t>的</w:t>
      </w:r>
      <w:r>
        <w:rPr>
          <w:rFonts w:hint="eastAsia" w:ascii="宋体" w:hAnsi="宋体" w:eastAsia="宋体" w:cs="宋体"/>
          <w:snapToGrid w:val="0"/>
          <w:color w:val="auto"/>
          <w:w w:val="100"/>
          <w:kern w:val="0"/>
          <w:sz w:val="28"/>
          <w:szCs w:val="28"/>
          <w:lang w:eastAsia="en-US"/>
        </w:rPr>
        <w:t>附件1、附件2、附件3为合同双方协议</w:t>
      </w:r>
      <w:r>
        <w:rPr>
          <w:rFonts w:hint="eastAsia" w:ascii="宋体" w:hAnsi="宋体" w:eastAsia="宋体" w:cs="宋体"/>
          <w:snapToGrid w:val="0"/>
          <w:color w:val="auto"/>
          <w:w w:val="100"/>
          <w:kern w:val="0"/>
          <w:sz w:val="28"/>
          <w:szCs w:val="28"/>
          <w:lang w:eastAsia="zh-CN"/>
        </w:rPr>
        <w:t>的</w:t>
      </w:r>
      <w:r>
        <w:rPr>
          <w:rFonts w:hint="eastAsia" w:ascii="宋体" w:hAnsi="宋体" w:eastAsia="宋体" w:cs="宋体"/>
          <w:snapToGrid w:val="0"/>
          <w:color w:val="auto"/>
          <w:w w:val="100"/>
          <w:kern w:val="0"/>
          <w:sz w:val="28"/>
          <w:szCs w:val="28"/>
          <w:lang w:eastAsia="en-US"/>
        </w:rPr>
        <w:t>重要内容之一，其效力同等，缺一不可。</w:t>
      </w:r>
    </w:p>
    <w:tbl>
      <w:tblPr>
        <w:tblStyle w:val="45"/>
        <w:tblW w:w="101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87"/>
        <w:gridCol w:w="5692"/>
      </w:tblGrid>
      <w:tr w14:paraId="027C6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3F288062">
            <w:pPr>
              <w:keepNext/>
              <w:keepLines/>
              <w:pageBreakBefore w:val="0"/>
              <w:widowControl w:val="0"/>
              <w:kinsoku/>
              <w:wordWrap/>
              <w:overflowPunct/>
              <w:topLinePunct w:val="0"/>
              <w:autoSpaceDE/>
              <w:autoSpaceDN/>
              <w:bidi w:val="0"/>
              <w:adjustRightInd/>
              <w:snapToGrid/>
              <w:spacing w:before="0" w:beforeLines="0" w:after="0" w:afterLines="0" w:line="460" w:lineRule="exact"/>
              <w:ind w:left="0" w:leftChars="0" w:right="0"/>
              <w:jc w:val="left"/>
              <w:textAlignment w:val="auto"/>
              <w:outlineLvl w:val="3"/>
              <w:rPr>
                <w:rFonts w:hint="eastAsia" w:ascii="宋体" w:hAnsi="宋体" w:eastAsia="宋体" w:cs="宋体"/>
                <w:b w:val="0"/>
                <w:bCs w:val="0"/>
                <w:snapToGrid w:val="0"/>
                <w:color w:val="auto"/>
                <w:spacing w:val="6"/>
                <w:w w:val="100"/>
                <w:kern w:val="0"/>
                <w:sz w:val="28"/>
                <w:szCs w:val="28"/>
                <w:highlight w:val="none"/>
                <w:lang w:val="en-US" w:eastAsia="en-US" w:bidi="ar-SA"/>
              </w:rPr>
            </w:pPr>
            <w:r>
              <w:rPr>
                <w:rFonts w:hint="eastAsia" w:ascii="宋体" w:hAnsi="宋体" w:eastAsia="宋体" w:cs="宋体"/>
                <w:b w:val="0"/>
                <w:bCs w:val="0"/>
                <w:snapToGrid w:val="0"/>
                <w:color w:val="auto"/>
                <w:spacing w:val="6"/>
                <w:w w:val="100"/>
                <w:kern w:val="0"/>
                <w:sz w:val="28"/>
                <w:szCs w:val="28"/>
                <w:highlight w:val="none"/>
                <w:lang w:val="en-US" w:eastAsia="zh-CN" w:bidi="ar-SA"/>
              </w:rPr>
              <w:t>发包方</w:t>
            </w:r>
            <w:r>
              <w:rPr>
                <w:rFonts w:hint="eastAsia" w:ascii="宋体" w:hAnsi="宋体" w:eastAsia="宋体" w:cs="宋体"/>
                <w:b w:val="0"/>
                <w:bCs w:val="0"/>
                <w:snapToGrid w:val="0"/>
                <w:color w:val="auto"/>
                <w:spacing w:val="6"/>
                <w:w w:val="100"/>
                <w:kern w:val="0"/>
                <w:sz w:val="28"/>
                <w:szCs w:val="28"/>
                <w:highlight w:val="none"/>
                <w:lang w:val="en-US" w:eastAsia="en-US" w:bidi="ar-SA"/>
              </w:rPr>
              <w:t xml:space="preserve">：（公章） </w:t>
            </w:r>
            <w:r>
              <w:rPr>
                <w:rFonts w:hint="eastAsia" w:ascii="宋体" w:hAnsi="宋体" w:eastAsia="宋体" w:cs="宋体"/>
                <w:b w:val="0"/>
                <w:bCs w:val="0"/>
                <w:snapToGrid w:val="0"/>
                <w:color w:val="auto"/>
                <w:spacing w:val="6"/>
                <w:w w:val="100"/>
                <w:kern w:val="0"/>
                <w:sz w:val="28"/>
                <w:szCs w:val="28"/>
                <w:highlight w:val="none"/>
                <w:lang w:val="en-US" w:eastAsia="zh-CN" w:bidi="ar-SA"/>
              </w:rPr>
              <w:t>天等县农业农村局</w:t>
            </w:r>
          </w:p>
        </w:tc>
        <w:tc>
          <w:tcPr>
            <w:tcW w:w="5692" w:type="dxa"/>
          </w:tcPr>
          <w:p w14:paraId="75457D6C">
            <w:pPr>
              <w:keepNext/>
              <w:keepLines/>
              <w:pageBreakBefore w:val="0"/>
              <w:widowControl w:val="0"/>
              <w:kinsoku/>
              <w:wordWrap/>
              <w:overflowPunct/>
              <w:topLinePunct w:val="0"/>
              <w:autoSpaceDE/>
              <w:autoSpaceDN/>
              <w:bidi w:val="0"/>
              <w:adjustRightInd/>
              <w:snapToGrid/>
              <w:spacing w:before="0" w:beforeLines="0" w:after="0" w:afterLines="0" w:line="460" w:lineRule="exact"/>
              <w:ind w:left="0" w:leftChars="0" w:right="0"/>
              <w:jc w:val="left"/>
              <w:textAlignment w:val="auto"/>
              <w:outlineLvl w:val="3"/>
              <w:rPr>
                <w:rFonts w:hint="eastAsia" w:ascii="宋体" w:hAnsi="宋体" w:eastAsia="宋体" w:cs="宋体"/>
                <w:b w:val="0"/>
                <w:bCs w:val="0"/>
                <w:snapToGrid w:val="0"/>
                <w:color w:val="auto"/>
                <w:spacing w:val="6"/>
                <w:w w:val="100"/>
                <w:kern w:val="0"/>
                <w:sz w:val="28"/>
                <w:szCs w:val="28"/>
                <w:highlight w:val="none"/>
                <w:lang w:val="en-US" w:eastAsia="zh-CN" w:bidi="ar-SA"/>
              </w:rPr>
            </w:pPr>
            <w:r>
              <w:rPr>
                <w:rFonts w:hint="eastAsia" w:ascii="宋体" w:hAnsi="宋体" w:eastAsia="宋体" w:cs="宋体"/>
                <w:b w:val="0"/>
                <w:bCs w:val="0"/>
                <w:snapToGrid w:val="0"/>
                <w:color w:val="auto"/>
                <w:spacing w:val="6"/>
                <w:w w:val="100"/>
                <w:kern w:val="0"/>
                <w:sz w:val="28"/>
                <w:szCs w:val="28"/>
                <w:highlight w:val="none"/>
                <w:lang w:val="en-US" w:eastAsia="zh-CN" w:bidi="ar-SA"/>
              </w:rPr>
              <w:t xml:space="preserve"> 承包方</w:t>
            </w:r>
            <w:r>
              <w:rPr>
                <w:rFonts w:hint="eastAsia" w:ascii="宋体" w:hAnsi="宋体" w:eastAsia="宋体" w:cs="宋体"/>
                <w:b w:val="0"/>
                <w:bCs w:val="0"/>
                <w:snapToGrid w:val="0"/>
                <w:color w:val="auto"/>
                <w:spacing w:val="6"/>
                <w:w w:val="100"/>
                <w:kern w:val="0"/>
                <w:sz w:val="28"/>
                <w:szCs w:val="28"/>
                <w:highlight w:val="none"/>
                <w:lang w:val="en-US" w:eastAsia="en-US" w:bidi="ar-SA"/>
              </w:rPr>
              <w:t>：（公章）</w:t>
            </w:r>
            <w:r>
              <w:rPr>
                <w:rFonts w:hint="eastAsia" w:ascii="宋体" w:hAnsi="宋体" w:eastAsia="宋体" w:cs="宋体"/>
                <w:b w:val="0"/>
                <w:bCs w:val="0"/>
                <w:snapToGrid w:val="0"/>
                <w:color w:val="auto"/>
                <w:spacing w:val="6"/>
                <w:w w:val="100"/>
                <w:kern w:val="0"/>
                <w:sz w:val="28"/>
                <w:szCs w:val="28"/>
                <w:highlight w:val="none"/>
                <w:lang w:val="en-US" w:eastAsia="zh-CN" w:bidi="ar-SA"/>
              </w:rPr>
              <w:t xml:space="preserve"> </w:t>
            </w:r>
          </w:p>
        </w:tc>
      </w:tr>
      <w:tr w14:paraId="47266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77ABC00E">
            <w:pPr>
              <w:keepNext/>
              <w:keepLines/>
              <w:pageBreakBefore w:val="0"/>
              <w:widowControl w:val="0"/>
              <w:kinsoku/>
              <w:wordWrap/>
              <w:overflowPunct/>
              <w:topLinePunct w:val="0"/>
              <w:autoSpaceDE/>
              <w:autoSpaceDN/>
              <w:bidi w:val="0"/>
              <w:adjustRightInd/>
              <w:snapToGrid/>
              <w:spacing w:before="0" w:beforeLines="0" w:after="0" w:afterLines="0" w:line="460" w:lineRule="exact"/>
              <w:ind w:left="0" w:leftChars="0" w:right="0"/>
              <w:jc w:val="left"/>
              <w:textAlignment w:val="auto"/>
              <w:outlineLvl w:val="3"/>
              <w:rPr>
                <w:rFonts w:hint="eastAsia" w:ascii="宋体" w:hAnsi="宋体" w:eastAsia="宋体" w:cs="宋体"/>
                <w:b w:val="0"/>
                <w:bCs w:val="0"/>
                <w:snapToGrid w:val="0"/>
                <w:color w:val="auto"/>
                <w:spacing w:val="6"/>
                <w:w w:val="100"/>
                <w:kern w:val="0"/>
                <w:sz w:val="28"/>
                <w:szCs w:val="28"/>
                <w:highlight w:val="none"/>
                <w:lang w:val="en-US" w:eastAsia="en-US" w:bidi="ar-SA"/>
              </w:rPr>
            </w:pPr>
            <w:r>
              <w:rPr>
                <w:rFonts w:hint="eastAsia" w:ascii="宋体" w:hAnsi="宋体" w:eastAsia="宋体" w:cs="宋体"/>
                <w:b w:val="0"/>
                <w:bCs w:val="0"/>
                <w:snapToGrid w:val="0"/>
                <w:color w:val="auto"/>
                <w:spacing w:val="6"/>
                <w:w w:val="100"/>
                <w:kern w:val="0"/>
                <w:sz w:val="28"/>
                <w:szCs w:val="28"/>
                <w:highlight w:val="none"/>
                <w:lang w:val="en-US" w:eastAsia="en-US" w:bidi="ar-SA"/>
              </w:rPr>
              <w:t>地址：</w:t>
            </w:r>
          </w:p>
        </w:tc>
        <w:tc>
          <w:tcPr>
            <w:tcW w:w="5692" w:type="dxa"/>
          </w:tcPr>
          <w:p w14:paraId="60FC2AD6">
            <w:pPr>
              <w:keepNext/>
              <w:keepLines/>
              <w:pageBreakBefore w:val="0"/>
              <w:widowControl w:val="0"/>
              <w:kinsoku/>
              <w:wordWrap/>
              <w:overflowPunct/>
              <w:topLinePunct w:val="0"/>
              <w:autoSpaceDE/>
              <w:autoSpaceDN/>
              <w:bidi w:val="0"/>
              <w:adjustRightInd/>
              <w:snapToGrid/>
              <w:spacing w:before="0" w:beforeLines="0" w:after="0" w:afterLines="0" w:line="460" w:lineRule="exact"/>
              <w:ind w:left="0" w:leftChars="0" w:right="0"/>
              <w:jc w:val="left"/>
              <w:textAlignment w:val="auto"/>
              <w:outlineLvl w:val="3"/>
              <w:rPr>
                <w:rFonts w:hint="eastAsia" w:ascii="宋体" w:hAnsi="宋体" w:eastAsia="宋体" w:cs="宋体"/>
                <w:b w:val="0"/>
                <w:bCs w:val="0"/>
                <w:snapToGrid w:val="0"/>
                <w:color w:val="auto"/>
                <w:spacing w:val="6"/>
                <w:w w:val="100"/>
                <w:kern w:val="0"/>
                <w:sz w:val="28"/>
                <w:szCs w:val="28"/>
                <w:highlight w:val="none"/>
                <w:lang w:val="en-US" w:eastAsia="en-US" w:bidi="ar-SA"/>
              </w:rPr>
            </w:pPr>
            <w:r>
              <w:rPr>
                <w:rFonts w:hint="eastAsia" w:ascii="宋体" w:hAnsi="宋体" w:eastAsia="宋体" w:cs="宋体"/>
                <w:b w:val="0"/>
                <w:bCs w:val="0"/>
                <w:snapToGrid w:val="0"/>
                <w:color w:val="auto"/>
                <w:spacing w:val="6"/>
                <w:w w:val="100"/>
                <w:kern w:val="0"/>
                <w:sz w:val="28"/>
                <w:szCs w:val="28"/>
                <w:highlight w:val="none"/>
                <w:lang w:val="en-US" w:eastAsia="zh-CN" w:bidi="ar-SA"/>
              </w:rPr>
              <w:t xml:space="preserve"> </w:t>
            </w:r>
            <w:r>
              <w:rPr>
                <w:rFonts w:hint="eastAsia" w:ascii="宋体" w:hAnsi="宋体" w:eastAsia="宋体" w:cs="宋体"/>
                <w:b w:val="0"/>
                <w:bCs w:val="0"/>
                <w:snapToGrid w:val="0"/>
                <w:color w:val="auto"/>
                <w:spacing w:val="6"/>
                <w:w w:val="100"/>
                <w:kern w:val="0"/>
                <w:sz w:val="28"/>
                <w:szCs w:val="28"/>
                <w:highlight w:val="none"/>
                <w:lang w:val="en-US" w:eastAsia="en-US" w:bidi="ar-SA"/>
              </w:rPr>
              <w:t>住</w:t>
            </w:r>
            <w:r>
              <w:rPr>
                <w:rFonts w:hint="eastAsia" w:ascii="宋体" w:hAnsi="宋体" w:eastAsia="宋体" w:cs="宋体"/>
                <w:b w:val="0"/>
                <w:bCs w:val="0"/>
                <w:snapToGrid w:val="0"/>
                <w:color w:val="auto"/>
                <w:spacing w:val="6"/>
                <w:w w:val="100"/>
                <w:kern w:val="0"/>
                <w:sz w:val="28"/>
                <w:szCs w:val="28"/>
                <w:highlight w:val="none"/>
                <w:lang w:val="en-US" w:eastAsia="zh-CN" w:bidi="ar-SA"/>
              </w:rPr>
              <w:t>址</w:t>
            </w:r>
            <w:r>
              <w:rPr>
                <w:rFonts w:hint="eastAsia" w:ascii="宋体" w:hAnsi="宋体" w:eastAsia="宋体" w:cs="宋体"/>
                <w:b w:val="0"/>
                <w:bCs w:val="0"/>
                <w:snapToGrid w:val="0"/>
                <w:color w:val="auto"/>
                <w:spacing w:val="6"/>
                <w:w w:val="100"/>
                <w:kern w:val="0"/>
                <w:sz w:val="28"/>
                <w:szCs w:val="28"/>
                <w:highlight w:val="none"/>
                <w:lang w:val="en-US" w:eastAsia="en-US" w:bidi="ar-SA"/>
              </w:rPr>
              <w:t>：</w:t>
            </w:r>
          </w:p>
        </w:tc>
      </w:tr>
      <w:tr w14:paraId="3AA23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1E593EF9">
            <w:pPr>
              <w:keepNext/>
              <w:keepLines/>
              <w:pageBreakBefore w:val="0"/>
              <w:widowControl w:val="0"/>
              <w:kinsoku/>
              <w:wordWrap/>
              <w:overflowPunct/>
              <w:topLinePunct w:val="0"/>
              <w:autoSpaceDE/>
              <w:autoSpaceDN/>
              <w:bidi w:val="0"/>
              <w:adjustRightInd/>
              <w:snapToGrid/>
              <w:spacing w:before="0" w:beforeLines="0" w:after="0" w:afterLines="0" w:line="460" w:lineRule="exact"/>
              <w:ind w:left="0" w:leftChars="0" w:right="0"/>
              <w:jc w:val="left"/>
              <w:textAlignment w:val="auto"/>
              <w:outlineLvl w:val="3"/>
              <w:rPr>
                <w:rFonts w:hint="eastAsia" w:ascii="宋体" w:hAnsi="宋体" w:eastAsia="宋体" w:cs="宋体"/>
                <w:b w:val="0"/>
                <w:bCs w:val="0"/>
                <w:snapToGrid w:val="0"/>
                <w:color w:val="auto"/>
                <w:spacing w:val="6"/>
                <w:w w:val="100"/>
                <w:kern w:val="0"/>
                <w:sz w:val="28"/>
                <w:szCs w:val="28"/>
                <w:highlight w:val="none"/>
                <w:lang w:val="en-US" w:eastAsia="en-US" w:bidi="ar-SA"/>
              </w:rPr>
            </w:pPr>
            <w:r>
              <w:rPr>
                <w:rFonts w:hint="eastAsia" w:ascii="宋体" w:hAnsi="宋体" w:eastAsia="宋体" w:cs="宋体"/>
                <w:b w:val="0"/>
                <w:bCs w:val="0"/>
                <w:snapToGrid w:val="0"/>
                <w:color w:val="auto"/>
                <w:spacing w:val="6"/>
                <w:w w:val="100"/>
                <w:kern w:val="0"/>
                <w:sz w:val="28"/>
                <w:szCs w:val="28"/>
                <w:highlight w:val="none"/>
                <w:lang w:val="en-US" w:eastAsia="en-US" w:bidi="ar-SA"/>
              </w:rPr>
              <w:t>法定代表人（签字或签章）：</w:t>
            </w:r>
          </w:p>
        </w:tc>
        <w:tc>
          <w:tcPr>
            <w:tcW w:w="5692" w:type="dxa"/>
          </w:tcPr>
          <w:p w14:paraId="2E8D8E2F">
            <w:pPr>
              <w:keepNext/>
              <w:keepLines/>
              <w:pageBreakBefore w:val="0"/>
              <w:widowControl w:val="0"/>
              <w:kinsoku/>
              <w:wordWrap/>
              <w:overflowPunct/>
              <w:topLinePunct w:val="0"/>
              <w:autoSpaceDE/>
              <w:autoSpaceDN/>
              <w:bidi w:val="0"/>
              <w:adjustRightInd/>
              <w:snapToGrid/>
              <w:spacing w:before="0" w:beforeLines="0" w:after="0" w:afterLines="0" w:line="460" w:lineRule="exact"/>
              <w:ind w:left="0" w:leftChars="0" w:right="0"/>
              <w:jc w:val="left"/>
              <w:textAlignment w:val="auto"/>
              <w:outlineLvl w:val="3"/>
              <w:rPr>
                <w:rFonts w:hint="eastAsia" w:ascii="宋体" w:hAnsi="宋体" w:eastAsia="宋体" w:cs="宋体"/>
                <w:b w:val="0"/>
                <w:bCs w:val="0"/>
                <w:snapToGrid w:val="0"/>
                <w:color w:val="auto"/>
                <w:spacing w:val="6"/>
                <w:w w:val="100"/>
                <w:kern w:val="0"/>
                <w:sz w:val="28"/>
                <w:szCs w:val="28"/>
                <w:highlight w:val="none"/>
                <w:lang w:val="en-US" w:eastAsia="en-US" w:bidi="ar-SA"/>
              </w:rPr>
            </w:pPr>
            <w:r>
              <w:rPr>
                <w:rFonts w:hint="eastAsia" w:ascii="宋体" w:hAnsi="宋体" w:eastAsia="宋体" w:cs="宋体"/>
                <w:b w:val="0"/>
                <w:bCs w:val="0"/>
                <w:snapToGrid w:val="0"/>
                <w:color w:val="auto"/>
                <w:spacing w:val="6"/>
                <w:w w:val="100"/>
                <w:kern w:val="0"/>
                <w:sz w:val="28"/>
                <w:szCs w:val="28"/>
                <w:highlight w:val="none"/>
                <w:lang w:val="en-US" w:eastAsia="en-US" w:bidi="ar-SA"/>
              </w:rPr>
              <w:t>法定代表人（签字或签章）：</w:t>
            </w:r>
          </w:p>
        </w:tc>
      </w:tr>
      <w:tr w14:paraId="57F1C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4C6518B1">
            <w:pPr>
              <w:keepNext/>
              <w:keepLines/>
              <w:pageBreakBefore w:val="0"/>
              <w:widowControl w:val="0"/>
              <w:kinsoku/>
              <w:wordWrap/>
              <w:overflowPunct/>
              <w:topLinePunct w:val="0"/>
              <w:autoSpaceDE/>
              <w:autoSpaceDN/>
              <w:bidi w:val="0"/>
              <w:adjustRightInd/>
              <w:snapToGrid/>
              <w:spacing w:before="0" w:beforeLines="0" w:after="0" w:afterLines="0" w:line="460" w:lineRule="exact"/>
              <w:ind w:left="0" w:leftChars="0" w:right="0"/>
              <w:jc w:val="left"/>
              <w:textAlignment w:val="auto"/>
              <w:outlineLvl w:val="3"/>
              <w:rPr>
                <w:rFonts w:hint="eastAsia" w:ascii="宋体" w:hAnsi="宋体" w:eastAsia="宋体" w:cs="宋体"/>
                <w:b w:val="0"/>
                <w:bCs w:val="0"/>
                <w:snapToGrid w:val="0"/>
                <w:color w:val="auto"/>
                <w:spacing w:val="6"/>
                <w:w w:val="100"/>
                <w:kern w:val="0"/>
                <w:sz w:val="28"/>
                <w:szCs w:val="28"/>
                <w:highlight w:val="none"/>
                <w:lang w:val="en-US" w:eastAsia="en-US" w:bidi="ar-SA"/>
              </w:rPr>
            </w:pPr>
            <w:r>
              <w:rPr>
                <w:rFonts w:hint="eastAsia" w:ascii="宋体" w:hAnsi="宋体" w:eastAsia="宋体" w:cs="宋体"/>
                <w:b w:val="0"/>
                <w:bCs w:val="0"/>
                <w:snapToGrid w:val="0"/>
                <w:color w:val="auto"/>
                <w:spacing w:val="6"/>
                <w:w w:val="100"/>
                <w:kern w:val="0"/>
                <w:sz w:val="28"/>
                <w:szCs w:val="28"/>
                <w:highlight w:val="none"/>
                <w:lang w:val="en-US" w:eastAsia="en-US" w:bidi="ar-SA"/>
              </w:rPr>
              <w:t>授权代表：</w:t>
            </w:r>
          </w:p>
        </w:tc>
        <w:tc>
          <w:tcPr>
            <w:tcW w:w="5692" w:type="dxa"/>
          </w:tcPr>
          <w:p w14:paraId="03F3C432">
            <w:pPr>
              <w:keepNext/>
              <w:keepLines/>
              <w:pageBreakBefore w:val="0"/>
              <w:widowControl w:val="0"/>
              <w:kinsoku/>
              <w:wordWrap/>
              <w:overflowPunct/>
              <w:topLinePunct w:val="0"/>
              <w:autoSpaceDE/>
              <w:autoSpaceDN/>
              <w:bidi w:val="0"/>
              <w:adjustRightInd/>
              <w:snapToGrid/>
              <w:spacing w:before="0" w:beforeLines="0" w:after="0" w:afterLines="0" w:line="460" w:lineRule="exact"/>
              <w:ind w:left="0" w:leftChars="0" w:right="0"/>
              <w:jc w:val="left"/>
              <w:textAlignment w:val="auto"/>
              <w:outlineLvl w:val="3"/>
              <w:rPr>
                <w:rFonts w:hint="eastAsia" w:ascii="宋体" w:hAnsi="宋体" w:eastAsia="宋体" w:cs="宋体"/>
                <w:b w:val="0"/>
                <w:bCs w:val="0"/>
                <w:snapToGrid w:val="0"/>
                <w:color w:val="auto"/>
                <w:spacing w:val="6"/>
                <w:w w:val="100"/>
                <w:kern w:val="0"/>
                <w:sz w:val="28"/>
                <w:szCs w:val="28"/>
                <w:highlight w:val="none"/>
                <w:lang w:val="en-US" w:eastAsia="en-US" w:bidi="ar-SA"/>
              </w:rPr>
            </w:pPr>
            <w:r>
              <w:rPr>
                <w:rFonts w:hint="eastAsia" w:ascii="宋体" w:hAnsi="宋体" w:eastAsia="宋体" w:cs="宋体"/>
                <w:b w:val="0"/>
                <w:bCs w:val="0"/>
                <w:snapToGrid w:val="0"/>
                <w:color w:val="auto"/>
                <w:spacing w:val="6"/>
                <w:w w:val="100"/>
                <w:kern w:val="0"/>
                <w:sz w:val="28"/>
                <w:szCs w:val="28"/>
                <w:highlight w:val="none"/>
                <w:lang w:val="en-US" w:eastAsia="en-US" w:bidi="ar-SA"/>
              </w:rPr>
              <w:t>授权代表：</w:t>
            </w:r>
          </w:p>
        </w:tc>
      </w:tr>
      <w:tr w14:paraId="59DA0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2E6621FD">
            <w:pPr>
              <w:keepNext/>
              <w:keepLines/>
              <w:pageBreakBefore w:val="0"/>
              <w:widowControl w:val="0"/>
              <w:kinsoku/>
              <w:wordWrap/>
              <w:overflowPunct/>
              <w:topLinePunct w:val="0"/>
              <w:autoSpaceDE/>
              <w:autoSpaceDN/>
              <w:bidi w:val="0"/>
              <w:adjustRightInd/>
              <w:snapToGrid/>
              <w:spacing w:before="0" w:beforeLines="0" w:after="0" w:afterLines="0" w:line="460" w:lineRule="exact"/>
              <w:ind w:left="0" w:leftChars="0" w:right="0"/>
              <w:jc w:val="left"/>
              <w:textAlignment w:val="auto"/>
              <w:outlineLvl w:val="3"/>
              <w:rPr>
                <w:rFonts w:hint="eastAsia" w:ascii="宋体" w:hAnsi="宋体" w:eastAsia="宋体" w:cs="宋体"/>
                <w:b w:val="0"/>
                <w:bCs w:val="0"/>
                <w:snapToGrid w:val="0"/>
                <w:color w:val="auto"/>
                <w:spacing w:val="6"/>
                <w:w w:val="100"/>
                <w:kern w:val="0"/>
                <w:sz w:val="28"/>
                <w:szCs w:val="28"/>
                <w:highlight w:val="none"/>
                <w:lang w:val="en-US" w:eastAsia="zh-CN" w:bidi="ar-SA"/>
              </w:rPr>
            </w:pPr>
            <w:r>
              <w:rPr>
                <w:rFonts w:hint="eastAsia" w:ascii="宋体" w:hAnsi="宋体" w:eastAsia="宋体" w:cs="宋体"/>
                <w:b w:val="0"/>
                <w:bCs w:val="0"/>
                <w:snapToGrid w:val="0"/>
                <w:color w:val="auto"/>
                <w:spacing w:val="6"/>
                <w:w w:val="100"/>
                <w:kern w:val="0"/>
                <w:sz w:val="28"/>
                <w:szCs w:val="28"/>
                <w:highlight w:val="none"/>
                <w:lang w:val="en-US" w:eastAsia="en-US" w:bidi="ar-SA"/>
              </w:rPr>
              <w:t>电话：0771-35</w:t>
            </w:r>
            <w:r>
              <w:rPr>
                <w:rFonts w:hint="eastAsia" w:ascii="宋体" w:hAnsi="宋体" w:eastAsia="宋体" w:cs="宋体"/>
                <w:b w:val="0"/>
                <w:bCs w:val="0"/>
                <w:snapToGrid w:val="0"/>
                <w:color w:val="auto"/>
                <w:spacing w:val="6"/>
                <w:w w:val="100"/>
                <w:kern w:val="0"/>
                <w:sz w:val="28"/>
                <w:szCs w:val="28"/>
                <w:highlight w:val="none"/>
                <w:lang w:val="en-US" w:eastAsia="zh-CN" w:bidi="ar-SA"/>
              </w:rPr>
              <w:t>24861</w:t>
            </w:r>
          </w:p>
        </w:tc>
        <w:tc>
          <w:tcPr>
            <w:tcW w:w="5692" w:type="dxa"/>
          </w:tcPr>
          <w:p w14:paraId="0B9E52E1">
            <w:pPr>
              <w:keepNext/>
              <w:keepLines/>
              <w:pageBreakBefore w:val="0"/>
              <w:widowControl w:val="0"/>
              <w:kinsoku/>
              <w:wordWrap/>
              <w:overflowPunct/>
              <w:topLinePunct w:val="0"/>
              <w:autoSpaceDE/>
              <w:autoSpaceDN/>
              <w:bidi w:val="0"/>
              <w:adjustRightInd/>
              <w:snapToGrid/>
              <w:spacing w:before="0" w:beforeLines="0" w:after="0" w:afterLines="0" w:line="460" w:lineRule="exact"/>
              <w:ind w:left="0" w:leftChars="0" w:right="0"/>
              <w:jc w:val="left"/>
              <w:textAlignment w:val="auto"/>
              <w:outlineLvl w:val="3"/>
              <w:rPr>
                <w:rFonts w:hint="default" w:ascii="宋体" w:hAnsi="宋体" w:eastAsia="宋体" w:cs="宋体"/>
                <w:b w:val="0"/>
                <w:bCs w:val="0"/>
                <w:snapToGrid w:val="0"/>
                <w:color w:val="auto"/>
                <w:spacing w:val="6"/>
                <w:w w:val="100"/>
                <w:kern w:val="0"/>
                <w:sz w:val="28"/>
                <w:szCs w:val="28"/>
                <w:highlight w:val="none"/>
                <w:lang w:val="en-US" w:eastAsia="zh-CN" w:bidi="ar-SA"/>
              </w:rPr>
            </w:pPr>
            <w:r>
              <w:rPr>
                <w:rFonts w:hint="eastAsia" w:ascii="宋体" w:hAnsi="宋体" w:eastAsia="宋体" w:cs="宋体"/>
                <w:b w:val="0"/>
                <w:bCs w:val="0"/>
                <w:snapToGrid w:val="0"/>
                <w:color w:val="auto"/>
                <w:spacing w:val="6"/>
                <w:w w:val="100"/>
                <w:kern w:val="0"/>
                <w:sz w:val="28"/>
                <w:szCs w:val="28"/>
                <w:highlight w:val="none"/>
                <w:lang w:val="en-US" w:eastAsia="en-US" w:bidi="ar-SA"/>
              </w:rPr>
              <w:t>电话：</w:t>
            </w:r>
          </w:p>
        </w:tc>
      </w:tr>
      <w:tr w14:paraId="2F9D9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1DF567A1">
            <w:pPr>
              <w:keepNext/>
              <w:keepLines/>
              <w:pageBreakBefore w:val="0"/>
              <w:widowControl w:val="0"/>
              <w:kinsoku/>
              <w:wordWrap/>
              <w:overflowPunct/>
              <w:topLinePunct w:val="0"/>
              <w:autoSpaceDE/>
              <w:autoSpaceDN/>
              <w:bidi w:val="0"/>
              <w:adjustRightInd/>
              <w:snapToGrid/>
              <w:spacing w:before="0" w:beforeLines="0" w:after="0" w:afterLines="0" w:line="460" w:lineRule="exact"/>
              <w:ind w:left="0" w:leftChars="0" w:right="0"/>
              <w:jc w:val="left"/>
              <w:textAlignment w:val="auto"/>
              <w:outlineLvl w:val="3"/>
              <w:rPr>
                <w:rFonts w:hint="eastAsia" w:ascii="宋体" w:hAnsi="宋体" w:eastAsia="宋体" w:cs="宋体"/>
                <w:b w:val="0"/>
                <w:bCs w:val="0"/>
                <w:snapToGrid w:val="0"/>
                <w:color w:val="auto"/>
                <w:spacing w:val="6"/>
                <w:w w:val="100"/>
                <w:kern w:val="0"/>
                <w:sz w:val="28"/>
                <w:szCs w:val="28"/>
                <w:highlight w:val="none"/>
                <w:lang w:val="en-US" w:eastAsia="zh-CN" w:bidi="ar-SA"/>
              </w:rPr>
            </w:pPr>
            <w:r>
              <w:rPr>
                <w:rFonts w:hint="eastAsia" w:ascii="宋体" w:hAnsi="宋体" w:eastAsia="宋体" w:cs="宋体"/>
                <w:b w:val="0"/>
                <w:bCs w:val="0"/>
                <w:snapToGrid w:val="0"/>
                <w:color w:val="auto"/>
                <w:spacing w:val="6"/>
                <w:w w:val="100"/>
                <w:kern w:val="0"/>
                <w:sz w:val="28"/>
                <w:szCs w:val="28"/>
                <w:highlight w:val="none"/>
                <w:lang w:val="en-US" w:eastAsia="en-US" w:bidi="ar-SA"/>
              </w:rPr>
              <w:t>传 真：</w:t>
            </w:r>
            <w:r>
              <w:rPr>
                <w:rFonts w:hint="eastAsia" w:ascii="宋体" w:hAnsi="宋体" w:eastAsia="宋体" w:cs="宋体"/>
                <w:b w:val="0"/>
                <w:bCs w:val="0"/>
                <w:snapToGrid w:val="0"/>
                <w:color w:val="auto"/>
                <w:spacing w:val="6"/>
                <w:w w:val="100"/>
                <w:kern w:val="0"/>
                <w:sz w:val="28"/>
                <w:szCs w:val="28"/>
                <w:highlight w:val="none"/>
                <w:lang w:val="en-US" w:eastAsia="zh-CN" w:bidi="ar-SA"/>
              </w:rPr>
              <w:t>/</w:t>
            </w:r>
          </w:p>
        </w:tc>
        <w:tc>
          <w:tcPr>
            <w:tcW w:w="5692" w:type="dxa"/>
          </w:tcPr>
          <w:p w14:paraId="155359D7">
            <w:pPr>
              <w:keepNext/>
              <w:keepLines/>
              <w:pageBreakBefore w:val="0"/>
              <w:widowControl w:val="0"/>
              <w:kinsoku/>
              <w:wordWrap/>
              <w:overflowPunct/>
              <w:topLinePunct w:val="0"/>
              <w:autoSpaceDE/>
              <w:autoSpaceDN/>
              <w:bidi w:val="0"/>
              <w:adjustRightInd/>
              <w:snapToGrid/>
              <w:spacing w:before="0" w:beforeLines="0" w:after="0" w:afterLines="0" w:line="460" w:lineRule="exact"/>
              <w:ind w:left="0" w:leftChars="0" w:right="0"/>
              <w:jc w:val="left"/>
              <w:textAlignment w:val="auto"/>
              <w:outlineLvl w:val="3"/>
              <w:rPr>
                <w:rFonts w:hint="eastAsia" w:ascii="宋体" w:hAnsi="宋体" w:eastAsia="宋体" w:cs="宋体"/>
                <w:b w:val="0"/>
                <w:bCs w:val="0"/>
                <w:snapToGrid w:val="0"/>
                <w:color w:val="auto"/>
                <w:spacing w:val="6"/>
                <w:w w:val="100"/>
                <w:kern w:val="0"/>
                <w:sz w:val="28"/>
                <w:szCs w:val="28"/>
                <w:highlight w:val="none"/>
                <w:lang w:val="en-US" w:eastAsia="zh-CN" w:bidi="ar-SA"/>
              </w:rPr>
            </w:pPr>
            <w:r>
              <w:rPr>
                <w:rFonts w:hint="eastAsia" w:ascii="宋体" w:hAnsi="宋体" w:eastAsia="宋体" w:cs="宋体"/>
                <w:b w:val="0"/>
                <w:bCs w:val="0"/>
                <w:snapToGrid w:val="0"/>
                <w:color w:val="auto"/>
                <w:spacing w:val="6"/>
                <w:w w:val="100"/>
                <w:kern w:val="0"/>
                <w:sz w:val="28"/>
                <w:szCs w:val="28"/>
                <w:highlight w:val="none"/>
                <w:lang w:val="en-US" w:eastAsia="en-US" w:bidi="ar-SA"/>
              </w:rPr>
              <w:t>传 真：</w:t>
            </w:r>
            <w:r>
              <w:rPr>
                <w:rFonts w:hint="eastAsia" w:ascii="宋体" w:hAnsi="宋体" w:eastAsia="宋体" w:cs="宋体"/>
                <w:b w:val="0"/>
                <w:bCs w:val="0"/>
                <w:snapToGrid w:val="0"/>
                <w:color w:val="auto"/>
                <w:spacing w:val="6"/>
                <w:w w:val="100"/>
                <w:kern w:val="0"/>
                <w:sz w:val="28"/>
                <w:szCs w:val="28"/>
                <w:highlight w:val="none"/>
                <w:lang w:val="en-US" w:eastAsia="zh-CN" w:bidi="ar-SA"/>
              </w:rPr>
              <w:t>/</w:t>
            </w:r>
          </w:p>
        </w:tc>
      </w:tr>
      <w:tr w14:paraId="40283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4F271212">
            <w:pPr>
              <w:keepNext/>
              <w:keepLines/>
              <w:pageBreakBefore w:val="0"/>
              <w:widowControl w:val="0"/>
              <w:kinsoku/>
              <w:wordWrap/>
              <w:overflowPunct/>
              <w:topLinePunct w:val="0"/>
              <w:autoSpaceDE/>
              <w:autoSpaceDN/>
              <w:bidi w:val="0"/>
              <w:adjustRightInd/>
              <w:snapToGrid/>
              <w:spacing w:before="0" w:beforeLines="0" w:after="0" w:afterLines="0" w:line="460" w:lineRule="exact"/>
              <w:ind w:left="0" w:leftChars="0" w:right="0"/>
              <w:jc w:val="left"/>
              <w:textAlignment w:val="auto"/>
              <w:outlineLvl w:val="3"/>
              <w:rPr>
                <w:rFonts w:hint="eastAsia" w:ascii="宋体" w:hAnsi="宋体" w:eastAsia="宋体" w:cs="宋体"/>
                <w:b w:val="0"/>
                <w:bCs w:val="0"/>
                <w:snapToGrid w:val="0"/>
                <w:color w:val="auto"/>
                <w:spacing w:val="6"/>
                <w:w w:val="100"/>
                <w:kern w:val="0"/>
                <w:sz w:val="28"/>
                <w:szCs w:val="28"/>
                <w:highlight w:val="none"/>
                <w:lang w:val="en-US" w:eastAsia="en-US" w:bidi="ar-SA"/>
              </w:rPr>
            </w:pPr>
            <w:r>
              <w:rPr>
                <w:rFonts w:hint="eastAsia" w:ascii="宋体" w:hAnsi="宋体" w:eastAsia="宋体" w:cs="宋体"/>
                <w:b w:val="0"/>
                <w:bCs w:val="0"/>
                <w:snapToGrid w:val="0"/>
                <w:color w:val="auto"/>
                <w:spacing w:val="6"/>
                <w:w w:val="100"/>
                <w:kern w:val="0"/>
                <w:sz w:val="28"/>
                <w:szCs w:val="28"/>
                <w:highlight w:val="none"/>
                <w:lang w:val="en-US" w:eastAsia="en-US" w:bidi="ar-SA"/>
              </w:rPr>
              <w:t>开户银行：农行天等县支行</w:t>
            </w:r>
          </w:p>
        </w:tc>
        <w:tc>
          <w:tcPr>
            <w:tcW w:w="5692" w:type="dxa"/>
          </w:tcPr>
          <w:p w14:paraId="0784B015">
            <w:pPr>
              <w:keepNext/>
              <w:keepLines/>
              <w:pageBreakBefore w:val="0"/>
              <w:widowControl w:val="0"/>
              <w:kinsoku/>
              <w:wordWrap/>
              <w:overflowPunct/>
              <w:topLinePunct w:val="0"/>
              <w:autoSpaceDE/>
              <w:autoSpaceDN/>
              <w:bidi w:val="0"/>
              <w:adjustRightInd/>
              <w:snapToGrid/>
              <w:spacing w:before="0" w:beforeLines="0" w:after="0" w:afterLines="0" w:line="460" w:lineRule="exact"/>
              <w:ind w:left="0" w:leftChars="0" w:right="0"/>
              <w:jc w:val="left"/>
              <w:textAlignment w:val="auto"/>
              <w:outlineLvl w:val="3"/>
              <w:rPr>
                <w:rFonts w:hint="eastAsia" w:ascii="宋体" w:hAnsi="宋体" w:eastAsia="宋体" w:cs="宋体"/>
                <w:b w:val="0"/>
                <w:bCs w:val="0"/>
                <w:snapToGrid w:val="0"/>
                <w:color w:val="auto"/>
                <w:spacing w:val="6"/>
                <w:w w:val="100"/>
                <w:kern w:val="0"/>
                <w:sz w:val="28"/>
                <w:szCs w:val="28"/>
                <w:highlight w:val="none"/>
                <w:lang w:val="en-US" w:eastAsia="zh-CN" w:bidi="ar-SA"/>
              </w:rPr>
            </w:pPr>
            <w:r>
              <w:rPr>
                <w:rFonts w:hint="eastAsia" w:ascii="宋体" w:hAnsi="宋体" w:eastAsia="宋体" w:cs="宋体"/>
                <w:b w:val="0"/>
                <w:bCs w:val="0"/>
                <w:snapToGrid w:val="0"/>
                <w:color w:val="auto"/>
                <w:spacing w:val="6"/>
                <w:w w:val="100"/>
                <w:kern w:val="0"/>
                <w:sz w:val="28"/>
                <w:szCs w:val="28"/>
                <w:highlight w:val="none"/>
                <w:lang w:val="en-US" w:eastAsia="en-US" w:bidi="ar-SA"/>
              </w:rPr>
              <w:t>开户银行：</w:t>
            </w:r>
            <w:r>
              <w:rPr>
                <w:rFonts w:hint="eastAsia" w:ascii="宋体" w:hAnsi="宋体" w:eastAsia="宋体" w:cs="宋体"/>
                <w:b w:val="0"/>
                <w:bCs w:val="0"/>
                <w:snapToGrid w:val="0"/>
                <w:color w:val="auto"/>
                <w:spacing w:val="6"/>
                <w:w w:val="100"/>
                <w:kern w:val="0"/>
                <w:sz w:val="28"/>
                <w:szCs w:val="28"/>
                <w:highlight w:val="none"/>
                <w:lang w:val="en-US" w:eastAsia="zh-CN" w:bidi="ar-SA"/>
              </w:rPr>
              <w:t xml:space="preserve"> </w:t>
            </w:r>
          </w:p>
        </w:tc>
      </w:tr>
      <w:tr w14:paraId="0174B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0AD4B20A">
            <w:pPr>
              <w:keepNext/>
              <w:keepLines/>
              <w:pageBreakBefore w:val="0"/>
              <w:widowControl w:val="0"/>
              <w:kinsoku/>
              <w:wordWrap/>
              <w:overflowPunct/>
              <w:topLinePunct w:val="0"/>
              <w:autoSpaceDE/>
              <w:autoSpaceDN/>
              <w:bidi w:val="0"/>
              <w:adjustRightInd/>
              <w:snapToGrid/>
              <w:spacing w:before="0" w:beforeLines="0" w:after="0" w:afterLines="0" w:line="460" w:lineRule="exact"/>
              <w:ind w:left="0" w:leftChars="0" w:right="0"/>
              <w:jc w:val="left"/>
              <w:textAlignment w:val="auto"/>
              <w:outlineLvl w:val="3"/>
              <w:rPr>
                <w:rFonts w:hint="eastAsia" w:ascii="宋体" w:hAnsi="宋体" w:eastAsia="宋体" w:cs="宋体"/>
                <w:b w:val="0"/>
                <w:bCs w:val="0"/>
                <w:snapToGrid w:val="0"/>
                <w:color w:val="auto"/>
                <w:spacing w:val="6"/>
                <w:w w:val="100"/>
                <w:kern w:val="0"/>
                <w:sz w:val="28"/>
                <w:szCs w:val="28"/>
                <w:highlight w:val="none"/>
                <w:lang w:val="en-US" w:eastAsia="en-US" w:bidi="ar-SA"/>
              </w:rPr>
            </w:pPr>
            <w:r>
              <w:rPr>
                <w:rFonts w:hint="eastAsia" w:ascii="宋体" w:hAnsi="宋体" w:eastAsia="宋体" w:cs="宋体"/>
                <w:b w:val="0"/>
                <w:bCs w:val="0"/>
                <w:snapToGrid w:val="0"/>
                <w:color w:val="auto"/>
                <w:spacing w:val="6"/>
                <w:w w:val="100"/>
                <w:kern w:val="0"/>
                <w:sz w:val="28"/>
                <w:szCs w:val="28"/>
                <w:highlight w:val="none"/>
                <w:lang w:val="en-US" w:eastAsia="en-US" w:bidi="ar-SA"/>
              </w:rPr>
              <w:t xml:space="preserve">账号： </w:t>
            </w:r>
            <w:r>
              <w:rPr>
                <w:rFonts w:hint="eastAsia" w:ascii="宋体" w:hAnsi="宋体" w:eastAsia="宋体" w:cs="宋体"/>
                <w:b w:val="0"/>
                <w:bCs w:val="0"/>
                <w:snapToGrid w:val="0"/>
                <w:color w:val="auto"/>
                <w:spacing w:val="6"/>
                <w:w w:val="100"/>
                <w:kern w:val="0"/>
                <w:sz w:val="28"/>
                <w:szCs w:val="28"/>
                <w:highlight w:val="none"/>
                <w:lang w:val="en-US" w:eastAsia="zh-CN" w:bidi="ar-SA"/>
              </w:rPr>
              <w:t>*******************</w:t>
            </w:r>
            <w:r>
              <w:rPr>
                <w:rFonts w:hint="eastAsia" w:ascii="宋体" w:hAnsi="宋体" w:eastAsia="宋体" w:cs="宋体"/>
                <w:b w:val="0"/>
                <w:bCs w:val="0"/>
                <w:snapToGrid w:val="0"/>
                <w:color w:val="auto"/>
                <w:spacing w:val="6"/>
                <w:w w:val="100"/>
                <w:kern w:val="0"/>
                <w:sz w:val="28"/>
                <w:szCs w:val="28"/>
                <w:highlight w:val="none"/>
                <w:lang w:val="en-US" w:eastAsia="en-US" w:bidi="ar-SA"/>
              </w:rPr>
              <w:t xml:space="preserve">  </w:t>
            </w:r>
          </w:p>
        </w:tc>
        <w:tc>
          <w:tcPr>
            <w:tcW w:w="5692" w:type="dxa"/>
          </w:tcPr>
          <w:p w14:paraId="14FC2394">
            <w:pPr>
              <w:keepNext/>
              <w:keepLines/>
              <w:pageBreakBefore w:val="0"/>
              <w:widowControl w:val="0"/>
              <w:kinsoku/>
              <w:wordWrap/>
              <w:overflowPunct/>
              <w:topLinePunct w:val="0"/>
              <w:autoSpaceDE/>
              <w:autoSpaceDN/>
              <w:bidi w:val="0"/>
              <w:adjustRightInd/>
              <w:snapToGrid/>
              <w:spacing w:before="0" w:beforeLines="0" w:after="0" w:afterLines="0" w:line="460" w:lineRule="exact"/>
              <w:ind w:left="0" w:leftChars="0" w:right="0"/>
              <w:jc w:val="left"/>
              <w:textAlignment w:val="auto"/>
              <w:outlineLvl w:val="3"/>
              <w:rPr>
                <w:rFonts w:hint="eastAsia" w:ascii="宋体" w:hAnsi="宋体" w:eastAsia="宋体" w:cs="宋体"/>
                <w:b w:val="0"/>
                <w:bCs w:val="0"/>
                <w:snapToGrid w:val="0"/>
                <w:color w:val="auto"/>
                <w:spacing w:val="6"/>
                <w:w w:val="100"/>
                <w:kern w:val="0"/>
                <w:sz w:val="28"/>
                <w:szCs w:val="28"/>
                <w:highlight w:val="none"/>
                <w:lang w:val="en-US" w:eastAsia="en-US" w:bidi="ar-SA"/>
              </w:rPr>
            </w:pPr>
            <w:r>
              <w:rPr>
                <w:rFonts w:hint="eastAsia" w:ascii="宋体" w:hAnsi="宋体" w:eastAsia="宋体" w:cs="宋体"/>
                <w:b w:val="0"/>
                <w:bCs w:val="0"/>
                <w:snapToGrid w:val="0"/>
                <w:color w:val="auto"/>
                <w:spacing w:val="6"/>
                <w:w w:val="100"/>
                <w:kern w:val="0"/>
                <w:sz w:val="28"/>
                <w:szCs w:val="28"/>
                <w:highlight w:val="none"/>
                <w:lang w:val="en-US" w:eastAsia="en-US" w:bidi="ar-SA"/>
              </w:rPr>
              <w:t>账号：</w:t>
            </w:r>
            <w:r>
              <w:rPr>
                <w:rFonts w:hint="eastAsia" w:ascii="宋体" w:hAnsi="宋体" w:eastAsia="宋体" w:cs="宋体"/>
                <w:b w:val="0"/>
                <w:bCs w:val="0"/>
                <w:snapToGrid w:val="0"/>
                <w:color w:val="auto"/>
                <w:spacing w:val="6"/>
                <w:w w:val="100"/>
                <w:kern w:val="0"/>
                <w:sz w:val="28"/>
                <w:szCs w:val="28"/>
                <w:highlight w:val="none"/>
                <w:lang w:val="en-US" w:eastAsia="zh-CN" w:bidi="ar-SA"/>
              </w:rPr>
              <w:t>**************</w:t>
            </w:r>
            <w:r>
              <w:rPr>
                <w:rFonts w:hint="eastAsia" w:ascii="宋体" w:hAnsi="宋体" w:eastAsia="宋体" w:cs="宋体"/>
                <w:b w:val="0"/>
                <w:bCs w:val="0"/>
                <w:snapToGrid w:val="0"/>
                <w:color w:val="auto"/>
                <w:spacing w:val="6"/>
                <w:w w:val="100"/>
                <w:kern w:val="0"/>
                <w:sz w:val="28"/>
                <w:szCs w:val="28"/>
                <w:highlight w:val="none"/>
                <w:lang w:val="en-US" w:eastAsia="en-US" w:bidi="ar-SA"/>
              </w:rPr>
              <w:t xml:space="preserve"> </w:t>
            </w:r>
          </w:p>
        </w:tc>
      </w:tr>
      <w:tr w14:paraId="39650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5F0ABA4A">
            <w:pPr>
              <w:keepNext/>
              <w:keepLines/>
              <w:pageBreakBefore w:val="0"/>
              <w:widowControl w:val="0"/>
              <w:kinsoku/>
              <w:wordWrap/>
              <w:overflowPunct/>
              <w:topLinePunct w:val="0"/>
              <w:autoSpaceDE/>
              <w:autoSpaceDN/>
              <w:bidi w:val="0"/>
              <w:adjustRightInd/>
              <w:snapToGrid/>
              <w:spacing w:before="0" w:beforeLines="0" w:after="0" w:afterLines="0" w:line="460" w:lineRule="exact"/>
              <w:ind w:left="0" w:leftChars="0" w:right="0"/>
              <w:jc w:val="left"/>
              <w:textAlignment w:val="auto"/>
              <w:outlineLvl w:val="3"/>
              <w:rPr>
                <w:rFonts w:hint="eastAsia" w:ascii="宋体" w:hAnsi="宋体" w:eastAsia="宋体" w:cs="宋体"/>
                <w:b w:val="0"/>
                <w:bCs w:val="0"/>
                <w:snapToGrid w:val="0"/>
                <w:color w:val="auto"/>
                <w:spacing w:val="6"/>
                <w:w w:val="100"/>
                <w:kern w:val="0"/>
                <w:sz w:val="28"/>
                <w:szCs w:val="28"/>
                <w:highlight w:val="none"/>
                <w:lang w:val="en-US" w:eastAsia="zh-CN" w:bidi="ar-SA"/>
              </w:rPr>
            </w:pPr>
            <w:r>
              <w:rPr>
                <w:rFonts w:hint="eastAsia" w:ascii="宋体" w:hAnsi="宋体" w:eastAsia="宋体" w:cs="宋体"/>
                <w:b w:val="0"/>
                <w:bCs w:val="0"/>
                <w:snapToGrid w:val="0"/>
                <w:color w:val="auto"/>
                <w:spacing w:val="6"/>
                <w:w w:val="100"/>
                <w:kern w:val="0"/>
                <w:sz w:val="28"/>
                <w:szCs w:val="28"/>
                <w:highlight w:val="none"/>
                <w:lang w:val="en-US" w:eastAsia="en-US" w:bidi="ar-SA"/>
              </w:rPr>
              <w:t>邮政编号：</w:t>
            </w:r>
            <w:r>
              <w:rPr>
                <w:rFonts w:hint="eastAsia" w:ascii="宋体" w:hAnsi="宋体" w:eastAsia="宋体" w:cs="宋体"/>
                <w:b w:val="0"/>
                <w:bCs w:val="0"/>
                <w:snapToGrid w:val="0"/>
                <w:color w:val="auto"/>
                <w:spacing w:val="6"/>
                <w:w w:val="100"/>
                <w:kern w:val="0"/>
                <w:sz w:val="28"/>
                <w:szCs w:val="28"/>
                <w:highlight w:val="none"/>
                <w:lang w:val="en-US" w:eastAsia="zh-CN" w:bidi="ar-SA"/>
              </w:rPr>
              <w:t>532800</w:t>
            </w:r>
          </w:p>
        </w:tc>
        <w:tc>
          <w:tcPr>
            <w:tcW w:w="5692" w:type="dxa"/>
          </w:tcPr>
          <w:p w14:paraId="4622AF4D">
            <w:pPr>
              <w:keepNext/>
              <w:keepLines/>
              <w:pageBreakBefore w:val="0"/>
              <w:widowControl w:val="0"/>
              <w:kinsoku/>
              <w:wordWrap/>
              <w:overflowPunct/>
              <w:topLinePunct w:val="0"/>
              <w:autoSpaceDE/>
              <w:autoSpaceDN/>
              <w:bidi w:val="0"/>
              <w:adjustRightInd/>
              <w:snapToGrid/>
              <w:spacing w:before="0" w:beforeLines="0" w:after="0" w:afterLines="0" w:line="460" w:lineRule="exact"/>
              <w:ind w:left="0" w:leftChars="0" w:right="0"/>
              <w:jc w:val="left"/>
              <w:textAlignment w:val="auto"/>
              <w:outlineLvl w:val="3"/>
              <w:rPr>
                <w:rFonts w:hint="eastAsia" w:ascii="宋体" w:hAnsi="宋体" w:eastAsia="宋体" w:cs="宋体"/>
                <w:b w:val="0"/>
                <w:bCs w:val="0"/>
                <w:snapToGrid w:val="0"/>
                <w:color w:val="auto"/>
                <w:spacing w:val="6"/>
                <w:w w:val="100"/>
                <w:kern w:val="0"/>
                <w:sz w:val="28"/>
                <w:szCs w:val="28"/>
                <w:highlight w:val="none"/>
                <w:lang w:val="en-US" w:eastAsia="zh-CN" w:bidi="ar-SA"/>
              </w:rPr>
            </w:pPr>
            <w:r>
              <w:rPr>
                <w:rFonts w:hint="eastAsia" w:ascii="宋体" w:hAnsi="宋体" w:eastAsia="宋体" w:cs="宋体"/>
                <w:b w:val="0"/>
                <w:bCs w:val="0"/>
                <w:snapToGrid w:val="0"/>
                <w:color w:val="auto"/>
                <w:spacing w:val="6"/>
                <w:w w:val="100"/>
                <w:kern w:val="0"/>
                <w:sz w:val="28"/>
                <w:szCs w:val="28"/>
                <w:highlight w:val="none"/>
                <w:lang w:val="en-US" w:eastAsia="en-US" w:bidi="ar-SA"/>
              </w:rPr>
              <w:t>邮政编号：</w:t>
            </w:r>
          </w:p>
        </w:tc>
      </w:tr>
    </w:tbl>
    <w:p w14:paraId="1EFE0316">
      <w:pPr>
        <w:pageBreakBefore w:val="0"/>
        <w:wordWrap/>
        <w:overflowPunct/>
        <w:topLinePunct w:val="0"/>
        <w:bidi w:val="0"/>
        <w:spacing w:line="460" w:lineRule="exact"/>
        <w:ind w:left="0" w:leftChars="0" w:right="0"/>
        <w:jc w:val="left"/>
        <w:rPr>
          <w:rFonts w:hint="eastAsia" w:ascii="宋体" w:hAnsi="宋体" w:eastAsia="宋体" w:cs="宋体"/>
          <w:color w:val="auto"/>
          <w:spacing w:val="6"/>
          <w:w w:val="100"/>
          <w:sz w:val="28"/>
          <w:szCs w:val="28"/>
          <w14:textOutline w14:w="5532" w14:cap="sq" w14:cmpd="sng">
            <w14:solidFill>
              <w14:srgbClr w14:val="000000"/>
            </w14:solidFill>
            <w14:prstDash w14:val="solid"/>
            <w14:bevel/>
          </w14:textOutline>
        </w:rPr>
        <w:sectPr>
          <w:headerReference r:id="rId9" w:type="default"/>
          <w:footerReference r:id="rId10" w:type="default"/>
          <w:pgSz w:w="11906" w:h="16839"/>
          <w:pgMar w:top="1243" w:right="1028" w:bottom="1014" w:left="1417" w:header="1234" w:footer="852" w:gutter="0"/>
          <w:pgNumType w:fmt="decimal"/>
          <w:cols w:space="720" w:num="1"/>
        </w:sectPr>
      </w:pPr>
    </w:p>
    <w:p w14:paraId="2E09023F">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t>附件</w:t>
      </w:r>
      <w:r>
        <w:rPr>
          <w:rFonts w:hint="eastAsia" w:ascii="宋体" w:hAnsi="宋体" w:eastAsia="宋体" w:cs="宋体"/>
          <w:snapToGrid w:val="0"/>
          <w:color w:val="auto"/>
          <w:spacing w:val="6"/>
          <w:w w:val="100"/>
          <w:kern w:val="0"/>
          <w:sz w:val="28"/>
          <w:szCs w:val="28"/>
          <w:lang w:val="en-US" w:eastAsia="en-US" w:bidi="ar-SA"/>
        </w:rPr>
        <w:t xml:space="preserve"> </w:t>
      </w:r>
      <w:r>
        <w:rPr>
          <w:rFonts w:hint="eastAsia" w:ascii="宋体" w:hAnsi="宋体" w:eastAsia="宋体" w:cs="宋体"/>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t>1：</w:t>
      </w:r>
    </w:p>
    <w:p w14:paraId="6CB2305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jc w:val="center"/>
        <w:textAlignment w:val="baseline"/>
        <w:outlineLvl w:val="1"/>
        <w:rPr>
          <w:rFonts w:hint="eastAsia" w:ascii="宋体" w:hAnsi="宋体" w:eastAsia="宋体" w:cs="宋体"/>
          <w:snapToGrid w:val="0"/>
          <w:color w:val="auto"/>
          <w:spacing w:val="6"/>
          <w:w w:val="100"/>
          <w:kern w:val="0"/>
          <w:sz w:val="32"/>
          <w:szCs w:val="32"/>
          <w:lang w:val="en-US" w:eastAsia="en-US" w:bidi="ar-SA"/>
        </w:rPr>
      </w:pPr>
      <w:r>
        <w:rPr>
          <w:rFonts w:hint="eastAsia" w:ascii="宋体" w:hAnsi="宋体" w:eastAsia="宋体" w:cs="宋体"/>
          <w:snapToGrid w:val="0"/>
          <w:color w:val="auto"/>
          <w:spacing w:val="6"/>
          <w:w w:val="100"/>
          <w:kern w:val="0"/>
          <w:sz w:val="32"/>
          <w:szCs w:val="32"/>
          <w:lang w:val="en-US" w:eastAsia="en-US" w:bidi="ar-SA"/>
          <w14:textOutline w14:w="5532" w14:cap="sq" w14:cmpd="sng">
            <w14:solidFill>
              <w14:srgbClr w14:val="000000"/>
            </w14:solidFill>
            <w14:prstDash w14:val="solid"/>
            <w14:bevel/>
          </w14:textOutline>
        </w:rPr>
        <w:t>二</w:t>
      </w:r>
      <w:r>
        <w:rPr>
          <w:rFonts w:hint="eastAsia" w:ascii="宋体" w:hAnsi="宋体" w:eastAsia="宋体" w:cs="宋体"/>
          <w:snapToGrid w:val="0"/>
          <w:color w:val="auto"/>
          <w:spacing w:val="6"/>
          <w:w w:val="100"/>
          <w:kern w:val="0"/>
          <w:sz w:val="32"/>
          <w:szCs w:val="32"/>
          <w:lang w:val="en-US" w:eastAsia="zh-CN" w:bidi="ar-SA"/>
          <w14:textOutline w14:w="5532" w14:cap="sq" w14:cmpd="sng">
            <w14:solidFill>
              <w14:srgbClr w14:val="000000"/>
            </w14:solidFill>
            <w14:prstDash w14:val="solid"/>
            <w14:bevel/>
          </w14:textOutline>
        </w:rPr>
        <w:t>、</w:t>
      </w:r>
      <w:r>
        <w:rPr>
          <w:rFonts w:hint="eastAsia" w:ascii="宋体" w:hAnsi="宋体" w:eastAsia="宋体" w:cs="宋体"/>
          <w:snapToGrid w:val="0"/>
          <w:color w:val="auto"/>
          <w:spacing w:val="6"/>
          <w:w w:val="100"/>
          <w:kern w:val="0"/>
          <w:sz w:val="32"/>
          <w:szCs w:val="32"/>
          <w:lang w:val="en-US" w:eastAsia="en-US" w:bidi="ar-SA"/>
        </w:rPr>
        <w:t xml:space="preserve"> </w:t>
      </w:r>
      <w:r>
        <w:rPr>
          <w:rFonts w:hint="eastAsia" w:ascii="宋体" w:hAnsi="宋体" w:eastAsia="宋体" w:cs="宋体"/>
          <w:snapToGrid w:val="0"/>
          <w:color w:val="auto"/>
          <w:spacing w:val="6"/>
          <w:w w:val="100"/>
          <w:kern w:val="0"/>
          <w:sz w:val="32"/>
          <w:szCs w:val="32"/>
          <w:lang w:val="en-US" w:eastAsia="en-US" w:bidi="ar-SA"/>
          <w14:textOutline w14:w="5532" w14:cap="sq" w14:cmpd="sng">
            <w14:solidFill>
              <w14:srgbClr w14:val="000000"/>
            </w14:solidFill>
            <w14:prstDash w14:val="solid"/>
            <w14:bevel/>
          </w14:textOutline>
        </w:rPr>
        <w:t>工程质量保修书</w:t>
      </w:r>
    </w:p>
    <w:p w14:paraId="66214C7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292" w:firstLineChars="1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发包方</w:t>
      </w:r>
      <w:r>
        <w:rPr>
          <w:rFonts w:hint="eastAsia" w:ascii="宋体" w:hAnsi="宋体" w:eastAsia="宋体" w:cs="宋体"/>
          <w:snapToGrid w:val="0"/>
          <w:color w:val="auto"/>
          <w:spacing w:val="6"/>
          <w:w w:val="100"/>
          <w:kern w:val="0"/>
          <w:sz w:val="28"/>
          <w:szCs w:val="28"/>
          <w:lang w:val="en-US" w:eastAsia="en-US" w:bidi="ar-SA"/>
        </w:rPr>
        <w:t>（全称）：</w:t>
      </w:r>
      <w:r>
        <w:rPr>
          <w:rFonts w:hint="eastAsia" w:ascii="宋体" w:hAnsi="宋体" w:eastAsia="宋体" w:cs="宋体"/>
          <w:snapToGrid w:val="0"/>
          <w:color w:val="auto"/>
          <w:spacing w:val="6"/>
          <w:w w:val="100"/>
          <w:kern w:val="0"/>
          <w:sz w:val="28"/>
          <w:szCs w:val="28"/>
          <w:u w:val="single"/>
          <w:lang w:val="en-US" w:eastAsia="zh-CN" w:bidi="ar-SA"/>
        </w:rPr>
        <w:t>天等县农业农村局</w:t>
      </w:r>
      <w:r>
        <w:rPr>
          <w:rFonts w:hint="eastAsia" w:ascii="宋体" w:hAnsi="宋体" w:eastAsia="宋体" w:cs="宋体"/>
          <w:snapToGrid w:val="0"/>
          <w:color w:val="auto"/>
          <w:spacing w:val="6"/>
          <w:w w:val="100"/>
          <w:kern w:val="0"/>
          <w:sz w:val="28"/>
          <w:szCs w:val="28"/>
          <w:lang w:val="en-US" w:eastAsia="en-US" w:bidi="ar-SA"/>
        </w:rPr>
        <w:t>（以下简称“</w:t>
      </w:r>
      <w:r>
        <w:rPr>
          <w:rFonts w:hint="eastAsia" w:ascii="宋体" w:hAnsi="宋体" w:eastAsia="宋体" w:cs="宋体"/>
          <w:snapToGrid w:val="0"/>
          <w:color w:val="auto"/>
          <w:spacing w:val="6"/>
          <w:w w:val="100"/>
          <w:kern w:val="0"/>
          <w:sz w:val="28"/>
          <w:szCs w:val="28"/>
          <w:lang w:val="en-US" w:eastAsia="zh-CN" w:bidi="ar-SA"/>
        </w:rPr>
        <w:t>甲方</w:t>
      </w:r>
      <w:r>
        <w:rPr>
          <w:rFonts w:hint="eastAsia" w:ascii="宋体" w:hAnsi="宋体" w:eastAsia="宋体" w:cs="宋体"/>
          <w:snapToGrid w:val="0"/>
          <w:color w:val="auto"/>
          <w:spacing w:val="6"/>
          <w:w w:val="100"/>
          <w:kern w:val="0"/>
          <w:sz w:val="28"/>
          <w:szCs w:val="28"/>
          <w:lang w:val="en-US" w:eastAsia="en-US" w:bidi="ar-SA"/>
        </w:rPr>
        <w:t>”）</w:t>
      </w:r>
    </w:p>
    <w:p w14:paraId="6714CBF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292" w:firstLineChars="1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承包方</w:t>
      </w:r>
      <w:r>
        <w:rPr>
          <w:rFonts w:hint="eastAsia" w:ascii="宋体" w:hAnsi="宋体" w:eastAsia="宋体" w:cs="宋体"/>
          <w:snapToGrid w:val="0"/>
          <w:color w:val="auto"/>
          <w:spacing w:val="6"/>
          <w:w w:val="100"/>
          <w:kern w:val="0"/>
          <w:sz w:val="28"/>
          <w:szCs w:val="28"/>
          <w:lang w:val="en-US" w:eastAsia="en-US" w:bidi="ar-SA"/>
        </w:rPr>
        <w:t>（全称）：</w:t>
      </w:r>
      <w:r>
        <w:rPr>
          <w:rFonts w:hint="eastAsia" w:ascii="宋体" w:hAnsi="宋体" w:eastAsia="宋体" w:cs="宋体"/>
          <w:snapToGrid w:val="0"/>
          <w:color w:val="auto"/>
          <w:spacing w:val="6"/>
          <w:w w:val="100"/>
          <w:kern w:val="0"/>
          <w:sz w:val="28"/>
          <w:szCs w:val="28"/>
          <w:u w:val="single" w:color="auto"/>
          <w:lang w:val="en-US" w:eastAsia="zh-CN" w:bidi="ar-SA"/>
        </w:rPr>
        <w:t xml:space="preserve"> ******* </w:t>
      </w:r>
      <w:r>
        <w:rPr>
          <w:rFonts w:hint="eastAsia" w:ascii="宋体" w:hAnsi="宋体" w:eastAsia="宋体" w:cs="宋体"/>
          <w:snapToGrid w:val="0"/>
          <w:color w:val="auto"/>
          <w:spacing w:val="6"/>
          <w:w w:val="100"/>
          <w:kern w:val="0"/>
          <w:sz w:val="28"/>
          <w:szCs w:val="28"/>
          <w:lang w:val="en-US" w:eastAsia="en-US" w:bidi="ar-SA"/>
        </w:rPr>
        <w:t>（以下简称“</w:t>
      </w:r>
      <w:r>
        <w:rPr>
          <w:rFonts w:hint="eastAsia" w:ascii="宋体" w:hAnsi="宋体" w:eastAsia="宋体" w:cs="宋体"/>
          <w:snapToGrid w:val="0"/>
          <w:color w:val="auto"/>
          <w:spacing w:val="6"/>
          <w:w w:val="100"/>
          <w:kern w:val="0"/>
          <w:sz w:val="28"/>
          <w:szCs w:val="28"/>
          <w:lang w:val="en-US" w:eastAsia="zh-CN" w:bidi="ar-SA"/>
        </w:rPr>
        <w:t>乙方</w:t>
      </w:r>
      <w:r>
        <w:rPr>
          <w:rFonts w:hint="eastAsia" w:ascii="宋体" w:hAnsi="宋体" w:eastAsia="宋体" w:cs="宋体"/>
          <w:snapToGrid w:val="0"/>
          <w:color w:val="auto"/>
          <w:spacing w:val="6"/>
          <w:w w:val="100"/>
          <w:kern w:val="0"/>
          <w:sz w:val="28"/>
          <w:szCs w:val="28"/>
          <w:lang w:val="en-US" w:eastAsia="en-US" w:bidi="ar-SA"/>
        </w:rPr>
        <w:t>”）</w:t>
      </w:r>
    </w:p>
    <w:p w14:paraId="5FCA16D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876" w:firstLineChars="3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rPr>
        <w:t>为保证</w:t>
      </w:r>
      <w:r>
        <w:rPr>
          <w:rFonts w:hint="eastAsia" w:ascii="宋体" w:hAnsi="宋体" w:eastAsia="宋体" w:cs="宋体"/>
          <w:snapToGrid w:val="0"/>
          <w:color w:val="auto"/>
          <w:spacing w:val="6"/>
          <w:w w:val="100"/>
          <w:kern w:val="0"/>
          <w:sz w:val="28"/>
          <w:szCs w:val="28"/>
          <w:u w:val="single" w:color="auto"/>
          <w:lang w:val="en-US" w:eastAsia="zh-CN" w:bidi="ar-SA"/>
        </w:rPr>
        <w:t xml:space="preserve"> ************ （</w:t>
      </w:r>
      <w:r>
        <w:rPr>
          <w:rFonts w:hint="eastAsia" w:ascii="宋体" w:hAnsi="宋体" w:eastAsia="宋体" w:cs="宋体"/>
          <w:snapToGrid w:val="0"/>
          <w:color w:val="auto"/>
          <w:spacing w:val="6"/>
          <w:w w:val="100"/>
          <w:kern w:val="0"/>
          <w:sz w:val="28"/>
          <w:szCs w:val="28"/>
          <w:lang w:val="en-US" w:eastAsia="en-US" w:bidi="ar-SA"/>
        </w:rPr>
        <w:t>工程名称</w:t>
      </w:r>
      <w:r>
        <w:rPr>
          <w:rFonts w:hint="eastAsia" w:ascii="宋体" w:hAnsi="宋体" w:eastAsia="宋体" w:cs="宋体"/>
          <w:snapToGrid w:val="0"/>
          <w:color w:val="auto"/>
          <w:spacing w:val="6"/>
          <w:w w:val="100"/>
          <w:kern w:val="0"/>
          <w:sz w:val="28"/>
          <w:szCs w:val="28"/>
          <w:lang w:val="en-US" w:eastAsia="zh-CN" w:bidi="ar-SA"/>
        </w:rPr>
        <w:t>）</w:t>
      </w:r>
      <w:r>
        <w:rPr>
          <w:rFonts w:hint="eastAsia" w:ascii="宋体" w:hAnsi="宋体" w:eastAsia="宋体" w:cs="宋体"/>
          <w:snapToGrid w:val="0"/>
          <w:color w:val="auto"/>
          <w:spacing w:val="6"/>
          <w:w w:val="100"/>
          <w:kern w:val="0"/>
          <w:sz w:val="28"/>
          <w:szCs w:val="28"/>
          <w:lang w:val="en-US" w:eastAsia="en-US" w:bidi="ar-SA"/>
        </w:rPr>
        <w:t>在合理使用期限内正常使用，</w:t>
      </w:r>
      <w:r>
        <w:rPr>
          <w:rFonts w:hint="eastAsia" w:ascii="宋体" w:hAnsi="宋体" w:eastAsia="宋体" w:cs="宋体"/>
          <w:snapToGrid w:val="0"/>
          <w:color w:val="auto"/>
          <w:spacing w:val="6"/>
          <w:w w:val="100"/>
          <w:kern w:val="0"/>
          <w:sz w:val="28"/>
          <w:szCs w:val="28"/>
          <w:lang w:val="en-US" w:eastAsia="zh-CN" w:bidi="ar-SA"/>
        </w:rPr>
        <w:t>甲乙双方</w:t>
      </w:r>
      <w:r>
        <w:rPr>
          <w:rFonts w:hint="eastAsia" w:ascii="宋体" w:hAnsi="宋体" w:eastAsia="宋体" w:cs="宋体"/>
          <w:snapToGrid w:val="0"/>
          <w:color w:val="auto"/>
          <w:spacing w:val="6"/>
          <w:w w:val="100"/>
          <w:kern w:val="0"/>
          <w:sz w:val="28"/>
          <w:szCs w:val="28"/>
          <w:lang w:val="en-US" w:eastAsia="en-US" w:bidi="ar-SA"/>
        </w:rPr>
        <w:t>协商一致签订工程质量保修书。</w:t>
      </w:r>
      <w:r>
        <w:rPr>
          <w:rFonts w:hint="eastAsia" w:ascii="宋体" w:hAnsi="宋体" w:eastAsia="宋体" w:cs="宋体"/>
          <w:snapToGrid w:val="0"/>
          <w:color w:val="auto"/>
          <w:spacing w:val="6"/>
          <w:w w:val="100"/>
          <w:kern w:val="0"/>
          <w:sz w:val="28"/>
          <w:szCs w:val="28"/>
          <w:lang w:val="en-US" w:eastAsia="zh-CN" w:bidi="ar-SA"/>
        </w:rPr>
        <w:t>乙方</w:t>
      </w:r>
      <w:r>
        <w:rPr>
          <w:rFonts w:hint="eastAsia" w:ascii="宋体" w:hAnsi="宋体" w:eastAsia="宋体" w:cs="宋体"/>
          <w:snapToGrid w:val="0"/>
          <w:color w:val="auto"/>
          <w:spacing w:val="6"/>
          <w:w w:val="100"/>
          <w:kern w:val="0"/>
          <w:sz w:val="28"/>
          <w:szCs w:val="28"/>
          <w:lang w:val="en-US" w:eastAsia="en-US" w:bidi="ar-SA"/>
        </w:rPr>
        <w:t>在质量保修期内按照有关管理规定及双方约定承担工程质量保修责任。</w:t>
      </w:r>
    </w:p>
    <w:p w14:paraId="0F5F2BE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664" w:firstLineChars="200"/>
        <w:jc w:val="left"/>
        <w:textAlignment w:val="baseline"/>
        <w:rPr>
          <w:rFonts w:hint="eastAsia" w:ascii="黑体" w:hAnsi="黑体" w:eastAsia="黑体" w:cs="黑体"/>
          <w:snapToGrid w:val="0"/>
          <w:color w:val="auto"/>
          <w:spacing w:val="6"/>
          <w:w w:val="100"/>
          <w:kern w:val="0"/>
          <w:sz w:val="32"/>
          <w:szCs w:val="32"/>
          <w:lang w:val="en-US" w:eastAsia="en-US" w:bidi="ar-SA"/>
        </w:rPr>
      </w:pPr>
      <w:r>
        <w:rPr>
          <w:rFonts w:hint="eastAsia" w:ascii="黑体" w:hAnsi="黑体" w:eastAsia="黑体" w:cs="黑体"/>
          <w:snapToGrid w:val="0"/>
          <w:color w:val="auto"/>
          <w:spacing w:val="6"/>
          <w:w w:val="100"/>
          <w:kern w:val="0"/>
          <w:sz w:val="32"/>
          <w:szCs w:val="32"/>
          <w:lang w:val="en-US" w:eastAsia="en-US" w:bidi="ar-SA"/>
        </w:rPr>
        <w:t>一</w:t>
      </w:r>
      <w:r>
        <w:rPr>
          <w:rFonts w:hint="eastAsia" w:ascii="黑体" w:hAnsi="黑体" w:eastAsia="黑体" w:cs="黑体"/>
          <w:snapToGrid w:val="0"/>
          <w:color w:val="auto"/>
          <w:spacing w:val="6"/>
          <w:w w:val="100"/>
          <w:kern w:val="0"/>
          <w:sz w:val="32"/>
          <w:szCs w:val="32"/>
          <w:lang w:val="en-US" w:eastAsia="zh-CN" w:bidi="ar-SA"/>
        </w:rPr>
        <w:t>、</w:t>
      </w:r>
      <w:r>
        <w:rPr>
          <w:rFonts w:hint="eastAsia" w:ascii="黑体" w:hAnsi="黑体" w:eastAsia="黑体" w:cs="黑体"/>
          <w:snapToGrid w:val="0"/>
          <w:color w:val="auto"/>
          <w:spacing w:val="6"/>
          <w:w w:val="100"/>
          <w:kern w:val="0"/>
          <w:sz w:val="32"/>
          <w:szCs w:val="32"/>
          <w:lang w:val="en-US" w:eastAsia="en-US" w:bidi="ar-SA"/>
        </w:rPr>
        <w:t>工程质量保修范围和内容</w:t>
      </w:r>
    </w:p>
    <w:p w14:paraId="65D365E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zh-CN" w:bidi="ar-SA"/>
        </w:rPr>
      </w:pPr>
      <w:r>
        <w:rPr>
          <w:rFonts w:hint="eastAsia" w:ascii="宋体" w:hAnsi="宋体" w:eastAsia="宋体" w:cs="宋体"/>
          <w:snapToGrid w:val="0"/>
          <w:color w:val="auto"/>
          <w:spacing w:val="6"/>
          <w:w w:val="100"/>
          <w:kern w:val="0"/>
          <w:position w:val="19"/>
          <w:sz w:val="28"/>
          <w:szCs w:val="28"/>
          <w:lang w:val="en-US" w:eastAsia="zh-CN" w:bidi="ar-SA"/>
        </w:rPr>
        <w:t>乙方</w:t>
      </w:r>
      <w:r>
        <w:rPr>
          <w:rFonts w:hint="eastAsia" w:ascii="宋体" w:hAnsi="宋体" w:eastAsia="宋体" w:cs="宋体"/>
          <w:snapToGrid w:val="0"/>
          <w:color w:val="auto"/>
          <w:spacing w:val="6"/>
          <w:w w:val="100"/>
          <w:kern w:val="0"/>
          <w:position w:val="19"/>
          <w:sz w:val="28"/>
          <w:szCs w:val="28"/>
          <w:lang w:val="en-US" w:eastAsia="en-US" w:bidi="ar-SA"/>
        </w:rPr>
        <w:t>在质量保修期内，按照有关法律、法规、规章的管理规定和双方约定，承</w:t>
      </w:r>
      <w:r>
        <w:rPr>
          <w:rFonts w:hint="eastAsia" w:ascii="宋体" w:hAnsi="宋体" w:eastAsia="宋体" w:cs="宋体"/>
          <w:snapToGrid w:val="0"/>
          <w:color w:val="auto"/>
          <w:spacing w:val="6"/>
          <w:w w:val="100"/>
          <w:kern w:val="0"/>
          <w:position w:val="19"/>
          <w:sz w:val="28"/>
          <w:szCs w:val="28"/>
          <w:lang w:val="en-US" w:eastAsia="zh-CN" w:bidi="ar-SA"/>
        </w:rPr>
        <w:t>担本工程质量保修责任。</w:t>
      </w:r>
    </w:p>
    <w:p w14:paraId="23ACBAF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rPr>
        <w:t>工程质量保修范围包括</w:t>
      </w:r>
      <w:r>
        <w:rPr>
          <w:rFonts w:hint="eastAsia" w:ascii="宋体" w:hAnsi="宋体" w:eastAsia="宋体" w:cs="宋体"/>
          <w:snapToGrid w:val="0"/>
          <w:color w:val="auto"/>
          <w:spacing w:val="6"/>
          <w:w w:val="100"/>
          <w:kern w:val="0"/>
          <w:sz w:val="28"/>
          <w:szCs w:val="28"/>
          <w:u w:val="single" w:color="auto"/>
          <w:lang w:val="en-US" w:eastAsia="en-US" w:bidi="ar-SA"/>
        </w:rPr>
        <w:t xml:space="preserve"> </w:t>
      </w:r>
      <w:r>
        <w:rPr>
          <w:rFonts w:hint="eastAsia" w:ascii="宋体" w:hAnsi="宋体" w:eastAsia="宋体" w:cs="宋体"/>
          <w:snapToGrid w:val="0"/>
          <w:color w:val="auto"/>
          <w:spacing w:val="6"/>
          <w:w w:val="100"/>
          <w:kern w:val="0"/>
          <w:sz w:val="28"/>
          <w:szCs w:val="28"/>
          <w:u w:val="single"/>
          <w:lang w:val="en-US" w:eastAsia="zh-CN" w:bidi="ar-SA"/>
        </w:rPr>
        <w:t>************，具体以施工图和工程量清单包含的内容为准。（具体详见工程量清单及施工图纸）</w:t>
      </w:r>
      <w:r>
        <w:rPr>
          <w:rFonts w:hint="eastAsia" w:ascii="宋体" w:hAnsi="宋体" w:eastAsia="宋体" w:cs="宋体"/>
          <w:snapToGrid w:val="0"/>
          <w:color w:val="auto"/>
          <w:spacing w:val="6"/>
          <w:w w:val="100"/>
          <w:kern w:val="0"/>
          <w:sz w:val="28"/>
          <w:szCs w:val="28"/>
          <w:lang w:val="en-US" w:eastAsia="en-US" w:bidi="ar-SA"/>
        </w:rPr>
        <w:t>以及双方约定的其他项目工程。具体保修的内容，双方约定如下：</w:t>
      </w:r>
      <w:r>
        <w:rPr>
          <w:rFonts w:hint="eastAsia" w:ascii="宋体" w:hAnsi="宋体" w:eastAsia="宋体" w:cs="宋体"/>
          <w:snapToGrid w:val="0"/>
          <w:color w:val="auto"/>
          <w:spacing w:val="6"/>
          <w:w w:val="100"/>
          <w:kern w:val="0"/>
          <w:sz w:val="28"/>
          <w:szCs w:val="28"/>
          <w:u w:val="single" w:color="auto"/>
          <w:lang w:val="en-US" w:eastAsia="en-US" w:bidi="ar-SA"/>
        </w:rPr>
        <w:t>按有关规范、环境保护设施及设备、规定执行</w:t>
      </w:r>
      <w:r>
        <w:rPr>
          <w:rFonts w:hint="eastAsia" w:ascii="宋体" w:hAnsi="宋体" w:eastAsia="宋体" w:cs="宋体"/>
          <w:snapToGrid w:val="0"/>
          <w:color w:val="auto"/>
          <w:spacing w:val="6"/>
          <w:w w:val="100"/>
          <w:kern w:val="0"/>
          <w:sz w:val="28"/>
          <w:szCs w:val="28"/>
          <w:lang w:val="en-US" w:eastAsia="en-US" w:bidi="ar-SA"/>
        </w:rPr>
        <w:t>。</w:t>
      </w:r>
    </w:p>
    <w:p w14:paraId="4A61E13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664" w:firstLineChars="200"/>
        <w:jc w:val="left"/>
        <w:textAlignment w:val="baseline"/>
        <w:rPr>
          <w:rFonts w:hint="eastAsia" w:ascii="黑体" w:hAnsi="黑体" w:eastAsia="黑体" w:cs="黑体"/>
          <w:snapToGrid w:val="0"/>
          <w:color w:val="auto"/>
          <w:spacing w:val="6"/>
          <w:w w:val="100"/>
          <w:kern w:val="0"/>
          <w:sz w:val="32"/>
          <w:szCs w:val="32"/>
          <w:lang w:val="en-US" w:eastAsia="en-US" w:bidi="ar-SA"/>
        </w:rPr>
      </w:pPr>
      <w:r>
        <w:rPr>
          <w:rFonts w:hint="eastAsia" w:ascii="黑体" w:hAnsi="黑体" w:eastAsia="黑体" w:cs="黑体"/>
          <w:snapToGrid w:val="0"/>
          <w:color w:val="auto"/>
          <w:spacing w:val="6"/>
          <w:w w:val="100"/>
          <w:kern w:val="0"/>
          <w:sz w:val="32"/>
          <w:szCs w:val="32"/>
          <w:lang w:val="en-US" w:eastAsia="en-US" w:bidi="ar-SA"/>
        </w:rPr>
        <w:t>二</w:t>
      </w:r>
      <w:r>
        <w:rPr>
          <w:rFonts w:hint="eastAsia" w:ascii="黑体" w:hAnsi="黑体" w:eastAsia="黑体" w:cs="黑体"/>
          <w:snapToGrid w:val="0"/>
          <w:color w:val="auto"/>
          <w:spacing w:val="6"/>
          <w:w w:val="100"/>
          <w:kern w:val="0"/>
          <w:sz w:val="32"/>
          <w:szCs w:val="32"/>
          <w:lang w:val="en-US" w:eastAsia="zh-CN" w:bidi="ar-SA"/>
        </w:rPr>
        <w:t>、</w:t>
      </w:r>
      <w:r>
        <w:rPr>
          <w:rFonts w:hint="eastAsia" w:ascii="黑体" w:hAnsi="黑体" w:eastAsia="黑体" w:cs="黑体"/>
          <w:snapToGrid w:val="0"/>
          <w:color w:val="auto"/>
          <w:spacing w:val="6"/>
          <w:w w:val="100"/>
          <w:kern w:val="0"/>
          <w:sz w:val="32"/>
          <w:szCs w:val="32"/>
          <w:lang w:val="en-US" w:eastAsia="en-US" w:bidi="ar-SA"/>
        </w:rPr>
        <w:t>质量保修期</w:t>
      </w:r>
    </w:p>
    <w:p w14:paraId="09AC098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09"/>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rPr>
        <w:t>质量保修期自交工验收合格</w:t>
      </w:r>
      <w:r>
        <w:rPr>
          <w:rFonts w:hint="eastAsia" w:ascii="宋体" w:hAnsi="宋体" w:eastAsia="宋体" w:cs="宋体"/>
          <w:snapToGrid w:val="0"/>
          <w:color w:val="auto"/>
          <w:spacing w:val="6"/>
          <w:w w:val="100"/>
          <w:kern w:val="0"/>
          <w:sz w:val="28"/>
          <w:szCs w:val="28"/>
          <w:lang w:val="en-US" w:eastAsia="zh-CN" w:bidi="ar-SA"/>
        </w:rPr>
        <w:t>，双方签收</w:t>
      </w:r>
      <w:r>
        <w:rPr>
          <w:rFonts w:hint="eastAsia" w:ascii="宋体" w:hAnsi="宋体" w:eastAsia="宋体" w:cs="宋体"/>
          <w:snapToGrid w:val="0"/>
          <w:color w:val="auto"/>
          <w:spacing w:val="6"/>
          <w:w w:val="100"/>
          <w:kern w:val="0"/>
          <w:sz w:val="28"/>
          <w:szCs w:val="28"/>
          <w:lang w:val="en-US" w:eastAsia="en-US" w:bidi="ar-SA"/>
        </w:rPr>
        <w:t>工程交接证明之日起计算。分单项竣工验收的工程按单项工程分别计算质量保修期。双方根据《建设工程质量管理条例》及广西扶贫基础设施管理办法有关规定，约定本工程的质量保修范围、保修期如下：</w:t>
      </w:r>
    </w:p>
    <w:p w14:paraId="1E66420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rPr>
        <w:t>1</w:t>
      </w:r>
      <w:r>
        <w:rPr>
          <w:rFonts w:hint="eastAsia" w:ascii="宋体" w:hAnsi="宋体" w:eastAsia="宋体" w:cs="宋体"/>
          <w:snapToGrid w:val="0"/>
          <w:color w:val="auto"/>
          <w:spacing w:val="6"/>
          <w:w w:val="100"/>
          <w:kern w:val="0"/>
          <w:sz w:val="28"/>
          <w:szCs w:val="28"/>
          <w:lang w:val="en-US" w:eastAsia="zh-CN" w:bidi="ar-SA"/>
        </w:rPr>
        <w:t>.</w:t>
      </w:r>
      <w:r>
        <w:rPr>
          <w:rFonts w:hint="eastAsia" w:ascii="宋体" w:hAnsi="宋体" w:eastAsia="宋体" w:cs="宋体"/>
          <w:snapToGrid w:val="0"/>
          <w:color w:val="auto"/>
          <w:spacing w:val="6"/>
          <w:w w:val="100"/>
          <w:kern w:val="0"/>
          <w:sz w:val="28"/>
          <w:szCs w:val="28"/>
          <w:lang w:val="en-US" w:eastAsia="en-US" w:bidi="ar-SA"/>
        </w:rPr>
        <w:t>保修范围、保修期：</w:t>
      </w:r>
      <w:r>
        <w:rPr>
          <w:rFonts w:hint="eastAsia" w:ascii="宋体" w:hAnsi="宋体" w:eastAsia="宋体" w:cs="宋体"/>
          <w:snapToGrid w:val="0"/>
          <w:color w:val="auto"/>
          <w:spacing w:val="6"/>
          <w:w w:val="100"/>
          <w:kern w:val="0"/>
          <w:sz w:val="28"/>
          <w:szCs w:val="28"/>
          <w:u w:val="single" w:color="auto"/>
          <w:lang w:val="en-US" w:eastAsia="zh-CN" w:bidi="ar-SA"/>
        </w:rPr>
        <w:t>天等县************项目</w:t>
      </w:r>
      <w:r>
        <w:rPr>
          <w:rFonts w:hint="eastAsia" w:ascii="宋体" w:hAnsi="宋体" w:eastAsia="宋体" w:cs="宋体"/>
          <w:snapToGrid w:val="0"/>
          <w:color w:val="auto"/>
          <w:spacing w:val="6"/>
          <w:w w:val="100"/>
          <w:kern w:val="0"/>
          <w:sz w:val="28"/>
          <w:szCs w:val="28"/>
          <w:lang w:val="en-US" w:eastAsia="en-US" w:bidi="ar-SA"/>
        </w:rPr>
        <w:t>保修期为</w:t>
      </w:r>
      <w:r>
        <w:rPr>
          <w:rFonts w:hint="eastAsia" w:ascii="宋体" w:hAnsi="宋体" w:eastAsia="宋体" w:cs="宋体"/>
          <w:snapToGrid w:val="0"/>
          <w:color w:val="auto"/>
          <w:spacing w:val="6"/>
          <w:w w:val="100"/>
          <w:kern w:val="0"/>
          <w:sz w:val="28"/>
          <w:szCs w:val="28"/>
          <w:lang w:val="en-US" w:eastAsia="en-US" w:bidi="ar-SA"/>
          <w14:textOutline w14:w="4848" w14:cap="sq" w14:cmpd="sng">
            <w14:solidFill>
              <w14:srgbClr w14:val="000000"/>
            </w14:solidFill>
            <w14:prstDash w14:val="solid"/>
            <w14:bevel/>
          </w14:textOutline>
        </w:rPr>
        <w:t>壹</w:t>
      </w:r>
      <w:r>
        <w:rPr>
          <w:rFonts w:hint="eastAsia" w:ascii="宋体" w:hAnsi="宋体" w:eastAsia="宋体" w:cs="宋体"/>
          <w:snapToGrid w:val="0"/>
          <w:color w:val="auto"/>
          <w:spacing w:val="6"/>
          <w:w w:val="100"/>
          <w:kern w:val="0"/>
          <w:sz w:val="28"/>
          <w:szCs w:val="28"/>
          <w:lang w:val="en-US" w:eastAsia="en-US" w:bidi="ar-SA"/>
        </w:rPr>
        <w:t>年；</w:t>
      </w:r>
    </w:p>
    <w:p w14:paraId="13B6BDA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rPr>
        <w:t>2.其他项目保修期限约定如下：</w:t>
      </w:r>
      <w:r>
        <w:rPr>
          <w:rFonts w:hint="eastAsia" w:ascii="宋体" w:hAnsi="宋体" w:eastAsia="宋体" w:cs="宋体"/>
          <w:snapToGrid w:val="0"/>
          <w:color w:val="auto"/>
          <w:spacing w:val="6"/>
          <w:w w:val="100"/>
          <w:kern w:val="0"/>
          <w:sz w:val="28"/>
          <w:szCs w:val="28"/>
          <w:u w:val="single" w:color="auto"/>
          <w:lang w:val="en-US" w:eastAsia="en-US" w:bidi="ar-SA"/>
        </w:rPr>
        <w:t>按国家现行有关规定进行</w:t>
      </w:r>
      <w:r>
        <w:rPr>
          <w:rFonts w:hint="eastAsia" w:ascii="宋体" w:hAnsi="宋体" w:eastAsia="宋体" w:cs="宋体"/>
          <w:snapToGrid w:val="0"/>
          <w:color w:val="auto"/>
          <w:spacing w:val="6"/>
          <w:w w:val="100"/>
          <w:kern w:val="0"/>
          <w:sz w:val="28"/>
          <w:szCs w:val="28"/>
          <w:lang w:val="en-US" w:eastAsia="en-US" w:bidi="ar-SA"/>
        </w:rPr>
        <w:t>；</w:t>
      </w:r>
    </w:p>
    <w:p w14:paraId="0CA7013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664" w:firstLineChars="200"/>
        <w:jc w:val="left"/>
        <w:textAlignment w:val="baseline"/>
        <w:rPr>
          <w:rFonts w:hint="eastAsia" w:ascii="黑体" w:hAnsi="黑体" w:eastAsia="黑体" w:cs="黑体"/>
          <w:snapToGrid w:val="0"/>
          <w:color w:val="auto"/>
          <w:spacing w:val="6"/>
          <w:w w:val="100"/>
          <w:kern w:val="0"/>
          <w:sz w:val="32"/>
          <w:szCs w:val="32"/>
          <w:lang w:val="en-US" w:eastAsia="zh-CN" w:bidi="ar-SA"/>
        </w:rPr>
      </w:pPr>
      <w:r>
        <w:rPr>
          <w:rFonts w:hint="eastAsia" w:ascii="黑体" w:hAnsi="黑体" w:eastAsia="黑体" w:cs="黑体"/>
          <w:snapToGrid w:val="0"/>
          <w:color w:val="auto"/>
          <w:spacing w:val="6"/>
          <w:w w:val="100"/>
          <w:kern w:val="0"/>
          <w:sz w:val="32"/>
          <w:szCs w:val="32"/>
          <w:lang w:val="en-US" w:eastAsia="zh-CN" w:bidi="ar-SA"/>
        </w:rPr>
        <w:t>三、</w:t>
      </w:r>
      <w:r>
        <w:rPr>
          <w:rFonts w:hint="eastAsia" w:ascii="黑体" w:hAnsi="黑体" w:eastAsia="黑体" w:cs="黑体"/>
          <w:snapToGrid w:val="0"/>
          <w:color w:val="auto"/>
          <w:spacing w:val="6"/>
          <w:w w:val="100"/>
          <w:kern w:val="0"/>
          <w:sz w:val="32"/>
          <w:szCs w:val="32"/>
          <w:lang w:val="en-US" w:eastAsia="en-US" w:bidi="ar-SA"/>
        </w:rPr>
        <w:t>质量保修</w:t>
      </w:r>
      <w:r>
        <w:rPr>
          <w:rFonts w:hint="eastAsia" w:ascii="黑体" w:hAnsi="黑体" w:eastAsia="黑体" w:cs="黑体"/>
          <w:snapToGrid w:val="0"/>
          <w:color w:val="auto"/>
          <w:spacing w:val="6"/>
          <w:w w:val="100"/>
          <w:kern w:val="0"/>
          <w:sz w:val="32"/>
          <w:szCs w:val="32"/>
          <w:lang w:val="en-US" w:eastAsia="zh-CN" w:bidi="ar-SA"/>
        </w:rPr>
        <w:t>责任</w:t>
      </w:r>
    </w:p>
    <w:p w14:paraId="450649A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22"/>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rPr>
        <w:t>1</w:t>
      </w:r>
      <w:r>
        <w:rPr>
          <w:rFonts w:hint="eastAsia" w:ascii="宋体" w:hAnsi="宋体" w:eastAsia="宋体" w:cs="宋体"/>
          <w:snapToGrid w:val="0"/>
          <w:color w:val="auto"/>
          <w:spacing w:val="6"/>
          <w:w w:val="100"/>
          <w:kern w:val="0"/>
          <w:sz w:val="28"/>
          <w:szCs w:val="28"/>
          <w:lang w:val="en-US" w:eastAsia="zh-CN" w:bidi="ar-SA"/>
        </w:rPr>
        <w:t>.</w:t>
      </w:r>
      <w:r>
        <w:rPr>
          <w:rFonts w:hint="eastAsia" w:ascii="宋体" w:hAnsi="宋体" w:eastAsia="宋体" w:cs="宋体"/>
          <w:snapToGrid w:val="0"/>
          <w:color w:val="auto"/>
          <w:spacing w:val="6"/>
          <w:w w:val="100"/>
          <w:kern w:val="0"/>
          <w:sz w:val="28"/>
          <w:szCs w:val="28"/>
          <w:lang w:val="en-US" w:eastAsia="en-US" w:bidi="ar-SA"/>
        </w:rPr>
        <w:t>属于保修范围和内容的项目，</w:t>
      </w:r>
      <w:r>
        <w:rPr>
          <w:rFonts w:hint="eastAsia" w:ascii="宋体" w:hAnsi="宋体" w:eastAsia="宋体" w:cs="宋体"/>
          <w:snapToGrid w:val="0"/>
          <w:color w:val="auto"/>
          <w:spacing w:val="6"/>
          <w:w w:val="100"/>
          <w:kern w:val="0"/>
          <w:sz w:val="28"/>
          <w:szCs w:val="28"/>
          <w:lang w:val="en-US" w:eastAsia="zh-CN" w:bidi="ar-SA"/>
        </w:rPr>
        <w:t>乙方</w:t>
      </w:r>
      <w:r>
        <w:rPr>
          <w:rFonts w:hint="eastAsia" w:ascii="宋体" w:hAnsi="宋体" w:eastAsia="宋体" w:cs="宋体"/>
          <w:snapToGrid w:val="0"/>
          <w:color w:val="auto"/>
          <w:spacing w:val="6"/>
          <w:w w:val="100"/>
          <w:kern w:val="0"/>
          <w:sz w:val="28"/>
          <w:szCs w:val="28"/>
          <w:lang w:val="en-US" w:eastAsia="en-US" w:bidi="ar-SA"/>
        </w:rPr>
        <w:t xml:space="preserve">应在接到保修通知之日后7天内派人保修。 </w:t>
      </w:r>
      <w:r>
        <w:rPr>
          <w:rFonts w:hint="eastAsia" w:ascii="宋体" w:hAnsi="宋体" w:eastAsia="宋体" w:cs="宋体"/>
          <w:snapToGrid w:val="0"/>
          <w:color w:val="auto"/>
          <w:spacing w:val="6"/>
          <w:w w:val="100"/>
          <w:kern w:val="0"/>
          <w:sz w:val="28"/>
          <w:szCs w:val="28"/>
          <w:lang w:val="en-US" w:eastAsia="zh-CN" w:bidi="ar-SA"/>
        </w:rPr>
        <w:t>乙方</w:t>
      </w:r>
      <w:r>
        <w:rPr>
          <w:rFonts w:hint="eastAsia" w:ascii="宋体" w:hAnsi="宋体" w:eastAsia="宋体" w:cs="宋体"/>
          <w:snapToGrid w:val="0"/>
          <w:color w:val="auto"/>
          <w:spacing w:val="6"/>
          <w:w w:val="100"/>
          <w:kern w:val="0"/>
          <w:sz w:val="28"/>
          <w:szCs w:val="28"/>
          <w:lang w:val="en-US" w:eastAsia="en-US" w:bidi="ar-SA"/>
        </w:rPr>
        <w:t>不在约定期限内派人保修，</w:t>
      </w:r>
      <w:r>
        <w:rPr>
          <w:rFonts w:hint="eastAsia" w:ascii="宋体" w:hAnsi="宋体" w:eastAsia="宋体" w:cs="宋体"/>
          <w:snapToGrid w:val="0"/>
          <w:color w:val="auto"/>
          <w:spacing w:val="6"/>
          <w:w w:val="100"/>
          <w:kern w:val="0"/>
          <w:sz w:val="28"/>
          <w:szCs w:val="28"/>
          <w:lang w:val="en-US" w:eastAsia="zh-CN" w:bidi="ar-SA"/>
        </w:rPr>
        <w:t>甲方</w:t>
      </w:r>
      <w:r>
        <w:rPr>
          <w:rFonts w:hint="eastAsia" w:ascii="宋体" w:hAnsi="宋体" w:eastAsia="宋体" w:cs="宋体"/>
          <w:snapToGrid w:val="0"/>
          <w:color w:val="auto"/>
          <w:spacing w:val="6"/>
          <w:w w:val="100"/>
          <w:kern w:val="0"/>
          <w:sz w:val="28"/>
          <w:szCs w:val="28"/>
          <w:lang w:val="en-US" w:eastAsia="en-US" w:bidi="ar-SA"/>
        </w:rPr>
        <w:t>可以</w:t>
      </w:r>
      <w:r>
        <w:rPr>
          <w:rFonts w:hint="eastAsia" w:ascii="宋体" w:hAnsi="宋体" w:eastAsia="宋体" w:cs="宋体"/>
          <w:snapToGrid w:val="0"/>
          <w:color w:val="auto"/>
          <w:spacing w:val="6"/>
          <w:w w:val="100"/>
          <w:kern w:val="0"/>
          <w:sz w:val="28"/>
          <w:szCs w:val="28"/>
          <w:lang w:val="en-US" w:eastAsia="zh-CN" w:bidi="ar-SA"/>
        </w:rPr>
        <w:t>自行</w:t>
      </w:r>
      <w:r>
        <w:rPr>
          <w:rFonts w:hint="eastAsia" w:ascii="宋体" w:hAnsi="宋体" w:eastAsia="宋体" w:cs="宋体"/>
          <w:snapToGrid w:val="0"/>
          <w:color w:val="auto"/>
          <w:spacing w:val="6"/>
          <w:w w:val="100"/>
          <w:kern w:val="0"/>
          <w:sz w:val="28"/>
          <w:szCs w:val="28"/>
          <w:lang w:val="en-US" w:eastAsia="en-US" w:bidi="ar-SA"/>
        </w:rPr>
        <w:t>委托</w:t>
      </w:r>
      <w:r>
        <w:rPr>
          <w:rFonts w:hint="eastAsia" w:ascii="宋体" w:hAnsi="宋体" w:eastAsia="宋体" w:cs="宋体"/>
          <w:snapToGrid w:val="0"/>
          <w:color w:val="auto"/>
          <w:spacing w:val="6"/>
          <w:w w:val="100"/>
          <w:kern w:val="0"/>
          <w:sz w:val="28"/>
          <w:szCs w:val="28"/>
          <w:lang w:val="en-US" w:eastAsia="zh-CN" w:bidi="ar-SA"/>
        </w:rPr>
        <w:t>第三方</w:t>
      </w:r>
      <w:r>
        <w:rPr>
          <w:rFonts w:hint="eastAsia" w:ascii="宋体" w:hAnsi="宋体" w:eastAsia="宋体" w:cs="宋体"/>
          <w:snapToGrid w:val="0"/>
          <w:color w:val="auto"/>
          <w:spacing w:val="6"/>
          <w:w w:val="100"/>
          <w:kern w:val="0"/>
          <w:sz w:val="28"/>
          <w:szCs w:val="28"/>
          <w:lang w:val="en-US" w:eastAsia="en-US" w:bidi="ar-SA"/>
        </w:rPr>
        <w:t>修理，保修费用从质量保修金内扣除。</w:t>
      </w:r>
    </w:p>
    <w:p w14:paraId="1751F3D2">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rPr>
        <w:t>2</w:t>
      </w:r>
      <w:r>
        <w:rPr>
          <w:rFonts w:hint="eastAsia" w:ascii="宋体" w:hAnsi="宋体" w:eastAsia="宋体" w:cs="宋体"/>
          <w:snapToGrid w:val="0"/>
          <w:color w:val="auto"/>
          <w:spacing w:val="6"/>
          <w:w w:val="100"/>
          <w:kern w:val="0"/>
          <w:sz w:val="28"/>
          <w:szCs w:val="28"/>
          <w:lang w:val="en-US" w:eastAsia="zh-CN" w:bidi="ar-SA"/>
        </w:rPr>
        <w:t>.</w:t>
      </w:r>
      <w:r>
        <w:rPr>
          <w:rFonts w:hint="eastAsia" w:ascii="宋体" w:hAnsi="宋体" w:eastAsia="宋体" w:cs="宋体"/>
          <w:snapToGrid w:val="0"/>
          <w:color w:val="auto"/>
          <w:spacing w:val="6"/>
          <w:w w:val="100"/>
          <w:kern w:val="0"/>
          <w:sz w:val="28"/>
          <w:szCs w:val="28"/>
          <w:lang w:val="en-US" w:eastAsia="en-US" w:bidi="ar-SA"/>
        </w:rPr>
        <w:t>发生紧急抢修事故（如塌方、水毁、沉降、损坏等），</w:t>
      </w:r>
      <w:r>
        <w:rPr>
          <w:rFonts w:hint="eastAsia" w:ascii="宋体" w:hAnsi="宋体" w:eastAsia="宋体" w:cs="宋体"/>
          <w:snapToGrid w:val="0"/>
          <w:color w:val="auto"/>
          <w:spacing w:val="6"/>
          <w:w w:val="100"/>
          <w:kern w:val="0"/>
          <w:sz w:val="28"/>
          <w:szCs w:val="28"/>
          <w:lang w:val="en-US" w:eastAsia="zh-CN" w:bidi="ar-SA"/>
        </w:rPr>
        <w:t>乙方</w:t>
      </w:r>
      <w:r>
        <w:rPr>
          <w:rFonts w:hint="eastAsia" w:ascii="宋体" w:hAnsi="宋体" w:eastAsia="宋体" w:cs="宋体"/>
          <w:snapToGrid w:val="0"/>
          <w:color w:val="auto"/>
          <w:spacing w:val="6"/>
          <w:w w:val="100"/>
          <w:kern w:val="0"/>
          <w:sz w:val="28"/>
          <w:szCs w:val="28"/>
          <w:lang w:val="en-US" w:eastAsia="en-US" w:bidi="ar-SA"/>
        </w:rPr>
        <w:t>接到事故通知后，</w:t>
      </w:r>
      <w:r>
        <w:rPr>
          <w:rFonts w:hint="eastAsia" w:ascii="宋体" w:hAnsi="宋体" w:eastAsia="宋体" w:cs="宋体"/>
          <w:snapToGrid w:val="0"/>
          <w:color w:val="auto"/>
          <w:spacing w:val="6"/>
          <w:w w:val="100"/>
          <w:kern w:val="0"/>
          <w:sz w:val="28"/>
          <w:szCs w:val="28"/>
          <w:lang w:val="en-US" w:eastAsia="zh-CN" w:bidi="ar-SA"/>
        </w:rPr>
        <w:t>应立即到达</w:t>
      </w:r>
      <w:r>
        <w:rPr>
          <w:rFonts w:hint="eastAsia" w:ascii="宋体" w:hAnsi="宋体" w:eastAsia="宋体" w:cs="宋体"/>
          <w:snapToGrid w:val="0"/>
          <w:color w:val="auto"/>
          <w:spacing w:val="6"/>
          <w:w w:val="100"/>
          <w:kern w:val="0"/>
          <w:sz w:val="28"/>
          <w:szCs w:val="28"/>
          <w:lang w:val="en-US" w:eastAsia="en-US" w:bidi="ar-SA"/>
        </w:rPr>
        <w:t>事故现场抢修。非</w:t>
      </w:r>
      <w:r>
        <w:rPr>
          <w:rFonts w:hint="eastAsia" w:ascii="宋体" w:hAnsi="宋体" w:eastAsia="宋体" w:cs="宋体"/>
          <w:snapToGrid w:val="0"/>
          <w:color w:val="auto"/>
          <w:spacing w:val="6"/>
          <w:w w:val="100"/>
          <w:kern w:val="0"/>
          <w:sz w:val="28"/>
          <w:szCs w:val="28"/>
          <w:lang w:val="en-US" w:eastAsia="zh-CN" w:bidi="ar-SA"/>
        </w:rPr>
        <w:t>乙方</w:t>
      </w:r>
      <w:r>
        <w:rPr>
          <w:rFonts w:hint="eastAsia" w:ascii="宋体" w:hAnsi="宋体" w:eastAsia="宋体" w:cs="宋体"/>
          <w:snapToGrid w:val="0"/>
          <w:color w:val="auto"/>
          <w:spacing w:val="6"/>
          <w:w w:val="100"/>
          <w:kern w:val="0"/>
          <w:sz w:val="28"/>
          <w:szCs w:val="28"/>
          <w:lang w:val="en-US" w:eastAsia="en-US" w:bidi="ar-SA"/>
        </w:rPr>
        <w:t>施工质量引起的事故，抢修费用由</w:t>
      </w:r>
      <w:r>
        <w:rPr>
          <w:rFonts w:hint="eastAsia" w:ascii="宋体" w:hAnsi="宋体" w:eastAsia="宋体" w:cs="宋体"/>
          <w:snapToGrid w:val="0"/>
          <w:color w:val="auto"/>
          <w:spacing w:val="6"/>
          <w:w w:val="100"/>
          <w:kern w:val="0"/>
          <w:sz w:val="28"/>
          <w:szCs w:val="28"/>
          <w:lang w:val="en-US" w:eastAsia="zh-CN" w:bidi="ar-SA"/>
        </w:rPr>
        <w:t>甲方</w:t>
      </w:r>
      <w:r>
        <w:rPr>
          <w:rFonts w:hint="eastAsia" w:ascii="宋体" w:hAnsi="宋体" w:eastAsia="宋体" w:cs="宋体"/>
          <w:snapToGrid w:val="0"/>
          <w:color w:val="auto"/>
          <w:spacing w:val="6"/>
          <w:w w:val="100"/>
          <w:kern w:val="0"/>
          <w:sz w:val="28"/>
          <w:szCs w:val="28"/>
          <w:lang w:val="en-US" w:eastAsia="en-US" w:bidi="ar-SA"/>
        </w:rPr>
        <w:t>承担。</w:t>
      </w:r>
    </w:p>
    <w:p w14:paraId="680B1B0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rPr>
        <w:t>3</w:t>
      </w:r>
      <w:r>
        <w:rPr>
          <w:rFonts w:hint="eastAsia" w:ascii="宋体" w:hAnsi="宋体" w:eastAsia="宋体" w:cs="宋体"/>
          <w:snapToGrid w:val="0"/>
          <w:color w:val="auto"/>
          <w:spacing w:val="6"/>
          <w:w w:val="100"/>
          <w:kern w:val="0"/>
          <w:sz w:val="28"/>
          <w:szCs w:val="28"/>
          <w:lang w:val="en-US" w:eastAsia="zh-CN" w:bidi="ar-SA"/>
        </w:rPr>
        <w:t>.</w:t>
      </w:r>
      <w:r>
        <w:rPr>
          <w:rFonts w:hint="eastAsia" w:ascii="宋体" w:hAnsi="宋体" w:eastAsia="宋体" w:cs="宋体"/>
          <w:snapToGrid w:val="0"/>
          <w:color w:val="auto"/>
          <w:spacing w:val="6"/>
          <w:w w:val="100"/>
          <w:kern w:val="0"/>
          <w:sz w:val="28"/>
          <w:szCs w:val="28"/>
          <w:lang w:val="en-US" w:eastAsia="en-US" w:bidi="ar-SA"/>
        </w:rPr>
        <w:t>在国家规定的工程合理使用期限内，因</w:t>
      </w:r>
      <w:r>
        <w:rPr>
          <w:rFonts w:hint="eastAsia" w:ascii="宋体" w:hAnsi="宋体" w:eastAsia="宋体" w:cs="宋体"/>
          <w:snapToGrid w:val="0"/>
          <w:color w:val="auto"/>
          <w:spacing w:val="6"/>
          <w:w w:val="100"/>
          <w:kern w:val="0"/>
          <w:sz w:val="28"/>
          <w:szCs w:val="28"/>
          <w:lang w:val="en-US" w:eastAsia="zh-CN" w:bidi="ar-SA"/>
        </w:rPr>
        <w:t>乙方</w:t>
      </w:r>
      <w:r>
        <w:rPr>
          <w:rFonts w:hint="eastAsia" w:ascii="宋体" w:hAnsi="宋体" w:eastAsia="宋体" w:cs="宋体"/>
          <w:snapToGrid w:val="0"/>
          <w:color w:val="auto"/>
          <w:spacing w:val="6"/>
          <w:w w:val="100"/>
          <w:kern w:val="0"/>
          <w:sz w:val="28"/>
          <w:szCs w:val="28"/>
          <w:lang w:val="en-US" w:eastAsia="en-US" w:bidi="ar-SA"/>
        </w:rPr>
        <w:t>原因致使工程合理使用期限内造成人身和财产损害的，</w:t>
      </w:r>
      <w:r>
        <w:rPr>
          <w:rFonts w:hint="eastAsia" w:ascii="宋体" w:hAnsi="宋体" w:eastAsia="宋体" w:cs="宋体"/>
          <w:snapToGrid w:val="0"/>
          <w:color w:val="auto"/>
          <w:spacing w:val="6"/>
          <w:w w:val="100"/>
          <w:kern w:val="0"/>
          <w:sz w:val="28"/>
          <w:szCs w:val="28"/>
          <w:lang w:val="en-US" w:eastAsia="zh-CN" w:bidi="ar-SA"/>
        </w:rPr>
        <w:t>乙方</w:t>
      </w:r>
      <w:r>
        <w:rPr>
          <w:rFonts w:hint="eastAsia" w:ascii="宋体" w:hAnsi="宋体" w:eastAsia="宋体" w:cs="宋体"/>
          <w:snapToGrid w:val="0"/>
          <w:color w:val="auto"/>
          <w:spacing w:val="6"/>
          <w:w w:val="100"/>
          <w:kern w:val="0"/>
          <w:sz w:val="28"/>
          <w:szCs w:val="28"/>
          <w:lang w:val="en-US" w:eastAsia="en-US" w:bidi="ar-SA"/>
        </w:rPr>
        <w:t>应承担损害赔偿责任。</w:t>
      </w:r>
    </w:p>
    <w:p w14:paraId="3AB0928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664" w:firstLineChars="200"/>
        <w:jc w:val="left"/>
        <w:textAlignment w:val="baseline"/>
        <w:rPr>
          <w:rFonts w:hint="eastAsia" w:ascii="黑体" w:hAnsi="黑体" w:eastAsia="黑体" w:cs="黑体"/>
          <w:b w:val="0"/>
          <w:bCs w:val="0"/>
          <w:snapToGrid w:val="0"/>
          <w:color w:val="auto"/>
          <w:spacing w:val="6"/>
          <w:w w:val="100"/>
          <w:kern w:val="0"/>
          <w:sz w:val="32"/>
          <w:szCs w:val="32"/>
          <w:lang w:val="en-US" w:eastAsia="en-US" w:bidi="ar-SA"/>
        </w:rPr>
      </w:pPr>
      <w:r>
        <w:rPr>
          <w:rFonts w:hint="eastAsia" w:ascii="黑体" w:hAnsi="黑体" w:eastAsia="黑体" w:cs="黑体"/>
          <w:snapToGrid w:val="0"/>
          <w:color w:val="auto"/>
          <w:spacing w:val="6"/>
          <w:w w:val="100"/>
          <w:kern w:val="0"/>
          <w:sz w:val="32"/>
          <w:szCs w:val="32"/>
          <w:lang w:val="en-US" w:eastAsia="zh-CN" w:bidi="ar-SA"/>
        </w:rPr>
        <w:t>四、</w:t>
      </w:r>
      <w:r>
        <w:rPr>
          <w:rFonts w:hint="eastAsia" w:ascii="黑体" w:hAnsi="黑体" w:eastAsia="黑体" w:cs="黑体"/>
          <w:snapToGrid w:val="0"/>
          <w:color w:val="auto"/>
          <w:spacing w:val="6"/>
          <w:w w:val="100"/>
          <w:kern w:val="0"/>
          <w:sz w:val="32"/>
          <w:szCs w:val="32"/>
          <w:lang w:val="en-US" w:eastAsia="en-US" w:bidi="ar-SA"/>
        </w:rPr>
        <w:t>质量保修</w:t>
      </w:r>
      <w:r>
        <w:rPr>
          <w:rFonts w:hint="eastAsia" w:ascii="黑体" w:hAnsi="黑体" w:eastAsia="黑体" w:cs="黑体"/>
          <w:snapToGrid w:val="0"/>
          <w:color w:val="auto"/>
          <w:spacing w:val="6"/>
          <w:w w:val="100"/>
          <w:kern w:val="0"/>
          <w:sz w:val="32"/>
          <w:szCs w:val="32"/>
          <w:lang w:val="en-US" w:eastAsia="zh-CN" w:bidi="ar-SA"/>
        </w:rPr>
        <w:t>金的支付</w:t>
      </w:r>
    </w:p>
    <w:p w14:paraId="0B40FB3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rPr>
        <w:t>本工程约定的工程质量保修金为工程结算审定价的</w:t>
      </w:r>
      <w:r>
        <w:rPr>
          <w:rFonts w:hint="eastAsia" w:ascii="宋体" w:hAnsi="宋体" w:eastAsia="宋体" w:cs="宋体"/>
          <w:snapToGrid w:val="0"/>
          <w:color w:val="auto"/>
          <w:spacing w:val="6"/>
          <w:w w:val="100"/>
          <w:kern w:val="0"/>
          <w:sz w:val="28"/>
          <w:szCs w:val="28"/>
          <w:u w:val="single" w:color="auto"/>
          <w:lang w:val="en-US" w:eastAsia="en-US" w:bidi="ar-SA"/>
        </w:rPr>
        <w:t xml:space="preserve"> 3 </w:t>
      </w:r>
      <w:r>
        <w:rPr>
          <w:rFonts w:hint="eastAsia" w:ascii="宋体" w:hAnsi="宋体" w:eastAsia="宋体" w:cs="宋体"/>
          <w:snapToGrid w:val="0"/>
          <w:color w:val="auto"/>
          <w:spacing w:val="6"/>
          <w:w w:val="100"/>
          <w:kern w:val="0"/>
          <w:sz w:val="28"/>
          <w:szCs w:val="28"/>
          <w:lang w:val="en-US" w:eastAsia="en-US" w:bidi="ar-SA"/>
        </w:rPr>
        <w:t>%。质量保修金银行利率为零。</w:t>
      </w:r>
    </w:p>
    <w:p w14:paraId="4AFF768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664" w:firstLineChars="200"/>
        <w:jc w:val="left"/>
        <w:textAlignment w:val="baseline"/>
        <w:rPr>
          <w:rFonts w:hint="eastAsia" w:ascii="黑体" w:hAnsi="黑体" w:eastAsia="黑体" w:cs="黑体"/>
          <w:b w:val="0"/>
          <w:bCs w:val="0"/>
          <w:snapToGrid w:val="0"/>
          <w:color w:val="auto"/>
          <w:spacing w:val="6"/>
          <w:w w:val="100"/>
          <w:kern w:val="0"/>
          <w:sz w:val="32"/>
          <w:szCs w:val="32"/>
          <w:lang w:val="en-US" w:eastAsia="en-US" w:bidi="ar-SA"/>
        </w:rPr>
      </w:pPr>
      <w:r>
        <w:rPr>
          <w:rFonts w:hint="eastAsia" w:ascii="黑体" w:hAnsi="黑体" w:eastAsia="黑体" w:cs="黑体"/>
          <w:snapToGrid w:val="0"/>
          <w:color w:val="auto"/>
          <w:spacing w:val="6"/>
          <w:w w:val="100"/>
          <w:kern w:val="0"/>
          <w:sz w:val="32"/>
          <w:szCs w:val="32"/>
          <w:lang w:val="en-US" w:eastAsia="zh-CN" w:bidi="ar-SA"/>
        </w:rPr>
        <w:t>五、</w:t>
      </w:r>
      <w:r>
        <w:rPr>
          <w:rFonts w:hint="eastAsia" w:ascii="黑体" w:hAnsi="黑体" w:eastAsia="黑体" w:cs="黑体"/>
          <w:snapToGrid w:val="0"/>
          <w:color w:val="auto"/>
          <w:spacing w:val="6"/>
          <w:w w:val="100"/>
          <w:kern w:val="0"/>
          <w:sz w:val="32"/>
          <w:szCs w:val="32"/>
          <w:lang w:val="en-US" w:eastAsia="en-US" w:bidi="ar-SA"/>
        </w:rPr>
        <w:t>质量保修</w:t>
      </w:r>
      <w:r>
        <w:rPr>
          <w:rFonts w:hint="eastAsia" w:ascii="黑体" w:hAnsi="黑体" w:eastAsia="黑体" w:cs="黑体"/>
          <w:snapToGrid w:val="0"/>
          <w:color w:val="auto"/>
          <w:spacing w:val="6"/>
          <w:w w:val="100"/>
          <w:kern w:val="0"/>
          <w:sz w:val="32"/>
          <w:szCs w:val="32"/>
          <w:lang w:val="en-US" w:eastAsia="zh-CN" w:bidi="ar-SA"/>
        </w:rPr>
        <w:t>金的返还</w:t>
      </w:r>
    </w:p>
    <w:p w14:paraId="613C5AD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14"/>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甲方</w:t>
      </w:r>
      <w:r>
        <w:rPr>
          <w:rFonts w:hint="eastAsia" w:ascii="宋体" w:hAnsi="宋体" w:eastAsia="宋体" w:cs="宋体"/>
          <w:snapToGrid w:val="0"/>
          <w:color w:val="auto"/>
          <w:spacing w:val="6"/>
          <w:w w:val="100"/>
          <w:kern w:val="0"/>
          <w:sz w:val="28"/>
          <w:szCs w:val="28"/>
          <w:lang w:val="en-US" w:eastAsia="en-US" w:bidi="ar-SA"/>
        </w:rPr>
        <w:t>在应付款中扣出的工程质量保修金，在工程竣工保修期满壹年后对保修内容进行验收合格的，经</w:t>
      </w:r>
      <w:r>
        <w:rPr>
          <w:rFonts w:hint="eastAsia" w:ascii="宋体" w:hAnsi="宋体" w:eastAsia="宋体" w:cs="宋体"/>
          <w:snapToGrid w:val="0"/>
          <w:color w:val="auto"/>
          <w:spacing w:val="6"/>
          <w:w w:val="100"/>
          <w:kern w:val="0"/>
          <w:sz w:val="28"/>
          <w:szCs w:val="28"/>
          <w:lang w:val="en-US" w:eastAsia="zh-CN" w:bidi="ar-SA"/>
        </w:rPr>
        <w:t>乙方</w:t>
      </w:r>
      <w:r>
        <w:rPr>
          <w:rFonts w:hint="eastAsia" w:ascii="宋体" w:hAnsi="宋体" w:eastAsia="宋体" w:cs="宋体"/>
          <w:snapToGrid w:val="0"/>
          <w:color w:val="auto"/>
          <w:spacing w:val="6"/>
          <w:w w:val="100"/>
          <w:kern w:val="0"/>
          <w:sz w:val="28"/>
          <w:szCs w:val="28"/>
          <w:lang w:val="en-US" w:eastAsia="en-US" w:bidi="ar-SA"/>
        </w:rPr>
        <w:t>提交申请28天内将结算审定价3%的保修金退还给</w:t>
      </w:r>
      <w:r>
        <w:rPr>
          <w:rFonts w:hint="eastAsia" w:ascii="宋体" w:hAnsi="宋体" w:eastAsia="宋体" w:cs="宋体"/>
          <w:snapToGrid w:val="0"/>
          <w:color w:val="auto"/>
          <w:spacing w:val="6"/>
          <w:w w:val="100"/>
          <w:kern w:val="0"/>
          <w:sz w:val="28"/>
          <w:szCs w:val="28"/>
          <w:lang w:val="en-US" w:eastAsia="zh-CN" w:bidi="ar-SA"/>
        </w:rPr>
        <w:t>乙方</w:t>
      </w:r>
      <w:r>
        <w:rPr>
          <w:rFonts w:hint="eastAsia" w:ascii="宋体" w:hAnsi="宋体" w:eastAsia="宋体" w:cs="宋体"/>
          <w:snapToGrid w:val="0"/>
          <w:color w:val="auto"/>
          <w:spacing w:val="6"/>
          <w:w w:val="100"/>
          <w:kern w:val="0"/>
          <w:sz w:val="28"/>
          <w:szCs w:val="28"/>
          <w:lang w:val="en-US" w:eastAsia="en-US" w:bidi="ar-SA"/>
        </w:rPr>
        <w:t xml:space="preserve"> （不计利息）。在保修期内</w:t>
      </w:r>
      <w:r>
        <w:rPr>
          <w:rFonts w:hint="eastAsia" w:ascii="宋体" w:hAnsi="宋体" w:eastAsia="宋体" w:cs="宋体"/>
          <w:snapToGrid w:val="0"/>
          <w:color w:val="auto"/>
          <w:spacing w:val="6"/>
          <w:w w:val="100"/>
          <w:kern w:val="0"/>
          <w:sz w:val="28"/>
          <w:szCs w:val="28"/>
          <w:lang w:val="en-US" w:eastAsia="zh-CN" w:bidi="ar-SA"/>
        </w:rPr>
        <w:t>乙方</w:t>
      </w:r>
      <w:r>
        <w:rPr>
          <w:rFonts w:hint="eastAsia" w:ascii="宋体" w:hAnsi="宋体" w:eastAsia="宋体" w:cs="宋体"/>
          <w:snapToGrid w:val="0"/>
          <w:color w:val="auto"/>
          <w:spacing w:val="6"/>
          <w:w w:val="100"/>
          <w:kern w:val="0"/>
          <w:sz w:val="28"/>
          <w:szCs w:val="28"/>
          <w:lang w:val="en-US" w:eastAsia="en-US" w:bidi="ar-SA"/>
        </w:rPr>
        <w:t>应按保修内容进行保修，若</w:t>
      </w:r>
      <w:r>
        <w:rPr>
          <w:rFonts w:hint="eastAsia" w:ascii="宋体" w:hAnsi="宋体" w:eastAsia="宋体" w:cs="宋体"/>
          <w:snapToGrid w:val="0"/>
          <w:color w:val="auto"/>
          <w:spacing w:val="6"/>
          <w:w w:val="100"/>
          <w:kern w:val="0"/>
          <w:sz w:val="28"/>
          <w:szCs w:val="28"/>
          <w:lang w:val="en-US" w:eastAsia="zh-CN" w:bidi="ar-SA"/>
        </w:rPr>
        <w:t>乙方</w:t>
      </w:r>
      <w:r>
        <w:rPr>
          <w:rFonts w:hint="eastAsia" w:ascii="宋体" w:hAnsi="宋体" w:eastAsia="宋体" w:cs="宋体"/>
          <w:snapToGrid w:val="0"/>
          <w:color w:val="auto"/>
          <w:spacing w:val="6"/>
          <w:w w:val="100"/>
          <w:kern w:val="0"/>
          <w:sz w:val="28"/>
          <w:szCs w:val="28"/>
          <w:lang w:val="en-US" w:eastAsia="en-US" w:bidi="ar-SA"/>
        </w:rPr>
        <w:t>接到甲方保修通 知书在二天内未派人进行修理的，发包方</w:t>
      </w:r>
      <w:r>
        <w:rPr>
          <w:rFonts w:hint="eastAsia" w:ascii="宋体" w:hAnsi="宋体" w:eastAsia="宋体" w:cs="宋体"/>
          <w:snapToGrid w:val="0"/>
          <w:color w:val="auto"/>
          <w:spacing w:val="6"/>
          <w:w w:val="100"/>
          <w:kern w:val="0"/>
          <w:sz w:val="28"/>
          <w:szCs w:val="28"/>
          <w:lang w:val="en-US" w:eastAsia="zh-CN" w:bidi="ar-SA"/>
        </w:rPr>
        <w:t>有权自行委托第三方履行</w:t>
      </w:r>
      <w:r>
        <w:rPr>
          <w:rFonts w:hint="eastAsia" w:ascii="宋体" w:hAnsi="宋体" w:eastAsia="宋体" w:cs="宋体"/>
          <w:snapToGrid w:val="0"/>
          <w:color w:val="auto"/>
          <w:spacing w:val="6"/>
          <w:w w:val="100"/>
          <w:kern w:val="0"/>
          <w:sz w:val="28"/>
          <w:szCs w:val="28"/>
          <w:lang w:val="en-US" w:eastAsia="en-US" w:bidi="ar-SA"/>
        </w:rPr>
        <w:t>修理</w:t>
      </w:r>
      <w:r>
        <w:rPr>
          <w:rFonts w:hint="eastAsia" w:ascii="宋体" w:hAnsi="宋体" w:eastAsia="宋体" w:cs="宋体"/>
          <w:snapToGrid w:val="0"/>
          <w:color w:val="auto"/>
          <w:spacing w:val="6"/>
          <w:w w:val="100"/>
          <w:kern w:val="0"/>
          <w:sz w:val="28"/>
          <w:szCs w:val="28"/>
          <w:lang w:val="en-US" w:eastAsia="zh-CN" w:bidi="ar-SA"/>
        </w:rPr>
        <w:t>义务</w:t>
      </w:r>
      <w:r>
        <w:rPr>
          <w:rFonts w:hint="eastAsia" w:ascii="宋体" w:hAnsi="宋体" w:eastAsia="宋体" w:cs="宋体"/>
          <w:snapToGrid w:val="0"/>
          <w:color w:val="auto"/>
          <w:spacing w:val="6"/>
          <w:w w:val="100"/>
          <w:kern w:val="0"/>
          <w:sz w:val="28"/>
          <w:szCs w:val="28"/>
          <w:lang w:val="en-US" w:eastAsia="en-US" w:bidi="ar-SA"/>
        </w:rPr>
        <w:t>，在保修期内发生的修理费用由</w:t>
      </w:r>
      <w:r>
        <w:rPr>
          <w:rFonts w:hint="eastAsia" w:ascii="宋体" w:hAnsi="宋体" w:eastAsia="宋体" w:cs="宋体"/>
          <w:snapToGrid w:val="0"/>
          <w:color w:val="auto"/>
          <w:spacing w:val="6"/>
          <w:w w:val="100"/>
          <w:kern w:val="0"/>
          <w:sz w:val="28"/>
          <w:szCs w:val="28"/>
          <w:lang w:val="en-US" w:eastAsia="zh-CN" w:bidi="ar-SA"/>
        </w:rPr>
        <w:t>乙方</w:t>
      </w:r>
      <w:r>
        <w:rPr>
          <w:rFonts w:hint="eastAsia" w:ascii="宋体" w:hAnsi="宋体" w:eastAsia="宋体" w:cs="宋体"/>
          <w:snapToGrid w:val="0"/>
          <w:color w:val="auto"/>
          <w:spacing w:val="6"/>
          <w:w w:val="100"/>
          <w:kern w:val="0"/>
          <w:sz w:val="28"/>
          <w:szCs w:val="28"/>
          <w:lang w:val="en-US" w:eastAsia="en-US" w:bidi="ar-SA"/>
        </w:rPr>
        <w:t>负责或由发包方从保修金中扣出。</w:t>
      </w:r>
    </w:p>
    <w:p w14:paraId="62D431A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66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黑体" w:hAnsi="黑体" w:eastAsia="黑体" w:cs="黑体"/>
          <w:snapToGrid w:val="0"/>
          <w:color w:val="auto"/>
          <w:spacing w:val="6"/>
          <w:w w:val="100"/>
          <w:kern w:val="0"/>
          <w:sz w:val="32"/>
          <w:szCs w:val="32"/>
          <w:lang w:val="en-US" w:eastAsia="zh-CN" w:bidi="ar-SA"/>
        </w:rPr>
        <w:t>六、其他</w:t>
      </w:r>
    </w:p>
    <w:p w14:paraId="40DEE88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rPr>
        <w:t>双方约定的其他工程质量保修事项：</w:t>
      </w:r>
    </w:p>
    <w:p w14:paraId="321E8F3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rPr>
        <w:t>本工程质量保修书作为施工合同附件，由施工合同</w:t>
      </w:r>
      <w:r>
        <w:rPr>
          <w:rFonts w:hint="eastAsia" w:ascii="宋体" w:hAnsi="宋体" w:eastAsia="宋体" w:cs="宋体"/>
          <w:snapToGrid w:val="0"/>
          <w:color w:val="auto"/>
          <w:spacing w:val="6"/>
          <w:w w:val="100"/>
          <w:kern w:val="0"/>
          <w:sz w:val="28"/>
          <w:szCs w:val="28"/>
          <w:lang w:val="en-US" w:eastAsia="zh-CN" w:bidi="ar-SA"/>
        </w:rPr>
        <w:t>甲乙方</w:t>
      </w:r>
      <w:r>
        <w:rPr>
          <w:rFonts w:hint="eastAsia" w:ascii="宋体" w:hAnsi="宋体" w:eastAsia="宋体" w:cs="宋体"/>
          <w:snapToGrid w:val="0"/>
          <w:color w:val="auto"/>
          <w:spacing w:val="6"/>
          <w:w w:val="100"/>
          <w:kern w:val="0"/>
          <w:sz w:val="28"/>
          <w:szCs w:val="28"/>
          <w:lang w:val="en-US" w:eastAsia="en-US" w:bidi="ar-SA"/>
        </w:rPr>
        <w:t>双方共同签署。</w:t>
      </w:r>
    </w:p>
    <w:tbl>
      <w:tblPr>
        <w:tblStyle w:val="45"/>
        <w:tblpPr w:leftFromText="180" w:rightFromText="180" w:vertAnchor="text" w:horzAnchor="page" w:tblpX="1331" w:tblpY="186"/>
        <w:tblOverlap w:val="never"/>
        <w:tblW w:w="9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44"/>
        <w:gridCol w:w="5451"/>
      </w:tblGrid>
      <w:tr w14:paraId="1273E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4544" w:type="dxa"/>
          </w:tcPr>
          <w:p w14:paraId="1C3A9829">
            <w:pPr>
              <w:keepNext w:val="0"/>
              <w:keepLines w:val="0"/>
              <w:pageBreakBefore w:val="0"/>
              <w:widowControl w:val="0"/>
              <w:kinsoku w:val="0"/>
              <w:wordWrap/>
              <w:overflowPunct/>
              <w:topLinePunct w:val="0"/>
              <w:autoSpaceDE w:val="0"/>
              <w:autoSpaceDN w:val="0"/>
              <w:bidi w:val="0"/>
              <w:adjustRightInd w:val="0"/>
              <w:snapToGrid w:val="0"/>
              <w:spacing w:line="480" w:lineRule="exact"/>
              <w:ind w:left="0" w:leftChars="0" w:right="0" w:firstLine="0" w:firstLineChars="0"/>
              <w:jc w:val="left"/>
              <w:textAlignment w:val="baseline"/>
              <w:rPr>
                <w:rFonts w:hint="eastAsia" w:ascii="宋体" w:hAnsi="宋体" w:eastAsia="宋体" w:cs="宋体"/>
                <w:snapToGrid w:val="0"/>
                <w:color w:val="auto"/>
                <w:spacing w:val="6"/>
                <w:w w:val="100"/>
                <w:kern w:val="0"/>
                <w:sz w:val="28"/>
                <w:szCs w:val="28"/>
                <w:highlight w:val="none"/>
                <w:lang w:val="en-US" w:eastAsia="en-US" w:bidi="ar-SA"/>
              </w:rPr>
            </w:pPr>
            <w:r>
              <w:rPr>
                <w:rFonts w:hint="eastAsia" w:ascii="宋体" w:hAnsi="宋体" w:eastAsia="宋体" w:cs="宋体"/>
                <w:snapToGrid w:val="0"/>
                <w:color w:val="auto"/>
                <w:spacing w:val="6"/>
                <w:w w:val="100"/>
                <w:kern w:val="0"/>
                <w:sz w:val="28"/>
                <w:szCs w:val="28"/>
                <w:highlight w:val="none"/>
                <w:lang w:val="en-US" w:eastAsia="en-US" w:bidi="ar-SA"/>
              </w:rPr>
              <w:t>发包方（单位公章)：</w:t>
            </w:r>
            <w:r>
              <w:rPr>
                <w:rFonts w:hint="eastAsia" w:ascii="宋体" w:hAnsi="宋体" w:eastAsia="宋体" w:cs="宋体"/>
                <w:snapToGrid w:val="0"/>
                <w:color w:val="auto"/>
                <w:spacing w:val="6"/>
                <w:w w:val="100"/>
                <w:kern w:val="0"/>
                <w:sz w:val="28"/>
                <w:szCs w:val="28"/>
                <w:highlight w:val="none"/>
                <w:lang w:val="en-US" w:eastAsia="zh-CN" w:bidi="ar-SA"/>
              </w:rPr>
              <w:t>天等县农业农村局</w:t>
            </w:r>
          </w:p>
        </w:tc>
        <w:tc>
          <w:tcPr>
            <w:tcW w:w="5451" w:type="dxa"/>
          </w:tcPr>
          <w:p w14:paraId="012BC518">
            <w:pPr>
              <w:keepNext w:val="0"/>
              <w:keepLines w:val="0"/>
              <w:pageBreakBefore w:val="0"/>
              <w:widowControl w:val="0"/>
              <w:kinsoku w:val="0"/>
              <w:wordWrap/>
              <w:overflowPunct/>
              <w:topLinePunct w:val="0"/>
              <w:autoSpaceDE w:val="0"/>
              <w:autoSpaceDN w:val="0"/>
              <w:bidi w:val="0"/>
              <w:adjustRightInd w:val="0"/>
              <w:snapToGrid w:val="0"/>
              <w:spacing w:line="480" w:lineRule="exact"/>
              <w:ind w:left="0" w:leftChars="0" w:right="0" w:firstLine="0" w:firstLineChars="0"/>
              <w:jc w:val="left"/>
              <w:textAlignment w:val="baseline"/>
              <w:rPr>
                <w:rFonts w:hint="eastAsia" w:ascii="宋体" w:hAnsi="宋体" w:eastAsia="宋体" w:cs="宋体"/>
                <w:snapToGrid w:val="0"/>
                <w:color w:val="auto"/>
                <w:spacing w:val="6"/>
                <w:w w:val="100"/>
                <w:kern w:val="0"/>
                <w:sz w:val="28"/>
                <w:szCs w:val="28"/>
                <w:highlight w:val="none"/>
                <w:lang w:val="en-US" w:eastAsia="en-US" w:bidi="ar-SA"/>
              </w:rPr>
            </w:pPr>
            <w:r>
              <w:rPr>
                <w:rFonts w:hint="eastAsia" w:ascii="宋体" w:hAnsi="宋体" w:eastAsia="宋体" w:cs="宋体"/>
                <w:snapToGrid w:val="0"/>
                <w:color w:val="auto"/>
                <w:spacing w:val="6"/>
                <w:w w:val="100"/>
                <w:kern w:val="0"/>
                <w:sz w:val="28"/>
                <w:szCs w:val="28"/>
                <w:highlight w:val="none"/>
                <w:lang w:val="en-US" w:eastAsia="en-US" w:bidi="ar-SA"/>
              </w:rPr>
              <w:t>承包方(单位公章)：</w:t>
            </w:r>
            <w:r>
              <w:rPr>
                <w:rFonts w:hint="eastAsia" w:ascii="宋体" w:hAnsi="宋体" w:eastAsia="宋体" w:cs="宋体"/>
                <w:snapToGrid w:val="0"/>
                <w:color w:val="auto"/>
                <w:spacing w:val="6"/>
                <w:w w:val="100"/>
                <w:kern w:val="0"/>
                <w:sz w:val="28"/>
                <w:szCs w:val="28"/>
                <w:highlight w:val="none"/>
                <w:lang w:val="en-US" w:eastAsia="zh-CN" w:bidi="ar-SA"/>
              </w:rPr>
              <w:t xml:space="preserve">****** </w:t>
            </w:r>
          </w:p>
        </w:tc>
      </w:tr>
      <w:tr w14:paraId="717DE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 w:hRule="atLeast"/>
        </w:trPr>
        <w:tc>
          <w:tcPr>
            <w:tcW w:w="4544" w:type="dxa"/>
          </w:tcPr>
          <w:p w14:paraId="383998DD">
            <w:pPr>
              <w:keepNext w:val="0"/>
              <w:keepLines w:val="0"/>
              <w:pageBreakBefore w:val="0"/>
              <w:widowControl w:val="0"/>
              <w:kinsoku w:val="0"/>
              <w:wordWrap/>
              <w:overflowPunct/>
              <w:topLinePunct w:val="0"/>
              <w:autoSpaceDE w:val="0"/>
              <w:autoSpaceDN w:val="0"/>
              <w:bidi w:val="0"/>
              <w:adjustRightInd w:val="0"/>
              <w:snapToGrid w:val="0"/>
              <w:spacing w:line="480" w:lineRule="exact"/>
              <w:ind w:left="0" w:leftChars="0" w:right="0" w:firstLine="0" w:firstLineChars="0"/>
              <w:jc w:val="left"/>
              <w:textAlignment w:val="baseline"/>
              <w:rPr>
                <w:rFonts w:hint="eastAsia" w:ascii="宋体" w:hAnsi="宋体" w:eastAsia="宋体" w:cs="宋体"/>
                <w:snapToGrid w:val="0"/>
                <w:color w:val="auto"/>
                <w:spacing w:val="6"/>
                <w:w w:val="100"/>
                <w:kern w:val="0"/>
                <w:sz w:val="28"/>
                <w:szCs w:val="28"/>
                <w:highlight w:val="none"/>
                <w:lang w:val="en-US" w:eastAsia="en-US" w:bidi="ar-SA"/>
              </w:rPr>
            </w:pPr>
            <w:r>
              <w:rPr>
                <w:rFonts w:hint="eastAsia" w:ascii="宋体" w:hAnsi="宋体" w:eastAsia="宋体" w:cs="宋体"/>
                <w:snapToGrid w:val="0"/>
                <w:color w:val="auto"/>
                <w:spacing w:val="6"/>
                <w:w w:val="100"/>
                <w:kern w:val="0"/>
                <w:sz w:val="28"/>
                <w:szCs w:val="28"/>
                <w:highlight w:val="none"/>
                <w:lang w:val="en-US" w:eastAsia="en-US" w:bidi="ar-SA"/>
              </w:rPr>
              <w:t>法定代表人（签字或签章）：</w:t>
            </w:r>
          </w:p>
        </w:tc>
        <w:tc>
          <w:tcPr>
            <w:tcW w:w="5451" w:type="dxa"/>
          </w:tcPr>
          <w:p w14:paraId="57404AB0">
            <w:pPr>
              <w:keepNext w:val="0"/>
              <w:keepLines w:val="0"/>
              <w:pageBreakBefore w:val="0"/>
              <w:widowControl w:val="0"/>
              <w:kinsoku w:val="0"/>
              <w:wordWrap/>
              <w:overflowPunct/>
              <w:topLinePunct w:val="0"/>
              <w:autoSpaceDE w:val="0"/>
              <w:autoSpaceDN w:val="0"/>
              <w:bidi w:val="0"/>
              <w:adjustRightInd w:val="0"/>
              <w:snapToGrid w:val="0"/>
              <w:spacing w:line="480" w:lineRule="exact"/>
              <w:ind w:left="0" w:leftChars="0" w:right="0" w:firstLine="0" w:firstLineChars="0"/>
              <w:jc w:val="left"/>
              <w:textAlignment w:val="baseline"/>
              <w:rPr>
                <w:rFonts w:hint="eastAsia" w:ascii="宋体" w:hAnsi="宋体" w:eastAsia="宋体" w:cs="宋体"/>
                <w:snapToGrid w:val="0"/>
                <w:color w:val="auto"/>
                <w:spacing w:val="6"/>
                <w:w w:val="100"/>
                <w:kern w:val="0"/>
                <w:sz w:val="28"/>
                <w:szCs w:val="28"/>
                <w:highlight w:val="none"/>
                <w:lang w:val="en-US" w:eastAsia="en-US" w:bidi="ar-SA"/>
              </w:rPr>
            </w:pPr>
            <w:r>
              <w:rPr>
                <w:rFonts w:hint="eastAsia" w:ascii="宋体" w:hAnsi="宋体" w:eastAsia="宋体" w:cs="宋体"/>
                <w:snapToGrid w:val="0"/>
                <w:color w:val="auto"/>
                <w:spacing w:val="6"/>
                <w:w w:val="100"/>
                <w:kern w:val="0"/>
                <w:sz w:val="28"/>
                <w:szCs w:val="28"/>
                <w:highlight w:val="none"/>
                <w:lang w:val="en-US" w:eastAsia="en-US" w:bidi="ar-SA"/>
              </w:rPr>
              <w:t>法定代表人（签字或签章）：</w:t>
            </w:r>
          </w:p>
        </w:tc>
      </w:tr>
      <w:tr w14:paraId="54AB8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9" w:hRule="atLeast"/>
        </w:trPr>
        <w:tc>
          <w:tcPr>
            <w:tcW w:w="4544" w:type="dxa"/>
          </w:tcPr>
          <w:p w14:paraId="61D25DB4">
            <w:pPr>
              <w:keepNext w:val="0"/>
              <w:keepLines w:val="0"/>
              <w:pageBreakBefore w:val="0"/>
              <w:widowControl w:val="0"/>
              <w:kinsoku w:val="0"/>
              <w:wordWrap/>
              <w:overflowPunct/>
              <w:topLinePunct w:val="0"/>
              <w:autoSpaceDE w:val="0"/>
              <w:autoSpaceDN w:val="0"/>
              <w:bidi w:val="0"/>
              <w:adjustRightInd w:val="0"/>
              <w:snapToGrid w:val="0"/>
              <w:spacing w:line="480" w:lineRule="exact"/>
              <w:ind w:left="0" w:leftChars="0" w:right="0" w:firstLine="0" w:firstLineChars="0"/>
              <w:jc w:val="left"/>
              <w:textAlignment w:val="baseline"/>
              <w:rPr>
                <w:rFonts w:hint="eastAsia" w:ascii="宋体" w:hAnsi="宋体" w:eastAsia="宋体" w:cs="宋体"/>
                <w:snapToGrid w:val="0"/>
                <w:color w:val="auto"/>
                <w:spacing w:val="6"/>
                <w:w w:val="100"/>
                <w:kern w:val="0"/>
                <w:sz w:val="28"/>
                <w:szCs w:val="28"/>
                <w:highlight w:val="none"/>
                <w:lang w:val="en-US" w:eastAsia="en-US" w:bidi="ar-SA"/>
              </w:rPr>
            </w:pPr>
            <w:r>
              <w:rPr>
                <w:rFonts w:hint="eastAsia" w:ascii="宋体" w:hAnsi="宋体" w:eastAsia="宋体" w:cs="宋体"/>
                <w:snapToGrid w:val="0"/>
                <w:color w:val="auto"/>
                <w:spacing w:val="6"/>
                <w:w w:val="100"/>
                <w:kern w:val="0"/>
                <w:sz w:val="28"/>
                <w:szCs w:val="28"/>
                <w:highlight w:val="none"/>
                <w:lang w:val="en-US" w:eastAsia="en-US" w:bidi="ar-SA"/>
              </w:rPr>
              <w:t>授权代表：</w:t>
            </w:r>
          </w:p>
        </w:tc>
        <w:tc>
          <w:tcPr>
            <w:tcW w:w="5451" w:type="dxa"/>
          </w:tcPr>
          <w:p w14:paraId="54500712">
            <w:pPr>
              <w:keepNext w:val="0"/>
              <w:keepLines w:val="0"/>
              <w:pageBreakBefore w:val="0"/>
              <w:widowControl w:val="0"/>
              <w:kinsoku w:val="0"/>
              <w:wordWrap/>
              <w:overflowPunct/>
              <w:topLinePunct w:val="0"/>
              <w:autoSpaceDE w:val="0"/>
              <w:autoSpaceDN w:val="0"/>
              <w:bidi w:val="0"/>
              <w:adjustRightInd w:val="0"/>
              <w:snapToGrid w:val="0"/>
              <w:spacing w:line="480" w:lineRule="exact"/>
              <w:ind w:left="0" w:leftChars="0" w:right="0" w:firstLine="0" w:firstLineChars="0"/>
              <w:jc w:val="left"/>
              <w:textAlignment w:val="baseline"/>
              <w:rPr>
                <w:rFonts w:hint="eastAsia" w:ascii="宋体" w:hAnsi="宋体" w:eastAsia="宋体" w:cs="宋体"/>
                <w:snapToGrid w:val="0"/>
                <w:color w:val="auto"/>
                <w:spacing w:val="6"/>
                <w:w w:val="100"/>
                <w:kern w:val="0"/>
                <w:sz w:val="28"/>
                <w:szCs w:val="28"/>
                <w:highlight w:val="none"/>
                <w:lang w:val="en-US" w:eastAsia="en-US" w:bidi="ar-SA"/>
              </w:rPr>
            </w:pPr>
            <w:r>
              <w:rPr>
                <w:rFonts w:hint="eastAsia" w:ascii="宋体" w:hAnsi="宋体" w:eastAsia="宋体" w:cs="宋体"/>
                <w:snapToGrid w:val="0"/>
                <w:color w:val="auto"/>
                <w:spacing w:val="6"/>
                <w:w w:val="100"/>
                <w:kern w:val="0"/>
                <w:sz w:val="28"/>
                <w:szCs w:val="28"/>
                <w:highlight w:val="none"/>
                <w:lang w:val="en-US" w:eastAsia="en-US" w:bidi="ar-SA"/>
              </w:rPr>
              <w:t>授权代表：</w:t>
            </w:r>
          </w:p>
        </w:tc>
      </w:tr>
    </w:tbl>
    <w:p w14:paraId="35AC8D07">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jc w:val="left"/>
        <w:textAlignment w:val="baseline"/>
        <w:rPr>
          <w:rFonts w:hint="eastAsia" w:ascii="宋体" w:hAnsi="宋体" w:eastAsia="宋体" w:cs="宋体"/>
          <w:snapToGrid w:val="0"/>
          <w:color w:val="auto"/>
          <w:spacing w:val="6"/>
          <w:w w:val="100"/>
          <w:kern w:val="0"/>
          <w:sz w:val="28"/>
          <w:szCs w:val="28"/>
          <w:lang w:eastAsia="en-US"/>
        </w:rPr>
      </w:pPr>
    </w:p>
    <w:p w14:paraId="255F3428">
      <w:pPr>
        <w:pageBreakBefore w:val="0"/>
        <w:widowControl/>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lang w:eastAsia="en-US"/>
        </w:rPr>
      </w:pPr>
    </w:p>
    <w:p w14:paraId="19F567AF">
      <w:pPr>
        <w:pageBreakBefore w:val="0"/>
        <w:wordWrap/>
        <w:overflowPunct/>
        <w:topLinePunct w:val="0"/>
        <w:bidi w:val="0"/>
        <w:spacing w:line="560" w:lineRule="exact"/>
        <w:ind w:left="0" w:leftChars="0" w:right="0"/>
        <w:jc w:val="left"/>
        <w:rPr>
          <w:rFonts w:hint="eastAsia" w:ascii="宋体" w:hAnsi="宋体" w:eastAsia="宋体" w:cs="宋体"/>
          <w:color w:val="auto"/>
          <w:spacing w:val="6"/>
          <w:w w:val="100"/>
          <w:sz w:val="28"/>
          <w:szCs w:val="28"/>
          <w14:textOutline w14:w="5532" w14:cap="sq" w14:cmpd="sng">
            <w14:solidFill>
              <w14:srgbClr w14:val="000000"/>
            </w14:solidFill>
            <w14:prstDash w14:val="solid"/>
            <w14:bevel/>
          </w14:textOutline>
        </w:rPr>
        <w:sectPr>
          <w:headerReference r:id="rId11" w:type="default"/>
          <w:footerReference r:id="rId12" w:type="default"/>
          <w:pgSz w:w="11906" w:h="16839"/>
          <w:pgMar w:top="1243" w:right="1131" w:bottom="1014" w:left="1417" w:header="1234" w:footer="852" w:gutter="0"/>
          <w:pgNumType w:fmt="decimal"/>
          <w:cols w:space="720" w:num="1"/>
        </w:sectPr>
      </w:pPr>
    </w:p>
    <w:p w14:paraId="26B2BCD4">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t>附件</w:t>
      </w:r>
      <w:r>
        <w:rPr>
          <w:rFonts w:hint="eastAsia" w:ascii="宋体" w:hAnsi="宋体" w:eastAsia="宋体" w:cs="宋体"/>
          <w:snapToGrid w:val="0"/>
          <w:color w:val="auto"/>
          <w:spacing w:val="6"/>
          <w:w w:val="100"/>
          <w:kern w:val="0"/>
          <w:sz w:val="28"/>
          <w:szCs w:val="28"/>
          <w:lang w:val="en-US" w:eastAsia="en-US" w:bidi="ar-SA"/>
        </w:rPr>
        <w:t xml:space="preserve"> </w:t>
      </w:r>
      <w:r>
        <w:rPr>
          <w:rFonts w:hint="eastAsia" w:ascii="宋体" w:hAnsi="宋体" w:eastAsia="宋体" w:cs="宋体"/>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t>2：</w:t>
      </w:r>
    </w:p>
    <w:p w14:paraId="25E5EB86">
      <w:pPr>
        <w:pageBreakBefore w:val="0"/>
        <w:kinsoku w:val="0"/>
        <w:wordWrap/>
        <w:overflowPunct/>
        <w:topLinePunct w:val="0"/>
        <w:autoSpaceDE w:val="0"/>
        <w:autoSpaceDN w:val="0"/>
        <w:bidi w:val="0"/>
        <w:adjustRightInd w:val="0"/>
        <w:snapToGrid w:val="0"/>
        <w:spacing w:line="560" w:lineRule="exact"/>
        <w:ind w:right="0"/>
        <w:jc w:val="center"/>
        <w:textAlignment w:val="baseline"/>
        <w:rPr>
          <w:rFonts w:hint="eastAsia" w:ascii="宋体" w:hAnsi="宋体" w:eastAsia="宋体" w:cs="宋体"/>
          <w:snapToGrid w:val="0"/>
          <w:color w:val="auto"/>
          <w:spacing w:val="6"/>
          <w:w w:val="100"/>
          <w:kern w:val="0"/>
          <w:sz w:val="32"/>
          <w:szCs w:val="32"/>
          <w:lang w:val="en-US" w:eastAsia="en-US" w:bidi="ar-SA"/>
        </w:rPr>
      </w:pPr>
      <w:r>
        <w:rPr>
          <w:rFonts w:hint="eastAsia" w:ascii="宋体" w:hAnsi="宋体" w:eastAsia="宋体" w:cs="宋体"/>
          <w:snapToGrid w:val="0"/>
          <w:color w:val="auto"/>
          <w:spacing w:val="6"/>
          <w:w w:val="100"/>
          <w:kern w:val="0"/>
          <w:sz w:val="32"/>
          <w:szCs w:val="32"/>
          <w:lang w:val="en-US" w:eastAsia="en-US" w:bidi="ar-SA"/>
          <w14:textOutline w14:w="5532" w14:cap="sq" w14:cmpd="sng">
            <w14:solidFill>
              <w14:srgbClr w14:val="000000"/>
            </w14:solidFill>
            <w14:prstDash w14:val="solid"/>
            <w14:bevel/>
          </w14:textOutline>
        </w:rPr>
        <w:t>三</w:t>
      </w:r>
      <w:r>
        <w:rPr>
          <w:rFonts w:hint="eastAsia" w:ascii="宋体" w:hAnsi="宋体" w:eastAsia="宋体" w:cs="宋体"/>
          <w:snapToGrid w:val="0"/>
          <w:color w:val="auto"/>
          <w:spacing w:val="6"/>
          <w:w w:val="100"/>
          <w:kern w:val="0"/>
          <w:sz w:val="32"/>
          <w:szCs w:val="32"/>
          <w:lang w:val="en-US" w:eastAsia="zh-CN" w:bidi="ar-SA"/>
        </w:rPr>
        <w:t>、</w:t>
      </w:r>
      <w:r>
        <w:rPr>
          <w:rFonts w:hint="eastAsia" w:ascii="宋体" w:hAnsi="宋体" w:eastAsia="宋体" w:cs="宋体"/>
          <w:snapToGrid w:val="0"/>
          <w:color w:val="auto"/>
          <w:spacing w:val="6"/>
          <w:w w:val="100"/>
          <w:kern w:val="0"/>
          <w:sz w:val="32"/>
          <w:szCs w:val="32"/>
          <w:lang w:val="en-US" w:eastAsia="en-US" w:bidi="ar-SA"/>
          <w14:textOutline w14:w="5532" w14:cap="sq" w14:cmpd="sng">
            <w14:solidFill>
              <w14:srgbClr w14:val="000000"/>
            </w14:solidFill>
            <w14:prstDash w14:val="solid"/>
            <w14:bevel/>
          </w14:textOutline>
        </w:rPr>
        <w:t>廉政合同</w:t>
      </w:r>
    </w:p>
    <w:p w14:paraId="38A718CA">
      <w:pPr>
        <w:pageBreakBefore w:val="0"/>
        <w:kinsoku w:val="0"/>
        <w:wordWrap/>
        <w:overflowPunct/>
        <w:topLinePunct w:val="0"/>
        <w:autoSpaceDE w:val="0"/>
        <w:autoSpaceDN w:val="0"/>
        <w:bidi w:val="0"/>
        <w:adjustRightInd w:val="0"/>
        <w:snapToGrid w:val="0"/>
        <w:spacing w:line="560" w:lineRule="exact"/>
        <w:ind w:left="0" w:leftChars="0" w:right="0" w:firstLine="292" w:firstLineChars="1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发包方</w:t>
      </w:r>
      <w:r>
        <w:rPr>
          <w:rFonts w:hint="eastAsia" w:ascii="宋体" w:hAnsi="宋体" w:eastAsia="宋体" w:cs="宋体"/>
          <w:snapToGrid w:val="0"/>
          <w:color w:val="auto"/>
          <w:spacing w:val="6"/>
          <w:w w:val="100"/>
          <w:kern w:val="0"/>
          <w:sz w:val="28"/>
          <w:szCs w:val="28"/>
          <w:lang w:val="en-US" w:eastAsia="en-US" w:bidi="ar-SA"/>
        </w:rPr>
        <w:t>（全称）：</w:t>
      </w:r>
      <w:r>
        <w:rPr>
          <w:rFonts w:hint="eastAsia" w:ascii="宋体" w:hAnsi="宋体" w:eastAsia="宋体" w:cs="宋体"/>
          <w:snapToGrid w:val="0"/>
          <w:color w:val="auto"/>
          <w:spacing w:val="6"/>
          <w:w w:val="100"/>
          <w:kern w:val="0"/>
          <w:sz w:val="28"/>
          <w:szCs w:val="28"/>
          <w:u w:val="single"/>
          <w:lang w:val="en-US" w:eastAsia="zh-CN" w:bidi="ar-SA"/>
        </w:rPr>
        <w:t>天等县农业农村局</w:t>
      </w:r>
      <w:r>
        <w:rPr>
          <w:rFonts w:hint="eastAsia" w:ascii="宋体" w:hAnsi="宋体" w:eastAsia="宋体" w:cs="宋体"/>
          <w:snapToGrid w:val="0"/>
          <w:color w:val="auto"/>
          <w:spacing w:val="6"/>
          <w:w w:val="100"/>
          <w:kern w:val="0"/>
          <w:sz w:val="28"/>
          <w:szCs w:val="28"/>
          <w:lang w:val="en-US" w:eastAsia="en-US" w:bidi="ar-SA"/>
        </w:rPr>
        <w:t>（以下简称“甲方”）</w:t>
      </w:r>
    </w:p>
    <w:p w14:paraId="23439794">
      <w:pPr>
        <w:pageBreakBefore w:val="0"/>
        <w:kinsoku w:val="0"/>
        <w:wordWrap/>
        <w:overflowPunct/>
        <w:topLinePunct w:val="0"/>
        <w:autoSpaceDE w:val="0"/>
        <w:autoSpaceDN w:val="0"/>
        <w:bidi w:val="0"/>
        <w:adjustRightInd w:val="0"/>
        <w:snapToGrid w:val="0"/>
        <w:spacing w:line="560" w:lineRule="exact"/>
        <w:ind w:left="0" w:leftChars="0" w:right="0" w:firstLine="292" w:firstLineChars="1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承包方</w:t>
      </w:r>
      <w:r>
        <w:rPr>
          <w:rFonts w:hint="eastAsia" w:ascii="宋体" w:hAnsi="宋体" w:eastAsia="宋体" w:cs="宋体"/>
          <w:snapToGrid w:val="0"/>
          <w:color w:val="auto"/>
          <w:spacing w:val="6"/>
          <w:w w:val="100"/>
          <w:kern w:val="0"/>
          <w:sz w:val="28"/>
          <w:szCs w:val="28"/>
          <w:lang w:val="en-US" w:eastAsia="en-US" w:bidi="ar-SA"/>
        </w:rPr>
        <w:t>（全称）：</w:t>
      </w:r>
      <w:r>
        <w:rPr>
          <w:rFonts w:hint="eastAsia" w:ascii="宋体" w:hAnsi="宋体" w:eastAsia="宋体" w:cs="宋体"/>
          <w:snapToGrid w:val="0"/>
          <w:color w:val="auto"/>
          <w:spacing w:val="6"/>
          <w:w w:val="100"/>
          <w:kern w:val="0"/>
          <w:sz w:val="28"/>
          <w:szCs w:val="28"/>
          <w:u w:val="single" w:color="auto"/>
          <w:lang w:val="en-US" w:eastAsia="zh-CN" w:bidi="ar-SA"/>
        </w:rPr>
        <w:t>*****</w:t>
      </w:r>
      <w:r>
        <w:rPr>
          <w:rFonts w:hint="eastAsia" w:ascii="宋体" w:hAnsi="宋体" w:eastAsia="宋体" w:cs="宋体"/>
          <w:snapToGrid w:val="0"/>
          <w:color w:val="auto"/>
          <w:spacing w:val="6"/>
          <w:w w:val="100"/>
          <w:kern w:val="0"/>
          <w:sz w:val="28"/>
          <w:szCs w:val="28"/>
          <w:u w:val="single" w:color="auto"/>
          <w:lang w:val="en-US" w:eastAsia="en-US" w:bidi="ar-SA"/>
        </w:rPr>
        <w:t xml:space="preserve"> </w:t>
      </w:r>
      <w:r>
        <w:rPr>
          <w:rFonts w:hint="eastAsia" w:ascii="宋体" w:hAnsi="宋体" w:eastAsia="宋体" w:cs="宋体"/>
          <w:snapToGrid w:val="0"/>
          <w:color w:val="auto"/>
          <w:spacing w:val="6"/>
          <w:w w:val="100"/>
          <w:kern w:val="0"/>
          <w:sz w:val="28"/>
          <w:szCs w:val="28"/>
          <w:lang w:val="en-US" w:eastAsia="en-US" w:bidi="ar-SA"/>
        </w:rPr>
        <w:t>（以下简称“乙方”）</w:t>
      </w:r>
    </w:p>
    <w:p w14:paraId="22C7A020">
      <w:pPr>
        <w:pageBreakBefore w:val="0"/>
        <w:kinsoku w:val="0"/>
        <w:wordWrap/>
        <w:overflowPunct/>
        <w:topLinePunct w:val="0"/>
        <w:autoSpaceDE w:val="0"/>
        <w:autoSpaceDN w:val="0"/>
        <w:bidi w:val="0"/>
        <w:adjustRightInd w:val="0"/>
        <w:snapToGrid w:val="0"/>
        <w:spacing w:line="560" w:lineRule="exact"/>
        <w:ind w:left="0" w:leftChars="0" w:right="0" w:firstLine="584" w:firstLineChars="200"/>
        <w:jc w:val="left"/>
        <w:textAlignment w:val="baseline"/>
        <w:rPr>
          <w:rFonts w:hint="eastAsia" w:ascii="宋体" w:hAnsi="宋体" w:eastAsia="宋体" w:cs="宋体"/>
          <w:snapToGrid w:val="0"/>
          <w:color w:val="auto"/>
          <w:spacing w:val="6"/>
          <w:w w:val="100"/>
          <w:kern w:val="0"/>
          <w:position w:val="14"/>
          <w:sz w:val="28"/>
          <w:szCs w:val="28"/>
          <w:lang w:val="en-US" w:eastAsia="en-US" w:bidi="ar-SA"/>
        </w:rPr>
      </w:pPr>
      <w:r>
        <w:rPr>
          <w:rFonts w:hint="eastAsia" w:ascii="宋体" w:hAnsi="宋体" w:eastAsia="宋体" w:cs="宋体"/>
          <w:snapToGrid w:val="0"/>
          <w:color w:val="auto"/>
          <w:spacing w:val="6"/>
          <w:w w:val="100"/>
          <w:kern w:val="0"/>
          <w:position w:val="14"/>
          <w:sz w:val="28"/>
          <w:szCs w:val="28"/>
          <w:lang w:val="en-US" w:eastAsia="en-US" w:bidi="ar-SA"/>
        </w:rPr>
        <w:t>为做好工程党风廉政建设，保证工程建设高效优质，保证建设资金的安全和有效使用以及投资效益，根据《中华人民共和国民法典》等有关法律规定，特订立如下合同。</w:t>
      </w:r>
    </w:p>
    <w:p w14:paraId="1FF8FD38">
      <w:pPr>
        <w:pageBreakBefore w:val="0"/>
        <w:kinsoku w:val="0"/>
        <w:wordWrap/>
        <w:overflowPunct/>
        <w:topLinePunct w:val="0"/>
        <w:autoSpaceDE w:val="0"/>
        <w:autoSpaceDN w:val="0"/>
        <w:bidi w:val="0"/>
        <w:adjustRightInd w:val="0"/>
        <w:snapToGrid w:val="0"/>
        <w:spacing w:line="560" w:lineRule="exact"/>
        <w:ind w:right="0" w:firstLine="664" w:firstLineChars="200"/>
        <w:jc w:val="left"/>
        <w:textAlignment w:val="baseline"/>
        <w:rPr>
          <w:rFonts w:hint="eastAsia" w:ascii="黑体" w:hAnsi="黑体" w:eastAsia="黑体" w:cs="黑体"/>
          <w:snapToGrid w:val="0"/>
          <w:color w:val="auto"/>
          <w:spacing w:val="6"/>
          <w:w w:val="100"/>
          <w:kern w:val="0"/>
          <w:sz w:val="32"/>
          <w:szCs w:val="32"/>
          <w:lang w:val="en-US" w:eastAsia="en-US" w:bidi="ar-SA"/>
        </w:rPr>
      </w:pPr>
      <w:r>
        <w:rPr>
          <w:rFonts w:hint="eastAsia" w:ascii="黑体" w:hAnsi="黑体" w:eastAsia="黑体" w:cs="黑体"/>
          <w:snapToGrid w:val="0"/>
          <w:color w:val="auto"/>
          <w:spacing w:val="6"/>
          <w:w w:val="100"/>
          <w:kern w:val="0"/>
          <w:sz w:val="32"/>
          <w:szCs w:val="32"/>
          <w:lang w:val="en-US" w:eastAsia="zh-CN" w:bidi="ar-SA"/>
        </w:rPr>
        <w:t>一、</w:t>
      </w:r>
      <w:r>
        <w:rPr>
          <w:rFonts w:hint="eastAsia" w:ascii="黑体" w:hAnsi="黑体" w:eastAsia="黑体" w:cs="黑体"/>
          <w:snapToGrid w:val="0"/>
          <w:color w:val="auto"/>
          <w:spacing w:val="6"/>
          <w:w w:val="100"/>
          <w:kern w:val="0"/>
          <w:sz w:val="32"/>
          <w:szCs w:val="32"/>
          <w:lang w:val="en-US" w:eastAsia="en-US" w:bidi="ar-SA"/>
        </w:rPr>
        <w:t>甲乙双方的权利和义务</w:t>
      </w:r>
    </w:p>
    <w:p w14:paraId="160590CB">
      <w:pPr>
        <w:pageBreakBefore w:val="0"/>
        <w:kinsoku w:val="0"/>
        <w:wordWrap/>
        <w:overflowPunct/>
        <w:topLinePunct w:val="0"/>
        <w:autoSpaceDE w:val="0"/>
        <w:autoSpaceDN w:val="0"/>
        <w:bidi w:val="0"/>
        <w:adjustRightInd w:val="0"/>
        <w:snapToGrid w:val="0"/>
        <w:spacing w:line="560" w:lineRule="exact"/>
        <w:ind w:left="0" w:leftChars="0" w:right="0" w:firstLine="292" w:firstLineChars="1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1.</w:t>
      </w:r>
      <w:r>
        <w:rPr>
          <w:rFonts w:hint="eastAsia" w:ascii="宋体" w:hAnsi="宋体" w:eastAsia="宋体" w:cs="宋体"/>
          <w:snapToGrid w:val="0"/>
          <w:color w:val="auto"/>
          <w:spacing w:val="6"/>
          <w:w w:val="100"/>
          <w:kern w:val="0"/>
          <w:sz w:val="28"/>
          <w:szCs w:val="28"/>
          <w:lang w:val="en-US" w:eastAsia="en-US" w:bidi="ar-SA"/>
        </w:rPr>
        <w:t>严格遵守党的政策规定和国家有关法律法规及交通部</w:t>
      </w:r>
      <w:r>
        <w:rPr>
          <w:rFonts w:hint="eastAsia" w:ascii="宋体" w:hAnsi="宋体" w:eastAsia="宋体" w:cs="宋体"/>
          <w:snapToGrid w:val="0"/>
          <w:color w:val="auto"/>
          <w:spacing w:val="6"/>
          <w:w w:val="100"/>
          <w:kern w:val="0"/>
          <w:sz w:val="28"/>
          <w:szCs w:val="28"/>
          <w:lang w:val="en-US" w:eastAsia="zh-CN" w:bidi="ar-SA"/>
        </w:rPr>
        <w:t>门</w:t>
      </w:r>
      <w:r>
        <w:rPr>
          <w:rFonts w:hint="eastAsia" w:ascii="宋体" w:hAnsi="宋体" w:eastAsia="宋体" w:cs="宋体"/>
          <w:snapToGrid w:val="0"/>
          <w:color w:val="auto"/>
          <w:spacing w:val="6"/>
          <w:w w:val="100"/>
          <w:kern w:val="0"/>
          <w:sz w:val="28"/>
          <w:szCs w:val="28"/>
          <w:lang w:val="en-US" w:eastAsia="en-US" w:bidi="ar-SA"/>
        </w:rPr>
        <w:t>的有关规定。</w:t>
      </w:r>
    </w:p>
    <w:p w14:paraId="568A727E">
      <w:pPr>
        <w:pageBreakBefore w:val="0"/>
        <w:kinsoku w:val="0"/>
        <w:wordWrap/>
        <w:overflowPunct/>
        <w:topLinePunct w:val="0"/>
        <w:autoSpaceDE w:val="0"/>
        <w:autoSpaceDN w:val="0"/>
        <w:bidi w:val="0"/>
        <w:adjustRightInd w:val="0"/>
        <w:snapToGrid w:val="0"/>
        <w:spacing w:line="560" w:lineRule="exact"/>
        <w:ind w:left="0" w:leftChars="0" w:right="0" w:firstLine="292" w:firstLineChars="1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2.</w:t>
      </w:r>
      <w:r>
        <w:rPr>
          <w:rFonts w:hint="eastAsia" w:ascii="宋体" w:hAnsi="宋体" w:eastAsia="宋体" w:cs="宋体"/>
          <w:snapToGrid w:val="0"/>
          <w:color w:val="auto"/>
          <w:spacing w:val="6"/>
          <w:w w:val="100"/>
          <w:kern w:val="0"/>
          <w:sz w:val="28"/>
          <w:szCs w:val="28"/>
          <w:lang w:val="en-US" w:eastAsia="en-US" w:bidi="ar-SA"/>
        </w:rPr>
        <w:t>严格执行</w:t>
      </w:r>
      <w:r>
        <w:rPr>
          <w:rFonts w:hint="eastAsia" w:ascii="宋体" w:hAnsi="宋体" w:eastAsia="宋体" w:cs="宋体"/>
          <w:snapToGrid w:val="0"/>
          <w:color w:val="auto"/>
          <w:spacing w:val="6"/>
          <w:w w:val="100"/>
          <w:kern w:val="0"/>
          <w:sz w:val="28"/>
          <w:szCs w:val="28"/>
          <w:u w:val="single" w:color="auto"/>
          <w:lang w:val="en-US" w:eastAsia="zh-CN" w:bidi="ar-SA"/>
        </w:rPr>
        <w:t>**************项目</w:t>
      </w:r>
      <w:r>
        <w:rPr>
          <w:rFonts w:hint="eastAsia" w:ascii="宋体" w:hAnsi="宋体" w:eastAsia="宋体" w:cs="宋体"/>
          <w:snapToGrid w:val="0"/>
          <w:color w:val="auto"/>
          <w:spacing w:val="6"/>
          <w:w w:val="100"/>
          <w:kern w:val="0"/>
          <w:sz w:val="28"/>
          <w:szCs w:val="28"/>
          <w:lang w:val="en-US" w:eastAsia="en-US" w:bidi="ar-SA"/>
        </w:rPr>
        <w:t>合同标段合同文件，自觉按合同办事。</w:t>
      </w:r>
    </w:p>
    <w:p w14:paraId="03319345">
      <w:pPr>
        <w:pageBreakBefore w:val="0"/>
        <w:kinsoku w:val="0"/>
        <w:wordWrap/>
        <w:overflowPunct/>
        <w:topLinePunct w:val="0"/>
        <w:autoSpaceDE w:val="0"/>
        <w:autoSpaceDN w:val="0"/>
        <w:bidi w:val="0"/>
        <w:adjustRightInd w:val="0"/>
        <w:snapToGrid w:val="0"/>
        <w:spacing w:line="560" w:lineRule="exact"/>
        <w:ind w:left="0" w:leftChars="0" w:right="0" w:firstLine="292" w:firstLineChars="1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3.</w:t>
      </w:r>
      <w:r>
        <w:rPr>
          <w:rFonts w:hint="eastAsia" w:ascii="宋体" w:hAnsi="宋体" w:eastAsia="宋体" w:cs="宋体"/>
          <w:snapToGrid w:val="0"/>
          <w:color w:val="auto"/>
          <w:spacing w:val="6"/>
          <w:w w:val="100"/>
          <w:kern w:val="0"/>
          <w:sz w:val="28"/>
          <w:szCs w:val="28"/>
          <w:lang w:val="en-US" w:eastAsia="en-US" w:bidi="ar-SA"/>
        </w:rPr>
        <w:t>双方的业务活动坚持公开、公正、诚信、透明的原则（法律认定的商业秘密和合同文</w:t>
      </w:r>
      <w:r>
        <w:rPr>
          <w:rFonts w:hint="eastAsia" w:ascii="宋体" w:hAnsi="宋体" w:eastAsia="宋体" w:cs="宋体"/>
          <w:snapToGrid w:val="0"/>
          <w:color w:val="auto"/>
          <w:spacing w:val="6"/>
          <w:w w:val="100"/>
          <w:kern w:val="0"/>
          <w:sz w:val="28"/>
          <w:szCs w:val="28"/>
          <w:lang w:val="en-US" w:eastAsia="zh-CN" w:bidi="ar-SA"/>
        </w:rPr>
        <w:t>件另有规定</w:t>
      </w:r>
      <w:r>
        <w:rPr>
          <w:rFonts w:hint="eastAsia" w:ascii="宋体" w:hAnsi="宋体" w:eastAsia="宋体" w:cs="宋体"/>
          <w:snapToGrid w:val="0"/>
          <w:color w:val="auto"/>
          <w:spacing w:val="6"/>
          <w:w w:val="100"/>
          <w:kern w:val="0"/>
          <w:sz w:val="28"/>
          <w:szCs w:val="28"/>
          <w:lang w:val="en-US" w:eastAsia="en-US" w:bidi="ar-SA"/>
        </w:rPr>
        <w:t>除外），不得损害国家和集体利益，违反工程建设管理规章制度。</w:t>
      </w:r>
    </w:p>
    <w:p w14:paraId="1C6C4688">
      <w:pPr>
        <w:pageBreakBefore w:val="0"/>
        <w:kinsoku w:val="0"/>
        <w:wordWrap/>
        <w:overflowPunct/>
        <w:topLinePunct w:val="0"/>
        <w:autoSpaceDE w:val="0"/>
        <w:autoSpaceDN w:val="0"/>
        <w:bidi w:val="0"/>
        <w:adjustRightInd w:val="0"/>
        <w:snapToGrid w:val="0"/>
        <w:spacing w:line="560" w:lineRule="exact"/>
        <w:ind w:left="0" w:leftChars="0" w:right="0" w:firstLine="292" w:firstLineChars="1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4.</w:t>
      </w:r>
      <w:r>
        <w:rPr>
          <w:rFonts w:hint="eastAsia" w:ascii="宋体" w:hAnsi="宋体" w:eastAsia="宋体" w:cs="宋体"/>
          <w:snapToGrid w:val="0"/>
          <w:color w:val="auto"/>
          <w:spacing w:val="6"/>
          <w:w w:val="100"/>
          <w:kern w:val="0"/>
          <w:sz w:val="28"/>
          <w:szCs w:val="28"/>
          <w:lang w:val="en-US" w:eastAsia="en-US" w:bidi="ar-SA"/>
        </w:rPr>
        <w:t>建立健全廉政制度，开展廉政教育，设立廉政告示牌，公布举报电话，监督并认真查</w:t>
      </w:r>
      <w:r>
        <w:rPr>
          <w:rFonts w:hint="eastAsia" w:ascii="宋体" w:hAnsi="宋体" w:eastAsia="宋体" w:cs="宋体"/>
          <w:snapToGrid w:val="0"/>
          <w:color w:val="auto"/>
          <w:spacing w:val="6"/>
          <w:w w:val="100"/>
          <w:kern w:val="0"/>
          <w:sz w:val="28"/>
          <w:szCs w:val="28"/>
          <w:lang w:val="en-US" w:eastAsia="zh-CN" w:bidi="ar-SA"/>
        </w:rPr>
        <w:t>处违法违纪</w:t>
      </w:r>
      <w:r>
        <w:rPr>
          <w:rFonts w:hint="eastAsia" w:ascii="宋体" w:hAnsi="宋体" w:eastAsia="宋体" w:cs="宋体"/>
          <w:snapToGrid w:val="0"/>
          <w:color w:val="auto"/>
          <w:spacing w:val="6"/>
          <w:w w:val="100"/>
          <w:kern w:val="0"/>
          <w:sz w:val="28"/>
          <w:szCs w:val="28"/>
          <w:lang w:val="en-US" w:eastAsia="en-US" w:bidi="ar-SA"/>
        </w:rPr>
        <w:t>行为。</w:t>
      </w:r>
    </w:p>
    <w:p w14:paraId="2B66C2E5">
      <w:pPr>
        <w:pageBreakBefore w:val="0"/>
        <w:kinsoku w:val="0"/>
        <w:wordWrap/>
        <w:overflowPunct/>
        <w:topLinePunct w:val="0"/>
        <w:autoSpaceDE w:val="0"/>
        <w:autoSpaceDN w:val="0"/>
        <w:bidi w:val="0"/>
        <w:adjustRightInd w:val="0"/>
        <w:snapToGrid w:val="0"/>
        <w:spacing w:line="560" w:lineRule="exact"/>
        <w:ind w:left="0" w:leftChars="0" w:right="0" w:firstLine="292" w:firstLineChars="1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5.</w:t>
      </w:r>
      <w:r>
        <w:rPr>
          <w:rFonts w:hint="eastAsia" w:ascii="宋体" w:hAnsi="宋体" w:eastAsia="宋体" w:cs="宋体"/>
          <w:snapToGrid w:val="0"/>
          <w:color w:val="auto"/>
          <w:spacing w:val="6"/>
          <w:w w:val="100"/>
          <w:kern w:val="0"/>
          <w:sz w:val="28"/>
          <w:szCs w:val="28"/>
          <w:lang w:val="en-US" w:eastAsia="en-US" w:bidi="ar-SA"/>
        </w:rPr>
        <w:t>发现对方在业务活动中有违反廉政规定的行为，有及时提醒对方纠正的权利和义务。</w:t>
      </w:r>
    </w:p>
    <w:p w14:paraId="722A19B7">
      <w:pPr>
        <w:pageBreakBefore w:val="0"/>
        <w:kinsoku w:val="0"/>
        <w:wordWrap/>
        <w:overflowPunct/>
        <w:topLinePunct w:val="0"/>
        <w:autoSpaceDE w:val="0"/>
        <w:autoSpaceDN w:val="0"/>
        <w:bidi w:val="0"/>
        <w:adjustRightInd w:val="0"/>
        <w:snapToGrid w:val="0"/>
        <w:spacing w:line="560" w:lineRule="exact"/>
        <w:ind w:left="0" w:leftChars="0" w:right="0" w:firstLine="292" w:firstLineChars="1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6.</w:t>
      </w:r>
      <w:r>
        <w:rPr>
          <w:rFonts w:hint="eastAsia" w:ascii="宋体" w:hAnsi="宋体" w:eastAsia="宋体" w:cs="宋体"/>
          <w:snapToGrid w:val="0"/>
          <w:color w:val="auto"/>
          <w:spacing w:val="6"/>
          <w:w w:val="100"/>
          <w:kern w:val="0"/>
          <w:sz w:val="28"/>
          <w:szCs w:val="28"/>
          <w:lang w:val="en-US" w:eastAsia="en-US" w:bidi="ar-SA"/>
        </w:rPr>
        <w:t>发现对方严重违反本合同义务条款的行为，有向其上级有关部门举报、建议给予处理</w:t>
      </w:r>
      <w:r>
        <w:rPr>
          <w:rFonts w:hint="eastAsia" w:ascii="宋体" w:hAnsi="宋体" w:eastAsia="宋体" w:cs="宋体"/>
          <w:snapToGrid w:val="0"/>
          <w:color w:val="auto"/>
          <w:spacing w:val="6"/>
          <w:w w:val="100"/>
          <w:kern w:val="0"/>
          <w:sz w:val="28"/>
          <w:szCs w:val="28"/>
          <w:lang w:val="en-US" w:eastAsia="zh-CN" w:bidi="ar-SA"/>
        </w:rPr>
        <w:t>并要求告知</w:t>
      </w:r>
      <w:r>
        <w:rPr>
          <w:rFonts w:hint="eastAsia" w:ascii="宋体" w:hAnsi="宋体" w:eastAsia="宋体" w:cs="宋体"/>
          <w:snapToGrid w:val="0"/>
          <w:color w:val="auto"/>
          <w:spacing w:val="6"/>
          <w:w w:val="100"/>
          <w:kern w:val="0"/>
          <w:sz w:val="28"/>
          <w:szCs w:val="28"/>
          <w:lang w:val="en-US" w:eastAsia="en-US" w:bidi="ar-SA"/>
        </w:rPr>
        <w:t>处理结果的权利。</w:t>
      </w:r>
    </w:p>
    <w:p w14:paraId="60CD12E0">
      <w:pPr>
        <w:pageBreakBefore w:val="0"/>
        <w:kinsoku w:val="0"/>
        <w:wordWrap/>
        <w:overflowPunct/>
        <w:topLinePunct w:val="0"/>
        <w:autoSpaceDE w:val="0"/>
        <w:autoSpaceDN w:val="0"/>
        <w:bidi w:val="0"/>
        <w:adjustRightInd w:val="0"/>
        <w:snapToGrid w:val="0"/>
        <w:spacing w:line="560" w:lineRule="exact"/>
        <w:ind w:left="0" w:leftChars="0" w:right="0" w:firstLine="664" w:firstLineChars="200"/>
        <w:jc w:val="left"/>
        <w:textAlignment w:val="baseline"/>
        <w:rPr>
          <w:rFonts w:hint="eastAsia" w:ascii="黑体" w:hAnsi="黑体" w:eastAsia="黑体" w:cs="黑体"/>
          <w:snapToGrid w:val="0"/>
          <w:color w:val="auto"/>
          <w:spacing w:val="6"/>
          <w:w w:val="100"/>
          <w:kern w:val="0"/>
          <w:sz w:val="32"/>
          <w:szCs w:val="32"/>
          <w:lang w:val="en-US" w:eastAsia="en-US" w:bidi="ar-SA"/>
        </w:rPr>
      </w:pPr>
      <w:r>
        <w:rPr>
          <w:rFonts w:hint="eastAsia" w:ascii="黑体" w:hAnsi="黑体" w:eastAsia="黑体" w:cs="黑体"/>
          <w:snapToGrid w:val="0"/>
          <w:color w:val="auto"/>
          <w:spacing w:val="6"/>
          <w:w w:val="100"/>
          <w:kern w:val="0"/>
          <w:sz w:val="32"/>
          <w:szCs w:val="32"/>
          <w:lang w:val="en-US" w:eastAsia="zh-CN" w:bidi="ar-SA"/>
        </w:rPr>
        <w:t>二、</w:t>
      </w:r>
      <w:r>
        <w:rPr>
          <w:rFonts w:hint="eastAsia" w:ascii="黑体" w:hAnsi="黑体" w:eastAsia="黑体" w:cs="黑体"/>
          <w:snapToGrid w:val="0"/>
          <w:color w:val="auto"/>
          <w:spacing w:val="6"/>
          <w:w w:val="100"/>
          <w:kern w:val="0"/>
          <w:sz w:val="32"/>
          <w:szCs w:val="32"/>
          <w:lang w:val="en-US" w:eastAsia="en-US" w:bidi="ar-SA"/>
        </w:rPr>
        <w:t>甲方的义务</w:t>
      </w:r>
    </w:p>
    <w:p w14:paraId="6E39B2D8">
      <w:pPr>
        <w:pageBreakBefore w:val="0"/>
        <w:kinsoku w:val="0"/>
        <w:wordWrap/>
        <w:overflowPunct/>
        <w:topLinePunct w:val="0"/>
        <w:autoSpaceDE w:val="0"/>
        <w:autoSpaceDN w:val="0"/>
        <w:bidi w:val="0"/>
        <w:adjustRightInd w:val="0"/>
        <w:snapToGrid w:val="0"/>
        <w:spacing w:line="56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1.</w:t>
      </w:r>
      <w:r>
        <w:rPr>
          <w:rFonts w:hint="eastAsia" w:ascii="宋体" w:hAnsi="宋体" w:eastAsia="宋体" w:cs="宋体"/>
          <w:snapToGrid w:val="0"/>
          <w:color w:val="auto"/>
          <w:spacing w:val="6"/>
          <w:w w:val="100"/>
          <w:kern w:val="0"/>
          <w:sz w:val="28"/>
          <w:szCs w:val="28"/>
          <w:lang w:val="en-US" w:eastAsia="en-US" w:bidi="ar-SA"/>
        </w:rPr>
        <w:t>甲方及其工作人员不得索要或接受乙方的礼金、有价证券和贵重物品，不得在乙方报</w:t>
      </w:r>
      <w:r>
        <w:rPr>
          <w:rFonts w:hint="eastAsia" w:ascii="宋体" w:hAnsi="宋体" w:eastAsia="宋体" w:cs="宋体"/>
          <w:snapToGrid w:val="0"/>
          <w:color w:val="auto"/>
          <w:spacing w:val="6"/>
          <w:w w:val="100"/>
          <w:kern w:val="0"/>
          <w:sz w:val="28"/>
          <w:szCs w:val="28"/>
          <w:lang w:val="en-US" w:eastAsia="zh-CN" w:bidi="ar-SA"/>
        </w:rPr>
        <w:t>销任何应由</w:t>
      </w:r>
      <w:r>
        <w:rPr>
          <w:rFonts w:hint="eastAsia" w:ascii="宋体" w:hAnsi="宋体" w:eastAsia="宋体" w:cs="宋体"/>
          <w:snapToGrid w:val="0"/>
          <w:color w:val="auto"/>
          <w:spacing w:val="6"/>
          <w:w w:val="100"/>
          <w:kern w:val="0"/>
          <w:sz w:val="28"/>
          <w:szCs w:val="28"/>
          <w:lang w:val="en-US" w:eastAsia="en-US" w:bidi="ar-SA"/>
        </w:rPr>
        <w:t>甲方或甲方工作人员个人支付的费用等。</w:t>
      </w:r>
    </w:p>
    <w:p w14:paraId="47F9BA9C">
      <w:pPr>
        <w:pageBreakBefore w:val="0"/>
        <w:kinsoku w:val="0"/>
        <w:wordWrap/>
        <w:overflowPunct/>
        <w:topLinePunct w:val="0"/>
        <w:autoSpaceDE w:val="0"/>
        <w:autoSpaceDN w:val="0"/>
        <w:bidi w:val="0"/>
        <w:adjustRightInd w:val="0"/>
        <w:snapToGrid w:val="0"/>
        <w:spacing w:line="56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2.</w:t>
      </w:r>
      <w:r>
        <w:rPr>
          <w:rFonts w:hint="eastAsia" w:ascii="宋体" w:hAnsi="宋体" w:eastAsia="宋体" w:cs="宋体"/>
          <w:snapToGrid w:val="0"/>
          <w:color w:val="auto"/>
          <w:spacing w:val="6"/>
          <w:w w:val="100"/>
          <w:kern w:val="0"/>
          <w:sz w:val="28"/>
          <w:szCs w:val="28"/>
          <w:lang w:val="en-US" w:eastAsia="en-US" w:bidi="ar-SA"/>
        </w:rPr>
        <w:t>甲方工作人员不得参加乙方安排的超标准宴请和娱乐活动；不得接受乙方提供的通讯工具、交通工具和高档办公用品等。</w:t>
      </w:r>
    </w:p>
    <w:p w14:paraId="2753A9BC">
      <w:pPr>
        <w:pageBreakBefore w:val="0"/>
        <w:kinsoku w:val="0"/>
        <w:wordWrap/>
        <w:overflowPunct/>
        <w:topLinePunct w:val="0"/>
        <w:autoSpaceDE w:val="0"/>
        <w:autoSpaceDN w:val="0"/>
        <w:bidi w:val="0"/>
        <w:adjustRightInd w:val="0"/>
        <w:snapToGrid w:val="0"/>
        <w:spacing w:line="56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3.</w:t>
      </w:r>
      <w:r>
        <w:rPr>
          <w:rFonts w:hint="eastAsia" w:ascii="宋体" w:hAnsi="宋体" w:eastAsia="宋体" w:cs="宋体"/>
          <w:snapToGrid w:val="0"/>
          <w:color w:val="auto"/>
          <w:spacing w:val="6"/>
          <w:w w:val="100"/>
          <w:kern w:val="0"/>
          <w:sz w:val="28"/>
          <w:szCs w:val="28"/>
          <w:lang w:val="en-US" w:eastAsia="en-US" w:bidi="ar-SA"/>
        </w:rPr>
        <w:t>甲方及其工作人员不得要求或者接受乙方为其住房装修、婚丧嫁娶活动、配偶子女的工作安排以及出国出境、旅游等提供方便等。</w:t>
      </w:r>
    </w:p>
    <w:p w14:paraId="2E00AC47">
      <w:pPr>
        <w:pageBreakBefore w:val="0"/>
        <w:kinsoku w:val="0"/>
        <w:wordWrap/>
        <w:overflowPunct/>
        <w:topLinePunct w:val="0"/>
        <w:autoSpaceDE w:val="0"/>
        <w:autoSpaceDN w:val="0"/>
        <w:bidi w:val="0"/>
        <w:adjustRightInd w:val="0"/>
        <w:snapToGrid w:val="0"/>
        <w:spacing w:line="56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4.</w:t>
      </w:r>
      <w:r>
        <w:rPr>
          <w:rFonts w:hint="eastAsia" w:ascii="宋体" w:hAnsi="宋体" w:eastAsia="宋体" w:cs="宋体"/>
          <w:snapToGrid w:val="0"/>
          <w:color w:val="auto"/>
          <w:spacing w:val="6"/>
          <w:w w:val="100"/>
          <w:kern w:val="0"/>
          <w:sz w:val="28"/>
          <w:szCs w:val="28"/>
          <w:lang w:val="en-US" w:eastAsia="en-US" w:bidi="ar-SA"/>
        </w:rPr>
        <w:t>甲方工作人员及其配偶、子女不得从事与甲方工程有关的材料设备供应、工程分包、劳务等经济活动等。</w:t>
      </w:r>
    </w:p>
    <w:p w14:paraId="6CD94607">
      <w:pPr>
        <w:pageBreakBefore w:val="0"/>
        <w:kinsoku w:val="0"/>
        <w:wordWrap/>
        <w:overflowPunct/>
        <w:topLinePunct w:val="0"/>
        <w:autoSpaceDE w:val="0"/>
        <w:autoSpaceDN w:val="0"/>
        <w:bidi w:val="0"/>
        <w:adjustRightInd w:val="0"/>
        <w:snapToGrid w:val="0"/>
        <w:spacing w:line="56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5.</w:t>
      </w:r>
      <w:r>
        <w:rPr>
          <w:rFonts w:hint="eastAsia" w:ascii="宋体" w:hAnsi="宋体" w:eastAsia="宋体" w:cs="宋体"/>
          <w:snapToGrid w:val="0"/>
          <w:color w:val="auto"/>
          <w:spacing w:val="6"/>
          <w:w w:val="100"/>
          <w:kern w:val="0"/>
          <w:sz w:val="28"/>
          <w:szCs w:val="28"/>
          <w:lang w:val="en-US" w:eastAsia="en-US" w:bidi="ar-SA"/>
        </w:rPr>
        <w:t>甲方及其工作人员不得以任何理由向乙方推荐分包单位或推销材料，不得要求乙方购买合同规定外的材料和设备。</w:t>
      </w:r>
    </w:p>
    <w:p w14:paraId="4A9A7B11">
      <w:pPr>
        <w:pageBreakBefore w:val="0"/>
        <w:kinsoku w:val="0"/>
        <w:wordWrap/>
        <w:overflowPunct/>
        <w:topLinePunct w:val="0"/>
        <w:autoSpaceDE w:val="0"/>
        <w:autoSpaceDN w:val="0"/>
        <w:bidi w:val="0"/>
        <w:adjustRightInd w:val="0"/>
        <w:snapToGrid w:val="0"/>
        <w:spacing w:line="560" w:lineRule="exact"/>
        <w:ind w:left="0" w:leftChars="0" w:right="0" w:firstLine="584" w:firstLineChars="200"/>
        <w:jc w:val="left"/>
        <w:textAlignment w:val="baseline"/>
        <w:rPr>
          <w:rFonts w:hint="eastAsia" w:ascii="宋体" w:hAnsi="宋体" w:eastAsia="宋体" w:cs="宋体"/>
          <w:snapToGrid w:val="0"/>
          <w:color w:val="auto"/>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6.</w:t>
      </w:r>
      <w:r>
        <w:rPr>
          <w:rFonts w:hint="eastAsia" w:ascii="宋体" w:hAnsi="宋体" w:eastAsia="宋体" w:cs="宋体"/>
          <w:snapToGrid w:val="0"/>
          <w:color w:val="auto"/>
          <w:spacing w:val="6"/>
          <w:w w:val="100"/>
          <w:kern w:val="0"/>
          <w:sz w:val="28"/>
          <w:szCs w:val="28"/>
          <w:lang w:val="en-US" w:eastAsia="en-US" w:bidi="ar-SA"/>
        </w:rPr>
        <w:t>甲方工作人员要秉公办事，不准营私舞弊，不准利用职权从事各种个人有偿中介活动和安排个人施工队伍。</w:t>
      </w:r>
    </w:p>
    <w:p w14:paraId="4BF2BB48">
      <w:pPr>
        <w:pageBreakBefore w:val="0"/>
        <w:kinsoku w:val="0"/>
        <w:wordWrap/>
        <w:overflowPunct/>
        <w:topLinePunct w:val="0"/>
        <w:autoSpaceDE w:val="0"/>
        <w:autoSpaceDN w:val="0"/>
        <w:bidi w:val="0"/>
        <w:adjustRightInd w:val="0"/>
        <w:snapToGrid w:val="0"/>
        <w:spacing w:line="560" w:lineRule="exact"/>
        <w:ind w:left="0" w:leftChars="0" w:right="0" w:firstLine="664" w:firstLineChars="200"/>
        <w:jc w:val="left"/>
        <w:textAlignment w:val="baseline"/>
        <w:rPr>
          <w:rFonts w:hint="eastAsia" w:ascii="黑体" w:hAnsi="黑体" w:eastAsia="黑体" w:cs="黑体"/>
          <w:snapToGrid w:val="0"/>
          <w:color w:val="auto"/>
          <w:spacing w:val="6"/>
          <w:w w:val="100"/>
          <w:kern w:val="0"/>
          <w:sz w:val="32"/>
          <w:szCs w:val="32"/>
          <w:lang w:val="en-US" w:eastAsia="en-US" w:bidi="ar-SA"/>
        </w:rPr>
      </w:pPr>
      <w:r>
        <w:rPr>
          <w:rFonts w:hint="eastAsia" w:ascii="黑体" w:hAnsi="黑体" w:eastAsia="黑体" w:cs="黑体"/>
          <w:snapToGrid w:val="0"/>
          <w:color w:val="auto"/>
          <w:spacing w:val="6"/>
          <w:w w:val="100"/>
          <w:kern w:val="0"/>
          <w:sz w:val="32"/>
          <w:szCs w:val="32"/>
          <w:lang w:val="en-US" w:eastAsia="zh-CN" w:bidi="ar-SA"/>
        </w:rPr>
        <w:t>三、</w:t>
      </w:r>
      <w:r>
        <w:rPr>
          <w:rFonts w:hint="eastAsia" w:ascii="黑体" w:hAnsi="黑体" w:eastAsia="黑体" w:cs="黑体"/>
          <w:snapToGrid w:val="0"/>
          <w:color w:val="auto"/>
          <w:spacing w:val="6"/>
          <w:w w:val="100"/>
          <w:kern w:val="0"/>
          <w:sz w:val="32"/>
          <w:szCs w:val="32"/>
          <w:lang w:val="en-US" w:eastAsia="en-US" w:bidi="ar-SA"/>
        </w:rPr>
        <w:t>乙方义务</w:t>
      </w:r>
    </w:p>
    <w:p w14:paraId="744E1BC0">
      <w:pPr>
        <w:pageBreakBefore w:val="0"/>
        <w:kinsoku w:val="0"/>
        <w:wordWrap/>
        <w:overflowPunct/>
        <w:topLinePunct w:val="0"/>
        <w:autoSpaceDE w:val="0"/>
        <w:autoSpaceDN w:val="0"/>
        <w:bidi w:val="0"/>
        <w:adjustRightInd w:val="0"/>
        <w:snapToGrid w:val="0"/>
        <w:spacing w:line="56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1.</w:t>
      </w:r>
      <w:r>
        <w:rPr>
          <w:rFonts w:hint="eastAsia" w:ascii="宋体" w:hAnsi="宋体" w:eastAsia="宋体" w:cs="宋体"/>
          <w:snapToGrid w:val="0"/>
          <w:color w:val="auto"/>
          <w:spacing w:val="6"/>
          <w:w w:val="100"/>
          <w:kern w:val="0"/>
          <w:sz w:val="28"/>
          <w:szCs w:val="28"/>
          <w:lang w:val="en-US" w:eastAsia="en-US" w:bidi="ar-SA"/>
        </w:rPr>
        <w:t>乙方不得以任何理由向甲方及其工作人员行贿或馈赠礼金、有价证券、贵重礼品。</w:t>
      </w:r>
    </w:p>
    <w:p w14:paraId="3C55577D">
      <w:pPr>
        <w:pageBreakBefore w:val="0"/>
        <w:kinsoku w:val="0"/>
        <w:wordWrap/>
        <w:overflowPunct/>
        <w:topLinePunct w:val="0"/>
        <w:autoSpaceDE w:val="0"/>
        <w:autoSpaceDN w:val="0"/>
        <w:bidi w:val="0"/>
        <w:adjustRightInd w:val="0"/>
        <w:snapToGrid w:val="0"/>
        <w:spacing w:line="56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2.</w:t>
      </w:r>
      <w:r>
        <w:rPr>
          <w:rFonts w:hint="eastAsia" w:ascii="宋体" w:hAnsi="宋体" w:eastAsia="宋体" w:cs="宋体"/>
          <w:snapToGrid w:val="0"/>
          <w:color w:val="auto"/>
          <w:spacing w:val="6"/>
          <w:w w:val="100"/>
          <w:kern w:val="0"/>
          <w:sz w:val="28"/>
          <w:szCs w:val="28"/>
          <w:lang w:val="en-US" w:eastAsia="en-US" w:bidi="ar-SA"/>
        </w:rPr>
        <w:t>乙方不得以任何名义为甲方及其工作人员报销应由甲方单位或个人支付的任何费用。</w:t>
      </w:r>
    </w:p>
    <w:p w14:paraId="454FDCC5">
      <w:pPr>
        <w:pageBreakBefore w:val="0"/>
        <w:kinsoku w:val="0"/>
        <w:wordWrap/>
        <w:overflowPunct/>
        <w:topLinePunct w:val="0"/>
        <w:autoSpaceDE w:val="0"/>
        <w:autoSpaceDN w:val="0"/>
        <w:bidi w:val="0"/>
        <w:adjustRightInd w:val="0"/>
        <w:snapToGrid w:val="0"/>
        <w:spacing w:line="56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3.</w:t>
      </w:r>
      <w:r>
        <w:rPr>
          <w:rFonts w:hint="eastAsia" w:ascii="宋体" w:hAnsi="宋体" w:eastAsia="宋体" w:cs="宋体"/>
          <w:snapToGrid w:val="0"/>
          <w:color w:val="auto"/>
          <w:spacing w:val="6"/>
          <w:w w:val="100"/>
          <w:kern w:val="0"/>
          <w:sz w:val="28"/>
          <w:szCs w:val="28"/>
          <w:lang w:val="en-US" w:eastAsia="en-US" w:bidi="ar-SA"/>
        </w:rPr>
        <w:t>乙方不得以任何理由安排甲方工作人员参加超标准宴请及娱乐活动。</w:t>
      </w:r>
    </w:p>
    <w:p w14:paraId="74359929">
      <w:pPr>
        <w:pageBreakBefore w:val="0"/>
        <w:wordWrap/>
        <w:overflowPunct/>
        <w:topLinePunct w:val="0"/>
        <w:bidi w:val="0"/>
        <w:spacing w:line="560" w:lineRule="exact"/>
        <w:ind w:left="0" w:leftChars="0" w:right="0" w:firstLine="584" w:firstLineChars="200"/>
        <w:jc w:val="left"/>
        <w:rPr>
          <w:rFonts w:hint="eastAsia" w:ascii="宋体" w:hAnsi="宋体" w:eastAsia="宋体" w:cs="宋体"/>
          <w:color w:val="auto"/>
          <w:sz w:val="28"/>
          <w:szCs w:val="28"/>
        </w:rPr>
        <w:sectPr>
          <w:pgSz w:w="11906" w:h="16839"/>
          <w:pgMar w:top="1243" w:right="1131" w:bottom="1014" w:left="1417" w:header="1234" w:footer="852" w:gutter="0"/>
          <w:pgNumType w:fmt="decimal"/>
          <w:cols w:space="720" w:num="1"/>
        </w:sectPr>
      </w:pPr>
      <w:r>
        <w:rPr>
          <w:rFonts w:hint="eastAsia" w:ascii="宋体" w:hAnsi="宋体" w:eastAsia="宋体" w:cs="宋体"/>
          <w:snapToGrid w:val="0"/>
          <w:color w:val="auto"/>
          <w:spacing w:val="6"/>
          <w:w w:val="100"/>
          <w:kern w:val="0"/>
          <w:sz w:val="28"/>
          <w:szCs w:val="28"/>
          <w:lang w:val="en-US" w:eastAsia="zh-CN" w:bidi="ar-SA"/>
        </w:rPr>
        <w:t>4.</w:t>
      </w:r>
      <w:r>
        <w:rPr>
          <w:rFonts w:hint="eastAsia" w:ascii="宋体" w:hAnsi="宋体" w:eastAsia="宋体" w:cs="宋体"/>
          <w:snapToGrid w:val="0"/>
          <w:color w:val="auto"/>
          <w:spacing w:val="6"/>
          <w:w w:val="100"/>
          <w:kern w:val="0"/>
          <w:sz w:val="28"/>
          <w:szCs w:val="28"/>
          <w:lang w:val="en-US" w:eastAsia="en-US" w:bidi="ar-SA"/>
        </w:rPr>
        <w:t>乙方不得为甲方单位和个人购买或提供通讯工具、交通工具和高档办公用品等。</w:t>
      </w:r>
    </w:p>
    <w:p w14:paraId="6300A7A5">
      <w:pPr>
        <w:pageBreakBefore w:val="0"/>
        <w:kinsoku w:val="0"/>
        <w:wordWrap/>
        <w:overflowPunct/>
        <w:topLinePunct w:val="0"/>
        <w:autoSpaceDE w:val="0"/>
        <w:autoSpaceDN w:val="0"/>
        <w:bidi w:val="0"/>
        <w:adjustRightInd w:val="0"/>
        <w:snapToGrid w:val="0"/>
        <w:spacing w:line="560" w:lineRule="exact"/>
        <w:ind w:left="0" w:leftChars="0" w:right="0" w:firstLine="664" w:firstLineChars="200"/>
        <w:jc w:val="left"/>
        <w:textAlignment w:val="baseline"/>
        <w:rPr>
          <w:rFonts w:hint="eastAsia" w:ascii="黑体" w:hAnsi="黑体" w:eastAsia="黑体" w:cs="黑体"/>
          <w:snapToGrid w:val="0"/>
          <w:color w:val="auto"/>
          <w:spacing w:val="6"/>
          <w:w w:val="100"/>
          <w:kern w:val="0"/>
          <w:sz w:val="32"/>
          <w:szCs w:val="32"/>
          <w:lang w:val="en-US" w:eastAsia="en-US" w:bidi="ar-SA"/>
        </w:rPr>
      </w:pPr>
      <w:r>
        <w:rPr>
          <w:rFonts w:hint="eastAsia" w:ascii="黑体" w:hAnsi="黑体" w:eastAsia="黑体" w:cs="黑体"/>
          <w:snapToGrid w:val="0"/>
          <w:color w:val="auto"/>
          <w:spacing w:val="6"/>
          <w:w w:val="100"/>
          <w:kern w:val="0"/>
          <w:sz w:val="32"/>
          <w:szCs w:val="32"/>
          <w:lang w:val="en-US" w:eastAsia="zh-CN" w:bidi="ar-SA"/>
        </w:rPr>
        <w:t>四、</w:t>
      </w:r>
      <w:r>
        <w:rPr>
          <w:rFonts w:hint="eastAsia" w:ascii="黑体" w:hAnsi="黑体" w:eastAsia="黑体" w:cs="黑体"/>
          <w:snapToGrid w:val="0"/>
          <w:color w:val="auto"/>
          <w:spacing w:val="6"/>
          <w:w w:val="100"/>
          <w:kern w:val="0"/>
          <w:sz w:val="32"/>
          <w:szCs w:val="32"/>
          <w:lang w:val="en-US" w:eastAsia="en-US" w:bidi="ar-SA"/>
        </w:rPr>
        <w:t>违约责任</w:t>
      </w:r>
    </w:p>
    <w:p w14:paraId="494EAD12">
      <w:pPr>
        <w:pageBreakBefore w:val="0"/>
        <w:kinsoku w:val="0"/>
        <w:wordWrap/>
        <w:overflowPunct/>
        <w:topLinePunct w:val="0"/>
        <w:autoSpaceDE w:val="0"/>
        <w:autoSpaceDN w:val="0"/>
        <w:bidi w:val="0"/>
        <w:adjustRightInd w:val="0"/>
        <w:snapToGrid w:val="0"/>
        <w:spacing w:line="560" w:lineRule="exact"/>
        <w:ind w:left="0" w:leftChars="0" w:right="0" w:firstLine="421"/>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1.</w:t>
      </w:r>
      <w:r>
        <w:rPr>
          <w:rFonts w:hint="eastAsia" w:ascii="宋体" w:hAnsi="宋体" w:eastAsia="宋体" w:cs="宋体"/>
          <w:snapToGrid w:val="0"/>
          <w:color w:val="auto"/>
          <w:spacing w:val="6"/>
          <w:w w:val="100"/>
          <w:kern w:val="0"/>
          <w:sz w:val="28"/>
          <w:szCs w:val="28"/>
          <w:lang w:val="en-US" w:eastAsia="en-US" w:bidi="ar-SA"/>
        </w:rPr>
        <w:t>甲方及其工作人员违反本合同第一、二条，按管理权限，依据有关规定给予党纪、政纪或组织处理；涉嫌犯罪的，移交司法机关追究刑事责任；给乙方单位造成经济损失的，应予以赔偿。</w:t>
      </w:r>
    </w:p>
    <w:p w14:paraId="6FB67276">
      <w:pPr>
        <w:pageBreakBefore w:val="0"/>
        <w:kinsoku w:val="0"/>
        <w:wordWrap/>
        <w:overflowPunct/>
        <w:topLinePunct w:val="0"/>
        <w:autoSpaceDE w:val="0"/>
        <w:autoSpaceDN w:val="0"/>
        <w:bidi w:val="0"/>
        <w:adjustRightInd w:val="0"/>
        <w:snapToGrid w:val="0"/>
        <w:spacing w:line="560" w:lineRule="exact"/>
        <w:ind w:left="0" w:leftChars="0" w:right="0" w:firstLine="421"/>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2.</w:t>
      </w:r>
      <w:r>
        <w:rPr>
          <w:rFonts w:hint="eastAsia" w:ascii="宋体" w:hAnsi="宋体" w:eastAsia="宋体" w:cs="宋体"/>
          <w:snapToGrid w:val="0"/>
          <w:color w:val="auto"/>
          <w:spacing w:val="6"/>
          <w:w w:val="100"/>
          <w:kern w:val="0"/>
          <w:sz w:val="28"/>
          <w:szCs w:val="28"/>
          <w:lang w:val="en-US" w:eastAsia="en-US" w:bidi="ar-SA"/>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14:paraId="5977720F">
      <w:pPr>
        <w:pageBreakBefore w:val="0"/>
        <w:kinsoku w:val="0"/>
        <w:wordWrap/>
        <w:overflowPunct/>
        <w:topLinePunct w:val="0"/>
        <w:autoSpaceDE w:val="0"/>
        <w:autoSpaceDN w:val="0"/>
        <w:bidi w:val="0"/>
        <w:adjustRightInd w:val="0"/>
        <w:snapToGrid w:val="0"/>
        <w:spacing w:line="560" w:lineRule="exact"/>
        <w:ind w:left="0" w:leftChars="0" w:right="0" w:firstLine="453"/>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黑体" w:hAnsi="黑体" w:eastAsia="黑体" w:cs="黑体"/>
          <w:snapToGrid w:val="0"/>
          <w:color w:val="auto"/>
          <w:spacing w:val="6"/>
          <w:w w:val="100"/>
          <w:kern w:val="0"/>
          <w:sz w:val="32"/>
          <w:szCs w:val="32"/>
          <w:lang w:val="en-US" w:eastAsia="zh-CN" w:bidi="ar-SA"/>
        </w:rPr>
        <w:t>五、</w:t>
      </w:r>
      <w:r>
        <w:rPr>
          <w:rFonts w:hint="eastAsia" w:ascii="黑体" w:hAnsi="黑体" w:eastAsia="黑体" w:cs="黑体"/>
          <w:snapToGrid w:val="0"/>
          <w:color w:val="auto"/>
          <w:spacing w:val="6"/>
          <w:w w:val="100"/>
          <w:kern w:val="0"/>
          <w:sz w:val="32"/>
          <w:szCs w:val="32"/>
          <w:lang w:val="en-US" w:eastAsia="en-US" w:bidi="ar-SA"/>
        </w:rPr>
        <w:t>双方约定：</w:t>
      </w:r>
      <w:r>
        <w:rPr>
          <w:rFonts w:hint="eastAsia" w:ascii="宋体" w:hAnsi="宋体" w:eastAsia="宋体" w:cs="宋体"/>
          <w:snapToGrid w:val="0"/>
          <w:color w:val="auto"/>
          <w:spacing w:val="6"/>
          <w:w w:val="100"/>
          <w:kern w:val="0"/>
          <w:sz w:val="28"/>
          <w:szCs w:val="28"/>
          <w:lang w:val="en-US" w:eastAsia="en-US" w:bidi="ar-SA"/>
        </w:rPr>
        <w:t>本合同由双方或双方上级单位纪检机关负责监督执行。由甲方或甲方上级单位的纪检监察机关约请乙方或乙方上级单位纪检机关对本合同执行情况进行检查，提出在本合同规定范围内的裁定意见。</w:t>
      </w:r>
    </w:p>
    <w:p w14:paraId="091C7801">
      <w:pPr>
        <w:pageBreakBefore w:val="0"/>
        <w:kinsoku w:val="0"/>
        <w:wordWrap/>
        <w:overflowPunct/>
        <w:topLinePunct w:val="0"/>
        <w:autoSpaceDE w:val="0"/>
        <w:autoSpaceDN w:val="0"/>
        <w:bidi w:val="0"/>
        <w:adjustRightInd w:val="0"/>
        <w:snapToGrid w:val="0"/>
        <w:spacing w:line="560" w:lineRule="exact"/>
        <w:ind w:right="0" w:firstLine="332" w:firstLineChars="1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黑体" w:hAnsi="黑体" w:eastAsia="黑体" w:cs="黑体"/>
          <w:snapToGrid w:val="0"/>
          <w:color w:val="auto"/>
          <w:spacing w:val="6"/>
          <w:w w:val="100"/>
          <w:kern w:val="0"/>
          <w:sz w:val="32"/>
          <w:szCs w:val="32"/>
          <w:lang w:val="en-US" w:eastAsia="zh-CN" w:bidi="ar-SA"/>
        </w:rPr>
        <w:t>六、</w:t>
      </w:r>
      <w:r>
        <w:rPr>
          <w:rFonts w:hint="eastAsia" w:ascii="黑体" w:hAnsi="黑体" w:eastAsia="黑体" w:cs="黑体"/>
          <w:snapToGrid w:val="0"/>
          <w:color w:val="auto"/>
          <w:spacing w:val="6"/>
          <w:w w:val="100"/>
          <w:kern w:val="0"/>
          <w:sz w:val="32"/>
          <w:szCs w:val="32"/>
          <w:lang w:val="en-US" w:eastAsia="en-US" w:bidi="ar-SA"/>
        </w:rPr>
        <w:t>本合同有效期为</w:t>
      </w:r>
      <w:r>
        <w:rPr>
          <w:rFonts w:hint="eastAsia" w:ascii="宋体" w:hAnsi="宋体" w:eastAsia="宋体" w:cs="宋体"/>
          <w:snapToGrid w:val="0"/>
          <w:color w:val="auto"/>
          <w:spacing w:val="6"/>
          <w:w w:val="100"/>
          <w:kern w:val="0"/>
          <w:sz w:val="28"/>
          <w:szCs w:val="28"/>
          <w:lang w:val="en-US" w:eastAsia="en-US" w:bidi="ar-SA"/>
        </w:rPr>
        <w:t>甲乙双方签署之日起至该工程项目竣工验收后止。</w:t>
      </w:r>
    </w:p>
    <w:p w14:paraId="04C4AAEA">
      <w:pPr>
        <w:pageBreakBefore w:val="0"/>
        <w:kinsoku w:val="0"/>
        <w:wordWrap/>
        <w:overflowPunct/>
        <w:topLinePunct w:val="0"/>
        <w:autoSpaceDE w:val="0"/>
        <w:autoSpaceDN w:val="0"/>
        <w:bidi w:val="0"/>
        <w:adjustRightInd w:val="0"/>
        <w:snapToGrid w:val="0"/>
        <w:spacing w:line="560" w:lineRule="exact"/>
        <w:ind w:right="0" w:firstLine="332" w:firstLineChars="1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黑体" w:hAnsi="黑体" w:eastAsia="黑体" w:cs="黑体"/>
          <w:snapToGrid w:val="0"/>
          <w:color w:val="auto"/>
          <w:spacing w:val="6"/>
          <w:w w:val="100"/>
          <w:kern w:val="0"/>
          <w:sz w:val="32"/>
          <w:szCs w:val="32"/>
          <w:lang w:val="en-US" w:eastAsia="zh-CN" w:bidi="ar-SA"/>
        </w:rPr>
        <w:t>七、</w:t>
      </w:r>
      <w:r>
        <w:rPr>
          <w:rFonts w:hint="eastAsia" w:ascii="黑体" w:hAnsi="黑体" w:eastAsia="黑体" w:cs="黑体"/>
          <w:snapToGrid w:val="0"/>
          <w:color w:val="auto"/>
          <w:spacing w:val="6"/>
          <w:w w:val="100"/>
          <w:kern w:val="0"/>
          <w:sz w:val="32"/>
          <w:szCs w:val="32"/>
          <w:lang w:val="en-US" w:eastAsia="en-US" w:bidi="ar-SA"/>
        </w:rPr>
        <w:t>本合同作为建设工程施工合同</w:t>
      </w:r>
      <w:r>
        <w:rPr>
          <w:rFonts w:hint="eastAsia" w:ascii="宋体" w:hAnsi="宋体" w:eastAsia="宋体" w:cs="宋体"/>
          <w:snapToGrid w:val="0"/>
          <w:color w:val="auto"/>
          <w:spacing w:val="6"/>
          <w:w w:val="100"/>
          <w:kern w:val="0"/>
          <w:sz w:val="28"/>
          <w:szCs w:val="28"/>
          <w:lang w:val="en-US" w:eastAsia="en-US" w:bidi="ar-SA"/>
        </w:rPr>
        <w:t>的附件，与工程施工合同具有同等的法律效力，经合同</w:t>
      </w:r>
      <w:r>
        <w:rPr>
          <w:rFonts w:hint="eastAsia" w:ascii="宋体" w:hAnsi="宋体" w:eastAsia="宋体" w:cs="宋体"/>
          <w:snapToGrid w:val="0"/>
          <w:color w:val="auto"/>
          <w:spacing w:val="6"/>
          <w:w w:val="100"/>
          <w:kern w:val="0"/>
          <w:sz w:val="28"/>
          <w:szCs w:val="28"/>
          <w:lang w:val="en-US" w:eastAsia="zh-CN" w:bidi="ar-SA"/>
        </w:rPr>
        <w:t>双方签署立即生</w:t>
      </w:r>
      <w:r>
        <w:rPr>
          <w:rFonts w:hint="eastAsia" w:ascii="宋体" w:hAnsi="宋体" w:eastAsia="宋体" w:cs="宋体"/>
          <w:snapToGrid w:val="0"/>
          <w:color w:val="auto"/>
          <w:spacing w:val="6"/>
          <w:w w:val="100"/>
          <w:kern w:val="0"/>
          <w:sz w:val="28"/>
          <w:szCs w:val="28"/>
          <w:lang w:val="en-US" w:eastAsia="en-US" w:bidi="ar-SA"/>
        </w:rPr>
        <w:t>效。</w:t>
      </w:r>
    </w:p>
    <w:p w14:paraId="07CDDC90">
      <w:pPr>
        <w:pageBreakBefore w:val="0"/>
        <w:kinsoku w:val="0"/>
        <w:wordWrap/>
        <w:overflowPunct/>
        <w:topLinePunct w:val="0"/>
        <w:autoSpaceDE w:val="0"/>
        <w:autoSpaceDN w:val="0"/>
        <w:bidi w:val="0"/>
        <w:adjustRightInd w:val="0"/>
        <w:snapToGrid w:val="0"/>
        <w:spacing w:line="560" w:lineRule="exact"/>
        <w:ind w:left="0" w:leftChars="0" w:right="0" w:firstLine="453"/>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黑体" w:hAnsi="黑体" w:eastAsia="黑体" w:cs="黑体"/>
          <w:snapToGrid w:val="0"/>
          <w:color w:val="auto"/>
          <w:spacing w:val="6"/>
          <w:w w:val="100"/>
          <w:kern w:val="0"/>
          <w:sz w:val="32"/>
          <w:szCs w:val="32"/>
          <w:lang w:val="en-US" w:eastAsia="zh-CN" w:bidi="ar-SA"/>
        </w:rPr>
        <w:t>八、</w:t>
      </w:r>
      <w:r>
        <w:rPr>
          <w:rFonts w:hint="eastAsia" w:ascii="黑体" w:hAnsi="黑体" w:eastAsia="黑体" w:cs="黑体"/>
          <w:snapToGrid w:val="0"/>
          <w:color w:val="auto"/>
          <w:spacing w:val="6"/>
          <w:w w:val="100"/>
          <w:kern w:val="0"/>
          <w:sz w:val="32"/>
          <w:szCs w:val="32"/>
          <w:lang w:val="en-US" w:eastAsia="en-US" w:bidi="ar-SA"/>
        </w:rPr>
        <w:t>本合同一式六份，</w:t>
      </w:r>
      <w:r>
        <w:rPr>
          <w:rFonts w:hint="eastAsia" w:ascii="宋体" w:hAnsi="宋体" w:eastAsia="宋体" w:cs="宋体"/>
          <w:snapToGrid w:val="0"/>
          <w:color w:val="auto"/>
          <w:spacing w:val="6"/>
          <w:w w:val="100"/>
          <w:kern w:val="0"/>
          <w:sz w:val="28"/>
          <w:szCs w:val="28"/>
          <w:lang w:val="en-US" w:eastAsia="en-US" w:bidi="ar-SA"/>
        </w:rPr>
        <w:t>甲方执四份，乙方执两份。</w:t>
      </w:r>
    </w:p>
    <w:p w14:paraId="317B8931">
      <w:pPr>
        <w:pageBreakBefore w:val="0"/>
        <w:widowControl/>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lang w:eastAsia="en-US"/>
        </w:rPr>
      </w:pPr>
    </w:p>
    <w:p w14:paraId="3A084345">
      <w:pPr>
        <w:pageBreakBefore w:val="0"/>
        <w:widowControl/>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lang w:eastAsia="en-US"/>
        </w:rPr>
      </w:pPr>
    </w:p>
    <w:tbl>
      <w:tblPr>
        <w:tblStyle w:val="45"/>
        <w:tblW w:w="99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72"/>
        <w:gridCol w:w="5365"/>
      </w:tblGrid>
      <w:tr w14:paraId="570DA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4572" w:type="dxa"/>
          </w:tcPr>
          <w:p w14:paraId="5E717ACA">
            <w:pPr>
              <w:pageBreakBefore w:val="0"/>
              <w:widowControl w:val="0"/>
              <w:tabs>
                <w:tab w:val="left" w:pos="0"/>
              </w:tabs>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highlight w:val="none"/>
                <w:vertAlign w:val="baseline"/>
                <w:lang w:eastAsia="en-US"/>
              </w:rPr>
            </w:pPr>
            <w:r>
              <w:rPr>
                <w:rFonts w:hint="eastAsia" w:ascii="Arial" w:hAnsi="Arial" w:eastAsia="Arial" w:cs="宋体"/>
                <w:snapToGrid w:val="0"/>
                <w:color w:val="auto"/>
                <w:spacing w:val="6"/>
                <w:w w:val="100"/>
                <w:kern w:val="0"/>
                <w:sz w:val="28"/>
                <w:szCs w:val="28"/>
                <w:lang w:val="en-US" w:eastAsia="zh-CN"/>
              </w:rPr>
              <w:t>发包</w:t>
            </w:r>
            <w:r>
              <w:rPr>
                <w:rFonts w:hint="eastAsia" w:ascii="宋体" w:hAnsi="宋体" w:eastAsia="宋体" w:cs="宋体"/>
                <w:snapToGrid w:val="0"/>
                <w:color w:val="auto"/>
                <w:spacing w:val="6"/>
                <w:w w:val="100"/>
                <w:kern w:val="0"/>
                <w:sz w:val="28"/>
                <w:szCs w:val="28"/>
                <w:highlight w:val="none"/>
                <w:lang w:eastAsia="en-US"/>
              </w:rPr>
              <w:t>方（单位公章)：</w:t>
            </w:r>
            <w:r>
              <w:rPr>
                <w:rFonts w:hint="eastAsia" w:ascii="宋体" w:hAnsi="宋体" w:eastAsia="宋体" w:cs="宋体"/>
                <w:snapToGrid w:val="0"/>
                <w:color w:val="auto"/>
                <w:spacing w:val="6"/>
                <w:w w:val="100"/>
                <w:kern w:val="0"/>
                <w:sz w:val="28"/>
                <w:szCs w:val="28"/>
                <w:highlight w:val="none"/>
                <w:lang w:val="en-US" w:eastAsia="zh-CN"/>
              </w:rPr>
              <w:t>天等县农业农村局</w:t>
            </w:r>
          </w:p>
        </w:tc>
        <w:tc>
          <w:tcPr>
            <w:tcW w:w="5365" w:type="dxa"/>
          </w:tcPr>
          <w:p w14:paraId="3CB58B0E">
            <w:pPr>
              <w:pageBreakBefore w:val="0"/>
              <w:widowControl w:val="0"/>
              <w:tabs>
                <w:tab w:val="left" w:pos="0"/>
              </w:tabs>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highlight w:val="none"/>
                <w:lang w:eastAsia="en-US"/>
              </w:rPr>
            </w:pPr>
            <w:r>
              <w:rPr>
                <w:rFonts w:hint="eastAsia" w:ascii="宋体" w:hAnsi="宋体" w:eastAsia="宋体" w:cs="宋体"/>
                <w:snapToGrid w:val="0"/>
                <w:color w:val="auto"/>
                <w:spacing w:val="6"/>
                <w:w w:val="100"/>
                <w:kern w:val="0"/>
                <w:sz w:val="28"/>
                <w:szCs w:val="28"/>
                <w:highlight w:val="none"/>
                <w:lang w:val="en-US" w:eastAsia="zh-CN"/>
              </w:rPr>
              <w:t>承包</w:t>
            </w:r>
            <w:r>
              <w:rPr>
                <w:rFonts w:hint="eastAsia" w:ascii="宋体" w:hAnsi="宋体" w:eastAsia="宋体" w:cs="宋体"/>
                <w:snapToGrid w:val="0"/>
                <w:color w:val="auto"/>
                <w:spacing w:val="6"/>
                <w:w w:val="100"/>
                <w:kern w:val="0"/>
                <w:sz w:val="28"/>
                <w:szCs w:val="28"/>
                <w:highlight w:val="none"/>
                <w:lang w:eastAsia="en-US"/>
              </w:rPr>
              <w:t>方(单位公章)：</w:t>
            </w:r>
            <w:r>
              <w:rPr>
                <w:rFonts w:hint="eastAsia" w:ascii="宋体" w:hAnsi="宋体" w:eastAsia="宋体" w:cs="宋体"/>
                <w:snapToGrid w:val="0"/>
                <w:color w:val="auto"/>
                <w:spacing w:val="6"/>
                <w:w w:val="100"/>
                <w:kern w:val="0"/>
                <w:sz w:val="28"/>
                <w:szCs w:val="28"/>
                <w:highlight w:val="none"/>
                <w:lang w:val="en-US" w:eastAsia="zh-CN"/>
              </w:rPr>
              <w:t xml:space="preserve">*** </w:t>
            </w:r>
          </w:p>
          <w:p w14:paraId="5E0C0D72">
            <w:pPr>
              <w:pageBreakBefore w:val="0"/>
              <w:widowControl w:val="0"/>
              <w:tabs>
                <w:tab w:val="left" w:pos="0"/>
              </w:tabs>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highlight w:val="none"/>
                <w:vertAlign w:val="baseline"/>
                <w:lang w:eastAsia="en-US"/>
              </w:rPr>
            </w:pPr>
          </w:p>
        </w:tc>
      </w:tr>
      <w:tr w14:paraId="49F29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4572" w:type="dxa"/>
          </w:tcPr>
          <w:p w14:paraId="44211CA6">
            <w:pPr>
              <w:pageBreakBefore w:val="0"/>
              <w:widowControl w:val="0"/>
              <w:tabs>
                <w:tab w:val="left" w:pos="0"/>
              </w:tabs>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highlight w:val="none"/>
                <w:vertAlign w:val="baseline"/>
                <w:lang w:eastAsia="en-US"/>
              </w:rPr>
            </w:pPr>
            <w:r>
              <w:rPr>
                <w:rFonts w:hint="eastAsia" w:ascii="宋体" w:hAnsi="宋体" w:eastAsia="宋体" w:cs="宋体"/>
                <w:snapToGrid w:val="0"/>
                <w:color w:val="auto"/>
                <w:spacing w:val="6"/>
                <w:w w:val="100"/>
                <w:kern w:val="0"/>
                <w:sz w:val="28"/>
                <w:szCs w:val="28"/>
                <w:highlight w:val="none"/>
                <w:lang w:eastAsia="en-US"/>
              </w:rPr>
              <w:t xml:space="preserve">法定代表人（签字或签章）： </w:t>
            </w:r>
          </w:p>
        </w:tc>
        <w:tc>
          <w:tcPr>
            <w:tcW w:w="5365" w:type="dxa"/>
          </w:tcPr>
          <w:p w14:paraId="2CDD9816">
            <w:pPr>
              <w:pageBreakBefore w:val="0"/>
              <w:widowControl w:val="0"/>
              <w:tabs>
                <w:tab w:val="left" w:pos="0"/>
              </w:tabs>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highlight w:val="none"/>
                <w:vertAlign w:val="baseline"/>
                <w:lang w:eastAsia="en-US"/>
              </w:rPr>
            </w:pPr>
            <w:r>
              <w:rPr>
                <w:rFonts w:hint="eastAsia" w:ascii="宋体" w:hAnsi="宋体" w:eastAsia="宋体" w:cs="宋体"/>
                <w:snapToGrid w:val="0"/>
                <w:color w:val="auto"/>
                <w:spacing w:val="6"/>
                <w:w w:val="100"/>
                <w:kern w:val="0"/>
                <w:sz w:val="28"/>
                <w:szCs w:val="28"/>
                <w:highlight w:val="none"/>
                <w:lang w:eastAsia="en-US"/>
              </w:rPr>
              <w:t>法定代表人（签字或签章）：</w:t>
            </w:r>
          </w:p>
        </w:tc>
      </w:tr>
      <w:tr w14:paraId="45AF2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4572" w:type="dxa"/>
          </w:tcPr>
          <w:p w14:paraId="21E92E48">
            <w:pPr>
              <w:pageBreakBefore w:val="0"/>
              <w:widowControl w:val="0"/>
              <w:tabs>
                <w:tab w:val="left" w:pos="0"/>
              </w:tabs>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highlight w:val="none"/>
                <w:vertAlign w:val="baseline"/>
                <w:lang w:eastAsia="en-US"/>
              </w:rPr>
            </w:pPr>
            <w:r>
              <w:rPr>
                <w:rFonts w:hint="eastAsia" w:ascii="宋体" w:hAnsi="宋体" w:eastAsia="宋体" w:cs="宋体"/>
                <w:snapToGrid w:val="0"/>
                <w:color w:val="auto"/>
                <w:spacing w:val="6"/>
                <w:w w:val="100"/>
                <w:kern w:val="0"/>
                <w:sz w:val="28"/>
                <w:szCs w:val="28"/>
                <w:highlight w:val="none"/>
                <w:lang w:eastAsia="en-US"/>
              </w:rPr>
              <w:t>授权代表：</w:t>
            </w:r>
          </w:p>
        </w:tc>
        <w:tc>
          <w:tcPr>
            <w:tcW w:w="5365" w:type="dxa"/>
          </w:tcPr>
          <w:p w14:paraId="4B2C5709">
            <w:pPr>
              <w:pageBreakBefore w:val="0"/>
              <w:widowControl w:val="0"/>
              <w:tabs>
                <w:tab w:val="left" w:pos="0"/>
              </w:tabs>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highlight w:val="none"/>
                <w:lang w:eastAsia="en-US"/>
              </w:rPr>
            </w:pPr>
            <w:r>
              <w:rPr>
                <w:rFonts w:hint="eastAsia" w:ascii="宋体" w:hAnsi="宋体" w:eastAsia="宋体" w:cs="宋体"/>
                <w:snapToGrid w:val="0"/>
                <w:color w:val="auto"/>
                <w:spacing w:val="6"/>
                <w:w w:val="100"/>
                <w:kern w:val="0"/>
                <w:sz w:val="28"/>
                <w:szCs w:val="28"/>
                <w:highlight w:val="none"/>
                <w:lang w:eastAsia="en-US"/>
              </w:rPr>
              <w:t>授权代表：</w:t>
            </w:r>
          </w:p>
          <w:p w14:paraId="76065D38">
            <w:pPr>
              <w:pageBreakBefore w:val="0"/>
              <w:widowControl w:val="0"/>
              <w:tabs>
                <w:tab w:val="left" w:pos="0"/>
              </w:tabs>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highlight w:val="none"/>
                <w:vertAlign w:val="baseline"/>
                <w:lang w:eastAsia="en-US"/>
              </w:rPr>
            </w:pPr>
          </w:p>
        </w:tc>
      </w:tr>
    </w:tbl>
    <w:p w14:paraId="4110A8E4">
      <w:pPr>
        <w:pageBreakBefore w:val="0"/>
        <w:wordWrap/>
        <w:overflowPunct/>
        <w:topLinePunct w:val="0"/>
        <w:bidi w:val="0"/>
        <w:spacing w:line="560" w:lineRule="exact"/>
        <w:ind w:left="0" w:leftChars="0" w:right="0"/>
        <w:jc w:val="left"/>
        <w:rPr>
          <w:rFonts w:hint="eastAsia" w:ascii="宋体" w:hAnsi="宋体" w:eastAsia="宋体" w:cs="宋体"/>
          <w:color w:val="auto"/>
          <w:spacing w:val="6"/>
          <w:w w:val="100"/>
          <w:sz w:val="28"/>
          <w:szCs w:val="28"/>
          <w14:textOutline w14:w="5532" w14:cap="sq" w14:cmpd="sng">
            <w14:solidFill>
              <w14:srgbClr w14:val="000000"/>
            </w14:solidFill>
            <w14:prstDash w14:val="solid"/>
            <w14:bevel/>
          </w14:textOutline>
        </w:rPr>
        <w:sectPr>
          <w:headerReference r:id="rId13" w:type="default"/>
          <w:footerReference r:id="rId14" w:type="default"/>
          <w:pgSz w:w="11906" w:h="16839"/>
          <w:pgMar w:top="1243" w:right="1025" w:bottom="1014" w:left="1417" w:header="1234" w:footer="852" w:gutter="0"/>
          <w:pgNumType w:fmt="decimal"/>
          <w:cols w:space="720" w:num="1"/>
        </w:sectPr>
      </w:pPr>
    </w:p>
    <w:p w14:paraId="2F380BFE">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t>附件</w:t>
      </w:r>
      <w:r>
        <w:rPr>
          <w:rFonts w:hint="eastAsia" w:ascii="宋体" w:hAnsi="宋体" w:eastAsia="宋体" w:cs="宋体"/>
          <w:snapToGrid w:val="0"/>
          <w:color w:val="auto"/>
          <w:spacing w:val="6"/>
          <w:w w:val="100"/>
          <w:kern w:val="0"/>
          <w:sz w:val="28"/>
          <w:szCs w:val="28"/>
          <w:lang w:val="en-US" w:eastAsia="en-US" w:bidi="ar-SA"/>
        </w:rPr>
        <w:t xml:space="preserve"> </w:t>
      </w:r>
      <w:r>
        <w:rPr>
          <w:rFonts w:hint="eastAsia" w:ascii="宋体" w:hAnsi="宋体" w:eastAsia="宋体" w:cs="宋体"/>
          <w:snapToGrid w:val="0"/>
          <w:color w:val="auto"/>
          <w:spacing w:val="6"/>
          <w:w w:val="100"/>
          <w:kern w:val="0"/>
          <w:sz w:val="28"/>
          <w:szCs w:val="28"/>
          <w:lang w:val="en-US" w:eastAsia="en-US" w:bidi="ar-SA"/>
          <w14:textOutline w14:w="5532" w14:cap="sq" w14:cmpd="sng">
            <w14:solidFill>
              <w14:srgbClr w14:val="000000"/>
            </w14:solidFill>
            <w14:prstDash w14:val="solid"/>
            <w14:bevel/>
          </w14:textOutline>
        </w:rPr>
        <w:t>3：</w:t>
      </w:r>
    </w:p>
    <w:p w14:paraId="10030FC7">
      <w:pPr>
        <w:pageBreakBefore w:val="0"/>
        <w:kinsoku w:val="0"/>
        <w:wordWrap/>
        <w:overflowPunct/>
        <w:topLinePunct w:val="0"/>
        <w:autoSpaceDE w:val="0"/>
        <w:autoSpaceDN w:val="0"/>
        <w:bidi w:val="0"/>
        <w:adjustRightInd w:val="0"/>
        <w:snapToGrid w:val="0"/>
        <w:spacing w:line="560" w:lineRule="exact"/>
        <w:ind w:left="0" w:leftChars="0" w:right="0"/>
        <w:jc w:val="center"/>
        <w:textAlignment w:val="baseline"/>
        <w:rPr>
          <w:rFonts w:hint="eastAsia" w:ascii="宋体" w:hAnsi="宋体" w:eastAsia="宋体" w:cs="宋体"/>
          <w:snapToGrid w:val="0"/>
          <w:color w:val="auto"/>
          <w:spacing w:val="6"/>
          <w:w w:val="100"/>
          <w:kern w:val="0"/>
          <w:sz w:val="32"/>
          <w:szCs w:val="32"/>
          <w:lang w:val="en-US" w:eastAsia="en-US" w:bidi="ar-SA"/>
        </w:rPr>
      </w:pPr>
      <w:r>
        <w:rPr>
          <w:rFonts w:hint="eastAsia" w:ascii="宋体" w:hAnsi="宋体" w:eastAsia="宋体" w:cs="宋体"/>
          <w:snapToGrid w:val="0"/>
          <w:color w:val="auto"/>
          <w:spacing w:val="6"/>
          <w:w w:val="100"/>
          <w:kern w:val="0"/>
          <w:sz w:val="32"/>
          <w:szCs w:val="32"/>
          <w:lang w:val="en-US" w:eastAsia="en-US" w:bidi="ar-SA"/>
          <w14:textOutline w14:w="5532" w14:cap="sq" w14:cmpd="sng">
            <w14:solidFill>
              <w14:srgbClr w14:val="000000"/>
            </w14:solidFill>
            <w14:prstDash w14:val="solid"/>
            <w14:bevel/>
          </w14:textOutline>
        </w:rPr>
        <w:t>四</w:t>
      </w:r>
      <w:r>
        <w:rPr>
          <w:rFonts w:hint="eastAsia" w:ascii="宋体" w:hAnsi="宋体" w:eastAsia="宋体" w:cs="宋体"/>
          <w:snapToGrid w:val="0"/>
          <w:color w:val="auto"/>
          <w:spacing w:val="6"/>
          <w:w w:val="100"/>
          <w:kern w:val="0"/>
          <w:sz w:val="32"/>
          <w:szCs w:val="32"/>
          <w:lang w:val="en-US" w:eastAsia="zh-CN" w:bidi="ar-SA"/>
        </w:rPr>
        <w:t>、</w:t>
      </w:r>
      <w:r>
        <w:rPr>
          <w:rFonts w:hint="eastAsia" w:ascii="宋体" w:hAnsi="宋体" w:eastAsia="宋体" w:cs="宋体"/>
          <w:snapToGrid w:val="0"/>
          <w:color w:val="auto"/>
          <w:spacing w:val="6"/>
          <w:w w:val="100"/>
          <w:kern w:val="0"/>
          <w:sz w:val="32"/>
          <w:szCs w:val="32"/>
          <w:lang w:val="en-US" w:eastAsia="en-US" w:bidi="ar-SA"/>
          <w14:textOutline w14:w="5532" w14:cap="sq" w14:cmpd="sng">
            <w14:solidFill>
              <w14:srgbClr w14:val="000000"/>
            </w14:solidFill>
            <w14:prstDash w14:val="solid"/>
            <w14:bevel/>
          </w14:textOutline>
        </w:rPr>
        <w:t>安全生产合同</w:t>
      </w:r>
    </w:p>
    <w:p w14:paraId="35EF64A7">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发包方</w:t>
      </w:r>
      <w:r>
        <w:rPr>
          <w:rFonts w:hint="eastAsia" w:ascii="宋体" w:hAnsi="宋体" w:eastAsia="宋体" w:cs="宋体"/>
          <w:snapToGrid w:val="0"/>
          <w:color w:val="auto"/>
          <w:spacing w:val="6"/>
          <w:w w:val="100"/>
          <w:kern w:val="0"/>
          <w:sz w:val="28"/>
          <w:szCs w:val="28"/>
          <w:lang w:val="en-US" w:eastAsia="en-US" w:bidi="ar-SA"/>
        </w:rPr>
        <w:t>（全称）：</w:t>
      </w:r>
      <w:r>
        <w:rPr>
          <w:rFonts w:hint="eastAsia" w:ascii="宋体" w:hAnsi="宋体" w:eastAsia="宋体" w:cs="宋体"/>
          <w:snapToGrid w:val="0"/>
          <w:color w:val="auto"/>
          <w:spacing w:val="6"/>
          <w:w w:val="100"/>
          <w:kern w:val="0"/>
          <w:sz w:val="28"/>
          <w:szCs w:val="28"/>
          <w:u w:val="single"/>
          <w:lang w:val="en-US" w:eastAsia="zh-CN" w:bidi="ar-SA"/>
        </w:rPr>
        <w:t>天等县农业农村局</w:t>
      </w:r>
      <w:r>
        <w:rPr>
          <w:rFonts w:hint="eastAsia" w:ascii="宋体" w:hAnsi="宋体" w:eastAsia="宋体" w:cs="宋体"/>
          <w:snapToGrid w:val="0"/>
          <w:color w:val="auto"/>
          <w:spacing w:val="6"/>
          <w:w w:val="100"/>
          <w:kern w:val="0"/>
          <w:sz w:val="28"/>
          <w:szCs w:val="28"/>
          <w:u w:val="single" w:color="auto"/>
          <w:lang w:val="en-US" w:eastAsia="en-US" w:bidi="ar-SA"/>
        </w:rPr>
        <w:t xml:space="preserve"> </w:t>
      </w:r>
      <w:r>
        <w:rPr>
          <w:rFonts w:hint="eastAsia" w:ascii="宋体" w:hAnsi="宋体" w:eastAsia="宋体" w:cs="宋体"/>
          <w:snapToGrid w:val="0"/>
          <w:color w:val="auto"/>
          <w:spacing w:val="6"/>
          <w:w w:val="100"/>
          <w:kern w:val="0"/>
          <w:sz w:val="28"/>
          <w:szCs w:val="28"/>
          <w:lang w:val="en-US" w:eastAsia="en-US" w:bidi="ar-SA"/>
        </w:rPr>
        <w:t>（以下简称“</w:t>
      </w:r>
      <w:r>
        <w:rPr>
          <w:rFonts w:hint="eastAsia" w:ascii="宋体" w:hAnsi="宋体" w:eastAsia="宋体" w:cs="宋体"/>
          <w:snapToGrid w:val="0"/>
          <w:color w:val="auto"/>
          <w:spacing w:val="6"/>
          <w:w w:val="100"/>
          <w:kern w:val="0"/>
          <w:sz w:val="28"/>
          <w:szCs w:val="28"/>
          <w:lang w:val="en-US" w:eastAsia="zh-CN" w:bidi="ar-SA"/>
        </w:rPr>
        <w:t>甲方</w:t>
      </w:r>
      <w:r>
        <w:rPr>
          <w:rFonts w:hint="eastAsia" w:ascii="宋体" w:hAnsi="宋体" w:eastAsia="宋体" w:cs="宋体"/>
          <w:snapToGrid w:val="0"/>
          <w:color w:val="auto"/>
          <w:spacing w:val="6"/>
          <w:w w:val="100"/>
          <w:kern w:val="0"/>
          <w:sz w:val="28"/>
          <w:szCs w:val="28"/>
          <w:lang w:val="en-US" w:eastAsia="en-US" w:bidi="ar-SA"/>
        </w:rPr>
        <w:t>”）</w:t>
      </w:r>
    </w:p>
    <w:p w14:paraId="6E91822D">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承包方</w:t>
      </w:r>
      <w:r>
        <w:rPr>
          <w:rFonts w:hint="eastAsia" w:ascii="宋体" w:hAnsi="宋体" w:eastAsia="宋体" w:cs="宋体"/>
          <w:snapToGrid w:val="0"/>
          <w:color w:val="auto"/>
          <w:spacing w:val="6"/>
          <w:w w:val="100"/>
          <w:kern w:val="0"/>
          <w:sz w:val="28"/>
          <w:szCs w:val="28"/>
          <w:lang w:val="en-US" w:eastAsia="en-US" w:bidi="ar-SA"/>
        </w:rPr>
        <w:t>（全称）：</w:t>
      </w:r>
      <w:r>
        <w:rPr>
          <w:rFonts w:hint="eastAsia" w:ascii="宋体" w:hAnsi="宋体" w:eastAsia="宋体" w:cs="宋体"/>
          <w:snapToGrid w:val="0"/>
          <w:color w:val="auto"/>
          <w:spacing w:val="6"/>
          <w:w w:val="100"/>
          <w:kern w:val="0"/>
          <w:sz w:val="28"/>
          <w:szCs w:val="28"/>
          <w:u w:val="single" w:color="auto"/>
          <w:lang w:val="en-US" w:eastAsia="zh-CN" w:bidi="ar-SA"/>
        </w:rPr>
        <w:t>********</w:t>
      </w:r>
      <w:r>
        <w:rPr>
          <w:rFonts w:hint="eastAsia" w:ascii="宋体" w:hAnsi="宋体" w:eastAsia="宋体" w:cs="宋体"/>
          <w:snapToGrid w:val="0"/>
          <w:color w:val="auto"/>
          <w:spacing w:val="6"/>
          <w:w w:val="100"/>
          <w:kern w:val="0"/>
          <w:sz w:val="28"/>
          <w:szCs w:val="28"/>
          <w:lang w:val="en-US" w:eastAsia="en-US" w:bidi="ar-SA"/>
        </w:rPr>
        <w:t>（以下简称“</w:t>
      </w:r>
      <w:r>
        <w:rPr>
          <w:rFonts w:hint="eastAsia" w:ascii="宋体" w:hAnsi="宋体" w:eastAsia="宋体" w:cs="宋体"/>
          <w:snapToGrid w:val="0"/>
          <w:color w:val="auto"/>
          <w:spacing w:val="6"/>
          <w:w w:val="100"/>
          <w:kern w:val="0"/>
          <w:sz w:val="28"/>
          <w:szCs w:val="28"/>
          <w:lang w:val="en-US" w:eastAsia="zh-CN" w:bidi="ar-SA"/>
        </w:rPr>
        <w:t>乙方</w:t>
      </w:r>
      <w:r>
        <w:rPr>
          <w:rFonts w:hint="eastAsia" w:ascii="宋体" w:hAnsi="宋体" w:eastAsia="宋体" w:cs="宋体"/>
          <w:snapToGrid w:val="0"/>
          <w:color w:val="auto"/>
          <w:spacing w:val="6"/>
          <w:w w:val="100"/>
          <w:kern w:val="0"/>
          <w:sz w:val="28"/>
          <w:szCs w:val="28"/>
          <w:lang w:val="en-US" w:eastAsia="en-US" w:bidi="ar-SA"/>
        </w:rPr>
        <w:t>”）</w:t>
      </w:r>
    </w:p>
    <w:p w14:paraId="03864DE7">
      <w:pPr>
        <w:pageBreakBefore w:val="0"/>
        <w:kinsoku w:val="0"/>
        <w:wordWrap/>
        <w:overflowPunct/>
        <w:topLinePunct w:val="0"/>
        <w:autoSpaceDE w:val="0"/>
        <w:autoSpaceDN w:val="0"/>
        <w:bidi w:val="0"/>
        <w:adjustRightInd w:val="0"/>
        <w:snapToGrid w:val="0"/>
        <w:spacing w:line="56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rPr>
        <w:t>为在</w:t>
      </w:r>
      <w:r>
        <w:rPr>
          <w:rFonts w:hint="eastAsia" w:ascii="宋体" w:hAnsi="宋体" w:eastAsia="宋体" w:cs="宋体"/>
          <w:snapToGrid w:val="0"/>
          <w:color w:val="auto"/>
          <w:spacing w:val="6"/>
          <w:w w:val="100"/>
          <w:kern w:val="0"/>
          <w:sz w:val="28"/>
          <w:szCs w:val="28"/>
          <w:u w:val="single" w:color="auto"/>
          <w:lang w:val="en-US" w:eastAsia="en-US" w:bidi="ar-SA"/>
        </w:rPr>
        <w:t xml:space="preserve"> </w:t>
      </w:r>
      <w:r>
        <w:rPr>
          <w:rFonts w:hint="eastAsia" w:ascii="宋体" w:hAnsi="宋体" w:eastAsia="宋体" w:cs="宋体"/>
          <w:snapToGrid w:val="0"/>
          <w:color w:val="auto"/>
          <w:spacing w:val="6"/>
          <w:w w:val="100"/>
          <w:kern w:val="0"/>
          <w:sz w:val="28"/>
          <w:szCs w:val="28"/>
          <w:u w:val="single" w:color="auto"/>
          <w:lang w:val="en-US" w:eastAsia="zh-CN" w:bidi="ar-SA"/>
        </w:rPr>
        <w:t>***********项目</w:t>
      </w:r>
      <w:r>
        <w:rPr>
          <w:rFonts w:hint="eastAsia" w:ascii="宋体" w:hAnsi="宋体" w:eastAsia="宋体" w:cs="宋体"/>
          <w:snapToGrid w:val="0"/>
          <w:color w:val="auto"/>
          <w:spacing w:val="6"/>
          <w:w w:val="100"/>
          <w:kern w:val="0"/>
          <w:sz w:val="28"/>
          <w:szCs w:val="28"/>
          <w:lang w:val="en-US" w:eastAsia="en-US" w:bidi="ar-SA"/>
        </w:rPr>
        <w:t>施工合同的实施过程中创造安全、高效的施工环境，切实搞好本项目的安全管理工作，根据《中华人民共和国民法典》、《安全生产管理法》等有关法律、法规规定，特签订安全生产合同：</w:t>
      </w:r>
    </w:p>
    <w:p w14:paraId="4D450091">
      <w:pPr>
        <w:pageBreakBefore w:val="0"/>
        <w:kinsoku w:val="0"/>
        <w:wordWrap/>
        <w:overflowPunct/>
        <w:topLinePunct w:val="0"/>
        <w:autoSpaceDE w:val="0"/>
        <w:autoSpaceDN w:val="0"/>
        <w:bidi w:val="0"/>
        <w:adjustRightInd w:val="0"/>
        <w:snapToGrid w:val="0"/>
        <w:spacing w:line="560" w:lineRule="exact"/>
        <w:ind w:left="0" w:leftChars="0" w:right="0" w:firstLine="664" w:firstLineChars="200"/>
        <w:jc w:val="left"/>
        <w:textAlignment w:val="baseline"/>
        <w:rPr>
          <w:rFonts w:hint="eastAsia" w:ascii="黑体" w:hAnsi="黑体" w:eastAsia="黑体" w:cs="黑体"/>
          <w:snapToGrid w:val="0"/>
          <w:color w:val="auto"/>
          <w:spacing w:val="6"/>
          <w:w w:val="100"/>
          <w:kern w:val="0"/>
          <w:sz w:val="32"/>
          <w:szCs w:val="32"/>
          <w:lang w:val="en-US" w:eastAsia="en-US" w:bidi="ar-SA"/>
        </w:rPr>
      </w:pPr>
      <w:r>
        <w:rPr>
          <w:rFonts w:hint="eastAsia" w:ascii="黑体" w:hAnsi="黑体" w:eastAsia="黑体" w:cs="黑体"/>
          <w:snapToGrid w:val="0"/>
          <w:color w:val="auto"/>
          <w:spacing w:val="6"/>
          <w:w w:val="100"/>
          <w:kern w:val="0"/>
          <w:sz w:val="32"/>
          <w:szCs w:val="32"/>
          <w:lang w:val="en-US" w:eastAsia="zh-CN" w:bidi="ar-SA"/>
        </w:rPr>
        <w:t>一、甲方</w:t>
      </w:r>
      <w:r>
        <w:rPr>
          <w:rFonts w:hint="eastAsia" w:ascii="黑体" w:hAnsi="黑体" w:eastAsia="黑体" w:cs="黑体"/>
          <w:snapToGrid w:val="0"/>
          <w:color w:val="auto"/>
          <w:spacing w:val="6"/>
          <w:w w:val="100"/>
          <w:kern w:val="0"/>
          <w:sz w:val="32"/>
          <w:szCs w:val="32"/>
          <w:lang w:val="en-US" w:eastAsia="en-US" w:bidi="ar-SA"/>
        </w:rPr>
        <w:t>职责</w:t>
      </w:r>
    </w:p>
    <w:p w14:paraId="1CF38276">
      <w:pPr>
        <w:pageBreakBefore w:val="0"/>
        <w:kinsoku w:val="0"/>
        <w:wordWrap/>
        <w:overflowPunct/>
        <w:topLinePunct w:val="0"/>
        <w:autoSpaceDE w:val="0"/>
        <w:autoSpaceDN w:val="0"/>
        <w:bidi w:val="0"/>
        <w:adjustRightInd w:val="0"/>
        <w:snapToGrid w:val="0"/>
        <w:spacing w:line="56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1.</w:t>
      </w:r>
      <w:r>
        <w:rPr>
          <w:rFonts w:hint="eastAsia" w:ascii="宋体" w:hAnsi="宋体" w:eastAsia="宋体" w:cs="宋体"/>
          <w:snapToGrid w:val="0"/>
          <w:color w:val="auto"/>
          <w:spacing w:val="6"/>
          <w:w w:val="100"/>
          <w:kern w:val="0"/>
          <w:sz w:val="28"/>
          <w:szCs w:val="28"/>
          <w:lang w:val="en-US" w:eastAsia="en-US" w:bidi="ar-SA"/>
        </w:rPr>
        <w:t>严格遵守国家有关安全生产的法律法规，认真执行工程承包合同中的有关安全要求。</w:t>
      </w:r>
    </w:p>
    <w:p w14:paraId="5897C53A">
      <w:pPr>
        <w:pageBreakBefore w:val="0"/>
        <w:kinsoku w:val="0"/>
        <w:wordWrap/>
        <w:overflowPunct/>
        <w:topLinePunct w:val="0"/>
        <w:autoSpaceDE w:val="0"/>
        <w:autoSpaceDN w:val="0"/>
        <w:bidi w:val="0"/>
        <w:adjustRightInd w:val="0"/>
        <w:snapToGrid w:val="0"/>
        <w:spacing w:line="560" w:lineRule="exact"/>
        <w:ind w:right="0" w:firstLine="584" w:firstLineChars="200"/>
        <w:jc w:val="left"/>
        <w:textAlignment w:val="baseline"/>
        <w:rPr>
          <w:rFonts w:hint="default"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position w:val="19"/>
          <w:sz w:val="28"/>
          <w:szCs w:val="28"/>
          <w:lang w:val="en-US" w:eastAsia="zh-CN" w:bidi="ar-SA"/>
        </w:rPr>
        <w:t>2.</w:t>
      </w:r>
      <w:r>
        <w:rPr>
          <w:rFonts w:hint="eastAsia" w:ascii="宋体" w:hAnsi="宋体" w:eastAsia="宋体" w:cs="宋体"/>
          <w:snapToGrid w:val="0"/>
          <w:color w:val="auto"/>
          <w:spacing w:val="6"/>
          <w:w w:val="100"/>
          <w:kern w:val="0"/>
          <w:position w:val="19"/>
          <w:sz w:val="28"/>
          <w:szCs w:val="28"/>
          <w:lang w:val="en-US" w:eastAsia="en-US" w:bidi="ar-SA"/>
        </w:rPr>
        <w:t>按照“安全第一、预防为主”和坚持“管生产必须管安全”的原则进行安全生产管理</w:t>
      </w:r>
      <w:r>
        <w:rPr>
          <w:rFonts w:hint="eastAsia" w:ascii="宋体" w:hAnsi="宋体" w:eastAsia="宋体" w:cs="宋体"/>
          <w:snapToGrid w:val="0"/>
          <w:color w:val="auto"/>
          <w:spacing w:val="6"/>
          <w:w w:val="100"/>
          <w:kern w:val="0"/>
          <w:position w:val="19"/>
          <w:sz w:val="28"/>
          <w:szCs w:val="28"/>
          <w:lang w:val="en-US" w:eastAsia="zh-CN" w:bidi="ar-SA"/>
        </w:rPr>
        <w:t>，做到生产与安全工作同时计划、布置、检查、总结和评比。</w:t>
      </w:r>
    </w:p>
    <w:p w14:paraId="6D4E2B78">
      <w:pPr>
        <w:pageBreakBefore w:val="0"/>
        <w:kinsoku w:val="0"/>
        <w:wordWrap/>
        <w:overflowPunct/>
        <w:topLinePunct w:val="0"/>
        <w:autoSpaceDE w:val="0"/>
        <w:autoSpaceDN w:val="0"/>
        <w:bidi w:val="0"/>
        <w:adjustRightInd w:val="0"/>
        <w:snapToGrid w:val="0"/>
        <w:spacing w:line="560" w:lineRule="exact"/>
        <w:ind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position w:val="19"/>
          <w:sz w:val="28"/>
          <w:szCs w:val="28"/>
          <w:lang w:val="en-US" w:eastAsia="zh-CN" w:bidi="ar-SA"/>
        </w:rPr>
        <w:t>3.</w:t>
      </w:r>
      <w:r>
        <w:rPr>
          <w:rFonts w:hint="eastAsia" w:ascii="宋体" w:hAnsi="宋体" w:eastAsia="宋体" w:cs="宋体"/>
          <w:snapToGrid w:val="0"/>
          <w:color w:val="auto"/>
          <w:spacing w:val="6"/>
          <w:w w:val="100"/>
          <w:kern w:val="0"/>
          <w:position w:val="19"/>
          <w:sz w:val="28"/>
          <w:szCs w:val="28"/>
          <w:lang w:val="en-US" w:eastAsia="en-US" w:bidi="ar-SA"/>
        </w:rPr>
        <w:t>重要的安全设施必须坚持与主体工程“三同时”的原则，即：同时设计、审批，同时</w:t>
      </w:r>
      <w:r>
        <w:rPr>
          <w:rFonts w:hint="eastAsia" w:ascii="宋体" w:hAnsi="宋体" w:eastAsia="宋体" w:cs="宋体"/>
          <w:snapToGrid w:val="0"/>
          <w:color w:val="auto"/>
          <w:spacing w:val="6"/>
          <w:w w:val="100"/>
          <w:kern w:val="0"/>
          <w:position w:val="19"/>
          <w:sz w:val="28"/>
          <w:szCs w:val="28"/>
          <w:lang w:val="en-US" w:eastAsia="zh-CN" w:bidi="ar-SA"/>
        </w:rPr>
        <w:t>施工，同时验收，投入使用。</w:t>
      </w:r>
    </w:p>
    <w:p w14:paraId="58B00893">
      <w:pPr>
        <w:pageBreakBefore w:val="0"/>
        <w:kinsoku w:val="0"/>
        <w:wordWrap/>
        <w:overflowPunct/>
        <w:topLinePunct w:val="0"/>
        <w:autoSpaceDE w:val="0"/>
        <w:autoSpaceDN w:val="0"/>
        <w:bidi w:val="0"/>
        <w:adjustRightInd w:val="0"/>
        <w:snapToGrid w:val="0"/>
        <w:spacing w:line="560" w:lineRule="exact"/>
        <w:ind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4.</w:t>
      </w:r>
      <w:r>
        <w:rPr>
          <w:rFonts w:hint="eastAsia" w:ascii="宋体" w:hAnsi="宋体" w:eastAsia="宋体" w:cs="宋体"/>
          <w:snapToGrid w:val="0"/>
          <w:color w:val="auto"/>
          <w:spacing w:val="6"/>
          <w:w w:val="100"/>
          <w:kern w:val="0"/>
          <w:sz w:val="28"/>
          <w:szCs w:val="28"/>
          <w:lang w:val="en-US" w:eastAsia="en-US" w:bidi="ar-SA"/>
        </w:rPr>
        <w:t>定期召开安全生产调度会，及时传达中央及地方有关安全生产的精神。</w:t>
      </w:r>
    </w:p>
    <w:p w14:paraId="1AFFB6C3">
      <w:pPr>
        <w:pageBreakBefore w:val="0"/>
        <w:kinsoku w:val="0"/>
        <w:wordWrap/>
        <w:overflowPunct/>
        <w:topLinePunct w:val="0"/>
        <w:autoSpaceDE w:val="0"/>
        <w:autoSpaceDN w:val="0"/>
        <w:bidi w:val="0"/>
        <w:adjustRightInd w:val="0"/>
        <w:snapToGrid w:val="0"/>
        <w:spacing w:line="560" w:lineRule="exact"/>
        <w:ind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5.</w:t>
      </w:r>
      <w:r>
        <w:rPr>
          <w:rFonts w:hint="eastAsia" w:ascii="宋体" w:hAnsi="宋体" w:eastAsia="宋体" w:cs="宋体"/>
          <w:snapToGrid w:val="0"/>
          <w:color w:val="auto"/>
          <w:spacing w:val="6"/>
          <w:w w:val="100"/>
          <w:kern w:val="0"/>
          <w:sz w:val="28"/>
          <w:szCs w:val="28"/>
          <w:lang w:val="en-US" w:eastAsia="en-US" w:bidi="ar-SA"/>
        </w:rPr>
        <w:t>组织对</w:t>
      </w:r>
      <w:r>
        <w:rPr>
          <w:rFonts w:hint="eastAsia" w:ascii="宋体" w:hAnsi="宋体" w:eastAsia="宋体" w:cs="宋体"/>
          <w:snapToGrid w:val="0"/>
          <w:color w:val="auto"/>
          <w:spacing w:val="6"/>
          <w:w w:val="100"/>
          <w:kern w:val="0"/>
          <w:sz w:val="28"/>
          <w:szCs w:val="28"/>
          <w:lang w:val="en-US" w:eastAsia="zh-CN" w:bidi="ar-SA"/>
        </w:rPr>
        <w:t>乙方</w:t>
      </w:r>
      <w:r>
        <w:rPr>
          <w:rFonts w:hint="eastAsia" w:ascii="宋体" w:hAnsi="宋体" w:eastAsia="宋体" w:cs="宋体"/>
          <w:snapToGrid w:val="0"/>
          <w:color w:val="auto"/>
          <w:spacing w:val="6"/>
          <w:w w:val="100"/>
          <w:kern w:val="0"/>
          <w:sz w:val="28"/>
          <w:szCs w:val="28"/>
          <w:lang w:val="en-US" w:eastAsia="en-US" w:bidi="ar-SA"/>
        </w:rPr>
        <w:t>施工现场安全生产检查，监督</w:t>
      </w:r>
      <w:r>
        <w:rPr>
          <w:rFonts w:hint="eastAsia" w:ascii="宋体" w:hAnsi="宋体" w:eastAsia="宋体" w:cs="宋体"/>
          <w:snapToGrid w:val="0"/>
          <w:color w:val="auto"/>
          <w:spacing w:val="6"/>
          <w:w w:val="100"/>
          <w:kern w:val="0"/>
          <w:sz w:val="28"/>
          <w:szCs w:val="28"/>
          <w:lang w:val="en-US" w:eastAsia="zh-CN" w:bidi="ar-SA"/>
        </w:rPr>
        <w:t>乙方</w:t>
      </w:r>
      <w:r>
        <w:rPr>
          <w:rFonts w:hint="eastAsia" w:ascii="宋体" w:hAnsi="宋体" w:eastAsia="宋体" w:cs="宋体"/>
          <w:snapToGrid w:val="0"/>
          <w:color w:val="auto"/>
          <w:spacing w:val="6"/>
          <w:w w:val="100"/>
          <w:kern w:val="0"/>
          <w:sz w:val="28"/>
          <w:szCs w:val="28"/>
          <w:lang w:val="en-US" w:eastAsia="en-US" w:bidi="ar-SA"/>
        </w:rPr>
        <w:t>及时处理发现的各种安全隐患。</w:t>
      </w:r>
    </w:p>
    <w:p w14:paraId="32ED24F8">
      <w:pPr>
        <w:pageBreakBefore w:val="0"/>
        <w:kinsoku w:val="0"/>
        <w:wordWrap/>
        <w:overflowPunct/>
        <w:topLinePunct w:val="0"/>
        <w:autoSpaceDE w:val="0"/>
        <w:autoSpaceDN w:val="0"/>
        <w:bidi w:val="0"/>
        <w:adjustRightInd w:val="0"/>
        <w:snapToGrid w:val="0"/>
        <w:spacing w:line="560" w:lineRule="exact"/>
        <w:ind w:left="0" w:leftChars="0" w:right="0" w:firstLine="664" w:firstLineChars="200"/>
        <w:jc w:val="left"/>
        <w:textAlignment w:val="baseline"/>
        <w:rPr>
          <w:rFonts w:hint="eastAsia" w:ascii="黑体" w:hAnsi="黑体" w:eastAsia="黑体" w:cs="黑体"/>
          <w:snapToGrid w:val="0"/>
          <w:color w:val="auto"/>
          <w:spacing w:val="6"/>
          <w:w w:val="100"/>
          <w:kern w:val="0"/>
          <w:sz w:val="32"/>
          <w:szCs w:val="32"/>
          <w:lang w:val="en-US" w:eastAsia="en-US" w:bidi="ar-SA"/>
        </w:rPr>
      </w:pPr>
      <w:r>
        <w:rPr>
          <w:rFonts w:hint="eastAsia" w:ascii="黑体" w:hAnsi="黑体" w:eastAsia="黑体" w:cs="黑体"/>
          <w:snapToGrid w:val="0"/>
          <w:color w:val="auto"/>
          <w:spacing w:val="6"/>
          <w:w w:val="100"/>
          <w:kern w:val="0"/>
          <w:sz w:val="32"/>
          <w:szCs w:val="32"/>
          <w:lang w:val="en-US" w:eastAsia="zh-CN" w:bidi="ar-SA"/>
        </w:rPr>
        <w:t>二、乙方</w:t>
      </w:r>
      <w:r>
        <w:rPr>
          <w:rFonts w:hint="eastAsia" w:ascii="黑体" w:hAnsi="黑体" w:eastAsia="黑体" w:cs="黑体"/>
          <w:snapToGrid w:val="0"/>
          <w:color w:val="auto"/>
          <w:spacing w:val="6"/>
          <w:w w:val="100"/>
          <w:kern w:val="0"/>
          <w:sz w:val="32"/>
          <w:szCs w:val="32"/>
          <w:lang w:val="en-US" w:eastAsia="en-US" w:bidi="ar-SA"/>
        </w:rPr>
        <w:t>职责</w:t>
      </w:r>
    </w:p>
    <w:p w14:paraId="4B30F040">
      <w:pPr>
        <w:pageBreakBefore w:val="0"/>
        <w:kinsoku w:val="0"/>
        <w:wordWrap/>
        <w:overflowPunct/>
        <w:topLinePunct w:val="0"/>
        <w:autoSpaceDE w:val="0"/>
        <w:autoSpaceDN w:val="0"/>
        <w:bidi w:val="0"/>
        <w:adjustRightInd w:val="0"/>
        <w:snapToGrid w:val="0"/>
        <w:spacing w:line="560" w:lineRule="exact"/>
        <w:ind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1.</w:t>
      </w:r>
      <w:r>
        <w:rPr>
          <w:rFonts w:hint="eastAsia" w:ascii="宋体" w:hAnsi="宋体" w:eastAsia="宋体" w:cs="宋体"/>
          <w:snapToGrid w:val="0"/>
          <w:color w:val="auto"/>
          <w:spacing w:val="6"/>
          <w:w w:val="100"/>
          <w:kern w:val="0"/>
          <w:sz w:val="28"/>
          <w:szCs w:val="28"/>
          <w:lang w:val="en-US" w:eastAsia="en-US" w:bidi="ar-SA"/>
        </w:rPr>
        <w:t>严格遵守《中华人民共和国安全生产法》、《建设工程安全生产管理条例》等国家有</w:t>
      </w:r>
      <w:r>
        <w:rPr>
          <w:rFonts w:hint="eastAsia" w:ascii="宋体" w:hAnsi="宋体" w:eastAsia="宋体" w:cs="宋体"/>
          <w:snapToGrid w:val="0"/>
          <w:color w:val="auto"/>
          <w:spacing w:val="6"/>
          <w:w w:val="100"/>
          <w:kern w:val="0"/>
          <w:sz w:val="28"/>
          <w:szCs w:val="28"/>
          <w:lang w:val="en-US" w:eastAsia="zh-CN" w:bidi="ar-SA"/>
        </w:rPr>
        <w:t>关安全生产的</w:t>
      </w:r>
      <w:r>
        <w:rPr>
          <w:rFonts w:hint="eastAsia" w:ascii="宋体" w:hAnsi="宋体" w:eastAsia="宋体" w:cs="宋体"/>
          <w:snapToGrid w:val="0"/>
          <w:color w:val="auto"/>
          <w:spacing w:val="6"/>
          <w:w w:val="100"/>
          <w:kern w:val="0"/>
          <w:sz w:val="28"/>
          <w:szCs w:val="28"/>
          <w:lang w:val="en-US" w:eastAsia="en-US" w:bidi="ar-SA"/>
        </w:rPr>
        <w:t>法律法规等有关安全生产的规定。认真执行工程承包合同中的有关安全要求。</w:t>
      </w:r>
    </w:p>
    <w:p w14:paraId="5C4D755D">
      <w:pPr>
        <w:pageBreakBefore w:val="0"/>
        <w:kinsoku w:val="0"/>
        <w:wordWrap/>
        <w:overflowPunct/>
        <w:topLinePunct w:val="0"/>
        <w:autoSpaceDE w:val="0"/>
        <w:autoSpaceDN w:val="0"/>
        <w:bidi w:val="0"/>
        <w:adjustRightInd w:val="0"/>
        <w:snapToGrid w:val="0"/>
        <w:spacing w:line="560" w:lineRule="exact"/>
        <w:ind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2.</w:t>
      </w:r>
      <w:r>
        <w:rPr>
          <w:rFonts w:hint="eastAsia" w:ascii="宋体" w:hAnsi="宋体" w:eastAsia="宋体" w:cs="宋体"/>
          <w:snapToGrid w:val="0"/>
          <w:color w:val="auto"/>
          <w:spacing w:val="6"/>
          <w:w w:val="100"/>
          <w:kern w:val="0"/>
          <w:sz w:val="28"/>
          <w:szCs w:val="28"/>
          <w:lang w:val="en-US" w:eastAsia="en-US" w:bidi="ar-SA"/>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04E3F895">
      <w:pPr>
        <w:pageBreakBefore w:val="0"/>
        <w:kinsoku w:val="0"/>
        <w:wordWrap/>
        <w:overflowPunct/>
        <w:topLinePunct w:val="0"/>
        <w:autoSpaceDE w:val="0"/>
        <w:autoSpaceDN w:val="0"/>
        <w:bidi w:val="0"/>
        <w:adjustRightInd w:val="0"/>
        <w:snapToGrid w:val="0"/>
        <w:spacing w:line="560" w:lineRule="exact"/>
        <w:ind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3.</w:t>
      </w:r>
      <w:r>
        <w:rPr>
          <w:rFonts w:hint="eastAsia" w:ascii="宋体" w:hAnsi="宋体" w:eastAsia="宋体" w:cs="宋体"/>
          <w:snapToGrid w:val="0"/>
          <w:color w:val="auto"/>
          <w:spacing w:val="6"/>
          <w:w w:val="100"/>
          <w:kern w:val="0"/>
          <w:sz w:val="28"/>
          <w:szCs w:val="28"/>
          <w:lang w:val="en-US" w:eastAsia="en-US" w:bidi="ar-SA"/>
        </w:rPr>
        <w:t>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建设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10B08BD5">
      <w:pPr>
        <w:pageBreakBefore w:val="0"/>
        <w:kinsoku w:val="0"/>
        <w:wordWrap/>
        <w:overflowPunct/>
        <w:topLinePunct w:val="0"/>
        <w:autoSpaceDE w:val="0"/>
        <w:autoSpaceDN w:val="0"/>
        <w:bidi w:val="0"/>
        <w:adjustRightInd w:val="0"/>
        <w:snapToGrid w:val="0"/>
        <w:spacing w:line="560" w:lineRule="exact"/>
        <w:ind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4.乙方</w:t>
      </w:r>
      <w:r>
        <w:rPr>
          <w:rFonts w:hint="eastAsia" w:ascii="宋体" w:hAnsi="宋体" w:eastAsia="宋体" w:cs="宋体"/>
          <w:snapToGrid w:val="0"/>
          <w:color w:val="auto"/>
          <w:spacing w:val="6"/>
          <w:w w:val="100"/>
          <w:kern w:val="0"/>
          <w:sz w:val="28"/>
          <w:szCs w:val="28"/>
          <w:lang w:val="en-US" w:eastAsia="en-US" w:bidi="ar-SA"/>
        </w:rPr>
        <w:t>在任何时候都应采取各种合理的预防措施，防止其员工发生任何违法、违禁、</w:t>
      </w:r>
      <w:r>
        <w:rPr>
          <w:rFonts w:hint="eastAsia" w:ascii="宋体" w:hAnsi="宋体" w:eastAsia="宋体" w:cs="宋体"/>
          <w:snapToGrid w:val="0"/>
          <w:color w:val="auto"/>
          <w:spacing w:val="6"/>
          <w:w w:val="100"/>
          <w:kern w:val="0"/>
          <w:sz w:val="28"/>
          <w:szCs w:val="28"/>
          <w:lang w:val="en-US" w:eastAsia="zh-CN" w:bidi="ar-SA"/>
        </w:rPr>
        <w:t>暴力或妨碍</w:t>
      </w:r>
      <w:r>
        <w:rPr>
          <w:rFonts w:hint="eastAsia" w:ascii="宋体" w:hAnsi="宋体" w:eastAsia="宋体" w:cs="宋体"/>
          <w:snapToGrid w:val="0"/>
          <w:color w:val="auto"/>
          <w:spacing w:val="6"/>
          <w:w w:val="100"/>
          <w:kern w:val="0"/>
          <w:sz w:val="28"/>
          <w:szCs w:val="28"/>
          <w:lang w:val="en-US" w:eastAsia="en-US" w:bidi="ar-SA"/>
        </w:rPr>
        <w:t>治安的行为。</w:t>
      </w:r>
    </w:p>
    <w:p w14:paraId="0C846750">
      <w:pPr>
        <w:pageBreakBefore w:val="0"/>
        <w:kinsoku w:val="0"/>
        <w:wordWrap/>
        <w:overflowPunct/>
        <w:topLinePunct w:val="0"/>
        <w:autoSpaceDE w:val="0"/>
        <w:autoSpaceDN w:val="0"/>
        <w:bidi w:val="0"/>
        <w:adjustRightInd w:val="0"/>
        <w:snapToGrid w:val="0"/>
        <w:spacing w:line="560" w:lineRule="exact"/>
        <w:ind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5.乙方</w:t>
      </w:r>
      <w:r>
        <w:rPr>
          <w:rFonts w:hint="eastAsia" w:ascii="宋体" w:hAnsi="宋体" w:eastAsia="宋体" w:cs="宋体"/>
          <w:snapToGrid w:val="0"/>
          <w:color w:val="auto"/>
          <w:spacing w:val="6"/>
          <w:w w:val="100"/>
          <w:kern w:val="0"/>
          <w:sz w:val="28"/>
          <w:szCs w:val="28"/>
          <w:lang w:val="en-US" w:eastAsia="en-US" w:bidi="ar-SA"/>
        </w:rPr>
        <w:t>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790DE9D8">
      <w:pPr>
        <w:pageBreakBefore w:val="0"/>
        <w:kinsoku w:val="0"/>
        <w:wordWrap/>
        <w:overflowPunct/>
        <w:topLinePunct w:val="0"/>
        <w:autoSpaceDE w:val="0"/>
        <w:autoSpaceDN w:val="0"/>
        <w:bidi w:val="0"/>
        <w:adjustRightInd w:val="0"/>
        <w:snapToGrid w:val="0"/>
        <w:spacing w:line="560" w:lineRule="exact"/>
        <w:ind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6.</w:t>
      </w:r>
      <w:r>
        <w:rPr>
          <w:rFonts w:hint="eastAsia" w:ascii="宋体" w:hAnsi="宋体" w:eastAsia="宋体" w:cs="宋体"/>
          <w:snapToGrid w:val="0"/>
          <w:color w:val="auto"/>
          <w:spacing w:val="6"/>
          <w:w w:val="100"/>
          <w:kern w:val="0"/>
          <w:sz w:val="28"/>
          <w:szCs w:val="28"/>
          <w:lang w:val="en-US" w:eastAsia="en-US" w:bidi="ar-SA"/>
        </w:rPr>
        <w:t>对于易燃易爆的材料除应专门妥善保管之外，还应配备有足够的消防设施，所有施工人员都应熟悉消防设备的性能和使用方法；</w:t>
      </w:r>
      <w:r>
        <w:rPr>
          <w:rFonts w:hint="eastAsia" w:ascii="宋体" w:hAnsi="宋体" w:eastAsia="宋体" w:cs="宋体"/>
          <w:snapToGrid w:val="0"/>
          <w:color w:val="auto"/>
          <w:spacing w:val="6"/>
          <w:w w:val="100"/>
          <w:kern w:val="0"/>
          <w:sz w:val="28"/>
          <w:szCs w:val="28"/>
          <w:lang w:val="en-US" w:eastAsia="zh-CN" w:bidi="ar-SA"/>
        </w:rPr>
        <w:t>乙方</w:t>
      </w:r>
      <w:r>
        <w:rPr>
          <w:rFonts w:hint="eastAsia" w:ascii="宋体" w:hAnsi="宋体" w:eastAsia="宋体" w:cs="宋体"/>
          <w:snapToGrid w:val="0"/>
          <w:color w:val="auto"/>
          <w:spacing w:val="6"/>
          <w:w w:val="100"/>
          <w:kern w:val="0"/>
          <w:sz w:val="28"/>
          <w:szCs w:val="28"/>
          <w:lang w:val="en-US" w:eastAsia="en-US" w:bidi="ar-SA"/>
        </w:rPr>
        <w:t>不得将任何种类的爆炸物给予、易货或以其他方式转让给任何其他人，或允许、容忍上述同样行为。</w:t>
      </w:r>
    </w:p>
    <w:p w14:paraId="318D47A3">
      <w:pPr>
        <w:pageBreakBefore w:val="0"/>
        <w:kinsoku w:val="0"/>
        <w:wordWrap/>
        <w:overflowPunct/>
        <w:topLinePunct w:val="0"/>
        <w:autoSpaceDE w:val="0"/>
        <w:autoSpaceDN w:val="0"/>
        <w:bidi w:val="0"/>
        <w:adjustRightInd w:val="0"/>
        <w:snapToGrid w:val="0"/>
        <w:spacing w:line="560" w:lineRule="exact"/>
        <w:ind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7.</w:t>
      </w:r>
      <w:r>
        <w:rPr>
          <w:rFonts w:hint="eastAsia" w:ascii="宋体" w:hAnsi="宋体" w:eastAsia="宋体" w:cs="宋体"/>
          <w:snapToGrid w:val="0"/>
          <w:color w:val="auto"/>
          <w:spacing w:val="6"/>
          <w:w w:val="100"/>
          <w:kern w:val="0"/>
          <w:sz w:val="28"/>
          <w:szCs w:val="28"/>
          <w:lang w:val="en-US" w:eastAsia="en-US" w:bidi="ar-SA"/>
        </w:rPr>
        <w:t>操作人员上岗，必须按规定穿戴防护用品。施工负责人和安全检查员应随时检查劳动</w:t>
      </w:r>
      <w:r>
        <w:rPr>
          <w:rFonts w:hint="eastAsia" w:ascii="宋体" w:hAnsi="宋体" w:eastAsia="宋体" w:cs="宋体"/>
          <w:snapToGrid w:val="0"/>
          <w:color w:val="auto"/>
          <w:spacing w:val="6"/>
          <w:w w:val="100"/>
          <w:kern w:val="0"/>
          <w:sz w:val="28"/>
          <w:szCs w:val="28"/>
          <w:lang w:val="en-US" w:eastAsia="zh-CN" w:bidi="ar-SA"/>
        </w:rPr>
        <w:t>防护用品的穿戴</w:t>
      </w:r>
      <w:r>
        <w:rPr>
          <w:rFonts w:hint="eastAsia" w:ascii="宋体" w:hAnsi="宋体" w:eastAsia="宋体" w:cs="宋体"/>
          <w:snapToGrid w:val="0"/>
          <w:color w:val="auto"/>
          <w:spacing w:val="6"/>
          <w:w w:val="100"/>
          <w:kern w:val="0"/>
          <w:sz w:val="28"/>
          <w:szCs w:val="28"/>
          <w:lang w:val="en-US" w:eastAsia="en-US" w:bidi="ar-SA"/>
        </w:rPr>
        <w:t>情况，不按规定穿戴防护用品的人员不得上岗。</w:t>
      </w:r>
    </w:p>
    <w:p w14:paraId="592C226B">
      <w:pPr>
        <w:pageBreakBefore w:val="0"/>
        <w:kinsoku w:val="0"/>
        <w:wordWrap/>
        <w:overflowPunct/>
        <w:topLinePunct w:val="0"/>
        <w:autoSpaceDE w:val="0"/>
        <w:autoSpaceDN w:val="0"/>
        <w:bidi w:val="0"/>
        <w:adjustRightInd w:val="0"/>
        <w:snapToGrid w:val="0"/>
        <w:spacing w:line="560" w:lineRule="exact"/>
        <w:ind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8.</w:t>
      </w:r>
      <w:r>
        <w:rPr>
          <w:rFonts w:hint="eastAsia" w:ascii="宋体" w:hAnsi="宋体" w:eastAsia="宋体" w:cs="宋体"/>
          <w:snapToGrid w:val="0"/>
          <w:color w:val="auto"/>
          <w:spacing w:val="6"/>
          <w:w w:val="100"/>
          <w:kern w:val="0"/>
          <w:sz w:val="28"/>
          <w:szCs w:val="28"/>
          <w:lang w:val="en-US" w:eastAsia="en-US" w:bidi="ar-SA"/>
        </w:rPr>
        <w:t>所有施工机具设备和高空作业的设备均应定期检查，并有安全员的签字记录，保证其</w:t>
      </w:r>
      <w:r>
        <w:rPr>
          <w:rFonts w:hint="eastAsia" w:ascii="宋体" w:hAnsi="宋体" w:eastAsia="宋体" w:cs="宋体"/>
          <w:snapToGrid w:val="0"/>
          <w:color w:val="auto"/>
          <w:spacing w:val="6"/>
          <w:w w:val="100"/>
          <w:kern w:val="0"/>
          <w:sz w:val="28"/>
          <w:szCs w:val="28"/>
          <w:lang w:val="en-US" w:eastAsia="zh-CN" w:bidi="ar-SA"/>
        </w:rPr>
        <w:t>经常处于完好</w:t>
      </w:r>
      <w:r>
        <w:rPr>
          <w:rFonts w:hint="eastAsia" w:ascii="宋体" w:hAnsi="宋体" w:eastAsia="宋体" w:cs="宋体"/>
          <w:snapToGrid w:val="0"/>
          <w:color w:val="auto"/>
          <w:spacing w:val="6"/>
          <w:w w:val="100"/>
          <w:kern w:val="0"/>
          <w:sz w:val="28"/>
          <w:szCs w:val="28"/>
          <w:lang w:val="en-US" w:eastAsia="en-US" w:bidi="ar-SA"/>
        </w:rPr>
        <w:t>状态；不合格的机具、设备和劳动保护用品严禁使用：</w:t>
      </w:r>
    </w:p>
    <w:p w14:paraId="3EF8B1B9">
      <w:pPr>
        <w:pageBreakBefore w:val="0"/>
        <w:kinsoku w:val="0"/>
        <w:wordWrap/>
        <w:overflowPunct/>
        <w:topLinePunct w:val="0"/>
        <w:autoSpaceDE w:val="0"/>
        <w:autoSpaceDN w:val="0"/>
        <w:bidi w:val="0"/>
        <w:adjustRightInd w:val="0"/>
        <w:snapToGrid w:val="0"/>
        <w:spacing w:line="560" w:lineRule="exact"/>
        <w:ind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9.</w:t>
      </w:r>
      <w:r>
        <w:rPr>
          <w:rFonts w:hint="eastAsia" w:ascii="宋体" w:hAnsi="宋体" w:eastAsia="宋体" w:cs="宋体"/>
          <w:snapToGrid w:val="0"/>
          <w:color w:val="auto"/>
          <w:spacing w:val="6"/>
          <w:w w:val="100"/>
          <w:kern w:val="0"/>
          <w:sz w:val="28"/>
          <w:szCs w:val="28"/>
          <w:lang w:val="en-US" w:eastAsia="en-US" w:bidi="ar-SA"/>
        </w:rPr>
        <w:t>施工中采用新技术、新工艺、新设备、新材料时，必须制定相应的安全技术措施，施</w:t>
      </w:r>
      <w:r>
        <w:rPr>
          <w:rFonts w:hint="eastAsia" w:ascii="宋体" w:hAnsi="宋体" w:eastAsia="宋体" w:cs="宋体"/>
          <w:snapToGrid w:val="0"/>
          <w:color w:val="auto"/>
          <w:spacing w:val="6"/>
          <w:w w:val="100"/>
          <w:kern w:val="0"/>
          <w:sz w:val="28"/>
          <w:szCs w:val="28"/>
          <w:lang w:val="en-US" w:eastAsia="zh-CN" w:bidi="ar-SA"/>
        </w:rPr>
        <w:t>工现场必须具有</w:t>
      </w:r>
      <w:r>
        <w:rPr>
          <w:rFonts w:hint="eastAsia" w:ascii="宋体" w:hAnsi="宋体" w:eastAsia="宋体" w:cs="宋体"/>
          <w:snapToGrid w:val="0"/>
          <w:color w:val="auto"/>
          <w:spacing w:val="6"/>
          <w:w w:val="100"/>
          <w:kern w:val="0"/>
          <w:sz w:val="28"/>
          <w:szCs w:val="28"/>
          <w:lang w:val="en-US" w:eastAsia="en-US" w:bidi="ar-SA"/>
        </w:rPr>
        <w:t>相关的安全标志牌。</w:t>
      </w:r>
    </w:p>
    <w:p w14:paraId="6FF5F272">
      <w:pPr>
        <w:pageBreakBefore w:val="0"/>
        <w:kinsoku w:val="0"/>
        <w:wordWrap/>
        <w:overflowPunct/>
        <w:topLinePunct w:val="0"/>
        <w:autoSpaceDE w:val="0"/>
        <w:autoSpaceDN w:val="0"/>
        <w:bidi w:val="0"/>
        <w:adjustRightInd w:val="0"/>
        <w:snapToGrid w:val="0"/>
        <w:spacing w:line="560" w:lineRule="exact"/>
        <w:ind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10.乙方</w:t>
      </w:r>
      <w:r>
        <w:rPr>
          <w:rFonts w:hint="eastAsia" w:ascii="宋体" w:hAnsi="宋体" w:eastAsia="宋体" w:cs="宋体"/>
          <w:snapToGrid w:val="0"/>
          <w:color w:val="auto"/>
          <w:spacing w:val="6"/>
          <w:w w:val="100"/>
          <w:kern w:val="0"/>
          <w:sz w:val="28"/>
          <w:szCs w:val="28"/>
          <w:lang w:val="en-US" w:eastAsia="en-US" w:bidi="ar-SA"/>
        </w:rPr>
        <w:t>必须按照本工程项目特点，组织制定本工程实施中的生产安全事故应急救援预案；如果发生安全事故，应按照《国务院关于特大安全事故行政责任追究的规定》以及其他有关规定，及时上报有关部门，并坚持“四不放过”的原则</w:t>
      </w:r>
      <w:r>
        <w:rPr>
          <w:rFonts w:hint="eastAsia" w:ascii="宋体" w:hAnsi="宋体" w:eastAsia="宋体" w:cs="宋体"/>
          <w:snapToGrid w:val="0"/>
          <w:color w:val="auto"/>
          <w:spacing w:val="6"/>
          <w:w w:val="100"/>
          <w:kern w:val="0"/>
          <w:sz w:val="28"/>
          <w:szCs w:val="28"/>
          <w:lang w:val="en-US" w:eastAsia="zh-CN" w:bidi="ar-SA"/>
        </w:rPr>
        <w:t>，</w:t>
      </w:r>
      <w:r>
        <w:rPr>
          <w:rFonts w:hint="eastAsia" w:ascii="宋体" w:hAnsi="宋体" w:eastAsia="宋体" w:cs="宋体"/>
          <w:snapToGrid w:val="0"/>
          <w:color w:val="auto"/>
          <w:spacing w:val="6"/>
          <w:w w:val="100"/>
          <w:kern w:val="0"/>
          <w:sz w:val="28"/>
          <w:szCs w:val="28"/>
          <w:lang w:val="en-US" w:eastAsia="en-US" w:bidi="ar-SA"/>
        </w:rPr>
        <w:t>严肃处理相关责任人。</w:t>
      </w:r>
    </w:p>
    <w:p w14:paraId="2142F31F">
      <w:pPr>
        <w:pageBreakBefore w:val="0"/>
        <w:kinsoku w:val="0"/>
        <w:wordWrap/>
        <w:overflowPunct/>
        <w:topLinePunct w:val="0"/>
        <w:autoSpaceDE w:val="0"/>
        <w:autoSpaceDN w:val="0"/>
        <w:bidi w:val="0"/>
        <w:adjustRightInd w:val="0"/>
        <w:snapToGrid w:val="0"/>
        <w:spacing w:line="56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11.</w:t>
      </w:r>
      <w:r>
        <w:rPr>
          <w:rFonts w:hint="eastAsia" w:ascii="宋体" w:hAnsi="宋体" w:eastAsia="宋体" w:cs="宋体"/>
          <w:snapToGrid w:val="0"/>
          <w:color w:val="auto"/>
          <w:spacing w:val="6"/>
          <w:w w:val="100"/>
          <w:kern w:val="0"/>
          <w:sz w:val="28"/>
          <w:szCs w:val="28"/>
          <w:lang w:val="en-US" w:eastAsia="en-US" w:bidi="ar-SA"/>
        </w:rPr>
        <w:t>安全生产费用按照《建设工程安全生产监督管理办法》的相关规定使用和管理。</w:t>
      </w:r>
    </w:p>
    <w:p w14:paraId="27ED98EB">
      <w:pPr>
        <w:pageBreakBefore w:val="0"/>
        <w:kinsoku w:val="0"/>
        <w:wordWrap/>
        <w:overflowPunct/>
        <w:topLinePunct w:val="0"/>
        <w:autoSpaceDE w:val="0"/>
        <w:autoSpaceDN w:val="0"/>
        <w:bidi w:val="0"/>
        <w:adjustRightInd w:val="0"/>
        <w:snapToGrid w:val="0"/>
        <w:spacing w:line="56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zh-CN" w:bidi="ar-SA"/>
        </w:rPr>
        <w:t>12.</w:t>
      </w:r>
      <w:r>
        <w:rPr>
          <w:rFonts w:hint="eastAsia" w:ascii="宋体" w:hAnsi="宋体" w:eastAsia="宋体" w:cs="宋体"/>
          <w:snapToGrid w:val="0"/>
          <w:color w:val="auto"/>
          <w:spacing w:val="6"/>
          <w:w w:val="100"/>
          <w:kern w:val="0"/>
          <w:sz w:val="28"/>
          <w:szCs w:val="28"/>
          <w:lang w:val="en-US" w:eastAsia="en-US" w:bidi="ar-SA"/>
        </w:rPr>
        <w:t>签订合同</w:t>
      </w:r>
      <w:r>
        <w:rPr>
          <w:rFonts w:hint="eastAsia" w:ascii="宋体" w:hAnsi="宋体" w:eastAsia="宋体" w:cs="宋体"/>
          <w:snapToGrid w:val="0"/>
          <w:color w:val="auto"/>
          <w:spacing w:val="6"/>
          <w:w w:val="100"/>
          <w:kern w:val="0"/>
          <w:sz w:val="28"/>
          <w:szCs w:val="28"/>
          <w:lang w:val="en-US" w:eastAsia="zh-CN" w:bidi="ar-SA"/>
        </w:rPr>
        <w:t>之日起3</w:t>
      </w:r>
      <w:r>
        <w:rPr>
          <w:rFonts w:hint="eastAsia" w:ascii="宋体" w:hAnsi="宋体" w:eastAsia="宋体" w:cs="宋体"/>
          <w:snapToGrid w:val="0"/>
          <w:color w:val="auto"/>
          <w:spacing w:val="6"/>
          <w:w w:val="100"/>
          <w:kern w:val="0"/>
          <w:sz w:val="28"/>
          <w:szCs w:val="28"/>
          <w:lang w:val="en-US" w:eastAsia="en-US" w:bidi="ar-SA"/>
        </w:rPr>
        <w:t>个</w:t>
      </w:r>
      <w:r>
        <w:rPr>
          <w:rFonts w:hint="eastAsia" w:ascii="宋体" w:hAnsi="宋体" w:eastAsia="宋体" w:cs="宋体"/>
          <w:snapToGrid w:val="0"/>
          <w:color w:val="auto"/>
          <w:spacing w:val="6"/>
          <w:w w:val="100"/>
          <w:kern w:val="0"/>
          <w:sz w:val="28"/>
          <w:szCs w:val="28"/>
          <w:lang w:val="en-US" w:eastAsia="zh-CN" w:bidi="ar-SA"/>
        </w:rPr>
        <w:t>工作日</w:t>
      </w:r>
      <w:r>
        <w:rPr>
          <w:rFonts w:hint="eastAsia" w:ascii="宋体" w:hAnsi="宋体" w:eastAsia="宋体" w:cs="宋体"/>
          <w:snapToGrid w:val="0"/>
          <w:color w:val="auto"/>
          <w:spacing w:val="6"/>
          <w:w w:val="100"/>
          <w:kern w:val="0"/>
          <w:sz w:val="28"/>
          <w:szCs w:val="28"/>
          <w:lang w:val="en-US" w:eastAsia="en-US" w:bidi="ar-SA"/>
        </w:rPr>
        <w:t>内，</w:t>
      </w:r>
      <w:r>
        <w:rPr>
          <w:rFonts w:hint="eastAsia" w:ascii="宋体" w:hAnsi="宋体" w:eastAsia="宋体" w:cs="宋体"/>
          <w:snapToGrid w:val="0"/>
          <w:color w:val="auto"/>
          <w:spacing w:val="6"/>
          <w:w w:val="100"/>
          <w:kern w:val="0"/>
          <w:sz w:val="28"/>
          <w:szCs w:val="28"/>
          <w:lang w:val="en-US" w:eastAsia="zh-CN" w:bidi="ar-SA"/>
        </w:rPr>
        <w:t>乙方必须与履行本合同乙方所有施工工作人员及相关工作人员签订劳动合同，为其购买社会保险或购买足额的雇主责任保险，并支付保险费用，作为乙方相关工作人员的福利保障，如乙方违反该约定视为乙方违约，在施工工作过程中，如发生人身伤亡等事故的，由乙方自行交涉并承担全部赔偿责任，如因此造成甲方经济损失的，甲方有权向乙方追偿</w:t>
      </w:r>
      <w:r>
        <w:rPr>
          <w:rFonts w:hint="eastAsia" w:ascii="宋体" w:hAnsi="宋体" w:eastAsia="宋体" w:cs="宋体"/>
          <w:snapToGrid w:val="0"/>
          <w:color w:val="auto"/>
          <w:spacing w:val="6"/>
          <w:w w:val="100"/>
          <w:kern w:val="0"/>
          <w:sz w:val="28"/>
          <w:szCs w:val="28"/>
          <w:lang w:val="en-US" w:eastAsia="en-US" w:bidi="ar-SA"/>
        </w:rPr>
        <w:t>。</w:t>
      </w:r>
    </w:p>
    <w:p w14:paraId="535FB6C3">
      <w:pPr>
        <w:pageBreakBefore w:val="0"/>
        <w:kinsoku w:val="0"/>
        <w:wordWrap/>
        <w:overflowPunct/>
        <w:topLinePunct w:val="0"/>
        <w:autoSpaceDE w:val="0"/>
        <w:autoSpaceDN w:val="0"/>
        <w:bidi w:val="0"/>
        <w:adjustRightInd w:val="0"/>
        <w:snapToGrid w:val="0"/>
        <w:spacing w:line="560" w:lineRule="exact"/>
        <w:ind w:left="0" w:leftChars="0" w:right="0" w:firstLine="664" w:firstLineChars="200"/>
        <w:jc w:val="left"/>
        <w:textAlignment w:val="baseline"/>
        <w:rPr>
          <w:rFonts w:hint="eastAsia" w:ascii="黑体" w:hAnsi="黑体" w:eastAsia="黑体" w:cs="黑体"/>
          <w:snapToGrid w:val="0"/>
          <w:color w:val="auto"/>
          <w:spacing w:val="6"/>
          <w:w w:val="100"/>
          <w:kern w:val="0"/>
          <w:sz w:val="32"/>
          <w:szCs w:val="32"/>
          <w:lang w:val="en-US" w:eastAsia="en-US" w:bidi="ar-SA"/>
        </w:rPr>
      </w:pPr>
      <w:r>
        <w:rPr>
          <w:rFonts w:hint="eastAsia" w:ascii="黑体" w:hAnsi="黑体" w:eastAsia="黑体" w:cs="黑体"/>
          <w:snapToGrid w:val="0"/>
          <w:color w:val="auto"/>
          <w:spacing w:val="6"/>
          <w:w w:val="100"/>
          <w:kern w:val="0"/>
          <w:sz w:val="32"/>
          <w:szCs w:val="32"/>
          <w:lang w:val="en-US" w:eastAsia="zh-CN" w:bidi="ar-SA"/>
        </w:rPr>
        <w:t>三、</w:t>
      </w:r>
      <w:r>
        <w:rPr>
          <w:rFonts w:hint="eastAsia" w:ascii="黑体" w:hAnsi="黑体" w:eastAsia="黑体" w:cs="黑体"/>
          <w:snapToGrid w:val="0"/>
          <w:color w:val="auto"/>
          <w:spacing w:val="6"/>
          <w:w w:val="100"/>
          <w:kern w:val="0"/>
          <w:sz w:val="32"/>
          <w:szCs w:val="32"/>
          <w:lang w:val="en-US" w:eastAsia="en-US" w:bidi="ar-SA"/>
        </w:rPr>
        <w:t>违约责任</w:t>
      </w:r>
    </w:p>
    <w:p w14:paraId="4E8501D8">
      <w:pPr>
        <w:pageBreakBefore w:val="0"/>
        <w:kinsoku w:val="0"/>
        <w:wordWrap/>
        <w:overflowPunct/>
        <w:topLinePunct w:val="0"/>
        <w:autoSpaceDE w:val="0"/>
        <w:autoSpaceDN w:val="0"/>
        <w:bidi w:val="0"/>
        <w:adjustRightInd w:val="0"/>
        <w:snapToGrid w:val="0"/>
        <w:spacing w:line="560" w:lineRule="exact"/>
        <w:ind w:left="0" w:leftChars="0" w:right="0" w:firstLine="58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宋体" w:hAnsi="宋体" w:eastAsia="宋体" w:cs="宋体"/>
          <w:snapToGrid w:val="0"/>
          <w:color w:val="auto"/>
          <w:spacing w:val="6"/>
          <w:w w:val="100"/>
          <w:kern w:val="0"/>
          <w:sz w:val="28"/>
          <w:szCs w:val="28"/>
          <w:lang w:val="en-US" w:eastAsia="en-US" w:bidi="ar-SA"/>
        </w:rPr>
        <w:t>如因</w:t>
      </w:r>
      <w:r>
        <w:rPr>
          <w:rFonts w:hint="eastAsia" w:ascii="宋体" w:hAnsi="宋体" w:eastAsia="宋体" w:cs="宋体"/>
          <w:snapToGrid w:val="0"/>
          <w:color w:val="auto"/>
          <w:spacing w:val="6"/>
          <w:w w:val="100"/>
          <w:kern w:val="0"/>
          <w:sz w:val="28"/>
          <w:szCs w:val="28"/>
          <w:lang w:val="en-US" w:eastAsia="zh-CN" w:bidi="ar-SA"/>
        </w:rPr>
        <w:t>甲方</w:t>
      </w:r>
      <w:r>
        <w:rPr>
          <w:rFonts w:hint="eastAsia" w:ascii="宋体" w:hAnsi="宋体" w:eastAsia="宋体" w:cs="宋体"/>
          <w:snapToGrid w:val="0"/>
          <w:color w:val="auto"/>
          <w:spacing w:val="6"/>
          <w:w w:val="100"/>
          <w:kern w:val="0"/>
          <w:sz w:val="28"/>
          <w:szCs w:val="28"/>
          <w:lang w:val="en-US" w:eastAsia="en-US" w:bidi="ar-SA"/>
        </w:rPr>
        <w:t>或</w:t>
      </w:r>
      <w:r>
        <w:rPr>
          <w:rFonts w:hint="eastAsia" w:ascii="宋体" w:hAnsi="宋体" w:eastAsia="宋体" w:cs="宋体"/>
          <w:snapToGrid w:val="0"/>
          <w:color w:val="auto"/>
          <w:spacing w:val="6"/>
          <w:w w:val="100"/>
          <w:kern w:val="0"/>
          <w:sz w:val="28"/>
          <w:szCs w:val="28"/>
          <w:lang w:val="en-US" w:eastAsia="zh-CN" w:bidi="ar-SA"/>
        </w:rPr>
        <w:t>乙方</w:t>
      </w:r>
      <w:r>
        <w:rPr>
          <w:rFonts w:hint="eastAsia" w:ascii="宋体" w:hAnsi="宋体" w:eastAsia="宋体" w:cs="宋体"/>
          <w:snapToGrid w:val="0"/>
          <w:color w:val="auto"/>
          <w:spacing w:val="6"/>
          <w:w w:val="100"/>
          <w:kern w:val="0"/>
          <w:sz w:val="28"/>
          <w:szCs w:val="28"/>
          <w:lang w:val="en-US" w:eastAsia="en-US" w:bidi="ar-SA"/>
        </w:rPr>
        <w:t>违约造成安全事故，将依法追究责任。</w:t>
      </w:r>
    </w:p>
    <w:p w14:paraId="7A71C52B">
      <w:pPr>
        <w:pageBreakBefore w:val="0"/>
        <w:numPr>
          <w:ilvl w:val="0"/>
          <w:numId w:val="0"/>
        </w:numPr>
        <w:kinsoku w:val="0"/>
        <w:wordWrap/>
        <w:overflowPunct/>
        <w:topLinePunct w:val="0"/>
        <w:autoSpaceDE w:val="0"/>
        <w:autoSpaceDN w:val="0"/>
        <w:bidi w:val="0"/>
        <w:adjustRightInd w:val="0"/>
        <w:snapToGrid w:val="0"/>
        <w:spacing w:line="560" w:lineRule="exact"/>
        <w:ind w:right="0" w:rightChars="0" w:firstLine="664" w:firstLineChars="200"/>
        <w:jc w:val="left"/>
        <w:textAlignment w:val="baseline"/>
        <w:rPr>
          <w:rFonts w:hint="eastAsia" w:ascii="宋体" w:hAnsi="宋体" w:eastAsia="宋体" w:cs="宋体"/>
          <w:snapToGrid w:val="0"/>
          <w:color w:val="auto"/>
          <w:spacing w:val="6"/>
          <w:w w:val="100"/>
          <w:kern w:val="0"/>
          <w:position w:val="19"/>
          <w:sz w:val="28"/>
          <w:szCs w:val="28"/>
          <w:lang w:val="en-US" w:eastAsia="en-US" w:bidi="ar-SA"/>
        </w:rPr>
      </w:pPr>
      <w:r>
        <w:rPr>
          <w:rFonts w:hint="eastAsia" w:ascii="黑体" w:hAnsi="黑体" w:eastAsia="黑体" w:cs="黑体"/>
          <w:snapToGrid w:val="0"/>
          <w:color w:val="auto"/>
          <w:spacing w:val="6"/>
          <w:w w:val="100"/>
          <w:kern w:val="0"/>
          <w:position w:val="19"/>
          <w:sz w:val="32"/>
          <w:szCs w:val="32"/>
          <w:lang w:val="en-US" w:eastAsia="zh-CN" w:bidi="ar-SA"/>
        </w:rPr>
        <w:t>四、</w:t>
      </w:r>
      <w:r>
        <w:rPr>
          <w:rFonts w:hint="eastAsia" w:ascii="黑体" w:hAnsi="黑体" w:eastAsia="黑体" w:cs="黑体"/>
          <w:snapToGrid w:val="0"/>
          <w:color w:val="auto"/>
          <w:spacing w:val="6"/>
          <w:w w:val="100"/>
          <w:kern w:val="0"/>
          <w:position w:val="19"/>
          <w:sz w:val="32"/>
          <w:szCs w:val="32"/>
          <w:lang w:val="en-US" w:eastAsia="en-US" w:bidi="ar-SA"/>
        </w:rPr>
        <w:t>本合同</w:t>
      </w:r>
      <w:r>
        <w:rPr>
          <w:rFonts w:hint="eastAsia" w:ascii="宋体" w:hAnsi="宋体" w:eastAsia="宋体" w:cs="宋体"/>
          <w:snapToGrid w:val="0"/>
          <w:color w:val="auto"/>
          <w:spacing w:val="6"/>
          <w:w w:val="100"/>
          <w:kern w:val="0"/>
          <w:position w:val="19"/>
          <w:sz w:val="28"/>
          <w:szCs w:val="28"/>
          <w:lang w:val="en-US" w:eastAsia="en-US" w:bidi="ar-SA"/>
        </w:rPr>
        <w:t>由双方法定代表人签署并加盖单位章后生效，全部工程竣工验收后失效。</w:t>
      </w:r>
    </w:p>
    <w:p w14:paraId="055FE95E">
      <w:pPr>
        <w:pageBreakBefore w:val="0"/>
        <w:kinsoku w:val="0"/>
        <w:wordWrap/>
        <w:overflowPunct/>
        <w:topLinePunct w:val="0"/>
        <w:autoSpaceDE w:val="0"/>
        <w:autoSpaceDN w:val="0"/>
        <w:bidi w:val="0"/>
        <w:adjustRightInd w:val="0"/>
        <w:snapToGrid w:val="0"/>
        <w:spacing w:line="560" w:lineRule="exact"/>
        <w:ind w:left="0" w:leftChars="0" w:right="0" w:firstLine="664" w:firstLineChars="200"/>
        <w:jc w:val="left"/>
        <w:textAlignment w:val="baseline"/>
        <w:rPr>
          <w:rFonts w:hint="eastAsia" w:ascii="宋体" w:hAnsi="宋体" w:eastAsia="宋体" w:cs="宋体"/>
          <w:snapToGrid w:val="0"/>
          <w:color w:val="auto"/>
          <w:spacing w:val="6"/>
          <w:w w:val="100"/>
          <w:kern w:val="0"/>
          <w:sz w:val="28"/>
          <w:szCs w:val="28"/>
          <w:lang w:val="en-US" w:eastAsia="en-US" w:bidi="ar-SA"/>
        </w:rPr>
      </w:pPr>
      <w:r>
        <w:rPr>
          <w:rFonts w:hint="eastAsia" w:ascii="黑体" w:hAnsi="黑体" w:eastAsia="黑体" w:cs="黑体"/>
          <w:snapToGrid w:val="0"/>
          <w:color w:val="auto"/>
          <w:spacing w:val="6"/>
          <w:w w:val="100"/>
          <w:kern w:val="0"/>
          <w:sz w:val="32"/>
          <w:szCs w:val="32"/>
          <w:lang w:val="en-US" w:eastAsia="zh-CN" w:bidi="ar-SA"/>
        </w:rPr>
        <w:t>五、</w:t>
      </w:r>
      <w:r>
        <w:rPr>
          <w:rFonts w:hint="eastAsia" w:ascii="黑体" w:hAnsi="黑体" w:eastAsia="黑体" w:cs="黑体"/>
          <w:snapToGrid w:val="0"/>
          <w:color w:val="auto"/>
          <w:spacing w:val="6"/>
          <w:w w:val="100"/>
          <w:kern w:val="0"/>
          <w:sz w:val="32"/>
          <w:szCs w:val="32"/>
          <w:lang w:val="en-US" w:eastAsia="en-US" w:bidi="ar-SA"/>
        </w:rPr>
        <w:t>本合同</w:t>
      </w:r>
      <w:r>
        <w:rPr>
          <w:rFonts w:hint="eastAsia" w:ascii="宋体" w:hAnsi="宋体" w:eastAsia="宋体" w:cs="宋体"/>
          <w:snapToGrid w:val="0"/>
          <w:color w:val="auto"/>
          <w:spacing w:val="6"/>
          <w:w w:val="100"/>
          <w:kern w:val="0"/>
          <w:sz w:val="28"/>
          <w:szCs w:val="28"/>
          <w:lang w:val="en-US" w:eastAsia="en-US" w:bidi="ar-SA"/>
        </w:rPr>
        <w:t>一式六份，甲方执四份，乙方执两份。</w:t>
      </w:r>
    </w:p>
    <w:tbl>
      <w:tblPr>
        <w:tblStyle w:val="45"/>
        <w:tblpPr w:leftFromText="180" w:rightFromText="180" w:vertAnchor="text" w:horzAnchor="page" w:tblpX="1402" w:tblpY="537"/>
        <w:tblOverlap w:val="never"/>
        <w:tblW w:w="98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90"/>
        <w:gridCol w:w="4329"/>
      </w:tblGrid>
      <w:tr w14:paraId="05A4C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5490" w:type="dxa"/>
          </w:tcPr>
          <w:p w14:paraId="45367825">
            <w:pPr>
              <w:pageBreakBefore w:val="0"/>
              <w:widowControl w:val="0"/>
              <w:tabs>
                <w:tab w:val="left" w:pos="0"/>
              </w:tabs>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highlight w:val="none"/>
                <w:vertAlign w:val="baseline"/>
                <w:lang w:eastAsia="en-US"/>
              </w:rPr>
            </w:pPr>
            <w:r>
              <w:rPr>
                <w:rFonts w:hint="eastAsia" w:ascii="Arial" w:hAnsi="Arial" w:eastAsia="Arial" w:cs="宋体"/>
                <w:snapToGrid w:val="0"/>
                <w:color w:val="auto"/>
                <w:spacing w:val="6"/>
                <w:w w:val="100"/>
                <w:kern w:val="0"/>
                <w:sz w:val="28"/>
                <w:szCs w:val="28"/>
                <w:lang w:val="en-US" w:eastAsia="zh-CN"/>
              </w:rPr>
              <w:t>发包</w:t>
            </w:r>
            <w:r>
              <w:rPr>
                <w:rFonts w:hint="eastAsia" w:ascii="宋体" w:hAnsi="宋体" w:eastAsia="宋体" w:cs="宋体"/>
                <w:snapToGrid w:val="0"/>
                <w:color w:val="auto"/>
                <w:spacing w:val="6"/>
                <w:w w:val="100"/>
                <w:kern w:val="0"/>
                <w:sz w:val="28"/>
                <w:szCs w:val="28"/>
                <w:highlight w:val="none"/>
                <w:lang w:eastAsia="en-US"/>
              </w:rPr>
              <w:t>方（单位公章)：</w:t>
            </w:r>
            <w:r>
              <w:rPr>
                <w:rFonts w:hint="eastAsia" w:ascii="宋体" w:hAnsi="宋体" w:eastAsia="宋体" w:cs="宋体"/>
                <w:snapToGrid w:val="0"/>
                <w:color w:val="auto"/>
                <w:spacing w:val="6"/>
                <w:w w:val="100"/>
                <w:kern w:val="0"/>
                <w:sz w:val="28"/>
                <w:szCs w:val="28"/>
                <w:highlight w:val="none"/>
                <w:lang w:val="en-US" w:eastAsia="zh-CN"/>
              </w:rPr>
              <w:t>天等县农业农村局</w:t>
            </w:r>
          </w:p>
        </w:tc>
        <w:tc>
          <w:tcPr>
            <w:tcW w:w="4329" w:type="dxa"/>
          </w:tcPr>
          <w:p w14:paraId="1397B26A">
            <w:pPr>
              <w:pageBreakBefore w:val="0"/>
              <w:widowControl w:val="0"/>
              <w:tabs>
                <w:tab w:val="left" w:pos="0"/>
              </w:tabs>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highlight w:val="none"/>
                <w:lang w:eastAsia="en-US"/>
              </w:rPr>
            </w:pPr>
            <w:r>
              <w:rPr>
                <w:rFonts w:hint="eastAsia" w:ascii="宋体" w:hAnsi="宋体" w:eastAsia="宋体" w:cs="宋体"/>
                <w:snapToGrid w:val="0"/>
                <w:color w:val="auto"/>
                <w:spacing w:val="6"/>
                <w:w w:val="100"/>
                <w:kern w:val="0"/>
                <w:sz w:val="28"/>
                <w:szCs w:val="28"/>
                <w:highlight w:val="none"/>
                <w:lang w:val="en-US" w:eastAsia="zh-CN"/>
              </w:rPr>
              <w:t>承包</w:t>
            </w:r>
            <w:r>
              <w:rPr>
                <w:rFonts w:hint="eastAsia" w:ascii="宋体" w:hAnsi="宋体" w:eastAsia="宋体" w:cs="宋体"/>
                <w:snapToGrid w:val="0"/>
                <w:color w:val="auto"/>
                <w:spacing w:val="6"/>
                <w:w w:val="100"/>
                <w:kern w:val="0"/>
                <w:sz w:val="28"/>
                <w:szCs w:val="28"/>
                <w:highlight w:val="none"/>
                <w:lang w:eastAsia="en-US"/>
              </w:rPr>
              <w:t>方(单位公章)：</w:t>
            </w:r>
            <w:r>
              <w:rPr>
                <w:rFonts w:hint="eastAsia" w:ascii="宋体" w:hAnsi="宋体" w:eastAsia="宋体" w:cs="宋体"/>
                <w:snapToGrid w:val="0"/>
                <w:color w:val="auto"/>
                <w:spacing w:val="6"/>
                <w:w w:val="100"/>
                <w:kern w:val="0"/>
                <w:sz w:val="28"/>
                <w:szCs w:val="28"/>
                <w:highlight w:val="none"/>
                <w:lang w:val="en-US" w:eastAsia="zh-CN"/>
              </w:rPr>
              <w:t xml:space="preserve">*** </w:t>
            </w:r>
          </w:p>
          <w:p w14:paraId="4488A5CB">
            <w:pPr>
              <w:pageBreakBefore w:val="0"/>
              <w:widowControl w:val="0"/>
              <w:tabs>
                <w:tab w:val="left" w:pos="0"/>
              </w:tabs>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highlight w:val="none"/>
                <w:vertAlign w:val="baseline"/>
                <w:lang w:eastAsia="en-US"/>
              </w:rPr>
            </w:pPr>
          </w:p>
        </w:tc>
      </w:tr>
      <w:tr w14:paraId="66BCD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5490" w:type="dxa"/>
          </w:tcPr>
          <w:p w14:paraId="455537C4">
            <w:pPr>
              <w:pageBreakBefore w:val="0"/>
              <w:widowControl w:val="0"/>
              <w:tabs>
                <w:tab w:val="left" w:pos="0"/>
              </w:tabs>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highlight w:val="none"/>
                <w:vertAlign w:val="baseline"/>
                <w:lang w:eastAsia="en-US"/>
              </w:rPr>
            </w:pPr>
            <w:r>
              <w:rPr>
                <w:rFonts w:hint="eastAsia" w:ascii="宋体" w:hAnsi="宋体" w:eastAsia="宋体" w:cs="宋体"/>
                <w:snapToGrid w:val="0"/>
                <w:color w:val="auto"/>
                <w:spacing w:val="6"/>
                <w:w w:val="100"/>
                <w:kern w:val="0"/>
                <w:sz w:val="28"/>
                <w:szCs w:val="28"/>
                <w:highlight w:val="none"/>
                <w:lang w:eastAsia="en-US"/>
              </w:rPr>
              <w:t xml:space="preserve">法定代表人（签字或签章）： </w:t>
            </w:r>
          </w:p>
        </w:tc>
        <w:tc>
          <w:tcPr>
            <w:tcW w:w="4329" w:type="dxa"/>
          </w:tcPr>
          <w:p w14:paraId="0EAAED84">
            <w:pPr>
              <w:pageBreakBefore w:val="0"/>
              <w:widowControl w:val="0"/>
              <w:tabs>
                <w:tab w:val="left" w:pos="0"/>
              </w:tabs>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highlight w:val="none"/>
                <w:vertAlign w:val="baseline"/>
                <w:lang w:eastAsia="en-US"/>
              </w:rPr>
            </w:pPr>
            <w:r>
              <w:rPr>
                <w:rFonts w:hint="eastAsia" w:ascii="宋体" w:hAnsi="宋体" w:eastAsia="宋体" w:cs="宋体"/>
                <w:snapToGrid w:val="0"/>
                <w:color w:val="auto"/>
                <w:spacing w:val="6"/>
                <w:w w:val="100"/>
                <w:kern w:val="0"/>
                <w:sz w:val="28"/>
                <w:szCs w:val="28"/>
                <w:highlight w:val="none"/>
                <w:lang w:eastAsia="en-US"/>
              </w:rPr>
              <w:t>法定代表人（签字或签章）：</w:t>
            </w:r>
          </w:p>
        </w:tc>
      </w:tr>
      <w:tr w14:paraId="46635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5490" w:type="dxa"/>
          </w:tcPr>
          <w:p w14:paraId="38F206E4">
            <w:pPr>
              <w:pageBreakBefore w:val="0"/>
              <w:widowControl w:val="0"/>
              <w:tabs>
                <w:tab w:val="left" w:pos="0"/>
              </w:tabs>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highlight w:val="none"/>
                <w:vertAlign w:val="baseline"/>
                <w:lang w:eastAsia="en-US"/>
              </w:rPr>
            </w:pPr>
            <w:r>
              <w:rPr>
                <w:rFonts w:hint="eastAsia" w:ascii="宋体" w:hAnsi="宋体" w:eastAsia="宋体" w:cs="宋体"/>
                <w:snapToGrid w:val="0"/>
                <w:color w:val="auto"/>
                <w:spacing w:val="6"/>
                <w:w w:val="100"/>
                <w:kern w:val="0"/>
                <w:sz w:val="28"/>
                <w:szCs w:val="28"/>
                <w:highlight w:val="none"/>
                <w:lang w:eastAsia="en-US"/>
              </w:rPr>
              <w:t>授权代表：</w:t>
            </w:r>
          </w:p>
        </w:tc>
        <w:tc>
          <w:tcPr>
            <w:tcW w:w="4329" w:type="dxa"/>
          </w:tcPr>
          <w:p w14:paraId="5A0CE7E5">
            <w:pPr>
              <w:pageBreakBefore w:val="0"/>
              <w:widowControl w:val="0"/>
              <w:tabs>
                <w:tab w:val="left" w:pos="0"/>
              </w:tabs>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highlight w:val="none"/>
                <w:lang w:eastAsia="en-US"/>
              </w:rPr>
            </w:pPr>
            <w:r>
              <w:rPr>
                <w:rFonts w:hint="eastAsia" w:ascii="宋体" w:hAnsi="宋体" w:eastAsia="宋体" w:cs="宋体"/>
                <w:snapToGrid w:val="0"/>
                <w:color w:val="auto"/>
                <w:spacing w:val="6"/>
                <w:w w:val="100"/>
                <w:kern w:val="0"/>
                <w:sz w:val="28"/>
                <w:szCs w:val="28"/>
                <w:highlight w:val="none"/>
                <w:lang w:eastAsia="en-US"/>
              </w:rPr>
              <w:t>授权代表：</w:t>
            </w:r>
          </w:p>
          <w:p w14:paraId="43B24613">
            <w:pPr>
              <w:pageBreakBefore w:val="0"/>
              <w:widowControl w:val="0"/>
              <w:tabs>
                <w:tab w:val="left" w:pos="0"/>
              </w:tabs>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highlight w:val="none"/>
                <w:vertAlign w:val="baseline"/>
                <w:lang w:eastAsia="en-US"/>
              </w:rPr>
            </w:pPr>
          </w:p>
        </w:tc>
      </w:tr>
    </w:tbl>
    <w:p w14:paraId="62F077B3">
      <w:pPr>
        <w:keepNext/>
        <w:keepLines/>
        <w:pageBreakBefore w:val="0"/>
        <w:kinsoku w:val="0"/>
        <w:wordWrap/>
        <w:overflowPunct/>
        <w:topLinePunct w:val="0"/>
        <w:autoSpaceDE w:val="0"/>
        <w:autoSpaceDN w:val="0"/>
        <w:bidi w:val="0"/>
        <w:adjustRightInd w:val="0"/>
        <w:snapToGrid w:val="0"/>
        <w:spacing w:before="0" w:after="0" w:line="560" w:lineRule="exact"/>
        <w:ind w:left="0" w:leftChars="0" w:right="0"/>
        <w:jc w:val="left"/>
        <w:textAlignment w:val="baseline"/>
        <w:outlineLvl w:val="1"/>
        <w:rPr>
          <w:rFonts w:hint="eastAsia" w:ascii="宋体" w:hAnsi="宋体" w:eastAsia="宋体" w:cs="宋体"/>
          <w:b/>
          <w:snapToGrid w:val="0"/>
          <w:color w:val="auto"/>
          <w:spacing w:val="6"/>
          <w:w w:val="100"/>
          <w:kern w:val="0"/>
          <w:sz w:val="28"/>
          <w:szCs w:val="28"/>
          <w:lang w:val="en-US" w:eastAsia="zh-CN" w:bidi="ar-SA"/>
          <w14:textOutline w14:w="5793" w14:cap="sq" w14:cmpd="sng">
            <w14:solidFill>
              <w14:srgbClr w14:val="000000"/>
            </w14:solidFill>
            <w14:prstDash w14:val="solid"/>
            <w14:bevel/>
          </w14:textOutline>
        </w:rPr>
      </w:pPr>
    </w:p>
    <w:p w14:paraId="7313BB0E">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spacing w:val="6"/>
          <w:w w:val="100"/>
          <w:kern w:val="0"/>
          <w:sz w:val="28"/>
          <w:szCs w:val="28"/>
          <w:lang w:eastAsia="zh-CN"/>
          <w14:textOutline w14:w="5793" w14:cap="sq" w14:cmpd="sng">
            <w14:solidFill>
              <w14:srgbClr w14:val="000000"/>
            </w14:solidFill>
            <w14:prstDash w14:val="solid"/>
            <w14:bevel/>
          </w14:textOutline>
        </w:rPr>
      </w:pPr>
    </w:p>
    <w:p w14:paraId="5260F7C2">
      <w:pPr>
        <w:keepNext/>
        <w:keepLines/>
        <w:kinsoku w:val="0"/>
        <w:autoSpaceDE w:val="0"/>
        <w:autoSpaceDN w:val="0"/>
        <w:adjustRightInd w:val="0"/>
        <w:snapToGrid w:val="0"/>
        <w:spacing w:before="280" w:beforeLines="0" w:after="290" w:afterLines="0" w:line="372" w:lineRule="auto"/>
        <w:jc w:val="left"/>
        <w:textAlignment w:val="baseline"/>
        <w:outlineLvl w:val="3"/>
        <w:rPr>
          <w:rFonts w:hint="eastAsia" w:ascii="宋体" w:hAnsi="宋体" w:eastAsia="宋体" w:cs="宋体"/>
          <w:b/>
          <w:bCs/>
          <w:snapToGrid w:val="0"/>
          <w:color w:val="auto"/>
          <w:spacing w:val="6"/>
          <w:w w:val="100"/>
          <w:kern w:val="0"/>
          <w:sz w:val="28"/>
          <w:szCs w:val="28"/>
          <w:lang w:val="en-US" w:eastAsia="zh-CN" w:bidi="ar-SA"/>
          <w14:textOutline w14:w="5793" w14:cap="sq" w14:cmpd="sng">
            <w14:solidFill>
              <w14:srgbClr w14:val="000000"/>
            </w14:solidFill>
            <w14:prstDash w14:val="solid"/>
            <w14:bevel/>
          </w14:textOutline>
        </w:rPr>
      </w:pPr>
    </w:p>
    <w:p w14:paraId="62400AD7">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spacing w:val="6"/>
          <w:w w:val="100"/>
          <w:kern w:val="0"/>
          <w:sz w:val="28"/>
          <w:szCs w:val="28"/>
          <w:lang w:eastAsia="zh-CN"/>
          <w14:textOutline w14:w="5793" w14:cap="sq" w14:cmpd="sng">
            <w14:solidFill>
              <w14:srgbClr w14:val="000000"/>
            </w14:solidFill>
            <w14:prstDash w14:val="solid"/>
            <w14:bevel/>
          </w14:textOutline>
        </w:rPr>
      </w:pPr>
    </w:p>
    <w:p w14:paraId="4EC6067E">
      <w:pPr>
        <w:keepNext/>
        <w:keepLines/>
        <w:kinsoku w:val="0"/>
        <w:autoSpaceDE w:val="0"/>
        <w:autoSpaceDN w:val="0"/>
        <w:adjustRightInd w:val="0"/>
        <w:snapToGrid w:val="0"/>
        <w:spacing w:before="280" w:beforeLines="0" w:after="290" w:afterLines="0" w:line="372" w:lineRule="auto"/>
        <w:jc w:val="left"/>
        <w:textAlignment w:val="baseline"/>
        <w:outlineLvl w:val="3"/>
        <w:rPr>
          <w:rFonts w:hint="eastAsia" w:ascii="宋体" w:hAnsi="宋体" w:eastAsia="宋体" w:cs="宋体"/>
          <w:b/>
          <w:bCs/>
          <w:snapToGrid w:val="0"/>
          <w:color w:val="auto"/>
          <w:spacing w:val="6"/>
          <w:w w:val="100"/>
          <w:kern w:val="0"/>
          <w:sz w:val="28"/>
          <w:szCs w:val="28"/>
          <w:lang w:val="en-US" w:eastAsia="zh-CN" w:bidi="ar-SA"/>
          <w14:textOutline w14:w="5793" w14:cap="sq" w14:cmpd="sng">
            <w14:solidFill>
              <w14:srgbClr w14:val="000000"/>
            </w14:solidFill>
            <w14:prstDash w14:val="solid"/>
            <w14:bevel/>
          </w14:textOutline>
        </w:rPr>
      </w:pPr>
    </w:p>
    <w:p w14:paraId="25B901DE">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spacing w:val="6"/>
          <w:w w:val="100"/>
          <w:kern w:val="0"/>
          <w:sz w:val="28"/>
          <w:szCs w:val="28"/>
          <w:lang w:eastAsia="zh-CN"/>
          <w14:textOutline w14:w="5793" w14:cap="sq" w14:cmpd="sng">
            <w14:solidFill>
              <w14:srgbClr w14:val="000000"/>
            </w14:solidFill>
            <w14:prstDash w14:val="solid"/>
            <w14:bevel/>
          </w14:textOutline>
        </w:rPr>
      </w:pPr>
    </w:p>
    <w:p w14:paraId="076DA8EE">
      <w:pPr>
        <w:keepNext/>
        <w:keepLines/>
        <w:kinsoku w:val="0"/>
        <w:autoSpaceDE w:val="0"/>
        <w:autoSpaceDN w:val="0"/>
        <w:adjustRightInd w:val="0"/>
        <w:snapToGrid w:val="0"/>
        <w:spacing w:before="280" w:beforeLines="0" w:after="290" w:afterLines="0" w:line="372" w:lineRule="auto"/>
        <w:jc w:val="left"/>
        <w:textAlignment w:val="baseline"/>
        <w:outlineLvl w:val="3"/>
        <w:rPr>
          <w:rFonts w:hint="eastAsia" w:ascii="宋体" w:hAnsi="宋体" w:eastAsia="宋体" w:cs="宋体"/>
          <w:b/>
          <w:bCs/>
          <w:snapToGrid w:val="0"/>
          <w:color w:val="auto"/>
          <w:spacing w:val="6"/>
          <w:w w:val="100"/>
          <w:kern w:val="0"/>
          <w:sz w:val="28"/>
          <w:szCs w:val="28"/>
          <w:lang w:val="en-US" w:eastAsia="zh-CN" w:bidi="ar-SA"/>
          <w14:textOutline w14:w="5793" w14:cap="sq" w14:cmpd="sng">
            <w14:solidFill>
              <w14:srgbClr w14:val="000000"/>
            </w14:solidFill>
            <w14:prstDash w14:val="solid"/>
            <w14:bevel/>
          </w14:textOutline>
        </w:rPr>
      </w:pPr>
    </w:p>
    <w:p w14:paraId="77136025">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spacing w:val="6"/>
          <w:w w:val="100"/>
          <w:kern w:val="0"/>
          <w:sz w:val="28"/>
          <w:szCs w:val="28"/>
          <w:lang w:eastAsia="zh-CN"/>
          <w14:textOutline w14:w="5793" w14:cap="sq" w14:cmpd="sng">
            <w14:solidFill>
              <w14:srgbClr w14:val="000000"/>
            </w14:solidFill>
            <w14:prstDash w14:val="solid"/>
            <w14:bevel/>
          </w14:textOutline>
        </w:rPr>
      </w:pPr>
    </w:p>
    <w:p w14:paraId="3C135813">
      <w:pPr>
        <w:keepNext/>
        <w:keepLines/>
        <w:kinsoku w:val="0"/>
        <w:autoSpaceDE w:val="0"/>
        <w:autoSpaceDN w:val="0"/>
        <w:adjustRightInd w:val="0"/>
        <w:snapToGrid w:val="0"/>
        <w:spacing w:before="280" w:beforeLines="0" w:after="290" w:afterLines="0" w:line="372" w:lineRule="auto"/>
        <w:jc w:val="left"/>
        <w:textAlignment w:val="baseline"/>
        <w:outlineLvl w:val="3"/>
        <w:rPr>
          <w:rFonts w:hint="eastAsia" w:ascii="宋体" w:hAnsi="宋体" w:eastAsia="宋体" w:cs="宋体"/>
          <w:b/>
          <w:bCs/>
          <w:snapToGrid w:val="0"/>
          <w:color w:val="auto"/>
          <w:spacing w:val="6"/>
          <w:w w:val="100"/>
          <w:kern w:val="0"/>
          <w:sz w:val="28"/>
          <w:szCs w:val="28"/>
          <w:lang w:val="en-US" w:eastAsia="zh-CN" w:bidi="ar-SA"/>
          <w14:textOutline w14:w="5793" w14:cap="sq" w14:cmpd="sng">
            <w14:solidFill>
              <w14:srgbClr w14:val="000000"/>
            </w14:solidFill>
            <w14:prstDash w14:val="solid"/>
            <w14:bevel/>
          </w14:textOutline>
        </w:rPr>
      </w:pPr>
    </w:p>
    <w:p w14:paraId="778FCACC">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spacing w:val="6"/>
          <w:w w:val="100"/>
          <w:kern w:val="0"/>
          <w:sz w:val="28"/>
          <w:szCs w:val="28"/>
          <w:lang w:eastAsia="zh-CN"/>
          <w14:textOutline w14:w="5793" w14:cap="sq" w14:cmpd="sng">
            <w14:solidFill>
              <w14:srgbClr w14:val="000000"/>
            </w14:solidFill>
            <w14:prstDash w14:val="solid"/>
            <w14:bevel/>
          </w14:textOutline>
        </w:rPr>
      </w:pPr>
    </w:p>
    <w:p w14:paraId="0CB5AB7D">
      <w:pPr>
        <w:keepNext/>
        <w:keepLines/>
        <w:kinsoku w:val="0"/>
        <w:autoSpaceDE w:val="0"/>
        <w:autoSpaceDN w:val="0"/>
        <w:adjustRightInd w:val="0"/>
        <w:snapToGrid w:val="0"/>
        <w:spacing w:before="280" w:beforeLines="0" w:after="290" w:afterLines="0" w:line="372" w:lineRule="auto"/>
        <w:jc w:val="left"/>
        <w:textAlignment w:val="baseline"/>
        <w:outlineLvl w:val="3"/>
        <w:rPr>
          <w:rFonts w:hint="eastAsia" w:ascii="宋体" w:hAnsi="宋体" w:eastAsia="宋体" w:cs="宋体"/>
          <w:b/>
          <w:bCs/>
          <w:snapToGrid w:val="0"/>
          <w:color w:val="auto"/>
          <w:spacing w:val="6"/>
          <w:w w:val="100"/>
          <w:kern w:val="0"/>
          <w:sz w:val="28"/>
          <w:szCs w:val="28"/>
          <w:lang w:val="en-US" w:eastAsia="zh-CN" w:bidi="ar-SA"/>
          <w14:textOutline w14:w="5793" w14:cap="sq" w14:cmpd="sng">
            <w14:solidFill>
              <w14:srgbClr w14:val="000000"/>
            </w14:solidFill>
            <w14:prstDash w14:val="solid"/>
            <w14:bevel/>
          </w14:textOutline>
        </w:rPr>
      </w:pPr>
    </w:p>
    <w:p w14:paraId="7D178A3D">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spacing w:val="6"/>
          <w:w w:val="100"/>
          <w:kern w:val="0"/>
          <w:sz w:val="28"/>
          <w:szCs w:val="28"/>
          <w:lang w:eastAsia="zh-CN"/>
          <w14:textOutline w14:w="5793" w14:cap="sq" w14:cmpd="sng">
            <w14:solidFill>
              <w14:srgbClr w14:val="000000"/>
            </w14:solidFill>
            <w14:prstDash w14:val="solid"/>
            <w14:bevel/>
          </w14:textOutline>
        </w:rPr>
      </w:pPr>
    </w:p>
    <w:p w14:paraId="5BA9CB5D">
      <w:pPr>
        <w:keepNext/>
        <w:keepLines/>
        <w:kinsoku w:val="0"/>
        <w:autoSpaceDE w:val="0"/>
        <w:autoSpaceDN w:val="0"/>
        <w:adjustRightInd w:val="0"/>
        <w:snapToGrid w:val="0"/>
        <w:spacing w:before="280" w:beforeLines="0" w:after="290" w:afterLines="0" w:line="372" w:lineRule="auto"/>
        <w:jc w:val="left"/>
        <w:textAlignment w:val="baseline"/>
        <w:outlineLvl w:val="3"/>
        <w:rPr>
          <w:rFonts w:hint="eastAsia" w:ascii="宋体" w:hAnsi="宋体" w:eastAsia="宋体" w:cs="宋体"/>
          <w:b/>
          <w:bCs/>
          <w:snapToGrid w:val="0"/>
          <w:color w:val="auto"/>
          <w:spacing w:val="6"/>
          <w:w w:val="100"/>
          <w:kern w:val="0"/>
          <w:sz w:val="28"/>
          <w:szCs w:val="28"/>
          <w:lang w:val="en-US" w:eastAsia="zh-CN" w:bidi="ar-SA"/>
          <w14:textOutline w14:w="5793" w14:cap="sq" w14:cmpd="sng">
            <w14:solidFill>
              <w14:srgbClr w14:val="000000"/>
            </w14:solidFill>
            <w14:prstDash w14:val="solid"/>
            <w14:bevel/>
          </w14:textOutline>
        </w:rPr>
      </w:pPr>
    </w:p>
    <w:p w14:paraId="776A9D1A">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spacing w:val="6"/>
          <w:w w:val="100"/>
          <w:kern w:val="0"/>
          <w:sz w:val="28"/>
          <w:szCs w:val="28"/>
          <w:lang w:eastAsia="zh-CN"/>
          <w14:textOutline w14:w="5793" w14:cap="sq" w14:cmpd="sng">
            <w14:solidFill>
              <w14:srgbClr w14:val="000000"/>
            </w14:solidFill>
            <w14:prstDash w14:val="solid"/>
            <w14:bevel/>
          </w14:textOutline>
        </w:rPr>
      </w:pPr>
    </w:p>
    <w:p w14:paraId="338F2003">
      <w:pPr>
        <w:widowControl/>
        <w:kinsoku w:val="0"/>
        <w:autoSpaceDE w:val="0"/>
        <w:autoSpaceDN w:val="0"/>
        <w:adjustRightInd w:val="0"/>
        <w:snapToGrid w:val="0"/>
        <w:spacing w:line="240" w:lineRule="auto"/>
        <w:ind w:firstLine="3212" w:firstLineChars="1100"/>
        <w:jc w:val="both"/>
        <w:textAlignment w:val="baseline"/>
        <w:rPr>
          <w:rFonts w:hint="eastAsia" w:ascii="宋体" w:hAnsi="宋体" w:eastAsia="宋体" w:cs="宋体"/>
          <w:snapToGrid w:val="0"/>
          <w:color w:val="auto"/>
          <w:spacing w:val="6"/>
          <w:w w:val="100"/>
          <w:kern w:val="0"/>
          <w:sz w:val="28"/>
          <w:szCs w:val="28"/>
          <w:lang w:eastAsia="zh-CN"/>
          <w14:textOutline w14:w="5793" w14:cap="sq" w14:cmpd="sng">
            <w14:solidFill>
              <w14:srgbClr w14:val="000000"/>
            </w14:solidFill>
            <w14:prstDash w14:val="solid"/>
            <w14:bevel/>
          </w14:textOutline>
        </w:rPr>
      </w:pPr>
    </w:p>
    <w:p w14:paraId="113A03E5">
      <w:pPr>
        <w:ind w:firstLine="3212" w:firstLineChars="1100"/>
        <w:jc w:val="both"/>
        <w:rPr>
          <w:rFonts w:hint="eastAsia"/>
          <w:color w:val="auto"/>
          <w:lang w:eastAsia="zh-CN"/>
        </w:rPr>
        <w:sectPr>
          <w:headerReference r:id="rId15" w:type="default"/>
          <w:footerReference r:id="rId16" w:type="default"/>
          <w:pgSz w:w="11906" w:h="16839"/>
          <w:pgMar w:top="1243" w:right="1134" w:bottom="1014" w:left="1417" w:header="1234" w:footer="852" w:gutter="0"/>
          <w:pgNumType w:fmt="decimal"/>
          <w:cols w:space="720" w:num="1"/>
        </w:sectPr>
      </w:pPr>
      <w:r>
        <w:rPr>
          <w:rFonts w:hint="eastAsia" w:ascii="宋体" w:hAnsi="宋体" w:eastAsia="宋体" w:cs="宋体"/>
          <w:snapToGrid w:val="0"/>
          <w:color w:val="auto"/>
          <w:spacing w:val="6"/>
          <w:w w:val="100"/>
          <w:kern w:val="0"/>
          <w:sz w:val="28"/>
          <w:szCs w:val="28"/>
          <w:lang w:eastAsia="zh-CN"/>
          <w14:textOutline w14:w="5793" w14:cap="sq" w14:cmpd="sng">
            <w14:solidFill>
              <w14:srgbClr w14:val="000000"/>
            </w14:solidFill>
            <w14:prstDash w14:val="solid"/>
            <w14:bevel/>
          </w14:textOutline>
        </w:rPr>
        <w:t>五、成交通知书</w:t>
      </w:r>
    </w:p>
    <w:p w14:paraId="0C6EC500">
      <w:pPr>
        <w:pageBreakBefore w:val="0"/>
        <w:kinsoku w:val="0"/>
        <w:wordWrap/>
        <w:overflowPunct/>
        <w:topLinePunct w:val="0"/>
        <w:autoSpaceDE w:val="0"/>
        <w:autoSpaceDN w:val="0"/>
        <w:bidi w:val="0"/>
        <w:adjustRightInd w:val="0"/>
        <w:snapToGrid w:val="0"/>
        <w:spacing w:line="560" w:lineRule="exact"/>
        <w:ind w:left="0" w:leftChars="0" w:right="0"/>
        <w:jc w:val="center"/>
        <w:textAlignment w:val="baseline"/>
        <w:outlineLvl w:val="0"/>
        <w:rPr>
          <w:rFonts w:hint="eastAsia" w:ascii="宋体" w:hAnsi="宋体" w:eastAsia="宋体" w:cs="宋体"/>
          <w:snapToGrid w:val="0"/>
          <w:color w:val="auto"/>
          <w:spacing w:val="6"/>
          <w:w w:val="100"/>
          <w:kern w:val="0"/>
          <w:sz w:val="32"/>
          <w:szCs w:val="32"/>
          <w:lang w:val="en-US" w:eastAsia="en-US" w:bidi="ar-SA"/>
        </w:rPr>
      </w:pPr>
      <w:r>
        <w:rPr>
          <w:rFonts w:hint="eastAsia" w:ascii="宋体" w:hAnsi="宋体" w:eastAsia="宋体" w:cs="宋体"/>
          <w:snapToGrid w:val="0"/>
          <w:color w:val="auto"/>
          <w:spacing w:val="6"/>
          <w:w w:val="100"/>
          <w:kern w:val="0"/>
          <w:sz w:val="32"/>
          <w:szCs w:val="32"/>
          <w:lang w:val="en-US" w:eastAsia="en-US" w:bidi="ar-SA"/>
          <w14:textOutline w14:w="5532" w14:cap="sq" w14:cmpd="sng">
            <w14:solidFill>
              <w14:srgbClr w14:val="000000"/>
            </w14:solidFill>
            <w14:prstDash w14:val="solid"/>
            <w14:bevel/>
          </w14:textOutline>
        </w:rPr>
        <w:t>六、农民工工资保证金</w:t>
      </w:r>
    </w:p>
    <w:p w14:paraId="47CB271D">
      <w:pPr>
        <w:pageBreakBefore w:val="0"/>
        <w:widowControl/>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lang w:eastAsia="en-US"/>
        </w:rPr>
      </w:pPr>
    </w:p>
    <w:p w14:paraId="55E709B3">
      <w:pPr>
        <w:pageBreakBefore w:val="0"/>
        <w:widowControl/>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spacing w:val="6"/>
          <w:w w:val="100"/>
          <w:kern w:val="0"/>
          <w:sz w:val="28"/>
          <w:szCs w:val="28"/>
          <w:lang w:eastAsia="en-US"/>
        </w:rPr>
      </w:pPr>
    </w:p>
    <w:p w14:paraId="3337E6C6">
      <w:pPr>
        <w:pageBreakBefore w:val="0"/>
        <w:widowControl/>
        <w:tabs>
          <w:tab w:val="left" w:pos="0"/>
        </w:tabs>
        <w:kinsoku w:val="0"/>
        <w:wordWrap/>
        <w:overflowPunct/>
        <w:topLinePunct w:val="0"/>
        <w:autoSpaceDE w:val="0"/>
        <w:autoSpaceDN w:val="0"/>
        <w:bidi w:val="0"/>
        <w:adjustRightInd w:val="0"/>
        <w:snapToGrid w:val="0"/>
        <w:spacing w:line="240" w:lineRule="auto"/>
        <w:ind w:left="0" w:leftChars="0" w:right="0" w:firstLine="528" w:firstLineChars="200"/>
        <w:jc w:val="left"/>
        <w:textAlignment w:val="baseline"/>
        <w:rPr>
          <w:rFonts w:hint="eastAsia" w:ascii="宋体" w:hAnsi="宋体" w:eastAsia="宋体" w:cs="宋体"/>
          <w:snapToGrid w:val="0"/>
          <w:color w:val="auto"/>
          <w:kern w:val="0"/>
          <w:sz w:val="28"/>
          <w:szCs w:val="28"/>
          <w:lang w:eastAsia="zh-CN"/>
        </w:rPr>
      </w:pPr>
      <w:bookmarkStart w:id="132" w:name="bookmark6"/>
      <w:bookmarkEnd w:id="132"/>
      <w:r>
        <w:rPr>
          <w:rFonts w:hint="eastAsia" w:ascii="宋体" w:hAnsi="宋体" w:eastAsia="宋体" w:cs="宋体"/>
          <w:snapToGrid w:val="0"/>
          <w:color w:val="auto"/>
          <w:spacing w:val="-8"/>
          <w:kern w:val="0"/>
          <w:sz w:val="28"/>
          <w:szCs w:val="28"/>
          <w:lang w:val="en-US" w:eastAsia="zh-CN" w:bidi="ar-SA"/>
        </w:rPr>
        <w:t>农民工工资保证金为签订合同价的1%，存入各施工单位在银行开设的第三方监管账户，</w:t>
      </w:r>
      <w:r>
        <w:rPr>
          <w:rFonts w:hint="eastAsia" w:ascii="宋体" w:hAnsi="宋体" w:eastAsia="宋体" w:cs="宋体"/>
          <w:snapToGrid w:val="0"/>
          <w:color w:val="auto"/>
          <w:spacing w:val="-8"/>
          <w:kern w:val="0"/>
          <w:sz w:val="28"/>
          <w:szCs w:val="28"/>
          <w:lang w:eastAsia="zh-CN"/>
        </w:rPr>
        <w:t>签订施工合同之日起30日内，乙方</w:t>
      </w:r>
      <w:r>
        <w:rPr>
          <w:rFonts w:hint="eastAsia" w:ascii="宋体" w:hAnsi="宋体" w:eastAsia="宋体" w:cs="宋体"/>
          <w:snapToGrid w:val="0"/>
          <w:color w:val="auto"/>
          <w:spacing w:val="-8"/>
          <w:kern w:val="0"/>
          <w:sz w:val="28"/>
          <w:szCs w:val="28"/>
          <w:lang w:val="en-US" w:eastAsia="zh-CN"/>
        </w:rPr>
        <w:t>将</w:t>
      </w:r>
      <w:r>
        <w:rPr>
          <w:rFonts w:hint="eastAsia" w:ascii="宋体" w:hAnsi="宋体" w:eastAsia="宋体" w:cs="宋体"/>
          <w:snapToGrid w:val="0"/>
          <w:color w:val="auto"/>
          <w:spacing w:val="-8"/>
          <w:kern w:val="0"/>
          <w:sz w:val="28"/>
          <w:szCs w:val="28"/>
          <w:lang w:eastAsia="zh-CN"/>
        </w:rPr>
        <w:t>缴纳农民工工资保证金</w:t>
      </w:r>
      <w:r>
        <w:rPr>
          <w:rFonts w:hint="eastAsia" w:ascii="宋体" w:hAnsi="宋体" w:eastAsia="宋体" w:cs="宋体"/>
          <w:snapToGrid w:val="0"/>
          <w:color w:val="auto"/>
          <w:spacing w:val="-8"/>
          <w:kern w:val="0"/>
          <w:sz w:val="28"/>
          <w:szCs w:val="28"/>
          <w:lang w:val="en-US" w:eastAsia="zh-CN"/>
        </w:rPr>
        <w:t>底单提供甲方备份</w:t>
      </w:r>
      <w:r>
        <w:rPr>
          <w:rFonts w:hint="eastAsia" w:ascii="宋体" w:hAnsi="宋体" w:eastAsia="宋体" w:cs="宋体"/>
          <w:snapToGrid w:val="0"/>
          <w:color w:val="auto"/>
          <w:spacing w:val="-8"/>
          <w:kern w:val="0"/>
          <w:sz w:val="28"/>
          <w:szCs w:val="28"/>
          <w:lang w:eastAsia="zh-CN"/>
        </w:rPr>
        <w:t>，</w:t>
      </w:r>
      <w:r>
        <w:rPr>
          <w:rFonts w:hint="eastAsia" w:ascii="宋体" w:hAnsi="宋体" w:eastAsia="宋体" w:cs="宋体"/>
          <w:snapToGrid w:val="0"/>
          <w:color w:val="auto"/>
          <w:spacing w:val="-8"/>
          <w:kern w:val="0"/>
          <w:sz w:val="28"/>
          <w:szCs w:val="28"/>
          <w:lang w:eastAsia="en-US"/>
        </w:rPr>
        <w:t>备注请注明</w:t>
      </w:r>
      <w:r>
        <w:rPr>
          <w:rFonts w:hint="eastAsia" w:ascii="宋体" w:hAnsi="宋体" w:eastAsia="宋体" w:cs="宋体"/>
          <w:snapToGrid w:val="0"/>
          <w:color w:val="auto"/>
          <w:spacing w:val="-8"/>
          <w:kern w:val="0"/>
          <w:sz w:val="28"/>
          <w:szCs w:val="28"/>
          <w:lang w:eastAsia="zh-CN"/>
        </w:rPr>
        <w:t>“</w:t>
      </w:r>
      <w:r>
        <w:rPr>
          <w:rFonts w:hint="eastAsia" w:ascii="Arial" w:hAnsi="Arial" w:eastAsia="Arial" w:cs="宋体"/>
          <w:snapToGrid w:val="0"/>
          <w:color w:val="auto"/>
          <w:spacing w:val="6"/>
          <w:w w:val="100"/>
          <w:kern w:val="0"/>
          <w:sz w:val="28"/>
          <w:szCs w:val="28"/>
          <w:u w:val="single" w:color="auto"/>
          <w:lang w:val="en-US" w:eastAsia="zh-CN"/>
        </w:rPr>
        <w:t>**************</w:t>
      </w:r>
      <w:r>
        <w:rPr>
          <w:rFonts w:hint="eastAsia" w:ascii="宋体" w:hAnsi="宋体" w:eastAsia="宋体" w:cs="宋体"/>
          <w:snapToGrid w:val="0"/>
          <w:color w:val="auto"/>
          <w:spacing w:val="6"/>
          <w:w w:val="100"/>
          <w:kern w:val="0"/>
          <w:sz w:val="28"/>
          <w:szCs w:val="28"/>
          <w:u w:val="single" w:color="auto"/>
          <w:lang w:val="en-US" w:eastAsia="zh-CN"/>
        </w:rPr>
        <w:t>项目</w:t>
      </w:r>
      <w:r>
        <w:rPr>
          <w:rFonts w:hint="eastAsia" w:ascii="宋体" w:hAnsi="宋体" w:eastAsia="宋体" w:cs="宋体"/>
          <w:snapToGrid w:val="0"/>
          <w:color w:val="auto"/>
          <w:spacing w:val="-8"/>
          <w:kern w:val="0"/>
          <w:sz w:val="28"/>
          <w:szCs w:val="28"/>
          <w:lang w:eastAsia="en-US"/>
        </w:rPr>
        <w:t>农民工工资保证金</w:t>
      </w:r>
      <w:r>
        <w:rPr>
          <w:rFonts w:hint="eastAsia" w:ascii="宋体" w:hAnsi="宋体" w:eastAsia="宋体" w:cs="宋体"/>
          <w:snapToGrid w:val="0"/>
          <w:color w:val="auto"/>
          <w:spacing w:val="-8"/>
          <w:kern w:val="0"/>
          <w:sz w:val="28"/>
          <w:szCs w:val="28"/>
          <w:lang w:eastAsia="zh-CN"/>
        </w:rPr>
        <w:t>”</w:t>
      </w:r>
      <w:r>
        <w:rPr>
          <w:rFonts w:hint="eastAsia" w:ascii="Arial" w:hAnsi="Arial" w:eastAsia="Arial" w:cs="宋体"/>
          <w:snapToGrid w:val="0"/>
          <w:color w:val="auto"/>
          <w:spacing w:val="-8"/>
          <w:kern w:val="0"/>
          <w:sz w:val="28"/>
          <w:szCs w:val="28"/>
          <w:lang w:eastAsia="zh-CN"/>
        </w:rPr>
        <w:t>。</w:t>
      </w:r>
    </w:p>
    <w:p w14:paraId="670B9CCF">
      <w:pPr>
        <w:pageBreakBefore w:val="0"/>
        <w:kinsoku w:val="0"/>
        <w:wordWrap/>
        <w:overflowPunct/>
        <w:topLinePunct w:val="0"/>
        <w:autoSpaceDE w:val="0"/>
        <w:autoSpaceDN w:val="0"/>
        <w:bidi w:val="0"/>
        <w:adjustRightInd w:val="0"/>
        <w:snapToGrid w:val="0"/>
        <w:spacing w:line="560" w:lineRule="exact"/>
        <w:ind w:left="0" w:leftChars="0" w:right="0"/>
        <w:jc w:val="left"/>
        <w:textAlignment w:val="baseline"/>
        <w:rPr>
          <w:rFonts w:hint="eastAsia" w:ascii="宋体" w:hAnsi="宋体" w:eastAsia="宋体" w:cs="宋体"/>
          <w:snapToGrid w:val="0"/>
          <w:color w:val="auto"/>
          <w:kern w:val="0"/>
          <w:sz w:val="28"/>
          <w:szCs w:val="28"/>
          <w:lang w:val="en-US" w:eastAsia="zh-CN" w:bidi="ar-SA"/>
        </w:rPr>
      </w:pPr>
    </w:p>
    <w:p w14:paraId="30DD2680">
      <w:pPr>
        <w:rPr>
          <w:rFonts w:hint="eastAsia" w:ascii="宋体" w:hAnsi="宋体" w:eastAsia="宋体" w:cs="宋体"/>
          <w:color w:val="auto"/>
          <w:spacing w:val="6"/>
          <w:w w:val="100"/>
          <w:sz w:val="28"/>
          <w:szCs w:val="28"/>
          <w:lang w:eastAsia="zh-CN"/>
          <w14:textOutline w14:w="5793" w14:cap="sq" w14:cmpd="sng">
            <w14:solidFill>
              <w14:srgbClr w14:val="000000"/>
            </w14:solidFill>
            <w14:prstDash w14:val="solid"/>
            <w14:bevel/>
          </w14:textOutline>
        </w:rPr>
      </w:pPr>
      <w:r>
        <w:rPr>
          <w:rFonts w:hint="eastAsia" w:ascii="宋体" w:hAnsi="宋体" w:eastAsia="宋体" w:cs="宋体"/>
          <w:color w:val="auto"/>
          <w:spacing w:val="6"/>
          <w:w w:val="100"/>
          <w:sz w:val="28"/>
          <w:szCs w:val="28"/>
          <w:lang w:eastAsia="zh-CN"/>
          <w14:textOutline w14:w="5793" w14:cap="sq" w14:cmpd="sng">
            <w14:solidFill>
              <w14:srgbClr w14:val="000000"/>
            </w14:solidFill>
            <w14:prstDash w14:val="solid"/>
            <w14:bevel/>
          </w14:textOutline>
        </w:rPr>
        <w:br w:type="page"/>
      </w:r>
    </w:p>
    <w:p w14:paraId="3390C010">
      <w:pPr>
        <w:numPr>
          <w:ilvl w:val="0"/>
          <w:numId w:val="0"/>
        </w:numPr>
        <w:jc w:val="center"/>
        <w:rPr>
          <w:rFonts w:hint="eastAsia" w:ascii="宋体" w:hAnsi="宋体" w:eastAsia="宋体" w:cs="宋体"/>
          <w:color w:val="auto"/>
          <w:spacing w:val="6"/>
          <w:w w:val="100"/>
          <w:sz w:val="28"/>
          <w:szCs w:val="28"/>
          <w:lang w:eastAsia="zh-CN"/>
          <w14:textOutline w14:w="5793" w14:cap="sq" w14:cmpd="sng">
            <w14:solidFill>
              <w14:srgbClr w14:val="000000"/>
            </w14:solidFill>
            <w14:prstDash w14:val="solid"/>
            <w14:bevel/>
          </w14:textOutline>
        </w:rPr>
      </w:pPr>
    </w:p>
    <w:p w14:paraId="70DF703C">
      <w:pPr>
        <w:jc w:val="center"/>
        <w:rPr>
          <w:rFonts w:hint="default" w:ascii="Times New Roman" w:hAnsi="Times New Roman" w:cs="Times New Roman"/>
          <w:b/>
          <w:color w:val="auto"/>
          <w:sz w:val="84"/>
          <w:szCs w:val="84"/>
          <w:highlight w:val="none"/>
        </w:rPr>
      </w:pPr>
      <w:r>
        <w:rPr>
          <w:rFonts w:hint="default" w:ascii="Times New Roman" w:hAnsi="Times New Roman" w:cs="Times New Roman"/>
          <w:b/>
          <w:color w:val="auto"/>
          <w:spacing w:val="92"/>
          <w:kern w:val="0"/>
          <w:sz w:val="84"/>
          <w:szCs w:val="84"/>
          <w:highlight w:val="none"/>
          <w:fitText w:val="8009" w:id="957156667"/>
        </w:rPr>
        <w:t>崇左市财政局文</w:t>
      </w:r>
      <w:r>
        <w:rPr>
          <w:rFonts w:hint="default" w:ascii="Times New Roman" w:hAnsi="Times New Roman" w:cs="Times New Roman"/>
          <w:b/>
          <w:color w:val="auto"/>
          <w:spacing w:val="0"/>
          <w:kern w:val="0"/>
          <w:sz w:val="84"/>
          <w:szCs w:val="84"/>
          <w:highlight w:val="none"/>
          <w:fitText w:val="8009" w:id="957156667"/>
        </w:rPr>
        <w:t>件</w:t>
      </w:r>
    </w:p>
    <w:p w14:paraId="66034A86">
      <w:pPr>
        <w:rPr>
          <w:rFonts w:hint="default" w:ascii="Times New Roman" w:hAnsi="Times New Roman" w:cs="Times New Roman"/>
          <w:b/>
          <w:color w:val="auto"/>
          <w:sz w:val="24"/>
          <w:highlight w:val="none"/>
        </w:rPr>
      </w:pPr>
    </w:p>
    <w:p w14:paraId="74176005">
      <w:pPr>
        <w:spacing w:line="560" w:lineRule="exact"/>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崇财采〔2023〕10号</w:t>
      </w:r>
    </w:p>
    <w:p w14:paraId="1B8E68E7">
      <w:pPr>
        <w:ind w:left="-283" w:leftChars="-135" w:right="-197" w:rightChars="-94"/>
        <w:jc w:val="center"/>
        <w:rPr>
          <w:rFonts w:hint="default" w:ascii="Times New Roman" w:hAnsi="Times New Roman" w:cs="Times New Roman"/>
          <w:b/>
          <w:color w:val="auto"/>
          <w:w w:val="150"/>
          <w:sz w:val="18"/>
          <w:szCs w:val="18"/>
          <w:highlight w:val="none"/>
        </w:rPr>
      </w:pPr>
      <w:r>
        <w:rPr>
          <w:rFonts w:hint="default" w:ascii="Times New Roman" w:hAnsi="Times New Roman" w:cs="Times New Roman"/>
          <w:b/>
          <w:color w:val="auto"/>
          <w:w w:val="150"/>
          <w:sz w:val="18"/>
          <w:szCs w:val="18"/>
          <w:highlight w:val="none"/>
        </w:rPr>
        <w:pict>
          <v:rect id="_x0000_i1025" o:spt="1" style="height:3pt;width:439.3pt;" fillcolor="#FF0000" filled="t" stroked="f" coordsize="21600,21600" o:hr="t" o:hrstd="t" o:hrnoshade="t" o:hralign="center">
            <v:path/>
            <v:fill on="t" focussize="0,0"/>
            <v:stroke on="f"/>
            <v:imagedata o:title=""/>
            <o:lock v:ext="edit"/>
            <w10:wrap type="none"/>
            <w10:anchorlock/>
          </v:rect>
        </w:pict>
      </w:r>
    </w:p>
    <w:p w14:paraId="3EECFD0A">
      <w:pPr>
        <w:spacing w:line="440" w:lineRule="exact"/>
        <w:jc w:val="center"/>
        <w:rPr>
          <w:rFonts w:hint="default" w:ascii="Times New Roman" w:hAnsi="Times New Roman" w:eastAsia="方正小标宋简体" w:cs="Times New Roman"/>
          <w:color w:val="auto"/>
          <w:sz w:val="44"/>
          <w:szCs w:val="44"/>
          <w:highlight w:val="none"/>
        </w:rPr>
      </w:pPr>
    </w:p>
    <w:p w14:paraId="5E20EB55">
      <w:pPr>
        <w:spacing w:line="56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崇左市财政局关于进一步做好线上“政采贷”融资业务工作的通知</w:t>
      </w:r>
    </w:p>
    <w:p w14:paraId="72355177">
      <w:pPr>
        <w:spacing w:line="540" w:lineRule="exact"/>
        <w:jc w:val="center"/>
        <w:rPr>
          <w:rFonts w:hint="default" w:ascii="Times New Roman" w:hAnsi="Times New Roman" w:eastAsia="方正小标宋_GBK" w:cs="Times New Roman"/>
          <w:color w:val="auto"/>
          <w:sz w:val="44"/>
          <w:szCs w:val="44"/>
          <w:highlight w:val="none"/>
        </w:rPr>
      </w:pPr>
    </w:p>
    <w:p w14:paraId="68296A5A">
      <w:pPr>
        <w:spacing w:line="56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市直各预算单位、</w:t>
      </w:r>
      <w:r>
        <w:rPr>
          <w:rFonts w:hint="default" w:ascii="Times New Roman" w:hAnsi="Times New Roman" w:eastAsia="仿宋_GB2312" w:cs="Times New Roman"/>
          <w:color w:val="auto"/>
          <w:spacing w:val="16"/>
          <w:sz w:val="32"/>
          <w:szCs w:val="32"/>
          <w:highlight w:val="none"/>
          <w:lang w:eastAsia="zh-Hans"/>
        </w:rPr>
        <w:t>各县（</w:t>
      </w:r>
      <w:r>
        <w:rPr>
          <w:rFonts w:hint="default" w:ascii="Times New Roman" w:hAnsi="Times New Roman" w:eastAsia="仿宋_GB2312" w:cs="Times New Roman"/>
          <w:color w:val="auto"/>
          <w:spacing w:val="16"/>
          <w:sz w:val="32"/>
          <w:szCs w:val="32"/>
          <w:highlight w:val="none"/>
        </w:rPr>
        <w:t>市、</w:t>
      </w:r>
      <w:r>
        <w:rPr>
          <w:rFonts w:hint="default" w:ascii="Times New Roman" w:hAnsi="Times New Roman" w:eastAsia="仿宋_GB2312" w:cs="Times New Roman"/>
          <w:color w:val="auto"/>
          <w:spacing w:val="16"/>
          <w:sz w:val="32"/>
          <w:szCs w:val="32"/>
          <w:highlight w:val="none"/>
          <w:lang w:eastAsia="zh-Hans"/>
        </w:rPr>
        <w:t>区）财政局</w:t>
      </w:r>
      <w:r>
        <w:rPr>
          <w:rFonts w:hint="default" w:ascii="Times New Roman" w:hAnsi="Times New Roman" w:eastAsia="仿宋_GB2312" w:cs="Times New Roman"/>
          <w:color w:val="auto"/>
          <w:spacing w:val="16"/>
          <w:sz w:val="32"/>
          <w:szCs w:val="32"/>
          <w:highlight w:val="none"/>
        </w:rPr>
        <w:t>、</w:t>
      </w:r>
      <w:r>
        <w:rPr>
          <w:rFonts w:hint="default" w:ascii="Times New Roman" w:hAnsi="Times New Roman" w:eastAsia="仿宋_GB2312" w:cs="Times New Roman"/>
          <w:color w:val="auto"/>
          <w:sz w:val="32"/>
          <w:szCs w:val="32"/>
          <w:highlight w:val="none"/>
        </w:rPr>
        <w:t>各采购代理机构：</w:t>
      </w:r>
    </w:p>
    <w:p w14:paraId="5463F86A">
      <w:pPr>
        <w:spacing w:line="560" w:lineRule="exact"/>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rPr>
        <w:t>为加大政府采购支持中小企业力度，帮助</w:t>
      </w:r>
      <w:r>
        <w:rPr>
          <w:rFonts w:hint="default" w:ascii="Times New Roman" w:hAnsi="Times New Roman" w:eastAsia="仿宋_GB2312" w:cs="Times New Roman"/>
          <w:color w:val="auto"/>
          <w:sz w:val="32"/>
          <w:szCs w:val="32"/>
          <w:highlight w:val="none"/>
          <w:shd w:val="clear" w:color="auto" w:fill="FFFFFF"/>
        </w:rPr>
        <w:t>政府采购中标（成交）供应商解决融资难、融资贵的问题，进一步做好线上“政采贷”融资业务工作。经研究，现将有关事项通知如下：</w:t>
      </w:r>
    </w:p>
    <w:p w14:paraId="07D0A6E8">
      <w:pPr>
        <w:spacing w:line="560" w:lineRule="exact"/>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一、采购人、采购代理机构在编制政府采购文件时，应将《崇左市线上“政采贷”政策告知函》、《崇左市线上“政采贷”业务流程图》、《崇左市金融机构线上“政采贷”业务办理联络表》作为政策宣传材料排入文件显眼版块中。（详见：附件2至附件4）。</w:t>
      </w:r>
    </w:p>
    <w:p w14:paraId="5495DD09">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采购人应及时配合签订政府采购合同，督促采购代理机构按时完成合同公告工作（政府采购公告法定网站“广西政府采购网”），缩短“政采贷”办理时间。采购人应主动向中标（成交）供应商宣传“政采贷”相关政策，配合、协助其在“中征应收账款融资服务平台”向相关金融机构申请“政采贷”。</w:t>
      </w:r>
    </w:p>
    <w:p w14:paraId="7B772056">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采购人应将中标（成交）供应商与金融机构签订《“政采贷”融资协议》的“融资回款账户”做为唯一收款人账户，将政府采购项目资金支付至“融资回款账户”。《“政采贷”融资协议》的“融资回款账户”应与《政府采购合同》的“收款人账户”保持一致。如不一致，采购人应配合以补充协议的方式将《政府采购合同》的“收款人账户”修改与其保持一致。</w:t>
      </w:r>
    </w:p>
    <w:p w14:paraId="7CCAE9B5">
      <w:pPr>
        <w:spacing w:line="560" w:lineRule="exact"/>
        <w:ind w:firstLine="640" w:firstLineChars="200"/>
        <w:rPr>
          <w:rFonts w:hint="default" w:ascii="Times New Roman" w:hAnsi="Times New Roman" w:eastAsia="仿宋_GB2312" w:cs="Times New Roman"/>
          <w:color w:val="auto"/>
          <w:sz w:val="32"/>
          <w:szCs w:val="32"/>
          <w:highlight w:val="none"/>
        </w:rPr>
      </w:pPr>
    </w:p>
    <w:p w14:paraId="22B5A2D3">
      <w:pPr>
        <w:spacing w:line="560" w:lineRule="exact"/>
        <w:ind w:left="1700" w:leftChars="200" w:hanging="1280" w:hangingChars="400"/>
        <w:jc w:val="left"/>
        <w:rPr>
          <w:rFonts w:hint="default" w:ascii="Times New Roman" w:hAnsi="Times New Roman" w:eastAsia="仿宋_GB2312" w:cs="Times New Roman"/>
          <w:color w:val="auto"/>
          <w:kern w:val="0"/>
          <w:sz w:val="32"/>
          <w:highlight w:val="none"/>
        </w:rPr>
      </w:pPr>
      <w:r>
        <w:rPr>
          <w:rFonts w:hint="default" w:ascii="Times New Roman" w:hAnsi="Times New Roman" w:eastAsia="仿宋_GB2312" w:cs="Times New Roman"/>
          <w:color w:val="auto"/>
          <w:kern w:val="0"/>
          <w:sz w:val="32"/>
          <w:highlight w:val="none"/>
        </w:rPr>
        <w:t>附件：1.中国人民银行崇左市中心支行 崇左市财政局转发关于推广线上“政采贷”融资模式文件的通知</w:t>
      </w:r>
    </w:p>
    <w:p w14:paraId="022C6A35">
      <w:pPr>
        <w:spacing w:line="560" w:lineRule="exact"/>
        <w:ind w:firstLine="1600" w:firstLineChars="500"/>
        <w:jc w:val="left"/>
        <w:rPr>
          <w:rFonts w:hint="default" w:ascii="Times New Roman" w:hAnsi="Times New Roman" w:eastAsia="仿宋_GB2312" w:cs="Times New Roman"/>
          <w:color w:val="auto"/>
          <w:kern w:val="0"/>
          <w:sz w:val="32"/>
          <w:highlight w:val="none"/>
        </w:rPr>
      </w:pPr>
      <w:r>
        <w:rPr>
          <w:rFonts w:hint="default" w:ascii="Times New Roman" w:hAnsi="Times New Roman" w:eastAsia="仿宋_GB2312" w:cs="Times New Roman"/>
          <w:color w:val="auto"/>
          <w:kern w:val="0"/>
          <w:sz w:val="32"/>
          <w:highlight w:val="none"/>
        </w:rPr>
        <w:t>2.崇左市线上“政采贷”政策告知函</w:t>
      </w:r>
    </w:p>
    <w:p w14:paraId="5CF944F0">
      <w:pPr>
        <w:spacing w:line="560" w:lineRule="exact"/>
        <w:ind w:firstLine="640" w:firstLineChars="200"/>
        <w:jc w:val="left"/>
        <w:rPr>
          <w:rFonts w:hint="default" w:ascii="Times New Roman" w:hAnsi="Times New Roman" w:eastAsia="仿宋_GB2312" w:cs="Times New Roman"/>
          <w:color w:val="auto"/>
          <w:kern w:val="0"/>
          <w:sz w:val="32"/>
          <w:highlight w:val="none"/>
        </w:rPr>
      </w:pPr>
      <w:r>
        <w:rPr>
          <w:rFonts w:hint="default" w:ascii="Times New Roman" w:hAnsi="Times New Roman" w:eastAsia="仿宋_GB2312" w:cs="Times New Roman"/>
          <w:color w:val="auto"/>
          <w:kern w:val="0"/>
          <w:sz w:val="32"/>
          <w:highlight w:val="none"/>
        </w:rPr>
        <w:t xml:space="preserve">      3.崇左市线上“政采贷”业务流程图</w:t>
      </w:r>
    </w:p>
    <w:p w14:paraId="071C57B9">
      <w:pPr>
        <w:spacing w:line="560" w:lineRule="exact"/>
        <w:ind w:firstLine="640" w:firstLineChars="200"/>
        <w:jc w:val="left"/>
        <w:rPr>
          <w:rFonts w:hint="default" w:ascii="Times New Roman" w:hAnsi="Times New Roman" w:eastAsia="仿宋_GB2312" w:cs="Times New Roman"/>
          <w:color w:val="auto"/>
          <w:kern w:val="0"/>
          <w:sz w:val="32"/>
          <w:highlight w:val="none"/>
        </w:rPr>
      </w:pPr>
      <w:r>
        <w:rPr>
          <w:rFonts w:hint="default" w:ascii="Times New Roman" w:hAnsi="Times New Roman" w:eastAsia="仿宋_GB2312" w:cs="Times New Roman"/>
          <w:color w:val="auto"/>
          <w:kern w:val="0"/>
          <w:sz w:val="32"/>
          <w:highlight w:val="none"/>
        </w:rPr>
        <w:t xml:space="preserve">      4.崇左市金融机构线上“政采贷”业务办理联络表</w:t>
      </w:r>
    </w:p>
    <w:p w14:paraId="44AAC431">
      <w:pPr>
        <w:spacing w:line="560" w:lineRule="exact"/>
        <w:ind w:firstLine="640" w:firstLineChars="200"/>
        <w:jc w:val="left"/>
        <w:rPr>
          <w:rFonts w:hint="default" w:ascii="Times New Roman" w:hAnsi="Times New Roman" w:eastAsia="仿宋_GB2312" w:cs="Times New Roman"/>
          <w:color w:val="auto"/>
          <w:kern w:val="0"/>
          <w:sz w:val="32"/>
          <w:highlight w:val="none"/>
        </w:rPr>
      </w:pPr>
    </w:p>
    <w:p w14:paraId="0A5C8CCD">
      <w:pPr>
        <w:spacing w:line="560" w:lineRule="exact"/>
        <w:ind w:firstLine="640" w:firstLineChars="200"/>
        <w:jc w:val="left"/>
        <w:rPr>
          <w:rFonts w:hint="default" w:ascii="Times New Roman" w:hAnsi="Times New Roman" w:eastAsia="仿宋_GB2312" w:cs="Times New Roman"/>
          <w:color w:val="auto"/>
          <w:kern w:val="0"/>
          <w:sz w:val="32"/>
          <w:highlight w:val="none"/>
        </w:rPr>
      </w:pPr>
    </w:p>
    <w:p w14:paraId="04AD0FDC">
      <w:pPr>
        <w:spacing w:line="560" w:lineRule="exact"/>
        <w:ind w:firstLine="640" w:firstLineChars="200"/>
        <w:jc w:val="left"/>
        <w:rPr>
          <w:rFonts w:hint="default" w:ascii="Times New Roman" w:hAnsi="Times New Roman" w:eastAsia="仿宋_GB2312" w:cs="Times New Roman"/>
          <w:color w:val="auto"/>
          <w:kern w:val="0"/>
          <w:sz w:val="32"/>
          <w:highlight w:val="none"/>
        </w:rPr>
      </w:pPr>
    </w:p>
    <w:p w14:paraId="6385191A">
      <w:pPr>
        <w:spacing w:line="560" w:lineRule="exact"/>
        <w:ind w:firstLine="640" w:firstLineChars="200"/>
        <w:jc w:val="left"/>
        <w:rPr>
          <w:rFonts w:hint="default" w:ascii="Times New Roman" w:hAnsi="Times New Roman" w:eastAsia="仿宋_GB2312" w:cs="Times New Roman"/>
          <w:color w:val="auto"/>
          <w:kern w:val="0"/>
          <w:sz w:val="32"/>
          <w:highlight w:val="none"/>
        </w:rPr>
      </w:pPr>
    </w:p>
    <w:p w14:paraId="0F688F00">
      <w:pPr>
        <w:spacing w:line="560" w:lineRule="exact"/>
        <w:ind w:firstLine="960" w:firstLineChars="3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崇左市财政局 </w:t>
      </w:r>
    </w:p>
    <w:p w14:paraId="5AA310BA">
      <w:pPr>
        <w:spacing w:line="560" w:lineRule="exact"/>
        <w:ind w:firstLine="5120" w:firstLineChars="16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2023年7月31日</w:t>
      </w:r>
    </w:p>
    <w:p w14:paraId="77905BE7">
      <w:pPr>
        <w:adjustRightInd w:val="0"/>
        <w:spacing w:before="156" w:after="158" w:line="560" w:lineRule="exact"/>
        <w:ind w:firstLine="480" w:firstLineChars="200"/>
        <w:rPr>
          <w:rFonts w:hint="default" w:ascii="Times New Roman" w:hAnsi="Times New Roman" w:eastAsia="仿宋_GB2312" w:cs="Times New Roman"/>
          <w:color w:val="auto"/>
          <w:sz w:val="24"/>
          <w:szCs w:val="20"/>
          <w:highlight w:val="none"/>
        </w:rPr>
      </w:pPr>
    </w:p>
    <w:p w14:paraId="7C361D8B">
      <w:pPr>
        <w:spacing w:line="560" w:lineRule="exact"/>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公开方式：主动公开</w:t>
      </w:r>
      <w:r>
        <w:rPr>
          <w:rFonts w:hint="default" w:ascii="Times New Roman" w:hAnsi="Times New Roman" w:eastAsia="仿宋_GB2312" w:cs="Times New Roman"/>
          <w:color w:val="auto"/>
          <w:sz w:val="28"/>
          <w:szCs w:val="28"/>
          <w:highlight w:val="none"/>
        </w:rPr>
        <w:t xml:space="preserve">                                     </w:t>
      </w:r>
    </w:p>
    <w:p w14:paraId="785487D0">
      <w:pPr>
        <w:spacing w:line="560" w:lineRule="exact"/>
        <w:ind w:firstLine="280" w:firstLineChars="100"/>
        <w:jc w:val="left"/>
        <w:rPr>
          <w:rFonts w:hint="default" w:ascii="Times New Roman" w:hAnsi="Times New Roman" w:eastAsia="仿宋_GB2312" w:cs="Times New Roman"/>
          <w:color w:val="auto"/>
          <w:sz w:val="28"/>
          <w:szCs w:val="28"/>
          <w:highlight w:val="none"/>
          <w:shd w:val="clear" w:color="auto" w:fill="FFFFFF"/>
          <w:lang w:bidi="ar"/>
        </w:rPr>
      </w:pPr>
      <w:r>
        <w:rPr>
          <w:rFonts w:hint="default" w:ascii="Times New Roman" w:hAnsi="Times New Roman" w:eastAsia="仿宋_GB2312" w:cs="Times New Roman"/>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379730</wp:posOffset>
                </wp:positionV>
                <wp:extent cx="5615940" cy="0"/>
                <wp:effectExtent l="0" t="0" r="22860" b="19050"/>
                <wp:wrapNone/>
                <wp:docPr id="42" name="直接箭头连接符 4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pt;margin-top:29.9pt;height:0pt;width:442.2pt;z-index:251660288;mso-width-relative:page;mso-height-relative:page;" filled="f" stroked="t" coordsize="21600,21600" o:gfxdata="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bKgyfWAAAABwEAAA8AAAAAAAAAAQAgAAAAIgAAAGRycy9kb3ducmV2Lnht&#10;bFBLAQIUABQAAAAIAIdO4kAIPZMJ+wEAAM4DAAAOAAAAAAAAAAEAIAAAACUBAABkcnMvZTJvRG9j&#10;LnhtbFBLBQYAAAAABgAGAFkBAACSBQAAAAA=&#10;">
                <v:fill on="f" focussize="0,0"/>
                <v:stroke color="#000000" joinstyle="round"/>
                <v:imagedata o:title=""/>
                <o:lock v:ext="edit" aspectratio="f"/>
              </v:shape>
            </w:pict>
          </mc:Fallback>
        </mc:AlternateContent>
      </w:r>
      <w:r>
        <w:rPr>
          <w:rFonts w:hint="default" w:ascii="Times New Roman" w:hAnsi="Times New Roman" w:eastAsia="仿宋_GB2312" w:cs="Times New Roman"/>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46355</wp:posOffset>
                </wp:positionV>
                <wp:extent cx="5615940" cy="0"/>
                <wp:effectExtent l="0" t="0" r="22860" b="19050"/>
                <wp:wrapNone/>
                <wp:docPr id="41" name="直接箭头连接符 4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pt;margin-top:3.65pt;height:0pt;width:442.2pt;z-index:251659264;mso-width-relative:page;mso-height-relative:page;" filled="f" stroked="t" coordsize="21600,21600" o:gfxdata="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REztfUAAAABQEAAA8AAAAAAAAAAQAgAAAAIgAAAGRycy9kb3ducmV2LnhtbFBL&#10;AQIUABQAAAAIAIdO4kB04WUe+gEAAM4DAAAOAAAAAAAAAAEAIAAAACMBAABkcnMvZTJvRG9jLnht&#10;bFBLBQYAAAAABgAGAFkBAACPBQAAAAA=&#10;">
                <v:fill on="f" focussize="0,0"/>
                <v:stroke color="#000000" joinstyle="round"/>
                <v:imagedata o:title=""/>
                <o:lock v:ext="edit" aspectratio="f"/>
              </v:shape>
            </w:pict>
          </mc:Fallback>
        </mc:AlternateContent>
      </w:r>
      <w:r>
        <w:rPr>
          <w:rFonts w:hint="default" w:ascii="Times New Roman" w:hAnsi="Times New Roman" w:eastAsia="仿宋_GB2312" w:cs="Times New Roman"/>
          <w:color w:val="auto"/>
          <w:sz w:val="28"/>
          <w:szCs w:val="28"/>
          <w:highlight w:val="none"/>
        </w:rPr>
        <w:t>崇左市财政局办公室                       2023年7月31日印发</w:t>
      </w:r>
    </w:p>
    <w:p w14:paraId="4EBBCA1C">
      <w:pPr>
        <w:widowControl/>
        <w:spacing w:line="720" w:lineRule="exact"/>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zh-CN"/>
        </w:rPr>
        <w:br w:type="page"/>
      </w:r>
      <w:r>
        <w:rPr>
          <w:rFonts w:hint="default" w:ascii="Times New Roman" w:hAnsi="Times New Roman" w:eastAsia="黑体" w:cs="Times New Roman"/>
          <w:color w:val="auto"/>
          <w:sz w:val="32"/>
          <w:szCs w:val="32"/>
          <w:highlight w:val="none"/>
          <w:lang w:val="zh-CN"/>
        </w:rPr>
        <w:t>附件</w:t>
      </w:r>
      <w:r>
        <w:rPr>
          <w:rFonts w:hint="default" w:ascii="Times New Roman" w:hAnsi="Times New Roman" w:eastAsia="黑体" w:cs="Times New Roman"/>
          <w:color w:val="auto"/>
          <w:sz w:val="32"/>
          <w:szCs w:val="32"/>
          <w:highlight w:val="none"/>
        </w:rPr>
        <w:t>2</w:t>
      </w:r>
    </w:p>
    <w:p w14:paraId="3986F1ED">
      <w:pPr>
        <w:adjustRightInd w:val="0"/>
        <w:spacing w:before="156" w:after="158" w:line="360" w:lineRule="auto"/>
        <w:ind w:firstLine="480" w:firstLineChars="200"/>
        <w:rPr>
          <w:rFonts w:hint="default" w:ascii="Times New Roman" w:hAnsi="Times New Roman" w:cs="Times New Roman"/>
          <w:color w:val="auto"/>
          <w:sz w:val="24"/>
          <w:szCs w:val="20"/>
          <w:highlight w:val="none"/>
        </w:rPr>
      </w:pPr>
    </w:p>
    <w:p w14:paraId="7C2C9E3C">
      <w:pPr>
        <w:spacing w:line="58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崇左市线上“政采贷”政策告知函</w:t>
      </w:r>
    </w:p>
    <w:p w14:paraId="384BAC59">
      <w:pPr>
        <w:spacing w:line="580" w:lineRule="exact"/>
        <w:ind w:firstLine="420" w:firstLineChars="200"/>
        <w:rPr>
          <w:rFonts w:hint="default" w:ascii="Times New Roman" w:hAnsi="Times New Roman" w:cs="Times New Roman"/>
          <w:color w:val="auto"/>
          <w:szCs w:val="32"/>
          <w:highlight w:val="none"/>
        </w:rPr>
      </w:pPr>
    </w:p>
    <w:p w14:paraId="5DB0F1F9">
      <w:pPr>
        <w:spacing w:line="58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各供应商：</w:t>
      </w:r>
    </w:p>
    <w:p w14:paraId="5177643E">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欢迎贵公司参与崇左市政府采购活动！</w:t>
      </w:r>
    </w:p>
    <w:p w14:paraId="06679FDB">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2C9DC1AF">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相关金融产品和银行业金融机构联系方式，可在中征应收账款融资服务平台查询（网址：</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"https://www.crcrfsp.com/" </w:instrText>
      </w:r>
      <w:r>
        <w:rPr>
          <w:rFonts w:hint="default" w:ascii="Times New Roman" w:hAnsi="Times New Roman" w:cs="Times New Roman"/>
          <w:color w:val="auto"/>
          <w:highlight w:val="none"/>
        </w:rPr>
        <w:fldChar w:fldCharType="separate"/>
      </w:r>
      <w:r>
        <w:rPr>
          <w:rFonts w:hint="default" w:ascii="Times New Roman" w:hAnsi="Times New Roman" w:eastAsia="仿宋_GB2312" w:cs="Times New Roman"/>
          <w:color w:val="auto"/>
          <w:sz w:val="32"/>
          <w:szCs w:val="32"/>
          <w:highlight w:val="none"/>
          <w:u w:val="single"/>
        </w:rPr>
        <w:t>https://www.crcrfsp.com/</w:t>
      </w:r>
      <w:r>
        <w:rPr>
          <w:rFonts w:hint="default" w:ascii="Times New Roman" w:hAnsi="Times New Roman" w:eastAsia="仿宋_GB2312" w:cs="Times New Roman"/>
          <w:color w:val="auto"/>
          <w:sz w:val="32"/>
          <w:szCs w:val="32"/>
          <w:highlight w:val="none"/>
          <w:u w:val="single"/>
        </w:rPr>
        <w:fldChar w:fldCharType="end"/>
      </w:r>
      <w:r>
        <w:rPr>
          <w:rFonts w:hint="default" w:ascii="Times New Roman" w:hAnsi="Times New Roman" w:eastAsia="仿宋_GB2312" w:cs="Times New Roman"/>
          <w:color w:val="auto"/>
          <w:sz w:val="32"/>
          <w:szCs w:val="32"/>
          <w:highlight w:val="none"/>
        </w:rPr>
        <w:t>，客服电话：400-009-0001）。</w:t>
      </w:r>
    </w:p>
    <w:p w14:paraId="443F1133">
      <w:pPr>
        <w:adjustRightInd w:val="0"/>
        <w:spacing w:before="156" w:after="158" w:line="360" w:lineRule="auto"/>
        <w:ind w:firstLine="480" w:firstLineChars="200"/>
        <w:rPr>
          <w:rFonts w:hint="default" w:ascii="Times New Roman" w:hAnsi="Times New Roman" w:eastAsia="仿宋_GB2312" w:cs="Times New Roman"/>
          <w:color w:val="auto"/>
          <w:sz w:val="24"/>
          <w:szCs w:val="32"/>
          <w:highlight w:val="none"/>
        </w:rPr>
      </w:pPr>
    </w:p>
    <w:p w14:paraId="16569508">
      <w:pPr>
        <w:spacing w:line="540" w:lineRule="exact"/>
        <w:rPr>
          <w:rFonts w:hint="default" w:ascii="Times New Roman" w:hAnsi="Times New Roman" w:eastAsia="黑体" w:cs="Times New Roman"/>
          <w:color w:val="auto"/>
          <w:szCs w:val="32"/>
          <w:highlight w:val="none"/>
        </w:rPr>
      </w:pPr>
    </w:p>
    <w:p w14:paraId="29C36925">
      <w:pPr>
        <w:widowControl/>
        <w:spacing w:line="720" w:lineRule="exact"/>
        <w:jc w:val="left"/>
        <w:rPr>
          <w:rFonts w:hint="default" w:ascii="Times New Roman" w:hAnsi="Times New Roman" w:eastAsia="黑体" w:cs="Times New Roman"/>
          <w:color w:val="auto"/>
          <w:szCs w:val="32"/>
          <w:highlight w:val="none"/>
        </w:rPr>
      </w:pPr>
      <w:r>
        <w:rPr>
          <w:rFonts w:hint="default" w:ascii="Times New Roman" w:hAnsi="Times New Roman" w:eastAsia="黑体" w:cs="Times New Roman"/>
          <w:color w:val="auto"/>
          <w:szCs w:val="32"/>
          <w:highlight w:val="none"/>
        </w:rPr>
        <w:br w:type="page"/>
      </w:r>
      <w:r>
        <w:rPr>
          <w:rFonts w:hint="default" w:ascii="Times New Roman" w:hAnsi="Times New Roman" w:eastAsia="黑体" w:cs="Times New Roman"/>
          <w:color w:val="auto"/>
          <w:sz w:val="32"/>
          <w:szCs w:val="32"/>
          <w:highlight w:val="none"/>
          <w:lang w:val="zh-CN"/>
        </w:rPr>
        <w:t>附件3</w:t>
      </w:r>
    </w:p>
    <w:p w14:paraId="2071AAC0">
      <w:pPr>
        <w:adjustRightInd w:val="0"/>
        <w:spacing w:before="156" w:after="158" w:line="360" w:lineRule="auto"/>
        <w:ind w:firstLine="480" w:firstLineChars="200"/>
        <w:rPr>
          <w:rFonts w:hint="default" w:ascii="Times New Roman" w:hAnsi="Times New Roman" w:cs="Times New Roman"/>
          <w:color w:val="auto"/>
          <w:sz w:val="24"/>
          <w:szCs w:val="20"/>
          <w:highlight w:val="none"/>
        </w:rPr>
      </w:pPr>
    </w:p>
    <w:p w14:paraId="3E3BBE7B">
      <w:pPr>
        <w:spacing w:line="600" w:lineRule="exact"/>
        <w:jc w:val="center"/>
        <w:rPr>
          <w:rFonts w:hint="default" w:ascii="Times New Roman" w:hAnsi="Times New Roman" w:eastAsia="黑体" w:cs="Times New Roman"/>
          <w:color w:val="auto"/>
          <w:sz w:val="44"/>
          <w:szCs w:val="44"/>
          <w:highlight w:val="none"/>
        </w:rPr>
      </w:pPr>
      <w:r>
        <w:rPr>
          <w:rFonts w:hint="default" w:ascii="Times New Roman" w:hAnsi="Times New Roman" w:eastAsia="方正小标宋_GBK" w:cs="Times New Roman"/>
          <w:color w:val="auto"/>
          <w:sz w:val="44"/>
          <w:szCs w:val="44"/>
          <w:highlight w:val="none"/>
        </w:rPr>
        <w:t>崇左市线上“政采贷”业务流程图</w:t>
      </w:r>
    </w:p>
    <w:p w14:paraId="574DD944">
      <w:pPr>
        <w:rPr>
          <w:rFonts w:hint="default" w:ascii="Times New Roman" w:hAnsi="Times New Roman" w:cs="Times New Roman"/>
          <w:color w:val="auto"/>
          <w:highlight w:val="none"/>
        </w:rPr>
      </w:pPr>
      <w:r>
        <w:rPr>
          <w:rFonts w:hint="default" w:ascii="Times New Roman" w:hAnsi="Times New Roman" w:eastAsia="仿宋_GB2312" w:cs="Times New Roman"/>
          <w:color w:val="auto"/>
          <w:highlight w:val="none"/>
        </w:rPr>
        <w:drawing>
          <wp:inline distT="0" distB="0" distL="0" distR="0">
            <wp:extent cx="4924425" cy="7000875"/>
            <wp:effectExtent l="0" t="0" r="0" b="0"/>
            <wp:docPr id="2" name="图片 2"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流程图10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924425" cy="7000875"/>
                    </a:xfrm>
                    <a:prstGeom prst="rect">
                      <a:avLst/>
                    </a:prstGeom>
                    <a:noFill/>
                    <a:ln>
                      <a:noFill/>
                    </a:ln>
                  </pic:spPr>
                </pic:pic>
              </a:graphicData>
            </a:graphic>
          </wp:inline>
        </w:drawing>
      </w:r>
    </w:p>
    <w:p w14:paraId="15BAB0C5">
      <w:pPr>
        <w:widowControl/>
        <w:ind w:firstLine="420" w:firstLineChars="200"/>
        <w:rPr>
          <w:rFonts w:hint="default" w:ascii="Times New Roman" w:hAnsi="Times New Roman" w:cs="Times New Roman"/>
          <w:color w:val="auto"/>
          <w:highlight w:val="none"/>
        </w:rPr>
      </w:pPr>
    </w:p>
    <w:p w14:paraId="705AB8A4">
      <w:pPr>
        <w:widowControl/>
        <w:spacing w:line="720" w:lineRule="exact"/>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zh-CN"/>
        </w:rPr>
        <w:br w:type="page"/>
      </w:r>
      <w:r>
        <w:rPr>
          <w:rFonts w:hint="default" w:ascii="Times New Roman" w:hAnsi="Times New Roman" w:eastAsia="黑体" w:cs="Times New Roman"/>
          <w:color w:val="auto"/>
          <w:sz w:val="32"/>
          <w:szCs w:val="32"/>
          <w:highlight w:val="none"/>
          <w:lang w:val="zh-CN"/>
        </w:rPr>
        <w:t>附件</w:t>
      </w:r>
      <w:r>
        <w:rPr>
          <w:rFonts w:hint="default" w:ascii="Times New Roman" w:hAnsi="Times New Roman" w:eastAsia="黑体" w:cs="Times New Roman"/>
          <w:color w:val="auto"/>
          <w:sz w:val="32"/>
          <w:szCs w:val="32"/>
          <w:highlight w:val="none"/>
        </w:rPr>
        <w:t>4</w:t>
      </w:r>
    </w:p>
    <w:p w14:paraId="07FB3F30">
      <w:pPr>
        <w:adjustRightInd w:val="0"/>
        <w:spacing w:before="156" w:after="158" w:line="360" w:lineRule="auto"/>
        <w:ind w:firstLine="480" w:firstLineChars="200"/>
        <w:rPr>
          <w:rFonts w:hint="default" w:ascii="Times New Roman" w:hAnsi="Times New Roman" w:cs="Times New Roman"/>
          <w:color w:val="auto"/>
          <w:sz w:val="24"/>
          <w:szCs w:val="20"/>
          <w:highlight w:val="none"/>
        </w:rPr>
      </w:pPr>
    </w:p>
    <w:p w14:paraId="09D068D1">
      <w:pPr>
        <w:adjustRightInd w:val="0"/>
        <w:spacing w:before="156" w:after="158" w:line="360" w:lineRule="auto"/>
        <w:ind w:firstLine="720" w:firstLineChars="200"/>
        <w:jc w:val="center"/>
        <w:rPr>
          <w:rFonts w:hint="default" w:ascii="Times New Roman" w:hAnsi="Times New Roman" w:eastAsia="方正小标宋_GBK" w:cs="Times New Roman"/>
          <w:color w:val="auto"/>
          <w:sz w:val="36"/>
          <w:szCs w:val="36"/>
          <w:highlight w:val="none"/>
        </w:rPr>
      </w:pPr>
      <w:r>
        <w:rPr>
          <w:rFonts w:hint="default" w:ascii="Times New Roman" w:hAnsi="Times New Roman" w:eastAsia="方正小标宋_GBK" w:cs="Times New Roman"/>
          <w:color w:val="auto"/>
          <w:sz w:val="36"/>
          <w:szCs w:val="36"/>
          <w:highlight w:val="none"/>
        </w:rPr>
        <w:t>崇左市金融机构线上“政采贷”业务办理联络表</w:t>
      </w:r>
    </w:p>
    <w:tbl>
      <w:tblPr>
        <w:tblStyle w:val="44"/>
        <w:tblW w:w="8943" w:type="dxa"/>
        <w:tblInd w:w="96" w:type="dxa"/>
        <w:tblLayout w:type="fixed"/>
        <w:tblCellMar>
          <w:top w:w="0" w:type="dxa"/>
          <w:left w:w="108" w:type="dxa"/>
          <w:bottom w:w="0" w:type="dxa"/>
          <w:right w:w="108" w:type="dxa"/>
        </w:tblCellMar>
      </w:tblPr>
      <w:tblGrid>
        <w:gridCol w:w="2674"/>
        <w:gridCol w:w="3515"/>
        <w:gridCol w:w="2754"/>
      </w:tblGrid>
      <w:tr w14:paraId="78F5C984">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2F622B6F">
            <w:pPr>
              <w:widowControl/>
              <w:spacing w:line="400" w:lineRule="exact"/>
              <w:jc w:val="center"/>
              <w:textAlignment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vAlign w:val="center"/>
          </w:tcPr>
          <w:p w14:paraId="71318EAC">
            <w:pPr>
              <w:widowControl/>
              <w:spacing w:line="400" w:lineRule="exact"/>
              <w:jc w:val="center"/>
              <w:textAlignment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lang w:bidi="ar"/>
              </w:rPr>
              <w:t>地址</w:t>
            </w:r>
          </w:p>
        </w:tc>
        <w:tc>
          <w:tcPr>
            <w:tcW w:w="2754" w:type="dxa"/>
            <w:tcBorders>
              <w:top w:val="single" w:color="000000" w:sz="4" w:space="0"/>
              <w:left w:val="single" w:color="000000" w:sz="4" w:space="0"/>
              <w:bottom w:val="single" w:color="000000" w:sz="4" w:space="0"/>
              <w:right w:val="single" w:color="000000" w:sz="4" w:space="0"/>
            </w:tcBorders>
            <w:vAlign w:val="center"/>
          </w:tcPr>
          <w:p w14:paraId="5C5EF7D7">
            <w:pPr>
              <w:widowControl/>
              <w:spacing w:line="400" w:lineRule="exact"/>
              <w:jc w:val="center"/>
              <w:textAlignment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lang w:bidi="ar"/>
              </w:rPr>
              <w:t>业务咨询电话</w:t>
            </w:r>
          </w:p>
        </w:tc>
      </w:tr>
      <w:tr w14:paraId="5430C423">
        <w:tblPrEx>
          <w:tblCellMar>
            <w:top w:w="0" w:type="dxa"/>
            <w:left w:w="108" w:type="dxa"/>
            <w:bottom w:w="0" w:type="dxa"/>
            <w:right w:w="108" w:type="dxa"/>
          </w:tblCellMar>
        </w:tblPrEx>
        <w:trPr>
          <w:trHeight w:val="365" w:hRule="atLeast"/>
        </w:trPr>
        <w:tc>
          <w:tcPr>
            <w:tcW w:w="8943" w:type="dxa"/>
            <w:gridSpan w:val="3"/>
            <w:tcBorders>
              <w:top w:val="single" w:color="000000" w:sz="4" w:space="0"/>
              <w:left w:val="single" w:color="000000" w:sz="4" w:space="0"/>
              <w:bottom w:val="single" w:color="000000" w:sz="4" w:space="0"/>
              <w:right w:val="single" w:color="000000" w:sz="4" w:space="0"/>
            </w:tcBorders>
            <w:vAlign w:val="center"/>
          </w:tcPr>
          <w:p w14:paraId="5BC9C8D2">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b/>
                <w:bCs/>
                <w:color w:val="auto"/>
                <w:szCs w:val="21"/>
                <w:highlight w:val="none"/>
              </w:rPr>
              <w:t>崇左市本级及江州区</w:t>
            </w:r>
          </w:p>
        </w:tc>
      </w:tr>
      <w:tr w14:paraId="3D11D3BE">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5FCAE8F0">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工商银行崇左分行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2105091">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崇左市骆越大道6号（东盟国际城）裙楼2号楼</w:t>
            </w:r>
          </w:p>
        </w:tc>
        <w:tc>
          <w:tcPr>
            <w:tcW w:w="2754" w:type="dxa"/>
            <w:tcBorders>
              <w:top w:val="single" w:color="000000" w:sz="4" w:space="0"/>
              <w:left w:val="single" w:color="000000" w:sz="4" w:space="0"/>
              <w:bottom w:val="single" w:color="000000" w:sz="4" w:space="0"/>
              <w:right w:val="single" w:color="000000" w:sz="4" w:space="0"/>
            </w:tcBorders>
            <w:vAlign w:val="center"/>
          </w:tcPr>
          <w:p w14:paraId="7D8FFDA5">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0771-7820436 0771-7820439</w:t>
            </w:r>
          </w:p>
        </w:tc>
      </w:tr>
      <w:tr w14:paraId="576BD2F1">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0EAB3EB7">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农业银行崇左分行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F800BBD">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江州区友谊大道26号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7695C6F5">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0771-7917212</w:t>
            </w:r>
          </w:p>
        </w:tc>
      </w:tr>
      <w:tr w14:paraId="68449383">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377FB8D4">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农业银行江州支行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16C504E">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江州区江南路48号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240B1046">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0771-7917054</w:t>
            </w:r>
          </w:p>
        </w:tc>
      </w:tr>
      <w:tr w14:paraId="41BF3C47">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394560F0">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AEF087A">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崇左市江州区江南路73号建行大厦</w:t>
            </w:r>
          </w:p>
        </w:tc>
        <w:tc>
          <w:tcPr>
            <w:tcW w:w="2754" w:type="dxa"/>
            <w:tcBorders>
              <w:top w:val="single" w:color="000000" w:sz="4" w:space="0"/>
              <w:left w:val="single" w:color="000000" w:sz="4" w:space="0"/>
              <w:bottom w:val="single" w:color="000000" w:sz="4" w:space="0"/>
              <w:right w:val="single" w:color="000000" w:sz="4" w:space="0"/>
            </w:tcBorders>
            <w:vAlign w:val="center"/>
          </w:tcPr>
          <w:p w14:paraId="516A7062">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0771-7831103</w:t>
            </w:r>
          </w:p>
        </w:tc>
      </w:tr>
      <w:tr w14:paraId="746B0107">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3F23EE0B">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中国银行崇左分行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288A790">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崇左市江州区龙胤大厦五楼</w:t>
            </w:r>
          </w:p>
        </w:tc>
        <w:tc>
          <w:tcPr>
            <w:tcW w:w="2754" w:type="dxa"/>
            <w:tcBorders>
              <w:top w:val="single" w:color="000000" w:sz="4" w:space="0"/>
              <w:left w:val="single" w:color="000000" w:sz="4" w:space="0"/>
              <w:bottom w:val="single" w:color="000000" w:sz="4" w:space="0"/>
              <w:right w:val="single" w:color="000000" w:sz="4" w:space="0"/>
            </w:tcBorders>
            <w:vAlign w:val="center"/>
          </w:tcPr>
          <w:p w14:paraId="508AA00D">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0771-7928650 0771-7920613</w:t>
            </w:r>
          </w:p>
        </w:tc>
      </w:tr>
      <w:tr w14:paraId="67874BB6">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19659624">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崇左农商行授信审批部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4AE0520C">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崇左市城西路109号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2E87F4FF">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0771-7925660</w:t>
            </w:r>
          </w:p>
        </w:tc>
      </w:tr>
      <w:tr w14:paraId="22851E01">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2F6D1FBC">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EB35D9C">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崇左市江州区骆越大道2号中国邮政储蓄银行崇左市分行</w:t>
            </w:r>
          </w:p>
        </w:tc>
        <w:tc>
          <w:tcPr>
            <w:tcW w:w="2754" w:type="dxa"/>
            <w:tcBorders>
              <w:top w:val="single" w:color="000000" w:sz="4" w:space="0"/>
              <w:left w:val="single" w:color="000000" w:sz="4" w:space="0"/>
              <w:bottom w:val="single" w:color="000000" w:sz="4" w:space="0"/>
              <w:right w:val="single" w:color="000000" w:sz="4" w:space="0"/>
            </w:tcBorders>
            <w:vAlign w:val="center"/>
          </w:tcPr>
          <w:p w14:paraId="25090BA5">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0771-7968699</w:t>
            </w:r>
          </w:p>
        </w:tc>
      </w:tr>
      <w:tr w14:paraId="66BF9D20">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5824AD2C">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5DC0B8A1">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广西壮族自治区崇左市江州区友谊大道中段龙胤·财富广场101商铺（龙胤大厦六楼营业部）</w:t>
            </w:r>
          </w:p>
        </w:tc>
        <w:tc>
          <w:tcPr>
            <w:tcW w:w="2754" w:type="dxa"/>
            <w:tcBorders>
              <w:top w:val="single" w:color="000000" w:sz="4" w:space="0"/>
              <w:left w:val="single" w:color="000000" w:sz="4" w:space="0"/>
              <w:bottom w:val="single" w:color="000000" w:sz="4" w:space="0"/>
              <w:right w:val="single" w:color="000000" w:sz="4" w:space="0"/>
            </w:tcBorders>
            <w:vAlign w:val="center"/>
          </w:tcPr>
          <w:p w14:paraId="639BD254">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0771-7916636</w:t>
            </w:r>
          </w:p>
        </w:tc>
      </w:tr>
      <w:tr w14:paraId="26845166">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77499CD9">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1D9A24B">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崇左市江州区建设路41号桂林银行</w:t>
            </w:r>
          </w:p>
        </w:tc>
        <w:tc>
          <w:tcPr>
            <w:tcW w:w="2754" w:type="dxa"/>
            <w:tcBorders>
              <w:top w:val="single" w:color="000000" w:sz="4" w:space="0"/>
              <w:left w:val="single" w:color="000000" w:sz="4" w:space="0"/>
              <w:bottom w:val="single" w:color="000000" w:sz="4" w:space="0"/>
              <w:right w:val="single" w:color="000000" w:sz="4" w:space="0"/>
            </w:tcBorders>
            <w:vAlign w:val="center"/>
          </w:tcPr>
          <w:p w14:paraId="5D0925A0">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0771-7988895</w:t>
            </w:r>
          </w:p>
        </w:tc>
      </w:tr>
      <w:tr w14:paraId="235370D1">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7413B092">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0E6576F">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崇左市友谊大道中段西侧龙胤财富广场三期财富中心122号商铺</w:t>
            </w:r>
          </w:p>
        </w:tc>
        <w:tc>
          <w:tcPr>
            <w:tcW w:w="2754" w:type="dxa"/>
            <w:tcBorders>
              <w:top w:val="single" w:color="000000" w:sz="4" w:space="0"/>
              <w:left w:val="single" w:color="000000" w:sz="4" w:space="0"/>
              <w:bottom w:val="single" w:color="000000" w:sz="4" w:space="0"/>
              <w:right w:val="single" w:color="000000" w:sz="4" w:space="0"/>
            </w:tcBorders>
            <w:vAlign w:val="center"/>
          </w:tcPr>
          <w:p w14:paraId="5AF3E8ED">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0771-7960855</w:t>
            </w:r>
          </w:p>
        </w:tc>
      </w:tr>
      <w:tr w14:paraId="0A0759E5">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65207050">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F7A6AD7">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广西壮族自治区崇左市江州区中泰产业园企业总部基地企业服务中心一楼</w:t>
            </w:r>
          </w:p>
        </w:tc>
        <w:tc>
          <w:tcPr>
            <w:tcW w:w="2754" w:type="dxa"/>
            <w:tcBorders>
              <w:top w:val="single" w:color="000000" w:sz="4" w:space="0"/>
              <w:left w:val="single" w:color="000000" w:sz="4" w:space="0"/>
              <w:bottom w:val="single" w:color="000000" w:sz="4" w:space="0"/>
              <w:right w:val="single" w:color="000000" w:sz="4" w:space="0"/>
            </w:tcBorders>
            <w:vAlign w:val="center"/>
          </w:tcPr>
          <w:p w14:paraId="0D6A84DE">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0771-7821126</w:t>
            </w:r>
          </w:p>
        </w:tc>
      </w:tr>
      <w:tr w14:paraId="73A96ECE">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4A8F8D9F">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59055B7">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崇左市江州区丽江路丽江明珠滨江花苑三期106-109号商铺</w:t>
            </w:r>
          </w:p>
        </w:tc>
        <w:tc>
          <w:tcPr>
            <w:tcW w:w="2754" w:type="dxa"/>
            <w:tcBorders>
              <w:top w:val="single" w:color="000000" w:sz="4" w:space="0"/>
              <w:left w:val="single" w:color="000000" w:sz="4" w:space="0"/>
              <w:bottom w:val="single" w:color="000000" w:sz="4" w:space="0"/>
              <w:right w:val="single" w:color="000000" w:sz="4" w:space="0"/>
            </w:tcBorders>
            <w:vAlign w:val="center"/>
          </w:tcPr>
          <w:p w14:paraId="1830C198">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0771-7831866</w:t>
            </w:r>
          </w:p>
        </w:tc>
      </w:tr>
      <w:tr w14:paraId="712794BD">
        <w:tblPrEx>
          <w:tblCellMar>
            <w:top w:w="0" w:type="dxa"/>
            <w:left w:w="108" w:type="dxa"/>
            <w:bottom w:w="0" w:type="dxa"/>
            <w:right w:w="108" w:type="dxa"/>
          </w:tblCellMar>
        </w:tblPrEx>
        <w:trPr>
          <w:trHeight w:val="350" w:hRule="atLeast"/>
        </w:trPr>
        <w:tc>
          <w:tcPr>
            <w:tcW w:w="8943" w:type="dxa"/>
            <w:gridSpan w:val="3"/>
            <w:tcBorders>
              <w:top w:val="single" w:color="000000" w:sz="4" w:space="0"/>
              <w:left w:val="single" w:color="000000" w:sz="4" w:space="0"/>
              <w:bottom w:val="single" w:color="000000" w:sz="4" w:space="0"/>
              <w:right w:val="single" w:color="000000" w:sz="4" w:space="0"/>
            </w:tcBorders>
            <w:vAlign w:val="center"/>
          </w:tcPr>
          <w:p w14:paraId="10208202">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b/>
                <w:bCs/>
                <w:color w:val="auto"/>
                <w:szCs w:val="21"/>
                <w:highlight w:val="none"/>
              </w:rPr>
              <w:t>扶绥县</w:t>
            </w:r>
          </w:p>
        </w:tc>
      </w:tr>
      <w:tr w14:paraId="51F8C9A4">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69FF7745">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工商银行扶绥县支行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984185A">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扶绥县新宁镇同正大道94号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7AE5AAB0">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0771-7535612</w:t>
            </w:r>
          </w:p>
        </w:tc>
      </w:tr>
      <w:tr w14:paraId="06FB04C1">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7CA52D35">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农业银行扶绥县支行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9C8E6F8">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扶绥县新宁镇新华路126号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026DD840">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0771-7917330</w:t>
            </w:r>
          </w:p>
        </w:tc>
      </w:tr>
      <w:tr w14:paraId="277CA7D6">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5DC1220D">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FCA0228">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扶绥县南密路6号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5E1F5CE5">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0771-7516511 0771-7531157</w:t>
            </w:r>
          </w:p>
        </w:tc>
      </w:tr>
      <w:tr w14:paraId="6D37B47F">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4DB2129D">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建行扶绥空港支行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0435179">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扶绥县双拥路3号东信华府18号楼一层</w:t>
            </w:r>
          </w:p>
        </w:tc>
        <w:tc>
          <w:tcPr>
            <w:tcW w:w="2754" w:type="dxa"/>
            <w:tcBorders>
              <w:top w:val="single" w:color="000000" w:sz="4" w:space="0"/>
              <w:left w:val="single" w:color="000000" w:sz="4" w:space="0"/>
              <w:bottom w:val="single" w:color="000000" w:sz="4" w:space="0"/>
              <w:right w:val="single" w:color="000000" w:sz="4" w:space="0"/>
            </w:tcBorders>
            <w:vAlign w:val="center"/>
          </w:tcPr>
          <w:p w14:paraId="4CE1C527">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0771-7525822</w:t>
            </w:r>
          </w:p>
        </w:tc>
      </w:tr>
      <w:tr w14:paraId="6C6268E1">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486006FE">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中国银行扶绥支行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42764CD">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扶绥县-扶绥大道16号山水城市广场一层商铺</w:t>
            </w:r>
          </w:p>
        </w:tc>
        <w:tc>
          <w:tcPr>
            <w:tcW w:w="2754" w:type="dxa"/>
            <w:tcBorders>
              <w:top w:val="single" w:color="000000" w:sz="4" w:space="0"/>
              <w:left w:val="single" w:color="000000" w:sz="4" w:space="0"/>
              <w:bottom w:val="single" w:color="000000" w:sz="4" w:space="0"/>
              <w:right w:val="single" w:color="000000" w:sz="4" w:space="0"/>
            </w:tcBorders>
            <w:vAlign w:val="center"/>
          </w:tcPr>
          <w:p w14:paraId="1F990BC3">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0771-5025887</w:t>
            </w:r>
          </w:p>
        </w:tc>
      </w:tr>
      <w:tr w14:paraId="0FBA733B">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3D12CB78">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3ED50C22">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扶绥县新宁镇永宁路2-1号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3C7513AC">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0771-7533041</w:t>
            </w:r>
          </w:p>
        </w:tc>
      </w:tr>
      <w:tr w14:paraId="3EEE85B9">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2332CA08">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031C1C4">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扶绥县松江路138号中国邮政储蓄银行扶绥县支行</w:t>
            </w:r>
          </w:p>
        </w:tc>
        <w:tc>
          <w:tcPr>
            <w:tcW w:w="2754" w:type="dxa"/>
            <w:tcBorders>
              <w:top w:val="single" w:color="000000" w:sz="4" w:space="0"/>
              <w:left w:val="single" w:color="000000" w:sz="4" w:space="0"/>
              <w:bottom w:val="single" w:color="000000" w:sz="4" w:space="0"/>
              <w:right w:val="single" w:color="000000" w:sz="4" w:space="0"/>
            </w:tcBorders>
            <w:vAlign w:val="center"/>
          </w:tcPr>
          <w:p w14:paraId="6624F867">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0771-7536178 0771-7536177</w:t>
            </w:r>
          </w:p>
        </w:tc>
      </w:tr>
      <w:tr w14:paraId="7C9F4F2D">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0B234118">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桂林银行崇左扶绥支行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A757116">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广西崇左市扶绥县新宁镇松江路20号（桂林银行崇左扶绥支行）</w:t>
            </w:r>
          </w:p>
        </w:tc>
        <w:tc>
          <w:tcPr>
            <w:tcW w:w="2754" w:type="dxa"/>
            <w:tcBorders>
              <w:top w:val="single" w:color="000000" w:sz="4" w:space="0"/>
              <w:left w:val="single" w:color="000000" w:sz="4" w:space="0"/>
              <w:bottom w:val="single" w:color="000000" w:sz="4" w:space="0"/>
              <w:right w:val="single" w:color="000000" w:sz="4" w:space="0"/>
            </w:tcBorders>
            <w:vAlign w:val="center"/>
          </w:tcPr>
          <w:p w14:paraId="37036995">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0771-7661101</w:t>
            </w:r>
          </w:p>
        </w:tc>
      </w:tr>
      <w:tr w14:paraId="5E954704">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052BD9B4">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C4DC737">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崇左市扶绥县新宁镇同正大道333号碧园·未来城商业综合体13号楼一楼1050、1051号商铺</w:t>
            </w:r>
          </w:p>
        </w:tc>
        <w:tc>
          <w:tcPr>
            <w:tcW w:w="2754" w:type="dxa"/>
            <w:tcBorders>
              <w:top w:val="single" w:color="000000" w:sz="4" w:space="0"/>
              <w:left w:val="single" w:color="000000" w:sz="4" w:space="0"/>
              <w:bottom w:val="single" w:color="000000" w:sz="4" w:space="0"/>
              <w:right w:val="single" w:color="000000" w:sz="4" w:space="0"/>
            </w:tcBorders>
            <w:vAlign w:val="center"/>
          </w:tcPr>
          <w:p w14:paraId="335AEDD2">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0771-7500768</w:t>
            </w:r>
          </w:p>
        </w:tc>
      </w:tr>
      <w:tr w14:paraId="386AAAF8">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6CB31590">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1EF95BF8">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扶绥县大景城1号楼正门旁</w:t>
            </w:r>
          </w:p>
        </w:tc>
        <w:tc>
          <w:tcPr>
            <w:tcW w:w="2754" w:type="dxa"/>
            <w:tcBorders>
              <w:top w:val="single" w:color="000000" w:sz="4" w:space="0"/>
              <w:left w:val="single" w:color="000000" w:sz="4" w:space="0"/>
              <w:bottom w:val="single" w:color="000000" w:sz="4" w:space="0"/>
              <w:right w:val="single" w:color="000000" w:sz="4" w:space="0"/>
            </w:tcBorders>
            <w:vAlign w:val="center"/>
          </w:tcPr>
          <w:p w14:paraId="239CB58F">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0771-7525678</w:t>
            </w:r>
          </w:p>
        </w:tc>
      </w:tr>
      <w:tr w14:paraId="5200B7AF">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72246432">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b/>
                <w:bCs/>
                <w:color w:val="auto"/>
                <w:szCs w:val="21"/>
                <w:highlight w:val="none"/>
              </w:rPr>
              <w:t>宁明县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2FD67637">
            <w:pPr>
              <w:widowControl/>
              <w:jc w:val="left"/>
              <w:textAlignment w:val="center"/>
              <w:rPr>
                <w:rFonts w:hint="default" w:ascii="Times New Roman" w:hAnsi="Times New Roman" w:cs="Times New Roman"/>
                <w:color w:val="auto"/>
                <w:szCs w:val="21"/>
                <w:highlight w:val="none"/>
              </w:rPr>
            </w:pPr>
          </w:p>
        </w:tc>
        <w:tc>
          <w:tcPr>
            <w:tcW w:w="2754" w:type="dxa"/>
            <w:tcBorders>
              <w:top w:val="single" w:color="000000" w:sz="4" w:space="0"/>
              <w:left w:val="single" w:color="000000" w:sz="4" w:space="0"/>
              <w:bottom w:val="single" w:color="000000" w:sz="4" w:space="0"/>
              <w:right w:val="single" w:color="000000" w:sz="4" w:space="0"/>
            </w:tcBorders>
            <w:vAlign w:val="center"/>
          </w:tcPr>
          <w:p w14:paraId="65EB9A19">
            <w:pPr>
              <w:widowControl/>
              <w:jc w:val="center"/>
              <w:textAlignment w:val="center"/>
              <w:rPr>
                <w:rFonts w:hint="default" w:ascii="Times New Roman" w:hAnsi="Times New Roman" w:cs="Times New Roman"/>
                <w:color w:val="auto"/>
                <w:szCs w:val="21"/>
                <w:highlight w:val="none"/>
              </w:rPr>
            </w:pPr>
          </w:p>
        </w:tc>
      </w:tr>
      <w:tr w14:paraId="2CFAF271">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1A967C8D">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工商银行宁明县支行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331395E">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宁明县城中镇兴远街70号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1B100237">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0771-8620729</w:t>
            </w:r>
          </w:p>
        </w:tc>
      </w:tr>
      <w:tr w14:paraId="54CDC60C">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13DE5496">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农业银行宁明县支行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DE2E9D2">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宁明县城中镇明阳街11号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77369684">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0771-7917093</w:t>
            </w:r>
          </w:p>
        </w:tc>
      </w:tr>
      <w:tr w14:paraId="6DD687C9">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2FD20021">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BA0CDE7">
            <w:pPr>
              <w:widowControl/>
              <w:spacing w:after="90" w:line="23" w:lineRule="atLeast"/>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bidi="ar"/>
              </w:rPr>
              <w:t>宁明县城中镇兴宁大道77号明江财富广场一层1-13号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1554CECD">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0771-8629006</w:t>
            </w:r>
          </w:p>
        </w:tc>
      </w:tr>
      <w:tr w14:paraId="583412B9">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74C614B7">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1F2CE15C">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宁明县城中镇明阳街3号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212B61A8">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0771-8628166</w:t>
            </w:r>
          </w:p>
        </w:tc>
      </w:tr>
      <w:tr w14:paraId="5A0396E2">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20A52A78">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桂林银行崇左宁明支行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19298C3">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宁明县城中镇兴宁大道中70号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16B13FEB">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0771-8630787</w:t>
            </w:r>
          </w:p>
        </w:tc>
      </w:tr>
      <w:tr w14:paraId="1BCA02FA">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62FE31D1">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234DC47">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崇左市宁明县城中镇兴宁大道中79号（明都大酒店）A幢楼1楼铺面</w:t>
            </w:r>
          </w:p>
        </w:tc>
        <w:tc>
          <w:tcPr>
            <w:tcW w:w="2754" w:type="dxa"/>
            <w:tcBorders>
              <w:top w:val="single" w:color="000000" w:sz="4" w:space="0"/>
              <w:left w:val="single" w:color="000000" w:sz="4" w:space="0"/>
              <w:bottom w:val="single" w:color="000000" w:sz="4" w:space="0"/>
              <w:right w:val="single" w:color="000000" w:sz="4" w:space="0"/>
            </w:tcBorders>
            <w:vAlign w:val="center"/>
          </w:tcPr>
          <w:p w14:paraId="4082B317">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0771-8622237</w:t>
            </w:r>
          </w:p>
        </w:tc>
      </w:tr>
      <w:tr w14:paraId="79183D9B">
        <w:tblPrEx>
          <w:tblCellMar>
            <w:top w:w="0" w:type="dxa"/>
            <w:left w:w="108" w:type="dxa"/>
            <w:bottom w:w="0" w:type="dxa"/>
            <w:right w:w="108" w:type="dxa"/>
          </w:tblCellMar>
        </w:tblPrEx>
        <w:trPr>
          <w:trHeight w:val="377" w:hRule="atLeast"/>
        </w:trPr>
        <w:tc>
          <w:tcPr>
            <w:tcW w:w="8943" w:type="dxa"/>
            <w:gridSpan w:val="3"/>
            <w:tcBorders>
              <w:top w:val="single" w:color="000000" w:sz="4" w:space="0"/>
              <w:left w:val="single" w:color="000000" w:sz="4" w:space="0"/>
              <w:bottom w:val="single" w:color="000000" w:sz="4" w:space="0"/>
              <w:right w:val="single" w:color="000000" w:sz="4" w:space="0"/>
            </w:tcBorders>
            <w:vAlign w:val="center"/>
          </w:tcPr>
          <w:p w14:paraId="386ED89C">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b/>
                <w:bCs/>
                <w:color w:val="auto"/>
                <w:szCs w:val="21"/>
                <w:highlight w:val="none"/>
              </w:rPr>
              <w:t>大新县</w:t>
            </w:r>
          </w:p>
        </w:tc>
      </w:tr>
      <w:tr w14:paraId="4D444624">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076B0687">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rPr>
              <w:t>工商银行大新县支行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47C8D27">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大新县桃城镇民生街98号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3D9575DD">
            <w:pPr>
              <w:widowControl/>
              <w:jc w:val="center"/>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0771-3628078</w:t>
            </w:r>
          </w:p>
        </w:tc>
      </w:tr>
      <w:tr w14:paraId="7AF6BF73">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1FB6F7F6">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rPr>
              <w:t>农业银行大新县支行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7D2DFE5">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rPr>
              <w:t>大新县桃城镇伦理路223号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56483F6F">
            <w:pPr>
              <w:widowControl/>
              <w:jc w:val="center"/>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0771-</w:t>
            </w:r>
            <w:r>
              <w:rPr>
                <w:rFonts w:hint="default" w:ascii="Times New Roman" w:hAnsi="Times New Roman" w:cs="Times New Roman"/>
                <w:color w:val="auto"/>
                <w:szCs w:val="21"/>
                <w:highlight w:val="none"/>
              </w:rPr>
              <w:t>7917015</w:t>
            </w:r>
          </w:p>
        </w:tc>
      </w:tr>
      <w:tr w14:paraId="4F470348">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3FA78F85">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B3838C0">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大新县民生街7号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6389EBF8">
            <w:pPr>
              <w:widowControl/>
              <w:jc w:val="center"/>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0771-3689766</w:t>
            </w:r>
          </w:p>
        </w:tc>
      </w:tr>
      <w:tr w14:paraId="387C6AD0">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33C4DAC3">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4015D4D9">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大新县城养利路131号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0AF340C8">
            <w:pPr>
              <w:widowControl/>
              <w:jc w:val="center"/>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0771-3623887</w:t>
            </w:r>
          </w:p>
        </w:tc>
      </w:tr>
      <w:tr w14:paraId="1B670341">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0BAF805B">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rPr>
              <w:t>桂林银行崇左大新支行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8AA9427">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崇左市大新县桃城镇民生街7号东盟商业广场1楼桂林银行</w:t>
            </w:r>
          </w:p>
        </w:tc>
        <w:tc>
          <w:tcPr>
            <w:tcW w:w="2754" w:type="dxa"/>
            <w:tcBorders>
              <w:top w:val="single" w:color="000000" w:sz="4" w:space="0"/>
              <w:left w:val="single" w:color="000000" w:sz="4" w:space="0"/>
              <w:bottom w:val="single" w:color="000000" w:sz="4" w:space="0"/>
              <w:right w:val="single" w:color="000000" w:sz="4" w:space="0"/>
            </w:tcBorders>
            <w:vAlign w:val="center"/>
          </w:tcPr>
          <w:p w14:paraId="09EF0478">
            <w:pPr>
              <w:widowControl/>
              <w:jc w:val="center"/>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0771-3621996</w:t>
            </w:r>
          </w:p>
        </w:tc>
      </w:tr>
      <w:tr w14:paraId="2C2A16BB">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487A2CA5">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B479891">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崇左市大新县桃城镇伦理路230号1楼铺面</w:t>
            </w:r>
          </w:p>
        </w:tc>
        <w:tc>
          <w:tcPr>
            <w:tcW w:w="2754" w:type="dxa"/>
            <w:tcBorders>
              <w:top w:val="single" w:color="000000" w:sz="4" w:space="0"/>
              <w:left w:val="single" w:color="000000" w:sz="4" w:space="0"/>
              <w:bottom w:val="single" w:color="000000" w:sz="4" w:space="0"/>
              <w:right w:val="single" w:color="000000" w:sz="4" w:space="0"/>
            </w:tcBorders>
            <w:vAlign w:val="center"/>
          </w:tcPr>
          <w:p w14:paraId="2EA6C013">
            <w:pPr>
              <w:widowControl/>
              <w:jc w:val="center"/>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rPr>
              <w:t>0771-3628366</w:t>
            </w:r>
          </w:p>
        </w:tc>
      </w:tr>
      <w:tr w14:paraId="2904C3DD">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32AB5914">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79BDC9EF">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大新县桃城镇德天大道74-1号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0AF6CE2C">
            <w:pPr>
              <w:widowControl/>
              <w:jc w:val="center"/>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0771-3698002</w:t>
            </w:r>
          </w:p>
        </w:tc>
      </w:tr>
      <w:tr w14:paraId="6A7136B7">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5938309B">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40ED407">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大新县桃城镇伦那路8号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1A4E90ED">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bidi="ar"/>
              </w:rPr>
              <w:t>0771-3626199</w:t>
            </w:r>
          </w:p>
        </w:tc>
      </w:tr>
      <w:tr w14:paraId="2673D3E1">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42E11781">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b/>
                <w:bCs/>
                <w:color w:val="auto"/>
                <w:szCs w:val="21"/>
                <w:highlight w:val="none"/>
              </w:rPr>
              <w:t>龙州县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5609B1F5">
            <w:pPr>
              <w:widowControl/>
              <w:jc w:val="left"/>
              <w:textAlignment w:val="center"/>
              <w:rPr>
                <w:rFonts w:hint="default" w:ascii="Times New Roman" w:hAnsi="Times New Roman" w:cs="Times New Roman"/>
                <w:color w:val="auto"/>
                <w:szCs w:val="21"/>
                <w:highlight w:val="none"/>
              </w:rPr>
            </w:pPr>
          </w:p>
        </w:tc>
        <w:tc>
          <w:tcPr>
            <w:tcW w:w="2754" w:type="dxa"/>
            <w:tcBorders>
              <w:top w:val="single" w:color="000000" w:sz="4" w:space="0"/>
              <w:left w:val="single" w:color="000000" w:sz="4" w:space="0"/>
              <w:bottom w:val="single" w:color="000000" w:sz="4" w:space="0"/>
              <w:right w:val="single" w:color="000000" w:sz="4" w:space="0"/>
            </w:tcBorders>
            <w:vAlign w:val="center"/>
          </w:tcPr>
          <w:p w14:paraId="0EA76BFE">
            <w:pPr>
              <w:widowControl/>
              <w:jc w:val="center"/>
              <w:textAlignment w:val="center"/>
              <w:rPr>
                <w:rFonts w:hint="default" w:ascii="Times New Roman" w:hAnsi="Times New Roman" w:cs="Times New Roman"/>
                <w:color w:val="auto"/>
                <w:szCs w:val="21"/>
                <w:highlight w:val="none"/>
              </w:rPr>
            </w:pPr>
          </w:p>
        </w:tc>
      </w:tr>
      <w:tr w14:paraId="471775D0">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3D018402">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工商银行龙州县支行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B9348C7">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龙州县龙江街60号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74D5DCA5">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0771-8868619</w:t>
            </w:r>
          </w:p>
        </w:tc>
      </w:tr>
      <w:tr w14:paraId="20369B60">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7EB9A05F">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农业银行龙州县支行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C2BFDBF">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龙州县龙州镇康平街26号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66A003F2">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0771-8812504</w:t>
            </w:r>
          </w:p>
        </w:tc>
      </w:tr>
      <w:tr w14:paraId="3D24512A">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2F1F6F95">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B053788">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龙州县龙夏路2号龙州商业广场D栋1号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4ABB5AF5">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0771-8820525</w:t>
            </w:r>
          </w:p>
        </w:tc>
      </w:tr>
      <w:tr w14:paraId="462B6A70">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7556C2E6">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龙州农商行公司机构金融部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2AB02742">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龙州县龙州镇独山路172号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66CD545E">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0771-8813013</w:t>
            </w:r>
          </w:p>
        </w:tc>
      </w:tr>
      <w:tr w14:paraId="1EE6BB98">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7BD3AF7E">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A8BE843">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龙州县龙州镇同顾大道1号同顾·中央公园20栋10号—13号房</w:t>
            </w:r>
          </w:p>
        </w:tc>
        <w:tc>
          <w:tcPr>
            <w:tcW w:w="2754" w:type="dxa"/>
            <w:tcBorders>
              <w:top w:val="single" w:color="000000" w:sz="4" w:space="0"/>
              <w:left w:val="single" w:color="000000" w:sz="4" w:space="0"/>
              <w:bottom w:val="single" w:color="000000" w:sz="4" w:space="0"/>
              <w:right w:val="single" w:color="000000" w:sz="4" w:space="0"/>
            </w:tcBorders>
            <w:vAlign w:val="center"/>
          </w:tcPr>
          <w:p w14:paraId="5CFCA325">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0771-8871021</w:t>
            </w:r>
          </w:p>
        </w:tc>
      </w:tr>
      <w:tr w14:paraId="0F5A28FC">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0C27A125">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17CD295">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崇左市龙州县龙州镇龙夏路1号、3号、5号（南湖商务酒店）一楼铺面</w:t>
            </w:r>
          </w:p>
        </w:tc>
        <w:tc>
          <w:tcPr>
            <w:tcW w:w="2754" w:type="dxa"/>
            <w:tcBorders>
              <w:top w:val="single" w:color="000000" w:sz="4" w:space="0"/>
              <w:left w:val="single" w:color="000000" w:sz="4" w:space="0"/>
              <w:bottom w:val="single" w:color="000000" w:sz="4" w:space="0"/>
              <w:right w:val="single" w:color="000000" w:sz="4" w:space="0"/>
            </w:tcBorders>
            <w:vAlign w:val="center"/>
          </w:tcPr>
          <w:p w14:paraId="17404F62">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0771-8811533</w:t>
            </w:r>
          </w:p>
        </w:tc>
      </w:tr>
      <w:tr w14:paraId="6E56EF8E">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701CBC34">
            <w:pPr>
              <w:widowControl/>
              <w:textAlignment w:val="center"/>
              <w:rPr>
                <w:rFonts w:hint="default" w:ascii="Times New Roman" w:hAnsi="Times New Roman" w:cs="Times New Roman"/>
                <w:color w:val="auto"/>
                <w:szCs w:val="21"/>
                <w:highlight w:val="none"/>
              </w:rPr>
            </w:pPr>
            <w:r>
              <w:rPr>
                <w:rFonts w:hint="default" w:ascii="Times New Roman" w:hAnsi="Times New Roman" w:cs="Times New Roman"/>
                <w:b/>
                <w:bCs/>
                <w:color w:val="auto"/>
                <w:szCs w:val="21"/>
                <w:highlight w:val="none"/>
              </w:rPr>
              <w:t>天等县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2E065970">
            <w:pPr>
              <w:widowControl/>
              <w:jc w:val="left"/>
              <w:textAlignment w:val="center"/>
              <w:rPr>
                <w:rFonts w:hint="default" w:ascii="Times New Roman" w:hAnsi="Times New Roman" w:cs="Times New Roman"/>
                <w:color w:val="auto"/>
                <w:szCs w:val="21"/>
                <w:highlight w:val="none"/>
              </w:rPr>
            </w:pPr>
          </w:p>
        </w:tc>
        <w:tc>
          <w:tcPr>
            <w:tcW w:w="2754" w:type="dxa"/>
            <w:tcBorders>
              <w:top w:val="single" w:color="000000" w:sz="4" w:space="0"/>
              <w:left w:val="single" w:color="000000" w:sz="4" w:space="0"/>
              <w:bottom w:val="single" w:color="000000" w:sz="4" w:space="0"/>
              <w:right w:val="single" w:color="000000" w:sz="4" w:space="0"/>
            </w:tcBorders>
            <w:vAlign w:val="center"/>
          </w:tcPr>
          <w:p w14:paraId="18CF9141">
            <w:pPr>
              <w:widowControl/>
              <w:jc w:val="center"/>
              <w:textAlignment w:val="center"/>
              <w:rPr>
                <w:rFonts w:hint="default" w:ascii="Times New Roman" w:hAnsi="Times New Roman" w:cs="Times New Roman"/>
                <w:color w:val="auto"/>
                <w:szCs w:val="21"/>
                <w:highlight w:val="none"/>
              </w:rPr>
            </w:pPr>
          </w:p>
        </w:tc>
      </w:tr>
      <w:tr w14:paraId="68938A07">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0D9FE100">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工商银行天等县支行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E455F20">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天等县天等镇朝阳东路054号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76246D9A">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0771-3532211</w:t>
            </w:r>
          </w:p>
        </w:tc>
      </w:tr>
      <w:tr w14:paraId="01552F24">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1D256619">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农业银行天等县支行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EB0A33E">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天等县天等镇天宝北路007号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731B2E6F">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0771-7917046</w:t>
            </w:r>
          </w:p>
        </w:tc>
      </w:tr>
      <w:tr w14:paraId="05312D43">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3F5A812E">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5489D34E">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天等县天等镇仕民路48号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65AD0CBA">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0771-3521361</w:t>
            </w:r>
          </w:p>
        </w:tc>
      </w:tr>
      <w:tr w14:paraId="2F60C0D2">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7E3420B3">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3391061">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广西崇左市天等县天等镇天宝北路天府中央城5号楼115号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1D14D793">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0771-3522157</w:t>
            </w:r>
          </w:p>
        </w:tc>
      </w:tr>
      <w:tr w14:paraId="690EADD2">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07BEBAA0">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A3609E4">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崇左市天等县天宝南路002号天富商业广场28栋一层商铺6-17号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21EC62D5">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0771-3528688</w:t>
            </w:r>
          </w:p>
        </w:tc>
      </w:tr>
      <w:tr w14:paraId="306A9388">
        <w:tblPrEx>
          <w:tblCellMar>
            <w:top w:w="0" w:type="dxa"/>
            <w:left w:w="108" w:type="dxa"/>
            <w:bottom w:w="0" w:type="dxa"/>
            <w:right w:w="108" w:type="dxa"/>
          </w:tblCellMar>
        </w:tblPrEx>
        <w:trPr>
          <w:trHeight w:val="335" w:hRule="atLeast"/>
        </w:trPr>
        <w:tc>
          <w:tcPr>
            <w:tcW w:w="8943" w:type="dxa"/>
            <w:gridSpan w:val="3"/>
            <w:tcBorders>
              <w:top w:val="single" w:color="000000" w:sz="4" w:space="0"/>
              <w:left w:val="single" w:color="000000" w:sz="4" w:space="0"/>
              <w:bottom w:val="single" w:color="000000" w:sz="4" w:space="0"/>
              <w:right w:val="single" w:color="000000" w:sz="4" w:space="0"/>
            </w:tcBorders>
            <w:vAlign w:val="center"/>
          </w:tcPr>
          <w:p w14:paraId="5B14DA66">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b/>
                <w:bCs/>
                <w:color w:val="auto"/>
                <w:szCs w:val="21"/>
                <w:highlight w:val="none"/>
              </w:rPr>
              <w:t>凭祥市</w:t>
            </w:r>
          </w:p>
        </w:tc>
      </w:tr>
      <w:tr w14:paraId="03CFEAB3">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14255421">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工商银行凭祥分行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3B4859D">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凭祥市新华路5号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63916D99">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0771-8529259</w:t>
            </w:r>
          </w:p>
        </w:tc>
      </w:tr>
      <w:tr w14:paraId="4C3E08E8">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65BC288F">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农业银行凭祥支行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B257ABF">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凭祥市北大路216号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5B379A3C">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0771-7917258</w:t>
            </w:r>
          </w:p>
        </w:tc>
      </w:tr>
      <w:tr w14:paraId="36252EBE">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5394DD23">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6DDEA40">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凭祥市屏山路138号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532AECC3">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0771-8525068 0771-8536852</w:t>
            </w:r>
          </w:p>
        </w:tc>
      </w:tr>
      <w:tr w14:paraId="3C577067">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680233ED">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建行凭祥中区支行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BEF1287">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凭祥市金象大道香格里拉3幢3-01至3-03号商铺</w:t>
            </w:r>
          </w:p>
        </w:tc>
        <w:tc>
          <w:tcPr>
            <w:tcW w:w="2754" w:type="dxa"/>
            <w:tcBorders>
              <w:top w:val="single" w:color="000000" w:sz="4" w:space="0"/>
              <w:left w:val="single" w:color="000000" w:sz="4" w:space="0"/>
              <w:bottom w:val="single" w:color="000000" w:sz="4" w:space="0"/>
              <w:right w:val="single" w:color="000000" w:sz="4" w:space="0"/>
            </w:tcBorders>
            <w:vAlign w:val="center"/>
          </w:tcPr>
          <w:p w14:paraId="6D2EFAD6">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0771-8551161</w:t>
            </w:r>
          </w:p>
        </w:tc>
      </w:tr>
      <w:tr w14:paraId="02B79E11">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466C071E">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建行凭祥浦寨支行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CAC720D">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凭祥市浦寨商业城万泰一楼8-9号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3728F4B3">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0771-8561665</w:t>
            </w:r>
          </w:p>
        </w:tc>
      </w:tr>
      <w:tr w14:paraId="13EDCA88">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12E19747">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中国银行凭祥支行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0BA03D1">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凭祥市-北环路112号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78C2E00D">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0771-8520356</w:t>
            </w:r>
          </w:p>
        </w:tc>
      </w:tr>
      <w:tr w14:paraId="77D4DC48">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729D4B95">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7203232D">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凭祥市友谊关大道13号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1EA29AD1">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0771-8535667</w:t>
            </w:r>
          </w:p>
        </w:tc>
      </w:tr>
      <w:tr w14:paraId="4C41F0A5">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5C22B938">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953DA68">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凭祥市北大路一支40号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6E2AA05E">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0771-8520550</w:t>
            </w:r>
          </w:p>
        </w:tc>
      </w:tr>
      <w:tr w14:paraId="6AB1F15E">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6BD6FCCD">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03BFAC5">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凭祥市北大路一支60-1号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209A77F2">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0771-8556667</w:t>
            </w:r>
          </w:p>
        </w:tc>
      </w:tr>
    </w:tbl>
    <w:p w14:paraId="5DA99872">
      <w:pPr>
        <w:pStyle w:val="4"/>
        <w:rPr>
          <w:rFonts w:hint="default" w:ascii="Times New Roman" w:hAnsi="Times New Roman" w:cs="Times New Roman"/>
          <w:color w:val="auto"/>
          <w:highlight w:val="none"/>
        </w:rPr>
      </w:pPr>
    </w:p>
    <w:sectPr>
      <w:footerReference r:id="rId19" w:type="first"/>
      <w:headerReference r:id="rId17" w:type="default"/>
      <w:footerReference r:id="rId18" w:type="default"/>
      <w:pgSz w:w="11906" w:h="16838"/>
      <w:pgMar w:top="1440" w:right="1440" w:bottom="1440" w:left="158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 New Roman)">
    <w:altName w:val="Times New Roman"/>
    <w:panose1 w:val="00000000000000000000"/>
    <w:charset w:val="00"/>
    <w:family w:val="auto"/>
    <w:pitch w:val="default"/>
    <w:sig w:usb0="00000000" w:usb1="00000000" w:usb2="00000000" w:usb3="00000000" w:csb0="00000001" w:csb1="00000000"/>
  </w:font>
  <w:font w:name="金山简黑体">
    <w:altName w:val="黑体"/>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7680B">
    <w:pPr>
      <w:pStyle w:val="29"/>
      <w:tabs>
        <w:tab w:val="center" w:pos="4439"/>
        <w:tab w:val="clear" w:pos="4153"/>
      </w:tabs>
      <w:jc w:val="both"/>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B23D9">
    <w:pPr>
      <w:pStyle w:val="29"/>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FC64A4">
                          <w:pPr>
                            <w:pStyle w:val="29"/>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56FC64A4">
                    <w:pPr>
                      <w:pStyle w:val="29"/>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0BCBC">
    <w:pPr>
      <w:pStyle w:val="29"/>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53035"/>
              <wp:effectExtent l="0" t="0" r="18415" b="18415"/>
              <wp:wrapNone/>
              <wp:docPr id="4"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wps:spPr>
                    <wps:txbx>
                      <w:txbxContent>
                        <w:p w14:paraId="056AD6D2"/>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2.05pt;width:9.05pt;mso-position-horizontal:center;mso-position-horizontal-relative:margin;mso-wrap-style:none;z-index:251661312;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JBU+a0AAAAAMBAAAPAAAAAAAAAAEAIAAAACIAAABkcnMvZG93bnJldi54bWxQSwECFAAU&#10;AAAACACHTuJAaPNz6vkBAAABBAAADgAAAAAAAAABACAAAAAfAQAAZHJzL2Uyb0RvYy54bWxQSwUG&#10;AAAAAAYABgBZAQAAigUAAAAA&#10;">
              <v:fill on="f" focussize="0,0"/>
              <v:stroke on="f"/>
              <v:imagedata o:title=""/>
              <o:lock v:ext="edit" aspectratio="f"/>
              <v:textbox inset="0mm,0mm,0mm,0mm" style="mso-fit-shape-to-text:t;">
                <w:txbxContent>
                  <w:p w14:paraId="056AD6D2"/>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7FDDD">
    <w:pPr>
      <w:pStyle w:val="29"/>
      <w:tabs>
        <w:tab w:val="center" w:pos="4439"/>
        <w:tab w:val="clear" w:pos="4153"/>
      </w:tabs>
      <w:jc w:val="both"/>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7328AB">
                          <w:pPr>
                            <w:pStyle w:val="2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627328AB">
                    <w:pPr>
                      <w:pStyle w:val="2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2D5D5">
    <w:pPr>
      <w:pStyle w:val="29"/>
      <w:tabs>
        <w:tab w:val="center" w:pos="4439"/>
        <w:tab w:val="clear" w:pos="4153"/>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07C36D">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7B07C36D">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53035"/>
              <wp:effectExtent l="0" t="0" r="18415" b="18415"/>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wps:spPr>
                    <wps:txbx>
                      <w:txbxContent>
                        <w:p w14:paraId="65BE483B"/>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2.05pt;width:9.05pt;mso-position-horizontal:center;mso-position-horizontal-relative:margin;mso-wrap-style:none;z-index:251662336;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kFT5rQAAAAAwEAAA8AAAAAAAAAAQAgAAAAIgAAAGRycy9kb3ducmV2LnhtbFBLAQIUABQA&#10;AAAIAIdO4kBDutmH+AEAAAEEAAAOAAAAAAAAAAEAIAAAAB8BAABkcnMvZTJvRG9jLnhtbFBLBQYA&#10;AAAABgAGAFkBAACJBQAAAAA=&#10;">
              <v:fill on="f" focussize="0,0"/>
              <v:stroke on="f"/>
              <v:imagedata o:title=""/>
              <o:lock v:ext="edit" aspectratio="f"/>
              <v:textbox inset="0mm,0mm,0mm,0mm" style="mso-fit-shape-to-text:t;">
                <w:txbxContent>
                  <w:p w14:paraId="65BE483B"/>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1DBA9">
    <w:pPr>
      <w:tabs>
        <w:tab w:val="center" w:pos="4153"/>
        <w:tab w:val="right" w:pos="8306"/>
      </w:tabs>
      <w:kinsoku w:val="0"/>
      <w:autoSpaceDE w:val="0"/>
      <w:autoSpaceDN w:val="0"/>
      <w:adjustRightInd w:val="0"/>
      <w:snapToGrid w:val="0"/>
      <w:spacing w:line="240" w:lineRule="auto"/>
      <w:jc w:val="left"/>
      <w:textAlignment w:val="baseline"/>
      <w:rPr>
        <w:rFonts w:hint="default" w:ascii="Arial" w:hAnsi="Arial" w:eastAsia="Arial" w:cs="Arial"/>
        <w:snapToGrid w:val="0"/>
        <w:color w:val="000000"/>
        <w:kern w:val="0"/>
        <w:sz w:val="18"/>
        <w:szCs w:val="21"/>
        <w:lang w:val="en-US" w:eastAsia="zh-CN" w:bidi="ar-S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45161A">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0045161A">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p w14:paraId="42FFFD13">
    <w:pPr>
      <w:tabs>
        <w:tab w:val="center" w:pos="4153"/>
        <w:tab w:val="right" w:pos="8306"/>
      </w:tabs>
      <w:kinsoku w:val="0"/>
      <w:autoSpaceDE w:val="0"/>
      <w:autoSpaceDN w:val="0"/>
      <w:adjustRightInd w:val="0"/>
      <w:snapToGrid w:val="0"/>
      <w:spacing w:line="240" w:lineRule="auto"/>
      <w:jc w:val="left"/>
      <w:textAlignment w:val="baseline"/>
      <w:rPr>
        <w:rFonts w:hint="default" w:ascii="Arial" w:hAnsi="Arial" w:eastAsia="Arial" w:cs="Arial"/>
        <w:snapToGrid w:val="0"/>
        <w:color w:val="000000"/>
        <w:kern w:val="0"/>
        <w:sz w:val="18"/>
        <w:szCs w:val="21"/>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F1272">
    <w:pPr>
      <w:tabs>
        <w:tab w:val="center" w:pos="4153"/>
        <w:tab w:val="right" w:pos="8306"/>
      </w:tabs>
      <w:kinsoku w:val="0"/>
      <w:autoSpaceDE w:val="0"/>
      <w:autoSpaceDN w:val="0"/>
      <w:adjustRightInd w:val="0"/>
      <w:snapToGrid w:val="0"/>
      <w:spacing w:line="240" w:lineRule="auto"/>
      <w:jc w:val="left"/>
      <w:textAlignment w:val="baseline"/>
      <w:rPr>
        <w:rFonts w:hint="default" w:ascii="Arial" w:hAnsi="Arial" w:eastAsia="Arial" w:cs="Arial"/>
        <w:snapToGrid w:val="0"/>
        <w:color w:val="000000"/>
        <w:kern w:val="0"/>
        <w:sz w:val="18"/>
        <w:szCs w:val="21"/>
        <w:lang w:val="en-US" w:eastAsia="zh-CN" w:bidi="ar-SA"/>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D27624">
                          <w:pPr>
                            <w:pStyle w:val="29"/>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15D27624">
                    <w:pPr>
                      <w:pStyle w:val="29"/>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5619E">
    <w:pPr>
      <w:tabs>
        <w:tab w:val="center" w:pos="4153"/>
        <w:tab w:val="right" w:pos="8306"/>
      </w:tabs>
      <w:kinsoku w:val="0"/>
      <w:autoSpaceDE w:val="0"/>
      <w:autoSpaceDN w:val="0"/>
      <w:adjustRightInd w:val="0"/>
      <w:snapToGrid w:val="0"/>
      <w:spacing w:line="240" w:lineRule="auto"/>
      <w:jc w:val="left"/>
      <w:textAlignment w:val="baseline"/>
      <w:rPr>
        <w:rFonts w:hint="default" w:ascii="Arial" w:hAnsi="Arial" w:eastAsia="Arial" w:cs="Arial"/>
        <w:snapToGrid w:val="0"/>
        <w:color w:val="000000"/>
        <w:kern w:val="0"/>
        <w:sz w:val="18"/>
        <w:szCs w:val="21"/>
        <w:lang w:val="en-US" w:eastAsia="zh-CN" w:bidi="ar-SA"/>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8047E6">
                          <w:pPr>
                            <w:pStyle w:val="29"/>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D8047E6">
                    <w:pPr>
                      <w:pStyle w:val="29"/>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54DAB">
    <w:pPr>
      <w:tabs>
        <w:tab w:val="center" w:pos="4153"/>
        <w:tab w:val="right" w:pos="8306"/>
      </w:tabs>
      <w:kinsoku w:val="0"/>
      <w:autoSpaceDE w:val="0"/>
      <w:autoSpaceDN w:val="0"/>
      <w:adjustRightInd w:val="0"/>
      <w:snapToGrid w:val="0"/>
      <w:spacing w:line="240" w:lineRule="auto"/>
      <w:jc w:val="left"/>
      <w:textAlignment w:val="baseline"/>
      <w:rPr>
        <w:rFonts w:hint="default" w:ascii="Arial" w:hAnsi="Arial" w:eastAsia="Arial" w:cs="Arial"/>
        <w:snapToGrid w:val="0"/>
        <w:color w:val="000000"/>
        <w:kern w:val="0"/>
        <w:sz w:val="18"/>
        <w:szCs w:val="21"/>
        <w:lang w:val="en-US" w:eastAsia="zh-CN" w:bidi="ar-SA"/>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F99BD7">
                          <w:pPr>
                            <w:pStyle w:val="29"/>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7AF99BD7">
                    <w:pPr>
                      <w:pStyle w:val="29"/>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E7331">
    <w:pPr>
      <w:pStyle w:val="29"/>
      <w:jc w:val="cente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CEC6FB">
                          <w:pPr>
                            <w:pStyle w:val="29"/>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1ACEC6FB">
                    <w:pPr>
                      <w:pStyle w:val="29"/>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p w14:paraId="2361DFA7">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38631">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56A54">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D5839">
    <w:pPr>
      <w:pBdr>
        <w:top w:val="none" w:color="auto" w:sz="0" w:space="1"/>
        <w:left w:val="none" w:color="auto" w:sz="0" w:space="4"/>
        <w:bottom w:val="none" w:color="auto" w:sz="0" w:space="1"/>
        <w:right w:val="none" w:color="auto" w:sz="0" w:space="4"/>
      </w:pBdr>
      <w:tabs>
        <w:tab w:val="center" w:pos="4153"/>
        <w:tab w:val="right" w:pos="8306"/>
      </w:tabs>
      <w:kinsoku w:val="0"/>
      <w:autoSpaceDE w:val="0"/>
      <w:autoSpaceDN w:val="0"/>
      <w:adjustRightInd w:val="0"/>
      <w:snapToGrid w:val="0"/>
      <w:spacing w:line="240" w:lineRule="auto"/>
      <w:jc w:val="both"/>
      <w:textAlignment w:val="baseline"/>
      <w:outlineLvl w:val="9"/>
      <w:rPr>
        <w:rFonts w:ascii="Arial" w:hAnsi="Arial" w:eastAsia="Arial" w:cs="Arial"/>
        <w:snapToGrid w:val="0"/>
        <w:color w:val="000000"/>
        <w:kern w:val="0"/>
        <w:sz w:val="18"/>
        <w:szCs w:val="21"/>
        <w:lang w:val="en-US" w:eastAsia="en-US"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4855C">
    <w:pPr>
      <w:widowControl/>
      <w:pBdr>
        <w:bottom w:val="none" w:color="auto" w:sz="0" w:space="0"/>
      </w:pBdr>
      <w:kinsoku w:val="0"/>
      <w:autoSpaceDE w:val="0"/>
      <w:autoSpaceDN w:val="0"/>
      <w:adjustRightInd w:val="0"/>
      <w:snapToGrid w:val="0"/>
      <w:spacing w:line="100" w:lineRule="auto"/>
      <w:jc w:val="left"/>
      <w:textAlignment w:val="baseline"/>
      <w:rPr>
        <w:rFonts w:ascii="Arial" w:hAnsi="Arial" w:eastAsia="Arial" w:cs="Arial"/>
        <w:snapToGrid w:val="0"/>
        <w:color w:val="000000"/>
        <w:kern w:val="0"/>
        <w:sz w:val="2"/>
        <w:szCs w:val="21"/>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63360" behindDoc="0" locked="0" layoutInCell="0" allowOverlap="1">
              <wp:simplePos x="0" y="0"/>
              <wp:positionH relativeFrom="page">
                <wp:posOffset>899795</wp:posOffset>
              </wp:positionH>
              <wp:positionV relativeFrom="page">
                <wp:posOffset>783590</wp:posOffset>
              </wp:positionV>
              <wp:extent cx="5940425" cy="6350"/>
              <wp:effectExtent l="0" t="0" r="0" b="0"/>
              <wp:wrapNone/>
              <wp:docPr id="17" name="矩形 17"/>
              <wp:cNvGraphicFramePr/>
              <a:graphic xmlns:a="http://schemas.openxmlformats.org/drawingml/2006/main">
                <a:graphicData uri="http://schemas.microsoft.com/office/word/2010/wordprocessingShape">
                  <wps:wsp>
                    <wps:cNvSpPr/>
                    <wps:spPr>
                      <a:xfrm>
                        <a:off x="0" y="0"/>
                        <a:ext cx="5940425"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70.85pt;margin-top:61.7pt;height:0.5pt;width:467.75pt;mso-position-horizontal-relative:page;mso-position-vertical-relative:page;z-index:251663360;mso-width-relative:page;mso-height-relative:page;" fillcolor="#000000" filled="t" stroked="f" coordsize="21600,21600" o:allowincell="f" o:gfxdata="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zmndtkAAAAMAQAADwAAAAAAAAABACAAAAAiAAAAZHJzL2Rvd25yZXYueG1sUEsBAhQAFAAAAAgA&#10;h07iQEXiltuyAQAAXwMAAA4AAAAAAAAAAQAgAAAAKAEAAGRycy9lMm9Eb2MueG1sUEsFBgAAAAAG&#10;AAYAWQEAAEwFAAAAAA==&#10;">
              <v:fill on="t" focussize="0,0"/>
              <v:stroke on="f"/>
              <v:imagedata o:title=""/>
              <o:lock v:ext="edit" aspectratio="f"/>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F1117">
    <w:pPr>
      <w:widowControl/>
      <w:kinsoku w:val="0"/>
      <w:autoSpaceDE w:val="0"/>
      <w:autoSpaceDN w:val="0"/>
      <w:adjustRightInd w:val="0"/>
      <w:snapToGrid w:val="0"/>
      <w:spacing w:line="100" w:lineRule="auto"/>
      <w:jc w:val="left"/>
      <w:textAlignment w:val="baseline"/>
      <w:rPr>
        <w:rFonts w:ascii="Arial" w:hAnsi="Arial" w:eastAsia="Arial" w:cs="Arial"/>
        <w:snapToGrid w:val="0"/>
        <w:color w:val="000000"/>
        <w:kern w:val="0"/>
        <w:sz w:val="2"/>
        <w:szCs w:val="21"/>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64384" behindDoc="0" locked="0" layoutInCell="0" allowOverlap="1">
              <wp:simplePos x="0" y="0"/>
              <wp:positionH relativeFrom="page">
                <wp:posOffset>899795</wp:posOffset>
              </wp:positionH>
              <wp:positionV relativeFrom="page">
                <wp:posOffset>783590</wp:posOffset>
              </wp:positionV>
              <wp:extent cx="5940425" cy="6350"/>
              <wp:effectExtent l="0" t="0" r="0" b="0"/>
              <wp:wrapNone/>
              <wp:docPr id="10" name="矩形 10"/>
              <wp:cNvGraphicFramePr/>
              <a:graphic xmlns:a="http://schemas.openxmlformats.org/drawingml/2006/main">
                <a:graphicData uri="http://schemas.microsoft.com/office/word/2010/wordprocessingShape">
                  <wps:wsp>
                    <wps:cNvSpPr/>
                    <wps:spPr>
                      <a:xfrm>
                        <a:off x="0" y="0"/>
                        <a:ext cx="5940425"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70.85pt;margin-top:61.7pt;height:0.5pt;width:467.75pt;mso-position-horizontal-relative:page;mso-position-vertical-relative:page;z-index:251664384;mso-width-relative:page;mso-height-relative:page;" fillcolor="#000000" filled="t" stroked="f" coordsize="21600,21600" o:allowincell="f" o:gfxdata="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3&#10;Oad22QAAAAwBAAAPAAAAAAAAAAEAIAAAACIAAABkcnMvZG93bnJldi54bWxQSwECFAAUAAAACACH&#10;TuJAlWSrkbEBAABfAwAADgAAAAAAAAABACAAAAAoAQAAZHJzL2Uyb0RvYy54bWxQSwUGAAAAAAYA&#10;BgBZAQAASwUAAAAA&#10;">
              <v:fill on="t" focussize="0,0"/>
              <v:stroke on="f"/>
              <v:imagedata o:title=""/>
              <o:lock v:ext="edit" aspectratio="f"/>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83BE9">
    <w:pPr>
      <w:widowControl/>
      <w:kinsoku w:val="0"/>
      <w:autoSpaceDE w:val="0"/>
      <w:autoSpaceDN w:val="0"/>
      <w:adjustRightInd w:val="0"/>
      <w:snapToGrid w:val="0"/>
      <w:spacing w:line="100" w:lineRule="auto"/>
      <w:jc w:val="left"/>
      <w:textAlignment w:val="baseline"/>
      <w:rPr>
        <w:rFonts w:ascii="Arial" w:hAnsi="Arial" w:eastAsia="Arial" w:cs="Arial"/>
        <w:snapToGrid w:val="0"/>
        <w:color w:val="000000"/>
        <w:kern w:val="0"/>
        <w:sz w:val="2"/>
        <w:szCs w:val="21"/>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62336" behindDoc="0" locked="0" layoutInCell="0" allowOverlap="1">
              <wp:simplePos x="0" y="0"/>
              <wp:positionH relativeFrom="page">
                <wp:posOffset>899795</wp:posOffset>
              </wp:positionH>
              <wp:positionV relativeFrom="page">
                <wp:posOffset>783590</wp:posOffset>
              </wp:positionV>
              <wp:extent cx="5940425" cy="6350"/>
              <wp:effectExtent l="0" t="0" r="0" b="0"/>
              <wp:wrapNone/>
              <wp:docPr id="20" name="矩形 20"/>
              <wp:cNvGraphicFramePr/>
              <a:graphic xmlns:a="http://schemas.openxmlformats.org/drawingml/2006/main">
                <a:graphicData uri="http://schemas.microsoft.com/office/word/2010/wordprocessingShape">
                  <wps:wsp>
                    <wps:cNvSpPr/>
                    <wps:spPr>
                      <a:xfrm>
                        <a:off x="0" y="0"/>
                        <a:ext cx="5940425" cy="6350"/>
                      </a:xfrm>
                      <a:prstGeom prst="rect">
                        <a:avLst/>
                      </a:prstGeom>
                      <a:noFill/>
                      <a:ln>
                        <a:noFill/>
                      </a:ln>
                    </wps:spPr>
                    <wps:bodyPr upright="1"/>
                  </wps:wsp>
                </a:graphicData>
              </a:graphic>
            </wp:anchor>
          </w:drawing>
        </mc:Choice>
        <mc:Fallback>
          <w:pict>
            <v:rect id="_x0000_s1026" o:spid="_x0000_s1026" o:spt="1" style="position:absolute;left:0pt;margin-left:70.85pt;margin-top:61.7pt;height:0.5pt;width:467.75pt;mso-position-horizontal-relative:page;mso-position-vertical-relative:page;z-index:251662336;mso-width-relative:page;mso-height-relative:page;" filled="f" stroked="f" coordsize="21600,21600" o:allowincell="f" o:gfxdata="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BV+kuPbAAAADAEAAA8AAAAAAAAA&#10;AQAgAAAAIgAAAGRycy9kb3ducmV2LnhtbFBLAQIUABQAAAAIAIdO4kCKtys8nAEAADYDAAAOAAAA&#10;AAAAAAEAIAAAACoBAABkcnMvZTJvRG9jLnhtbFBLBQYAAAAABgAGAFkBAAA4BQAAAAA=&#10;">
              <v:fill on="f" focussize="0,0"/>
              <v:stroke on="f"/>
              <v:imagedata o:title=""/>
              <o:lock v:ext="edit" aspectratio="f"/>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4C9E6">
    <w:pPr>
      <w:pStyle w:val="244"/>
      <w:pBdr>
        <w:bottom w:val="none" w:color="auto" w:sz="0" w:space="1"/>
      </w:pBdr>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4499CC"/>
    <w:multiLevelType w:val="singleLevel"/>
    <w:tmpl w:val="324499CC"/>
    <w:lvl w:ilvl="0" w:tentative="0">
      <w:start w:val="2"/>
      <w:numFmt w:val="decimal"/>
      <w:suff w:val="nothing"/>
      <w:lvlText w:val="（%1）"/>
      <w:lvlJc w:val="left"/>
      <w:rPr>
        <w:rFonts w:cs="Times New Roman"/>
      </w:rPr>
    </w:lvl>
  </w:abstractNum>
  <w:abstractNum w:abstractNumId="1">
    <w:nsid w:val="408860E8"/>
    <w:multiLevelType w:val="singleLevel"/>
    <w:tmpl w:val="408860E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203D82"/>
    <w:rsid w:val="00726300"/>
    <w:rsid w:val="01592FED"/>
    <w:rsid w:val="02DE3C5F"/>
    <w:rsid w:val="037B371D"/>
    <w:rsid w:val="09CD27F9"/>
    <w:rsid w:val="0CB16402"/>
    <w:rsid w:val="0CC25B7D"/>
    <w:rsid w:val="0DC600F3"/>
    <w:rsid w:val="0F803E6A"/>
    <w:rsid w:val="136B2AAD"/>
    <w:rsid w:val="163D4862"/>
    <w:rsid w:val="1695644C"/>
    <w:rsid w:val="19833DF7"/>
    <w:rsid w:val="1C8D3862"/>
    <w:rsid w:val="1ED728FA"/>
    <w:rsid w:val="1FA92F69"/>
    <w:rsid w:val="1FDF0B3E"/>
    <w:rsid w:val="218B7890"/>
    <w:rsid w:val="29395222"/>
    <w:rsid w:val="2A0D0CC4"/>
    <w:rsid w:val="2B0A6FB1"/>
    <w:rsid w:val="2BF572D4"/>
    <w:rsid w:val="2D8E7773"/>
    <w:rsid w:val="31C678E4"/>
    <w:rsid w:val="37B207B5"/>
    <w:rsid w:val="37C130EE"/>
    <w:rsid w:val="3A045513"/>
    <w:rsid w:val="3AF26EFD"/>
    <w:rsid w:val="3CD44266"/>
    <w:rsid w:val="40B437EF"/>
    <w:rsid w:val="41C77552"/>
    <w:rsid w:val="41F45E6E"/>
    <w:rsid w:val="43FD54AD"/>
    <w:rsid w:val="44F24093"/>
    <w:rsid w:val="45B44292"/>
    <w:rsid w:val="4B5F225D"/>
    <w:rsid w:val="4C5D11DF"/>
    <w:rsid w:val="4DEB6377"/>
    <w:rsid w:val="5050608C"/>
    <w:rsid w:val="51B01DB1"/>
    <w:rsid w:val="52A66D10"/>
    <w:rsid w:val="55CA71B9"/>
    <w:rsid w:val="569843D0"/>
    <w:rsid w:val="56A33A72"/>
    <w:rsid w:val="591930C3"/>
    <w:rsid w:val="596D2336"/>
    <w:rsid w:val="5B5B5253"/>
    <w:rsid w:val="5B6A1223"/>
    <w:rsid w:val="5BA57E6B"/>
    <w:rsid w:val="60D02D99"/>
    <w:rsid w:val="64AC6408"/>
    <w:rsid w:val="656E4907"/>
    <w:rsid w:val="657C227E"/>
    <w:rsid w:val="6703053B"/>
    <w:rsid w:val="69EB1780"/>
    <w:rsid w:val="69F34AD9"/>
    <w:rsid w:val="6BA56AFF"/>
    <w:rsid w:val="6CBC5125"/>
    <w:rsid w:val="6CBD0715"/>
    <w:rsid w:val="6F6D491A"/>
    <w:rsid w:val="79AB4A88"/>
    <w:rsid w:val="79FE70ED"/>
    <w:rsid w:val="7B9F23CB"/>
    <w:rsid w:val="7D985324"/>
    <w:rsid w:val="7F686F7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0" w:semiHidden="0"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qFormat="1" w:unhideWhenUsed="0" w:uiPriority="99" w:semiHidden="0" w:name="endnote reference"/>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qFormat="1" w:uiPriority="99" w:semiHidden="0"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0"/>
    <w:qFormat/>
    <w:uiPriority w:val="99"/>
    <w:pPr>
      <w:keepNext/>
      <w:keepLines/>
      <w:spacing w:before="340" w:after="330" w:line="578" w:lineRule="auto"/>
      <w:outlineLvl w:val="0"/>
    </w:pPr>
    <w:rPr>
      <w:b/>
      <w:kern w:val="44"/>
      <w:sz w:val="44"/>
      <w:szCs w:val="20"/>
    </w:rPr>
  </w:style>
  <w:style w:type="paragraph" w:styleId="4">
    <w:name w:val="heading 2"/>
    <w:basedOn w:val="1"/>
    <w:next w:val="1"/>
    <w:link w:val="91"/>
    <w:qFormat/>
    <w:uiPriority w:val="99"/>
    <w:pPr>
      <w:keepNext/>
      <w:keepLines/>
      <w:spacing w:before="260" w:after="260" w:line="416" w:lineRule="auto"/>
      <w:outlineLvl w:val="1"/>
    </w:pPr>
    <w:rPr>
      <w:rFonts w:ascii="Cambria" w:hAnsi="Cambria"/>
      <w:b/>
      <w:sz w:val="32"/>
      <w:szCs w:val="20"/>
    </w:rPr>
  </w:style>
  <w:style w:type="paragraph" w:styleId="5">
    <w:name w:val="heading 3"/>
    <w:basedOn w:val="1"/>
    <w:next w:val="1"/>
    <w:link w:val="92"/>
    <w:qFormat/>
    <w:uiPriority w:val="99"/>
    <w:pPr>
      <w:keepNext/>
      <w:keepLines/>
      <w:spacing w:before="260" w:after="260" w:line="416" w:lineRule="auto"/>
      <w:outlineLvl w:val="2"/>
    </w:pPr>
    <w:rPr>
      <w:b/>
      <w:sz w:val="32"/>
      <w:szCs w:val="20"/>
    </w:rPr>
  </w:style>
  <w:style w:type="paragraph" w:styleId="2">
    <w:name w:val="heading 4"/>
    <w:basedOn w:val="1"/>
    <w:next w:val="1"/>
    <w:link w:val="93"/>
    <w:qFormat/>
    <w:uiPriority w:val="99"/>
    <w:pPr>
      <w:keepNext/>
      <w:keepLines/>
      <w:spacing w:line="360" w:lineRule="auto"/>
      <w:outlineLvl w:val="3"/>
    </w:pPr>
    <w:rPr>
      <w:rFonts w:ascii="Arial" w:hAnsi="Arial"/>
      <w:b/>
      <w:sz w:val="28"/>
      <w:szCs w:val="20"/>
    </w:rPr>
  </w:style>
  <w:style w:type="paragraph" w:styleId="6">
    <w:name w:val="heading 5"/>
    <w:basedOn w:val="1"/>
    <w:next w:val="7"/>
    <w:link w:val="94"/>
    <w:qFormat/>
    <w:uiPriority w:val="99"/>
    <w:pPr>
      <w:keepNext/>
      <w:keepLines/>
      <w:spacing w:before="280" w:after="290" w:line="376" w:lineRule="auto"/>
      <w:outlineLvl w:val="4"/>
    </w:pPr>
    <w:rPr>
      <w:b/>
      <w:sz w:val="28"/>
      <w:szCs w:val="20"/>
    </w:rPr>
  </w:style>
  <w:style w:type="paragraph" w:styleId="8">
    <w:name w:val="heading 6"/>
    <w:basedOn w:val="1"/>
    <w:next w:val="1"/>
    <w:link w:val="70"/>
    <w:qFormat/>
    <w:uiPriority w:val="99"/>
    <w:pPr>
      <w:keepNext/>
      <w:keepLines/>
      <w:spacing w:before="240" w:after="64" w:line="317" w:lineRule="auto"/>
      <w:outlineLvl w:val="5"/>
    </w:pPr>
    <w:rPr>
      <w:rFonts w:ascii="Cambria" w:hAnsi="Cambria"/>
      <w:b/>
      <w:bCs/>
      <w:kern w:val="0"/>
      <w:sz w:val="24"/>
    </w:rPr>
  </w:style>
  <w:style w:type="paragraph" w:styleId="9">
    <w:name w:val="heading 7"/>
    <w:basedOn w:val="1"/>
    <w:next w:val="1"/>
    <w:link w:val="71"/>
    <w:qFormat/>
    <w:uiPriority w:val="99"/>
    <w:pPr>
      <w:keepNext/>
      <w:keepLines/>
      <w:spacing w:before="240" w:after="64" w:line="317" w:lineRule="auto"/>
      <w:outlineLvl w:val="6"/>
    </w:pPr>
    <w:rPr>
      <w:b/>
      <w:bCs/>
      <w:kern w:val="0"/>
      <w:sz w:val="24"/>
    </w:rPr>
  </w:style>
  <w:style w:type="paragraph" w:styleId="10">
    <w:name w:val="heading 8"/>
    <w:basedOn w:val="1"/>
    <w:next w:val="1"/>
    <w:link w:val="72"/>
    <w:qFormat/>
    <w:uiPriority w:val="99"/>
    <w:pPr>
      <w:keepNext/>
      <w:keepLines/>
      <w:spacing w:before="240" w:after="64" w:line="320" w:lineRule="auto"/>
      <w:outlineLvl w:val="7"/>
    </w:pPr>
    <w:rPr>
      <w:rFonts w:ascii="等线 Light" w:hAnsi="等线 Light" w:eastAsia="等线 Light"/>
      <w:sz w:val="24"/>
    </w:rPr>
  </w:style>
  <w:style w:type="paragraph" w:styleId="11">
    <w:name w:val="heading 9"/>
    <w:basedOn w:val="1"/>
    <w:next w:val="1"/>
    <w:link w:val="73"/>
    <w:qFormat/>
    <w:uiPriority w:val="99"/>
    <w:pPr>
      <w:keepNext/>
      <w:keepLines/>
      <w:spacing w:before="240" w:after="64" w:line="317" w:lineRule="auto"/>
      <w:outlineLvl w:val="8"/>
    </w:pPr>
    <w:rPr>
      <w:rFonts w:ascii="Cambria" w:hAnsi="Cambria"/>
      <w:kern w:val="0"/>
      <w:sz w:val="20"/>
      <w:szCs w:val="21"/>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7">
    <w:name w:val="Normal Indent"/>
    <w:basedOn w:val="1"/>
    <w:link w:val="95"/>
    <w:qFormat/>
    <w:uiPriority w:val="99"/>
    <w:pPr>
      <w:ind w:firstLine="420"/>
    </w:pPr>
    <w:rPr>
      <w:szCs w:val="20"/>
    </w:rPr>
  </w:style>
  <w:style w:type="paragraph" w:styleId="12">
    <w:name w:val="toc 7"/>
    <w:basedOn w:val="1"/>
    <w:next w:val="1"/>
    <w:qFormat/>
    <w:uiPriority w:val="99"/>
    <w:pPr>
      <w:ind w:left="2520" w:leftChars="1200"/>
    </w:pPr>
    <w:rPr>
      <w:rFonts w:ascii="Calibri" w:hAnsi="Calibri" w:cs="Calibri"/>
      <w:szCs w:val="21"/>
    </w:rPr>
  </w:style>
  <w:style w:type="paragraph" w:styleId="13">
    <w:name w:val="List Number"/>
    <w:basedOn w:val="1"/>
    <w:qFormat/>
    <w:uiPriority w:val="99"/>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99"/>
    <w:rPr>
      <w:rFonts w:ascii="Cambria" w:hAnsi="Cambria" w:eastAsia="黑体" w:cs="Cambria"/>
      <w:sz w:val="20"/>
      <w:szCs w:val="20"/>
    </w:rPr>
  </w:style>
  <w:style w:type="paragraph" w:styleId="15">
    <w:name w:val="Document Map"/>
    <w:basedOn w:val="1"/>
    <w:link w:val="96"/>
    <w:qFormat/>
    <w:uiPriority w:val="99"/>
    <w:pPr>
      <w:shd w:val="clear" w:color="auto" w:fill="000080"/>
    </w:pPr>
    <w:rPr>
      <w:sz w:val="24"/>
      <w:szCs w:val="20"/>
      <w:shd w:val="clear" w:color="auto" w:fill="000080"/>
    </w:rPr>
  </w:style>
  <w:style w:type="paragraph" w:styleId="16">
    <w:name w:val="annotation text"/>
    <w:basedOn w:val="1"/>
    <w:link w:val="97"/>
    <w:qFormat/>
    <w:uiPriority w:val="99"/>
    <w:pPr>
      <w:jc w:val="left"/>
    </w:pPr>
    <w:rPr>
      <w:sz w:val="24"/>
      <w:szCs w:val="20"/>
    </w:rPr>
  </w:style>
  <w:style w:type="paragraph" w:styleId="17">
    <w:name w:val="Body Text 3"/>
    <w:basedOn w:val="1"/>
    <w:link w:val="76"/>
    <w:qFormat/>
    <w:uiPriority w:val="99"/>
    <w:pPr>
      <w:spacing w:after="120"/>
    </w:pPr>
    <w:rPr>
      <w:sz w:val="16"/>
      <w:szCs w:val="16"/>
    </w:rPr>
  </w:style>
  <w:style w:type="paragraph" w:styleId="18">
    <w:name w:val="Body Text"/>
    <w:basedOn w:val="1"/>
    <w:link w:val="77"/>
    <w:qFormat/>
    <w:uiPriority w:val="99"/>
    <w:pPr>
      <w:spacing w:after="120"/>
    </w:pPr>
  </w:style>
  <w:style w:type="paragraph" w:styleId="19">
    <w:name w:val="Body Text Indent"/>
    <w:basedOn w:val="1"/>
    <w:next w:val="20"/>
    <w:link w:val="98"/>
    <w:qFormat/>
    <w:uiPriority w:val="99"/>
    <w:pPr>
      <w:ind w:firstLine="830" w:firstLineChars="352"/>
    </w:pPr>
    <w:rPr>
      <w:rFonts w:ascii="仿宋_GB2312" w:eastAsia="仿宋_GB2312"/>
      <w:kern w:val="0"/>
      <w:sz w:val="20"/>
      <w:szCs w:val="20"/>
    </w:rPr>
  </w:style>
  <w:style w:type="paragraph" w:styleId="20">
    <w:name w:val="Plain Text"/>
    <w:basedOn w:val="1"/>
    <w:next w:val="2"/>
    <w:link w:val="99"/>
    <w:qFormat/>
    <w:uiPriority w:val="99"/>
    <w:rPr>
      <w:rFonts w:ascii="宋体" w:hAnsi="Courier New"/>
      <w:kern w:val="0"/>
      <w:szCs w:val="20"/>
    </w:rPr>
  </w:style>
  <w:style w:type="paragraph" w:styleId="21">
    <w:name w:val="List 2"/>
    <w:basedOn w:val="1"/>
    <w:qFormat/>
    <w:uiPriority w:val="99"/>
    <w:pPr>
      <w:ind w:left="100" w:leftChars="200" w:hanging="200" w:hangingChars="200"/>
      <w:contextualSpacing/>
    </w:pPr>
  </w:style>
  <w:style w:type="paragraph" w:styleId="22">
    <w:name w:val="index 4"/>
    <w:basedOn w:val="1"/>
    <w:next w:val="1"/>
    <w:semiHidden/>
    <w:qFormat/>
    <w:uiPriority w:val="99"/>
    <w:pPr>
      <w:ind w:left="600" w:leftChars="600"/>
    </w:pPr>
    <w:rPr>
      <w:szCs w:val="21"/>
    </w:rPr>
  </w:style>
  <w:style w:type="paragraph" w:styleId="23">
    <w:name w:val="toc 5"/>
    <w:basedOn w:val="1"/>
    <w:next w:val="1"/>
    <w:qFormat/>
    <w:uiPriority w:val="99"/>
    <w:pPr>
      <w:ind w:left="1680" w:leftChars="800"/>
    </w:pPr>
    <w:rPr>
      <w:rFonts w:ascii="Calibri" w:hAnsi="Calibri" w:cs="Calibri"/>
      <w:szCs w:val="21"/>
    </w:rPr>
  </w:style>
  <w:style w:type="paragraph" w:styleId="24">
    <w:name w:val="toc 3"/>
    <w:basedOn w:val="1"/>
    <w:next w:val="1"/>
    <w:qFormat/>
    <w:uiPriority w:val="99"/>
    <w:pPr>
      <w:ind w:left="840" w:leftChars="400"/>
    </w:pPr>
    <w:rPr>
      <w:szCs w:val="21"/>
    </w:rPr>
  </w:style>
  <w:style w:type="paragraph" w:styleId="25">
    <w:name w:val="toc 8"/>
    <w:basedOn w:val="1"/>
    <w:next w:val="1"/>
    <w:qFormat/>
    <w:uiPriority w:val="99"/>
    <w:pPr>
      <w:ind w:left="2940" w:leftChars="1400"/>
    </w:pPr>
    <w:rPr>
      <w:rFonts w:ascii="Calibri" w:hAnsi="Calibri" w:cs="Calibri"/>
      <w:szCs w:val="21"/>
    </w:rPr>
  </w:style>
  <w:style w:type="paragraph" w:styleId="26">
    <w:name w:val="Date"/>
    <w:basedOn w:val="1"/>
    <w:next w:val="1"/>
    <w:link w:val="100"/>
    <w:qFormat/>
    <w:uiPriority w:val="99"/>
    <w:pPr>
      <w:ind w:left="100" w:leftChars="2500"/>
    </w:pPr>
    <w:rPr>
      <w:sz w:val="24"/>
      <w:szCs w:val="20"/>
    </w:rPr>
  </w:style>
  <w:style w:type="paragraph" w:styleId="27">
    <w:name w:val="Body Text Indent 2"/>
    <w:basedOn w:val="1"/>
    <w:link w:val="101"/>
    <w:qFormat/>
    <w:uiPriority w:val="99"/>
    <w:pPr>
      <w:spacing w:after="120" w:line="480" w:lineRule="auto"/>
      <w:ind w:left="420" w:leftChars="200"/>
    </w:pPr>
    <w:rPr>
      <w:sz w:val="24"/>
      <w:szCs w:val="20"/>
    </w:rPr>
  </w:style>
  <w:style w:type="paragraph" w:styleId="28">
    <w:name w:val="Balloon Text"/>
    <w:basedOn w:val="1"/>
    <w:link w:val="102"/>
    <w:qFormat/>
    <w:uiPriority w:val="99"/>
    <w:rPr>
      <w:sz w:val="18"/>
      <w:szCs w:val="20"/>
    </w:rPr>
  </w:style>
  <w:style w:type="paragraph" w:styleId="29">
    <w:name w:val="footer"/>
    <w:basedOn w:val="1"/>
    <w:next w:val="1"/>
    <w:link w:val="103"/>
    <w:qFormat/>
    <w:uiPriority w:val="99"/>
    <w:pPr>
      <w:tabs>
        <w:tab w:val="center" w:pos="4153"/>
        <w:tab w:val="right" w:pos="8306"/>
      </w:tabs>
      <w:snapToGrid w:val="0"/>
      <w:jc w:val="left"/>
    </w:pPr>
    <w:rPr>
      <w:kern w:val="0"/>
      <w:sz w:val="18"/>
      <w:szCs w:val="20"/>
    </w:rPr>
  </w:style>
  <w:style w:type="paragraph" w:styleId="30">
    <w:name w:val="header"/>
    <w:basedOn w:val="1"/>
    <w:link w:val="104"/>
    <w:qFormat/>
    <w:uiPriority w:val="99"/>
    <w:pPr>
      <w:pBdr>
        <w:bottom w:val="single" w:color="auto" w:sz="6" w:space="1"/>
      </w:pBdr>
      <w:tabs>
        <w:tab w:val="center" w:pos="4153"/>
        <w:tab w:val="right" w:pos="8306"/>
      </w:tabs>
      <w:snapToGrid w:val="0"/>
      <w:jc w:val="center"/>
    </w:pPr>
    <w:rPr>
      <w:kern w:val="0"/>
      <w:sz w:val="18"/>
      <w:szCs w:val="20"/>
    </w:rPr>
  </w:style>
  <w:style w:type="paragraph" w:styleId="31">
    <w:name w:val="toc 1"/>
    <w:basedOn w:val="1"/>
    <w:next w:val="1"/>
    <w:qFormat/>
    <w:uiPriority w:val="99"/>
  </w:style>
  <w:style w:type="paragraph" w:styleId="32">
    <w:name w:val="toc 4"/>
    <w:basedOn w:val="1"/>
    <w:next w:val="1"/>
    <w:qFormat/>
    <w:uiPriority w:val="99"/>
    <w:pPr>
      <w:ind w:left="1260" w:leftChars="600"/>
    </w:pPr>
    <w:rPr>
      <w:rFonts w:ascii="Calibri" w:hAnsi="Calibri" w:cs="Calibri"/>
      <w:szCs w:val="21"/>
    </w:rPr>
  </w:style>
  <w:style w:type="paragraph" w:styleId="33">
    <w:name w:val="Subtitle"/>
    <w:basedOn w:val="1"/>
    <w:next w:val="1"/>
    <w:link w:val="85"/>
    <w:qFormat/>
    <w:uiPriority w:val="99"/>
    <w:pPr>
      <w:spacing w:before="240" w:after="60" w:line="312" w:lineRule="auto"/>
      <w:jc w:val="center"/>
      <w:outlineLvl w:val="1"/>
    </w:pPr>
    <w:rPr>
      <w:rFonts w:ascii="Cambria" w:hAnsi="Cambria"/>
      <w:b/>
      <w:bCs/>
      <w:kern w:val="28"/>
      <w:sz w:val="32"/>
      <w:szCs w:val="32"/>
    </w:rPr>
  </w:style>
  <w:style w:type="paragraph" w:styleId="34">
    <w:name w:val="footnote text"/>
    <w:basedOn w:val="1"/>
    <w:link w:val="105"/>
    <w:qFormat/>
    <w:uiPriority w:val="99"/>
    <w:pPr>
      <w:adjustRightInd w:val="0"/>
      <w:spacing w:line="312" w:lineRule="atLeast"/>
      <w:jc w:val="left"/>
      <w:textAlignment w:val="baseline"/>
    </w:pPr>
    <w:rPr>
      <w:kern w:val="0"/>
      <w:sz w:val="18"/>
      <w:szCs w:val="20"/>
    </w:rPr>
  </w:style>
  <w:style w:type="paragraph" w:styleId="35">
    <w:name w:val="toc 6"/>
    <w:basedOn w:val="1"/>
    <w:next w:val="1"/>
    <w:qFormat/>
    <w:uiPriority w:val="99"/>
    <w:pPr>
      <w:ind w:left="2100" w:leftChars="1000"/>
    </w:pPr>
    <w:rPr>
      <w:rFonts w:ascii="Calibri" w:hAnsi="Calibri" w:cs="Calibri"/>
      <w:szCs w:val="21"/>
    </w:rPr>
  </w:style>
  <w:style w:type="paragraph" w:styleId="36">
    <w:name w:val="table of figures"/>
    <w:basedOn w:val="1"/>
    <w:next w:val="1"/>
    <w:qFormat/>
    <w:locked/>
    <w:uiPriority w:val="0"/>
    <w:pPr>
      <w:ind w:leftChars="200" w:hanging="200" w:hangingChars="200"/>
    </w:pPr>
  </w:style>
  <w:style w:type="paragraph" w:styleId="37">
    <w:name w:val="toc 2"/>
    <w:basedOn w:val="1"/>
    <w:next w:val="1"/>
    <w:qFormat/>
    <w:uiPriority w:val="99"/>
    <w:pPr>
      <w:tabs>
        <w:tab w:val="right" w:leader="dot" w:pos="8296"/>
      </w:tabs>
      <w:ind w:left="420" w:leftChars="200"/>
    </w:pPr>
  </w:style>
  <w:style w:type="paragraph" w:styleId="38">
    <w:name w:val="toc 9"/>
    <w:basedOn w:val="1"/>
    <w:next w:val="1"/>
    <w:qFormat/>
    <w:uiPriority w:val="99"/>
    <w:pPr>
      <w:ind w:left="3360" w:leftChars="1600"/>
    </w:pPr>
    <w:rPr>
      <w:rFonts w:ascii="Calibri" w:hAnsi="Calibri" w:cs="Calibri"/>
      <w:szCs w:val="21"/>
    </w:rPr>
  </w:style>
  <w:style w:type="paragraph" w:styleId="39">
    <w:name w:val="HTML Preformatted"/>
    <w:basedOn w:val="1"/>
    <w:link w:val="87"/>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0">
    <w:name w:val="Normal (Web)"/>
    <w:basedOn w:val="1"/>
    <w:qFormat/>
    <w:uiPriority w:val="99"/>
    <w:rPr>
      <w:rFonts w:ascii="Calibri" w:hAnsi="Calibri"/>
      <w:kern w:val="0"/>
      <w:sz w:val="24"/>
    </w:rPr>
  </w:style>
  <w:style w:type="paragraph" w:styleId="41">
    <w:name w:val="Title"/>
    <w:basedOn w:val="1"/>
    <w:next w:val="1"/>
    <w:link w:val="106"/>
    <w:qFormat/>
    <w:uiPriority w:val="99"/>
    <w:pPr>
      <w:spacing w:before="240" w:after="60"/>
      <w:jc w:val="center"/>
      <w:outlineLvl w:val="0"/>
    </w:pPr>
    <w:rPr>
      <w:rFonts w:ascii="Cambria" w:hAnsi="Cambria"/>
      <w:b/>
      <w:sz w:val="32"/>
      <w:szCs w:val="20"/>
    </w:rPr>
  </w:style>
  <w:style w:type="paragraph" w:styleId="42">
    <w:name w:val="annotation subject"/>
    <w:basedOn w:val="16"/>
    <w:next w:val="16"/>
    <w:link w:val="107"/>
    <w:qFormat/>
    <w:uiPriority w:val="99"/>
    <w:rPr>
      <w:b/>
    </w:rPr>
  </w:style>
  <w:style w:type="paragraph" w:styleId="43">
    <w:name w:val="Body Text First Indent 2"/>
    <w:basedOn w:val="19"/>
    <w:link w:val="241"/>
    <w:unhideWhenUsed/>
    <w:qFormat/>
    <w:locked/>
    <w:uiPriority w:val="99"/>
    <w:pPr>
      <w:spacing w:after="120"/>
      <w:ind w:left="420" w:leftChars="200" w:firstLine="420" w:firstLineChars="200"/>
    </w:pPr>
    <w:rPr>
      <w:rFonts w:ascii="Times New Roman" w:eastAsia="宋体"/>
      <w:kern w:val="2"/>
      <w:sz w:val="21"/>
      <w:szCs w:val="24"/>
    </w:rPr>
  </w:style>
  <w:style w:type="table" w:styleId="45">
    <w:name w:val="Table Grid"/>
    <w:basedOn w:val="4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7">
    <w:name w:val="Strong"/>
    <w:basedOn w:val="46"/>
    <w:qFormat/>
    <w:uiPriority w:val="99"/>
    <w:rPr>
      <w:rFonts w:cs="Times New Roman"/>
      <w:b/>
    </w:rPr>
  </w:style>
  <w:style w:type="character" w:styleId="48">
    <w:name w:val="endnote reference"/>
    <w:basedOn w:val="46"/>
    <w:qFormat/>
    <w:uiPriority w:val="99"/>
    <w:rPr>
      <w:rFonts w:cs="Times New Roman"/>
      <w:vertAlign w:val="superscript"/>
    </w:rPr>
  </w:style>
  <w:style w:type="character" w:styleId="49">
    <w:name w:val="page number"/>
    <w:basedOn w:val="46"/>
    <w:qFormat/>
    <w:uiPriority w:val="99"/>
    <w:rPr>
      <w:rFonts w:cs="Times New Roman"/>
    </w:rPr>
  </w:style>
  <w:style w:type="character" w:styleId="50">
    <w:name w:val="Emphasis"/>
    <w:basedOn w:val="46"/>
    <w:qFormat/>
    <w:uiPriority w:val="99"/>
    <w:rPr>
      <w:rFonts w:cs="Times New Roman"/>
      <w:i/>
    </w:rPr>
  </w:style>
  <w:style w:type="character" w:styleId="51">
    <w:name w:val="HTML Definition"/>
    <w:basedOn w:val="46"/>
    <w:qFormat/>
    <w:uiPriority w:val="99"/>
    <w:rPr>
      <w:rFonts w:cs="Times New Roman"/>
    </w:rPr>
  </w:style>
  <w:style w:type="character" w:styleId="52">
    <w:name w:val="HTML Typewriter"/>
    <w:basedOn w:val="46"/>
    <w:qFormat/>
    <w:uiPriority w:val="99"/>
    <w:rPr>
      <w:rFonts w:ascii="monospace" w:hAnsi="monospace" w:cs="monospace"/>
      <w:sz w:val="20"/>
    </w:rPr>
  </w:style>
  <w:style w:type="character" w:styleId="53">
    <w:name w:val="HTML Acronym"/>
    <w:basedOn w:val="46"/>
    <w:qFormat/>
    <w:uiPriority w:val="99"/>
    <w:rPr>
      <w:rFonts w:cs="Times New Roman"/>
    </w:rPr>
  </w:style>
  <w:style w:type="character" w:styleId="54">
    <w:name w:val="HTML Variable"/>
    <w:basedOn w:val="46"/>
    <w:qFormat/>
    <w:uiPriority w:val="99"/>
    <w:rPr>
      <w:rFonts w:cs="Times New Roman"/>
    </w:rPr>
  </w:style>
  <w:style w:type="character" w:styleId="55">
    <w:name w:val="Hyperlink"/>
    <w:basedOn w:val="46"/>
    <w:qFormat/>
    <w:uiPriority w:val="99"/>
    <w:rPr>
      <w:rFonts w:cs="Times New Roman"/>
      <w:color w:val="0000FF"/>
      <w:u w:val="single"/>
    </w:rPr>
  </w:style>
  <w:style w:type="character" w:styleId="56">
    <w:name w:val="HTML Code"/>
    <w:basedOn w:val="46"/>
    <w:qFormat/>
    <w:uiPriority w:val="99"/>
    <w:rPr>
      <w:rFonts w:ascii="monospace" w:hAnsi="monospace" w:cs="monospace"/>
      <w:sz w:val="20"/>
    </w:rPr>
  </w:style>
  <w:style w:type="character" w:styleId="57">
    <w:name w:val="annotation reference"/>
    <w:basedOn w:val="46"/>
    <w:qFormat/>
    <w:uiPriority w:val="99"/>
    <w:rPr>
      <w:rFonts w:cs="Times New Roman"/>
      <w:sz w:val="21"/>
    </w:rPr>
  </w:style>
  <w:style w:type="character" w:styleId="58">
    <w:name w:val="HTML Cite"/>
    <w:basedOn w:val="46"/>
    <w:qFormat/>
    <w:uiPriority w:val="99"/>
    <w:rPr>
      <w:rFonts w:cs="Times New Roman"/>
    </w:rPr>
  </w:style>
  <w:style w:type="character" w:styleId="59">
    <w:name w:val="footnote reference"/>
    <w:basedOn w:val="46"/>
    <w:qFormat/>
    <w:uiPriority w:val="99"/>
    <w:rPr>
      <w:rFonts w:cs="Times New Roman"/>
      <w:vertAlign w:val="superscript"/>
    </w:rPr>
  </w:style>
  <w:style w:type="character" w:styleId="60">
    <w:name w:val="HTML Keyboard"/>
    <w:basedOn w:val="46"/>
    <w:qFormat/>
    <w:uiPriority w:val="99"/>
    <w:rPr>
      <w:rFonts w:ascii="monospace" w:hAnsi="monospace" w:cs="monospace"/>
      <w:sz w:val="20"/>
    </w:rPr>
  </w:style>
  <w:style w:type="character" w:styleId="61">
    <w:name w:val="HTML Sample"/>
    <w:basedOn w:val="46"/>
    <w:qFormat/>
    <w:uiPriority w:val="99"/>
    <w:rPr>
      <w:rFonts w:ascii="monospace" w:hAnsi="monospace" w:cs="monospace"/>
    </w:rPr>
  </w:style>
  <w:style w:type="paragraph" w:customStyle="1" w:styleId="62">
    <w:name w:val="表格文字"/>
    <w:basedOn w:val="19"/>
    <w:next w:val="18"/>
    <w:qFormat/>
    <w:uiPriority w:val="0"/>
    <w:pPr>
      <w:adjustRightInd w:val="0"/>
      <w:spacing w:line="420" w:lineRule="atLeast"/>
      <w:jc w:val="left"/>
      <w:textAlignment w:val="baseline"/>
    </w:pPr>
    <w:rPr>
      <w:kern w:val="0"/>
    </w:rPr>
  </w:style>
  <w:style w:type="paragraph" w:customStyle="1" w:styleId="63">
    <w:name w:val="正文1"/>
    <w:basedOn w:val="1"/>
    <w:next w:val="64"/>
    <w:qFormat/>
    <w:uiPriority w:val="99"/>
    <w:pPr>
      <w:spacing w:line="360" w:lineRule="auto"/>
      <w:ind w:firstLine="200" w:firstLineChars="200"/>
      <w:jc w:val="left"/>
    </w:pPr>
    <w:rPr>
      <w:rFonts w:ascii="Times New Roman)" w:hAnsi="Times New Roman)"/>
      <w:color w:val="000000"/>
      <w:kern w:val="0"/>
      <w:sz w:val="24"/>
      <w:lang w:eastAsia="en-US"/>
    </w:rPr>
  </w:style>
  <w:style w:type="paragraph" w:customStyle="1" w:styleId="64">
    <w:name w:val="正文文本1"/>
    <w:basedOn w:val="63"/>
    <w:next w:val="63"/>
    <w:qFormat/>
    <w:uiPriority w:val="0"/>
    <w:rPr>
      <w:rFonts w:hint="default" w:ascii="金山简黑体" w:hAnsi="金山简黑体" w:eastAsia="金山简黑体"/>
      <w:b/>
      <w:spacing w:val="-8"/>
      <w:sz w:val="44"/>
      <w:szCs w:val="20"/>
    </w:rPr>
  </w:style>
  <w:style w:type="character" w:customStyle="1" w:styleId="65">
    <w:name w:val="Heading 1 Char"/>
    <w:basedOn w:val="46"/>
    <w:qFormat/>
    <w:uiPriority w:val="99"/>
    <w:rPr>
      <w:rFonts w:eastAsia="宋体" w:cs="Times New Roman"/>
      <w:b/>
      <w:kern w:val="44"/>
      <w:sz w:val="44"/>
      <w:lang w:val="en-US" w:eastAsia="zh-CN"/>
    </w:rPr>
  </w:style>
  <w:style w:type="character" w:customStyle="1" w:styleId="66">
    <w:name w:val="Heading 2 Char"/>
    <w:basedOn w:val="46"/>
    <w:qFormat/>
    <w:uiPriority w:val="99"/>
    <w:rPr>
      <w:rFonts w:ascii="Arial" w:hAnsi="Arial" w:eastAsia="黑体" w:cs="Times New Roman"/>
      <w:b/>
      <w:kern w:val="2"/>
      <w:sz w:val="32"/>
      <w:lang w:val="en-US" w:eastAsia="zh-CN"/>
    </w:rPr>
  </w:style>
  <w:style w:type="character" w:customStyle="1" w:styleId="67">
    <w:name w:val="Heading 3 Char"/>
    <w:basedOn w:val="46"/>
    <w:qFormat/>
    <w:uiPriority w:val="99"/>
    <w:rPr>
      <w:rFonts w:cs="Times New Roman"/>
      <w:b/>
      <w:kern w:val="2"/>
      <w:sz w:val="32"/>
    </w:rPr>
  </w:style>
  <w:style w:type="character" w:customStyle="1" w:styleId="68">
    <w:name w:val="Heading 4 Char"/>
    <w:basedOn w:val="46"/>
    <w:qFormat/>
    <w:uiPriority w:val="99"/>
    <w:rPr>
      <w:rFonts w:ascii="Arial" w:hAnsi="Arial" w:eastAsia="宋体" w:cs="Times New Roman"/>
      <w:b/>
      <w:kern w:val="2"/>
      <w:sz w:val="28"/>
      <w:lang w:val="en-US" w:eastAsia="zh-CN"/>
    </w:rPr>
  </w:style>
  <w:style w:type="character" w:customStyle="1" w:styleId="69">
    <w:name w:val="Heading 5 Char"/>
    <w:basedOn w:val="46"/>
    <w:qFormat/>
    <w:uiPriority w:val="99"/>
    <w:rPr>
      <w:rFonts w:eastAsia="宋体" w:cs="Times New Roman"/>
      <w:b/>
      <w:kern w:val="2"/>
      <w:sz w:val="28"/>
      <w:lang w:val="en-US" w:eastAsia="zh-CN"/>
    </w:rPr>
  </w:style>
  <w:style w:type="character" w:customStyle="1" w:styleId="70">
    <w:name w:val="标题 6 Char"/>
    <w:basedOn w:val="46"/>
    <w:link w:val="8"/>
    <w:qFormat/>
    <w:locked/>
    <w:uiPriority w:val="99"/>
    <w:rPr>
      <w:rFonts w:ascii="Cambria" w:hAnsi="Cambria" w:cs="Times New Roman"/>
      <w:b/>
      <w:sz w:val="24"/>
    </w:rPr>
  </w:style>
  <w:style w:type="character" w:customStyle="1" w:styleId="71">
    <w:name w:val="标题 7 Char"/>
    <w:basedOn w:val="46"/>
    <w:link w:val="9"/>
    <w:qFormat/>
    <w:locked/>
    <w:uiPriority w:val="99"/>
    <w:rPr>
      <w:rFonts w:cs="Times New Roman"/>
      <w:b/>
      <w:sz w:val="24"/>
    </w:rPr>
  </w:style>
  <w:style w:type="character" w:customStyle="1" w:styleId="72">
    <w:name w:val="标题 8 Char1"/>
    <w:basedOn w:val="46"/>
    <w:link w:val="10"/>
    <w:semiHidden/>
    <w:qFormat/>
    <w:locked/>
    <w:uiPriority w:val="99"/>
    <w:rPr>
      <w:rFonts w:ascii="等线 Light" w:hAnsi="等线 Light" w:eastAsia="等线 Light" w:cs="Times New Roman"/>
      <w:kern w:val="2"/>
      <w:sz w:val="24"/>
    </w:rPr>
  </w:style>
  <w:style w:type="character" w:customStyle="1" w:styleId="73">
    <w:name w:val="标题 9 Char"/>
    <w:basedOn w:val="46"/>
    <w:link w:val="11"/>
    <w:qFormat/>
    <w:locked/>
    <w:uiPriority w:val="99"/>
    <w:rPr>
      <w:rFonts w:ascii="Cambria" w:hAnsi="Cambria" w:cs="Times New Roman"/>
      <w:sz w:val="21"/>
    </w:rPr>
  </w:style>
  <w:style w:type="character" w:customStyle="1" w:styleId="74">
    <w:name w:val="Document Map Char"/>
    <w:basedOn w:val="46"/>
    <w:qFormat/>
    <w:uiPriority w:val="99"/>
    <w:rPr>
      <w:rFonts w:eastAsia="宋体" w:cs="Times New Roman"/>
      <w:kern w:val="2"/>
      <w:sz w:val="24"/>
      <w:lang w:val="en-US" w:eastAsia="zh-CN"/>
    </w:rPr>
  </w:style>
  <w:style w:type="character" w:customStyle="1" w:styleId="75">
    <w:name w:val="Comment Text Char"/>
    <w:basedOn w:val="46"/>
    <w:qFormat/>
    <w:uiPriority w:val="99"/>
    <w:rPr>
      <w:rFonts w:cs="Times New Roman"/>
      <w:sz w:val="24"/>
    </w:rPr>
  </w:style>
  <w:style w:type="character" w:customStyle="1" w:styleId="76">
    <w:name w:val="正文文本 3 Char"/>
    <w:basedOn w:val="46"/>
    <w:link w:val="17"/>
    <w:semiHidden/>
    <w:qFormat/>
    <w:locked/>
    <w:uiPriority w:val="99"/>
    <w:rPr>
      <w:rFonts w:cs="Times New Roman"/>
      <w:kern w:val="2"/>
      <w:sz w:val="16"/>
    </w:rPr>
  </w:style>
  <w:style w:type="character" w:customStyle="1" w:styleId="77">
    <w:name w:val="正文文本 Char1"/>
    <w:basedOn w:val="46"/>
    <w:link w:val="18"/>
    <w:qFormat/>
    <w:locked/>
    <w:uiPriority w:val="99"/>
    <w:rPr>
      <w:rFonts w:ascii="Times New Roman" w:hAnsi="Times New Roman" w:cs="Times New Roman"/>
      <w:kern w:val="2"/>
      <w:sz w:val="24"/>
    </w:rPr>
  </w:style>
  <w:style w:type="character" w:customStyle="1" w:styleId="78">
    <w:name w:val="Body Text Indent Char"/>
    <w:basedOn w:val="46"/>
    <w:qFormat/>
    <w:uiPriority w:val="99"/>
    <w:rPr>
      <w:rFonts w:ascii="宋体" w:hAnsi="宋体" w:eastAsia="宋体" w:cs="Times New Roman"/>
      <w:kern w:val="2"/>
      <w:sz w:val="21"/>
      <w:lang w:val="en-US" w:eastAsia="zh-CN"/>
    </w:rPr>
  </w:style>
  <w:style w:type="character" w:customStyle="1" w:styleId="79">
    <w:name w:val="Plain Text Char"/>
    <w:basedOn w:val="46"/>
    <w:qFormat/>
    <w:uiPriority w:val="99"/>
    <w:rPr>
      <w:rFonts w:ascii="宋体" w:hAnsi="Courier New" w:eastAsia="宋体" w:cs="Times New Roman"/>
      <w:sz w:val="24"/>
    </w:rPr>
  </w:style>
  <w:style w:type="character" w:customStyle="1" w:styleId="80">
    <w:name w:val="Date Char"/>
    <w:basedOn w:val="46"/>
    <w:qFormat/>
    <w:uiPriority w:val="99"/>
    <w:rPr>
      <w:rFonts w:eastAsia="宋体" w:cs="Times New Roman"/>
      <w:kern w:val="2"/>
      <w:sz w:val="24"/>
      <w:lang w:val="en-US" w:eastAsia="zh-CN"/>
    </w:rPr>
  </w:style>
  <w:style w:type="character" w:customStyle="1" w:styleId="81">
    <w:name w:val="Body Text Indent 2 Char"/>
    <w:basedOn w:val="46"/>
    <w:qFormat/>
    <w:uiPriority w:val="99"/>
    <w:rPr>
      <w:rFonts w:eastAsia="宋体" w:cs="Times New Roman"/>
      <w:kern w:val="2"/>
      <w:sz w:val="24"/>
      <w:lang w:val="en-US" w:eastAsia="zh-CN"/>
    </w:rPr>
  </w:style>
  <w:style w:type="character" w:customStyle="1" w:styleId="82">
    <w:name w:val="Balloon Text Char"/>
    <w:basedOn w:val="46"/>
    <w:qFormat/>
    <w:uiPriority w:val="99"/>
    <w:rPr>
      <w:rFonts w:cs="Times New Roman"/>
      <w:sz w:val="18"/>
    </w:rPr>
  </w:style>
  <w:style w:type="character" w:customStyle="1" w:styleId="83">
    <w:name w:val="Footer Char"/>
    <w:basedOn w:val="46"/>
    <w:qFormat/>
    <w:uiPriority w:val="99"/>
    <w:rPr>
      <w:rFonts w:eastAsia="宋体" w:cs="Times New Roman"/>
      <w:kern w:val="2"/>
      <w:sz w:val="18"/>
      <w:lang w:val="en-US" w:eastAsia="zh-CN"/>
    </w:rPr>
  </w:style>
  <w:style w:type="character" w:customStyle="1" w:styleId="84">
    <w:name w:val="Header Char"/>
    <w:basedOn w:val="46"/>
    <w:qFormat/>
    <w:uiPriority w:val="99"/>
    <w:rPr>
      <w:rFonts w:eastAsia="宋体" w:cs="Times New Roman"/>
      <w:kern w:val="2"/>
      <w:sz w:val="18"/>
      <w:lang w:val="en-US" w:eastAsia="zh-CN"/>
    </w:rPr>
  </w:style>
  <w:style w:type="character" w:customStyle="1" w:styleId="85">
    <w:name w:val="副标题 Char"/>
    <w:basedOn w:val="46"/>
    <w:link w:val="33"/>
    <w:qFormat/>
    <w:locked/>
    <w:uiPriority w:val="99"/>
    <w:rPr>
      <w:rFonts w:ascii="Cambria" w:hAnsi="Cambria" w:cs="Times New Roman"/>
      <w:b/>
      <w:kern w:val="28"/>
      <w:sz w:val="32"/>
    </w:rPr>
  </w:style>
  <w:style w:type="character" w:customStyle="1" w:styleId="86">
    <w:name w:val="Footnote Text Char"/>
    <w:basedOn w:val="46"/>
    <w:qFormat/>
    <w:uiPriority w:val="99"/>
    <w:rPr>
      <w:rFonts w:eastAsia="宋体" w:cs="Times New Roman"/>
      <w:sz w:val="18"/>
      <w:lang w:val="en-US" w:eastAsia="zh-CN"/>
    </w:rPr>
  </w:style>
  <w:style w:type="character" w:customStyle="1" w:styleId="87">
    <w:name w:val="HTML 预设格式 Char"/>
    <w:basedOn w:val="46"/>
    <w:link w:val="39"/>
    <w:qFormat/>
    <w:locked/>
    <w:uiPriority w:val="99"/>
    <w:rPr>
      <w:rFonts w:ascii="宋体" w:eastAsia="宋体" w:cs="Times New Roman"/>
      <w:sz w:val="24"/>
    </w:rPr>
  </w:style>
  <w:style w:type="character" w:customStyle="1" w:styleId="88">
    <w:name w:val="Title Char"/>
    <w:basedOn w:val="46"/>
    <w:qFormat/>
    <w:uiPriority w:val="99"/>
    <w:rPr>
      <w:rFonts w:ascii="Cambria" w:hAnsi="Cambria" w:cs="Times New Roman"/>
      <w:b/>
      <w:sz w:val="32"/>
    </w:rPr>
  </w:style>
  <w:style w:type="character" w:customStyle="1" w:styleId="89">
    <w:name w:val="Comment Subject Char"/>
    <w:basedOn w:val="75"/>
    <w:qFormat/>
    <w:uiPriority w:val="99"/>
    <w:rPr>
      <w:rFonts w:cs="Times New Roman"/>
      <w:b/>
      <w:sz w:val="24"/>
    </w:rPr>
  </w:style>
  <w:style w:type="character" w:customStyle="1" w:styleId="90">
    <w:name w:val="标题 1 Char"/>
    <w:link w:val="3"/>
    <w:qFormat/>
    <w:locked/>
    <w:uiPriority w:val="99"/>
    <w:rPr>
      <w:b/>
      <w:kern w:val="44"/>
      <w:sz w:val="44"/>
    </w:rPr>
  </w:style>
  <w:style w:type="character" w:customStyle="1" w:styleId="91">
    <w:name w:val="标题 2 Char1"/>
    <w:link w:val="4"/>
    <w:qFormat/>
    <w:locked/>
    <w:uiPriority w:val="99"/>
    <w:rPr>
      <w:rFonts w:ascii="Cambria" w:hAnsi="Cambria" w:eastAsia="宋体"/>
      <w:b/>
      <w:kern w:val="2"/>
      <w:sz w:val="32"/>
    </w:rPr>
  </w:style>
  <w:style w:type="character" w:customStyle="1" w:styleId="92">
    <w:name w:val="标题 3 Char"/>
    <w:link w:val="5"/>
    <w:qFormat/>
    <w:locked/>
    <w:uiPriority w:val="99"/>
    <w:rPr>
      <w:b/>
      <w:kern w:val="2"/>
      <w:sz w:val="32"/>
    </w:rPr>
  </w:style>
  <w:style w:type="character" w:customStyle="1" w:styleId="93">
    <w:name w:val="标题 4 Char"/>
    <w:link w:val="2"/>
    <w:qFormat/>
    <w:locked/>
    <w:uiPriority w:val="99"/>
    <w:rPr>
      <w:rFonts w:ascii="Arial" w:hAnsi="Arial"/>
      <w:b/>
      <w:kern w:val="2"/>
      <w:sz w:val="28"/>
    </w:rPr>
  </w:style>
  <w:style w:type="character" w:customStyle="1" w:styleId="94">
    <w:name w:val="标题 5 Char"/>
    <w:link w:val="6"/>
    <w:qFormat/>
    <w:locked/>
    <w:uiPriority w:val="99"/>
    <w:rPr>
      <w:rFonts w:ascii="Times New Roman" w:hAnsi="Times New Roman"/>
      <w:b/>
      <w:kern w:val="2"/>
      <w:sz w:val="28"/>
    </w:rPr>
  </w:style>
  <w:style w:type="character" w:customStyle="1" w:styleId="95">
    <w:name w:val="正文缩进 Char"/>
    <w:link w:val="7"/>
    <w:qFormat/>
    <w:locked/>
    <w:uiPriority w:val="99"/>
    <w:rPr>
      <w:kern w:val="2"/>
      <w:sz w:val="21"/>
    </w:rPr>
  </w:style>
  <w:style w:type="character" w:customStyle="1" w:styleId="96">
    <w:name w:val="文档结构图 Char"/>
    <w:link w:val="15"/>
    <w:qFormat/>
    <w:locked/>
    <w:uiPriority w:val="99"/>
    <w:rPr>
      <w:kern w:val="2"/>
      <w:sz w:val="24"/>
      <w:shd w:val="clear" w:color="auto" w:fill="000080"/>
    </w:rPr>
  </w:style>
  <w:style w:type="character" w:customStyle="1" w:styleId="97">
    <w:name w:val="批注文字 Char1"/>
    <w:link w:val="16"/>
    <w:qFormat/>
    <w:locked/>
    <w:uiPriority w:val="99"/>
    <w:rPr>
      <w:rFonts w:ascii="Times New Roman" w:hAnsi="Times New Roman"/>
      <w:kern w:val="2"/>
      <w:sz w:val="24"/>
    </w:rPr>
  </w:style>
  <w:style w:type="character" w:customStyle="1" w:styleId="98">
    <w:name w:val="正文文本缩进 Char"/>
    <w:link w:val="19"/>
    <w:qFormat/>
    <w:locked/>
    <w:uiPriority w:val="99"/>
    <w:rPr>
      <w:rFonts w:ascii="仿宋_GB2312" w:hAnsi="Times New Roman" w:eastAsia="仿宋_GB2312"/>
      <w:sz w:val="20"/>
    </w:rPr>
  </w:style>
  <w:style w:type="character" w:customStyle="1" w:styleId="99">
    <w:name w:val="纯文本 Char1"/>
    <w:link w:val="20"/>
    <w:qFormat/>
    <w:locked/>
    <w:uiPriority w:val="99"/>
    <w:rPr>
      <w:rFonts w:ascii="宋体" w:hAnsi="Courier New" w:eastAsia="宋体"/>
      <w:sz w:val="21"/>
    </w:rPr>
  </w:style>
  <w:style w:type="character" w:customStyle="1" w:styleId="100">
    <w:name w:val="日期 Char"/>
    <w:link w:val="26"/>
    <w:qFormat/>
    <w:locked/>
    <w:uiPriority w:val="99"/>
    <w:rPr>
      <w:rFonts w:ascii="Times New Roman" w:hAnsi="Times New Roman"/>
      <w:kern w:val="2"/>
      <w:sz w:val="24"/>
    </w:rPr>
  </w:style>
  <w:style w:type="character" w:customStyle="1" w:styleId="101">
    <w:name w:val="正文文本缩进 2 Char"/>
    <w:link w:val="27"/>
    <w:qFormat/>
    <w:locked/>
    <w:uiPriority w:val="99"/>
    <w:rPr>
      <w:kern w:val="2"/>
      <w:sz w:val="24"/>
    </w:rPr>
  </w:style>
  <w:style w:type="character" w:customStyle="1" w:styleId="102">
    <w:name w:val="批注框文本 Char"/>
    <w:link w:val="28"/>
    <w:qFormat/>
    <w:locked/>
    <w:uiPriority w:val="99"/>
    <w:rPr>
      <w:kern w:val="2"/>
      <w:sz w:val="18"/>
    </w:rPr>
  </w:style>
  <w:style w:type="character" w:customStyle="1" w:styleId="103">
    <w:name w:val="页脚 Char"/>
    <w:link w:val="29"/>
    <w:qFormat/>
    <w:locked/>
    <w:uiPriority w:val="99"/>
    <w:rPr>
      <w:sz w:val="18"/>
    </w:rPr>
  </w:style>
  <w:style w:type="character" w:customStyle="1" w:styleId="104">
    <w:name w:val="页眉 Char"/>
    <w:link w:val="30"/>
    <w:qFormat/>
    <w:locked/>
    <w:uiPriority w:val="99"/>
    <w:rPr>
      <w:sz w:val="18"/>
    </w:rPr>
  </w:style>
  <w:style w:type="character" w:customStyle="1" w:styleId="105">
    <w:name w:val="脚注文本 Char"/>
    <w:link w:val="34"/>
    <w:qFormat/>
    <w:locked/>
    <w:uiPriority w:val="99"/>
    <w:rPr>
      <w:sz w:val="18"/>
    </w:rPr>
  </w:style>
  <w:style w:type="character" w:customStyle="1" w:styleId="106">
    <w:name w:val="标题 Char"/>
    <w:link w:val="41"/>
    <w:qFormat/>
    <w:locked/>
    <w:uiPriority w:val="99"/>
    <w:rPr>
      <w:rFonts w:ascii="Cambria" w:hAnsi="Cambria"/>
      <w:b/>
      <w:kern w:val="2"/>
      <w:sz w:val="32"/>
    </w:rPr>
  </w:style>
  <w:style w:type="character" w:customStyle="1" w:styleId="107">
    <w:name w:val="批注主题 Char"/>
    <w:link w:val="42"/>
    <w:qFormat/>
    <w:locked/>
    <w:uiPriority w:val="99"/>
    <w:rPr>
      <w:rFonts w:ascii="Times New Roman" w:hAnsi="Times New Roman"/>
      <w:b/>
      <w:kern w:val="2"/>
      <w:sz w:val="24"/>
    </w:rPr>
  </w:style>
  <w:style w:type="character" w:customStyle="1" w:styleId="108">
    <w:name w:val="访问过的超链接1"/>
    <w:qFormat/>
    <w:uiPriority w:val="99"/>
    <w:rPr>
      <w:color w:val="800080"/>
      <w:u w:val="single"/>
    </w:rPr>
  </w:style>
  <w:style w:type="character" w:customStyle="1" w:styleId="109">
    <w:name w:val="书籍标题1"/>
    <w:qFormat/>
    <w:uiPriority w:val="99"/>
    <w:rPr>
      <w:b/>
      <w:smallCaps/>
      <w:spacing w:val="5"/>
    </w:rPr>
  </w:style>
  <w:style w:type="character" w:customStyle="1" w:styleId="110">
    <w:name w:val="Body text|5_"/>
    <w:link w:val="111"/>
    <w:qFormat/>
    <w:locked/>
    <w:uiPriority w:val="99"/>
    <w:rPr>
      <w:rFonts w:ascii="宋体" w:eastAsia="宋体"/>
      <w:sz w:val="52"/>
      <w:lang w:val="zh-CN"/>
    </w:rPr>
  </w:style>
  <w:style w:type="paragraph" w:customStyle="1" w:styleId="111">
    <w:name w:val="Body text|5"/>
    <w:basedOn w:val="1"/>
    <w:link w:val="110"/>
    <w:qFormat/>
    <w:uiPriority w:val="99"/>
    <w:pPr>
      <w:jc w:val="center"/>
    </w:pPr>
    <w:rPr>
      <w:rFonts w:ascii="宋体"/>
      <w:kern w:val="0"/>
      <w:sz w:val="52"/>
      <w:szCs w:val="20"/>
      <w:lang w:val="zh-CN"/>
    </w:rPr>
  </w:style>
  <w:style w:type="character" w:customStyle="1" w:styleId="112">
    <w:name w:val="Body text|1_"/>
    <w:link w:val="113"/>
    <w:qFormat/>
    <w:locked/>
    <w:uiPriority w:val="99"/>
    <w:rPr>
      <w:rFonts w:ascii="宋体" w:eastAsia="宋体"/>
      <w:kern w:val="2"/>
      <w:sz w:val="21"/>
      <w:lang w:val="zh-CN"/>
    </w:rPr>
  </w:style>
  <w:style w:type="paragraph" w:customStyle="1" w:styleId="113">
    <w:name w:val="Body text|1"/>
    <w:basedOn w:val="1"/>
    <w:link w:val="112"/>
    <w:qFormat/>
    <w:uiPriority w:val="99"/>
    <w:pPr>
      <w:spacing w:line="360" w:lineRule="auto"/>
      <w:ind w:firstLine="400"/>
    </w:pPr>
    <w:rPr>
      <w:rFonts w:ascii="宋体"/>
      <w:szCs w:val="20"/>
      <w:lang w:val="zh-CN"/>
    </w:rPr>
  </w:style>
  <w:style w:type="character" w:customStyle="1" w:styleId="114">
    <w:name w:val="Table caption|1_"/>
    <w:link w:val="115"/>
    <w:qFormat/>
    <w:locked/>
    <w:uiPriority w:val="99"/>
    <w:rPr>
      <w:rFonts w:ascii="宋体" w:eastAsia="宋体"/>
      <w:lang w:val="zh-CN"/>
    </w:rPr>
  </w:style>
  <w:style w:type="paragraph" w:customStyle="1" w:styleId="115">
    <w:name w:val="Table caption|1"/>
    <w:basedOn w:val="1"/>
    <w:link w:val="114"/>
    <w:qFormat/>
    <w:uiPriority w:val="99"/>
    <w:pPr>
      <w:jc w:val="left"/>
    </w:pPr>
    <w:rPr>
      <w:rFonts w:ascii="宋体"/>
      <w:kern w:val="0"/>
      <w:sz w:val="20"/>
      <w:szCs w:val="20"/>
      <w:lang w:val="zh-CN"/>
    </w:rPr>
  </w:style>
  <w:style w:type="character" w:customStyle="1" w:styleId="116">
    <w:name w:val="Heading #4|1_"/>
    <w:link w:val="117"/>
    <w:qFormat/>
    <w:locked/>
    <w:uiPriority w:val="99"/>
    <w:rPr>
      <w:rFonts w:ascii="宋体" w:eastAsia="宋体"/>
      <w:lang w:val="zh-CN"/>
    </w:rPr>
  </w:style>
  <w:style w:type="paragraph" w:customStyle="1" w:styleId="117">
    <w:name w:val="Heading #4|1"/>
    <w:basedOn w:val="1"/>
    <w:link w:val="116"/>
    <w:qFormat/>
    <w:uiPriority w:val="99"/>
    <w:pPr>
      <w:spacing w:after="120"/>
      <w:jc w:val="left"/>
      <w:outlineLvl w:val="3"/>
    </w:pPr>
    <w:rPr>
      <w:rFonts w:ascii="宋体"/>
      <w:kern w:val="0"/>
      <w:sz w:val="20"/>
      <w:szCs w:val="20"/>
      <w:lang w:val="zh-CN"/>
    </w:rPr>
  </w:style>
  <w:style w:type="character" w:customStyle="1" w:styleId="118">
    <w:name w:val="Body text|2_"/>
    <w:link w:val="119"/>
    <w:qFormat/>
    <w:locked/>
    <w:uiPriority w:val="99"/>
    <w:rPr>
      <w:sz w:val="21"/>
    </w:rPr>
  </w:style>
  <w:style w:type="paragraph" w:customStyle="1" w:styleId="119">
    <w:name w:val="Body text|2"/>
    <w:basedOn w:val="1"/>
    <w:link w:val="118"/>
    <w:qFormat/>
    <w:uiPriority w:val="99"/>
    <w:pPr>
      <w:spacing w:after="30"/>
      <w:ind w:firstLine="420"/>
      <w:jc w:val="left"/>
    </w:pPr>
    <w:rPr>
      <w:kern w:val="0"/>
      <w:szCs w:val="20"/>
    </w:rPr>
  </w:style>
  <w:style w:type="character" w:customStyle="1" w:styleId="120">
    <w:name w:val="Heading #1|1_"/>
    <w:link w:val="121"/>
    <w:qFormat/>
    <w:locked/>
    <w:uiPriority w:val="99"/>
    <w:rPr>
      <w:rFonts w:ascii="宋体" w:eastAsia="宋体"/>
      <w:sz w:val="38"/>
      <w:lang w:val="zh-CN"/>
    </w:rPr>
  </w:style>
  <w:style w:type="paragraph" w:customStyle="1" w:styleId="121">
    <w:name w:val="Heading #1|1"/>
    <w:basedOn w:val="1"/>
    <w:link w:val="120"/>
    <w:qFormat/>
    <w:uiPriority w:val="99"/>
    <w:pPr>
      <w:spacing w:after="440" w:line="564" w:lineRule="exact"/>
      <w:jc w:val="center"/>
      <w:outlineLvl w:val="0"/>
    </w:pPr>
    <w:rPr>
      <w:rFonts w:ascii="宋体"/>
      <w:kern w:val="0"/>
      <w:sz w:val="38"/>
      <w:szCs w:val="20"/>
      <w:lang w:val="zh-CN"/>
    </w:rPr>
  </w:style>
  <w:style w:type="character" w:customStyle="1" w:styleId="122">
    <w:name w:val="Header or footer|2_"/>
    <w:link w:val="123"/>
    <w:qFormat/>
    <w:locked/>
    <w:uiPriority w:val="99"/>
    <w:rPr>
      <w:lang w:val="zh-CN"/>
    </w:rPr>
  </w:style>
  <w:style w:type="paragraph" w:customStyle="1" w:styleId="123">
    <w:name w:val="Header or footer|2"/>
    <w:basedOn w:val="1"/>
    <w:link w:val="122"/>
    <w:qFormat/>
    <w:uiPriority w:val="99"/>
    <w:pPr>
      <w:jc w:val="left"/>
    </w:pPr>
    <w:rPr>
      <w:kern w:val="0"/>
      <w:sz w:val="20"/>
      <w:szCs w:val="20"/>
      <w:lang w:val="zh-CN"/>
    </w:rPr>
  </w:style>
  <w:style w:type="character" w:customStyle="1" w:styleId="124">
    <w:name w:val="Body text|3_"/>
    <w:link w:val="125"/>
    <w:qFormat/>
    <w:locked/>
    <w:uiPriority w:val="99"/>
    <w:rPr>
      <w:rFonts w:ascii="宋体" w:eastAsia="宋体"/>
      <w:lang w:val="zh-CN"/>
    </w:rPr>
  </w:style>
  <w:style w:type="paragraph" w:customStyle="1" w:styleId="125">
    <w:name w:val="Body text|3"/>
    <w:basedOn w:val="1"/>
    <w:link w:val="124"/>
    <w:qFormat/>
    <w:uiPriority w:val="99"/>
    <w:pPr>
      <w:spacing w:after="340"/>
      <w:jc w:val="left"/>
    </w:pPr>
    <w:rPr>
      <w:rFonts w:ascii="宋体"/>
      <w:kern w:val="0"/>
      <w:sz w:val="20"/>
      <w:szCs w:val="20"/>
      <w:lang w:val="zh-CN"/>
    </w:rPr>
  </w:style>
  <w:style w:type="character" w:customStyle="1" w:styleId="126">
    <w:name w:val="Table of contents|1_"/>
    <w:link w:val="127"/>
    <w:qFormat/>
    <w:locked/>
    <w:uiPriority w:val="99"/>
    <w:rPr>
      <w:rFonts w:ascii="宋体" w:eastAsia="宋体"/>
      <w:lang w:val="zh-CN"/>
    </w:rPr>
  </w:style>
  <w:style w:type="paragraph" w:customStyle="1" w:styleId="127">
    <w:name w:val="Table of contents|1"/>
    <w:basedOn w:val="1"/>
    <w:link w:val="126"/>
    <w:qFormat/>
    <w:uiPriority w:val="99"/>
    <w:pPr>
      <w:spacing w:after="100"/>
      <w:ind w:firstLine="600"/>
      <w:jc w:val="left"/>
    </w:pPr>
    <w:rPr>
      <w:rFonts w:ascii="宋体"/>
      <w:kern w:val="0"/>
      <w:sz w:val="20"/>
      <w:szCs w:val="20"/>
      <w:lang w:val="zh-CN"/>
    </w:rPr>
  </w:style>
  <w:style w:type="character" w:customStyle="1" w:styleId="128">
    <w:name w:val="Char Char9"/>
    <w:qFormat/>
    <w:uiPriority w:val="99"/>
    <w:rPr>
      <w:rFonts w:eastAsia="宋体"/>
      <w:b/>
      <w:kern w:val="44"/>
      <w:sz w:val="44"/>
      <w:lang w:val="en-US" w:eastAsia="zh-CN"/>
    </w:rPr>
  </w:style>
  <w:style w:type="character" w:customStyle="1" w:styleId="129">
    <w:name w:val="明显参考1"/>
    <w:qFormat/>
    <w:uiPriority w:val="99"/>
    <w:rPr>
      <w:b/>
      <w:smallCaps/>
      <w:color w:val="auto"/>
      <w:spacing w:val="5"/>
      <w:u w:val="single"/>
    </w:rPr>
  </w:style>
  <w:style w:type="character" w:customStyle="1" w:styleId="130">
    <w:name w:val="Char Char23"/>
    <w:qFormat/>
    <w:uiPriority w:val="99"/>
    <w:rPr>
      <w:rFonts w:eastAsia="宋体"/>
      <w:b/>
      <w:kern w:val="44"/>
      <w:sz w:val="44"/>
      <w:lang w:val="en-US" w:eastAsia="zh-CN"/>
    </w:rPr>
  </w:style>
  <w:style w:type="character" w:customStyle="1" w:styleId="131">
    <w:name w:val="Char Char181"/>
    <w:qFormat/>
    <w:uiPriority w:val="99"/>
    <w:rPr>
      <w:b/>
      <w:kern w:val="44"/>
      <w:sz w:val="44"/>
    </w:rPr>
  </w:style>
  <w:style w:type="character" w:customStyle="1" w:styleId="132">
    <w:name w:val="Char Char22"/>
    <w:qFormat/>
    <w:uiPriority w:val="99"/>
    <w:rPr>
      <w:rFonts w:ascii="Times New Roman" w:hAnsi="Times New Roman" w:eastAsia="宋体"/>
      <w:b/>
      <w:kern w:val="44"/>
      <w:sz w:val="44"/>
    </w:rPr>
  </w:style>
  <w:style w:type="character" w:customStyle="1" w:styleId="133">
    <w:name w:val="引用 Char1"/>
    <w:qFormat/>
    <w:uiPriority w:val="99"/>
    <w:rPr>
      <w:rFonts w:ascii="Times New Roman" w:hAnsi="Times New Roman" w:eastAsia="宋体"/>
      <w:i/>
      <w:color w:val="000000"/>
      <w:sz w:val="24"/>
    </w:rPr>
  </w:style>
  <w:style w:type="character" w:customStyle="1" w:styleId="134">
    <w:name w:val="Heading 3 Char1"/>
    <w:qFormat/>
    <w:uiPriority w:val="99"/>
    <w:rPr>
      <w:rFonts w:eastAsia="宋体"/>
      <w:b/>
      <w:kern w:val="2"/>
      <w:sz w:val="32"/>
      <w:lang w:val="en-US" w:eastAsia="zh-CN"/>
    </w:rPr>
  </w:style>
  <w:style w:type="character" w:customStyle="1" w:styleId="135">
    <w:name w:val="明显强调1"/>
    <w:qFormat/>
    <w:uiPriority w:val="99"/>
    <w:rPr>
      <w:b/>
      <w:i/>
      <w:color w:val="4F81BD"/>
    </w:rPr>
  </w:style>
  <w:style w:type="character" w:customStyle="1" w:styleId="136">
    <w:name w:val="明显引用 Char1"/>
    <w:qFormat/>
    <w:uiPriority w:val="99"/>
    <w:rPr>
      <w:rFonts w:ascii="Times New Roman" w:hAnsi="Times New Roman" w:eastAsia="宋体"/>
      <w:b/>
      <w:i/>
      <w:color w:val="4F81BD"/>
      <w:sz w:val="24"/>
    </w:rPr>
  </w:style>
  <w:style w:type="character" w:customStyle="1" w:styleId="137">
    <w:name w:val="标题 Char2"/>
    <w:qFormat/>
    <w:uiPriority w:val="99"/>
    <w:rPr>
      <w:rFonts w:ascii="Cambria" w:hAnsi="Cambria" w:eastAsia="宋体"/>
      <w:b/>
      <w:sz w:val="32"/>
    </w:rPr>
  </w:style>
  <w:style w:type="character" w:customStyle="1" w:styleId="138">
    <w:name w:val="标题 Char1"/>
    <w:qFormat/>
    <w:uiPriority w:val="99"/>
    <w:rPr>
      <w:rFonts w:ascii="Cambria" w:hAnsi="Cambria" w:eastAsia="宋体"/>
      <w:b/>
      <w:sz w:val="32"/>
    </w:rPr>
  </w:style>
  <w:style w:type="character" w:customStyle="1" w:styleId="139">
    <w:name w:val="标题 1 字符1"/>
    <w:qFormat/>
    <w:uiPriority w:val="99"/>
    <w:rPr>
      <w:b/>
      <w:kern w:val="44"/>
      <w:sz w:val="44"/>
    </w:rPr>
  </w:style>
  <w:style w:type="character" w:customStyle="1" w:styleId="140">
    <w:name w:val="明显引用 Char"/>
    <w:link w:val="141"/>
    <w:qFormat/>
    <w:locked/>
    <w:uiPriority w:val="99"/>
    <w:rPr>
      <w:b/>
      <w:i/>
      <w:color w:val="4F81BD"/>
    </w:rPr>
  </w:style>
  <w:style w:type="paragraph" w:customStyle="1" w:styleId="141">
    <w:name w:val="明显引用1"/>
    <w:basedOn w:val="1"/>
    <w:next w:val="1"/>
    <w:link w:val="140"/>
    <w:qFormat/>
    <w:uiPriority w:val="99"/>
    <w:pPr>
      <w:pBdr>
        <w:bottom w:val="single" w:color="4F81BD" w:sz="4" w:space="4"/>
      </w:pBdr>
      <w:spacing w:before="200" w:after="280"/>
      <w:ind w:left="936" w:right="936"/>
    </w:pPr>
    <w:rPr>
      <w:b/>
      <w:i/>
      <w:color w:val="4F81BD"/>
      <w:kern w:val="0"/>
      <w:sz w:val="20"/>
      <w:szCs w:val="20"/>
    </w:rPr>
  </w:style>
  <w:style w:type="character" w:customStyle="1" w:styleId="142">
    <w:name w:val="textcontents"/>
    <w:qFormat/>
    <w:uiPriority w:val="99"/>
  </w:style>
  <w:style w:type="character" w:customStyle="1" w:styleId="143">
    <w:name w:val="Char Char19"/>
    <w:qFormat/>
    <w:uiPriority w:val="99"/>
    <w:rPr>
      <w:rFonts w:ascii="Arial" w:hAnsi="Arial" w:eastAsia="宋体"/>
      <w:b/>
      <w:sz w:val="28"/>
    </w:rPr>
  </w:style>
  <w:style w:type="character" w:customStyle="1" w:styleId="144">
    <w:name w:val="批注文字 Char"/>
    <w:qFormat/>
    <w:uiPriority w:val="99"/>
    <w:rPr>
      <w:rFonts w:ascii="Times New Roman" w:hAnsi="Times New Roman"/>
      <w:kern w:val="2"/>
      <w:sz w:val="24"/>
    </w:rPr>
  </w:style>
  <w:style w:type="character" w:customStyle="1" w:styleId="145">
    <w:name w:val="标题5 Char Char"/>
    <w:link w:val="146"/>
    <w:qFormat/>
    <w:locked/>
    <w:uiPriority w:val="99"/>
    <w:rPr>
      <w:rFonts w:ascii="Arial" w:hAnsi="Arial"/>
      <w:b/>
      <w:sz w:val="32"/>
    </w:rPr>
  </w:style>
  <w:style w:type="paragraph" w:customStyle="1" w:styleId="146">
    <w:name w:val="标题5"/>
    <w:basedOn w:val="5"/>
    <w:link w:val="145"/>
    <w:qFormat/>
    <w:uiPriority w:val="99"/>
    <w:pPr>
      <w:spacing w:line="413" w:lineRule="auto"/>
    </w:pPr>
    <w:rPr>
      <w:rFonts w:ascii="Arial" w:hAnsi="Arial"/>
      <w:bCs/>
      <w:kern w:val="0"/>
    </w:rPr>
  </w:style>
  <w:style w:type="character" w:customStyle="1" w:styleId="147">
    <w:name w:val="纯文本 字符"/>
    <w:qFormat/>
    <w:uiPriority w:val="99"/>
    <w:rPr>
      <w:rFonts w:ascii="宋体" w:hAnsi="Courier New" w:eastAsia="宋体"/>
      <w:sz w:val="21"/>
    </w:rPr>
  </w:style>
  <w:style w:type="character" w:customStyle="1" w:styleId="148">
    <w:name w:val="引用 Char"/>
    <w:link w:val="149"/>
    <w:qFormat/>
    <w:locked/>
    <w:uiPriority w:val="99"/>
    <w:rPr>
      <w:i/>
      <w:color w:val="000000"/>
    </w:rPr>
  </w:style>
  <w:style w:type="paragraph" w:customStyle="1" w:styleId="149">
    <w:name w:val="引用1"/>
    <w:basedOn w:val="1"/>
    <w:next w:val="1"/>
    <w:link w:val="148"/>
    <w:qFormat/>
    <w:uiPriority w:val="99"/>
    <w:rPr>
      <w:i/>
      <w:color w:val="000000"/>
      <w:kern w:val="0"/>
      <w:sz w:val="20"/>
      <w:szCs w:val="20"/>
    </w:rPr>
  </w:style>
  <w:style w:type="character" w:customStyle="1" w:styleId="150">
    <w:name w:val="纯文本 Char"/>
    <w:qFormat/>
    <w:uiPriority w:val="99"/>
    <w:rPr>
      <w:rFonts w:ascii="宋体" w:hAnsi="Courier New" w:eastAsia="宋体"/>
      <w:sz w:val="21"/>
    </w:rPr>
  </w:style>
  <w:style w:type="character" w:customStyle="1" w:styleId="151">
    <w:name w:val="日期 Char1"/>
    <w:qFormat/>
    <w:uiPriority w:val="99"/>
    <w:rPr>
      <w:rFonts w:ascii="Times New Roman" w:hAnsi="Times New Roman" w:eastAsia="宋体"/>
      <w:sz w:val="24"/>
    </w:rPr>
  </w:style>
  <w:style w:type="character" w:customStyle="1" w:styleId="152">
    <w:name w:val="纯文本 字符2"/>
    <w:qFormat/>
    <w:uiPriority w:val="99"/>
    <w:rPr>
      <w:rFonts w:ascii="宋体" w:hAnsi="Courier New" w:eastAsia="宋体"/>
      <w:sz w:val="21"/>
    </w:rPr>
  </w:style>
  <w:style w:type="character" w:customStyle="1" w:styleId="153">
    <w:name w:val="Char Char91"/>
    <w:qFormat/>
    <w:uiPriority w:val="99"/>
    <w:rPr>
      <w:rFonts w:eastAsia="宋体"/>
      <w:b/>
      <w:kern w:val="44"/>
      <w:sz w:val="44"/>
      <w:lang w:val="en-US" w:eastAsia="zh-CN"/>
    </w:rPr>
  </w:style>
  <w:style w:type="character" w:customStyle="1" w:styleId="154">
    <w:name w:val="批注文字 字符1"/>
    <w:qFormat/>
    <w:uiPriority w:val="99"/>
    <w:rPr>
      <w:rFonts w:ascii="Times New Roman" w:hAnsi="Times New Roman"/>
      <w:kern w:val="2"/>
      <w:sz w:val="24"/>
    </w:rPr>
  </w:style>
  <w:style w:type="character" w:customStyle="1" w:styleId="155">
    <w:name w:val="Char Char6"/>
    <w:qFormat/>
    <w:uiPriority w:val="99"/>
    <w:rPr>
      <w:rFonts w:eastAsia="宋体"/>
      <w:b/>
      <w:kern w:val="44"/>
      <w:sz w:val="44"/>
      <w:lang w:val="en-US" w:eastAsia="zh-CN"/>
    </w:rPr>
  </w:style>
  <w:style w:type="character" w:customStyle="1" w:styleId="156">
    <w:name w:val="正文文本 (26) + 间距 0 pt"/>
    <w:qFormat/>
    <w:uiPriority w:val="99"/>
    <w:rPr>
      <w:rFonts w:ascii="宋体" w:hAnsi="宋体" w:eastAsia="宋体"/>
      <w:color w:val="000000"/>
      <w:spacing w:val="0"/>
      <w:w w:val="100"/>
      <w:position w:val="0"/>
      <w:sz w:val="22"/>
      <w:u w:val="none"/>
      <w:lang w:val="zh-CN" w:eastAsia="zh-CN"/>
    </w:rPr>
  </w:style>
  <w:style w:type="character" w:customStyle="1" w:styleId="157">
    <w:name w:val="Comment Text Char1"/>
    <w:qFormat/>
    <w:uiPriority w:val="99"/>
    <w:rPr>
      <w:sz w:val="24"/>
    </w:rPr>
  </w:style>
  <w:style w:type="character" w:customStyle="1" w:styleId="158">
    <w:name w:val="纯文本 字符1"/>
    <w:qFormat/>
    <w:uiPriority w:val="99"/>
    <w:rPr>
      <w:rFonts w:ascii="宋体" w:hAnsi="Courier New"/>
    </w:rPr>
  </w:style>
  <w:style w:type="character" w:customStyle="1" w:styleId="159">
    <w:name w:val="正文文本 Char"/>
    <w:qFormat/>
    <w:uiPriority w:val="99"/>
    <w:rPr>
      <w:rFonts w:ascii="Times New Roman" w:hAnsi="Times New Roman"/>
      <w:kern w:val="2"/>
      <w:sz w:val="24"/>
    </w:rPr>
  </w:style>
  <w:style w:type="character" w:customStyle="1" w:styleId="160">
    <w:name w:val="批注文字 字符"/>
    <w:qFormat/>
    <w:uiPriority w:val="99"/>
    <w:rPr>
      <w:rFonts w:ascii="Times New Roman" w:hAnsi="Times New Roman"/>
      <w:kern w:val="2"/>
      <w:sz w:val="24"/>
    </w:rPr>
  </w:style>
  <w:style w:type="character" w:customStyle="1" w:styleId="161">
    <w:name w:val="标题 2 Char"/>
    <w:qFormat/>
    <w:uiPriority w:val="99"/>
    <w:rPr>
      <w:rFonts w:ascii="Cambria" w:hAnsi="Cambria" w:eastAsia="宋体"/>
      <w:b/>
      <w:kern w:val="2"/>
      <w:sz w:val="32"/>
    </w:rPr>
  </w:style>
  <w:style w:type="character" w:customStyle="1" w:styleId="162">
    <w:name w:val="标题 8 Char"/>
    <w:qFormat/>
    <w:uiPriority w:val="99"/>
    <w:rPr>
      <w:rFonts w:ascii="Arial" w:hAnsi="Arial" w:eastAsia="黑体"/>
      <w:kern w:val="2"/>
      <w:sz w:val="24"/>
    </w:rPr>
  </w:style>
  <w:style w:type="character" w:customStyle="1" w:styleId="163">
    <w:name w:val="apple-style-span"/>
    <w:qFormat/>
    <w:uiPriority w:val="99"/>
  </w:style>
  <w:style w:type="character" w:customStyle="1" w:styleId="164">
    <w:name w:val="正文文本 字符"/>
    <w:qFormat/>
    <w:uiPriority w:val="99"/>
    <w:rPr>
      <w:rFonts w:ascii="Times New Roman" w:hAnsi="Times New Roman"/>
      <w:kern w:val="2"/>
      <w:sz w:val="24"/>
    </w:rPr>
  </w:style>
  <w:style w:type="character" w:customStyle="1" w:styleId="165">
    <w:name w:val="批注文字 Char2"/>
    <w:qFormat/>
    <w:uiPriority w:val="99"/>
    <w:rPr>
      <w:rFonts w:ascii="Times New Roman" w:hAnsi="Times New Roman"/>
      <w:kern w:val="2"/>
      <w:sz w:val="24"/>
    </w:rPr>
  </w:style>
  <w:style w:type="character" w:customStyle="1" w:styleId="166">
    <w:name w:val="正文2 Char Char"/>
    <w:link w:val="167"/>
    <w:qFormat/>
    <w:locked/>
    <w:uiPriority w:val="99"/>
    <w:rPr>
      <w:kern w:val="2"/>
      <w:sz w:val="24"/>
    </w:rPr>
  </w:style>
  <w:style w:type="paragraph" w:customStyle="1" w:styleId="167">
    <w:name w:val="正文2"/>
    <w:basedOn w:val="1"/>
    <w:link w:val="166"/>
    <w:qFormat/>
    <w:uiPriority w:val="99"/>
    <w:pPr>
      <w:adjustRightInd w:val="0"/>
      <w:spacing w:before="156" w:line="360" w:lineRule="auto"/>
      <w:ind w:firstLine="510" w:firstLineChars="200"/>
    </w:pPr>
    <w:rPr>
      <w:sz w:val="24"/>
      <w:szCs w:val="20"/>
    </w:rPr>
  </w:style>
  <w:style w:type="character" w:customStyle="1" w:styleId="168">
    <w:name w:val="不明显强调1"/>
    <w:qFormat/>
    <w:uiPriority w:val="99"/>
    <w:rPr>
      <w:i/>
      <w:color w:val="808080"/>
    </w:rPr>
  </w:style>
  <w:style w:type="character" w:customStyle="1" w:styleId="169">
    <w:name w:val="Body text|6_"/>
    <w:link w:val="170"/>
    <w:qFormat/>
    <w:locked/>
    <w:uiPriority w:val="99"/>
    <w:rPr>
      <w:rFonts w:ascii="Arial" w:hAnsi="Arial"/>
      <w:lang w:val="zh-CN"/>
    </w:rPr>
  </w:style>
  <w:style w:type="paragraph" w:customStyle="1" w:styleId="170">
    <w:name w:val="Body text|6"/>
    <w:basedOn w:val="1"/>
    <w:link w:val="169"/>
    <w:qFormat/>
    <w:uiPriority w:val="99"/>
    <w:pPr>
      <w:ind w:hanging="2220"/>
      <w:jc w:val="left"/>
    </w:pPr>
    <w:rPr>
      <w:rFonts w:ascii="Arial" w:hAnsi="Arial"/>
      <w:kern w:val="0"/>
      <w:sz w:val="20"/>
      <w:szCs w:val="20"/>
      <w:lang w:val="zh-CN"/>
    </w:rPr>
  </w:style>
  <w:style w:type="character" w:customStyle="1" w:styleId="171">
    <w:name w:val="批注文字 Char Char"/>
    <w:qFormat/>
    <w:uiPriority w:val="99"/>
    <w:rPr>
      <w:rFonts w:ascii="宋体" w:hAnsi="Times New Roman" w:eastAsia="宋体"/>
      <w:sz w:val="20"/>
    </w:rPr>
  </w:style>
  <w:style w:type="character" w:customStyle="1" w:styleId="172">
    <w:name w:val="文档结构图 Char1"/>
    <w:qFormat/>
    <w:uiPriority w:val="99"/>
    <w:rPr>
      <w:rFonts w:ascii="宋体" w:hAnsi="Times New Roman" w:eastAsia="宋体"/>
      <w:sz w:val="18"/>
    </w:rPr>
  </w:style>
  <w:style w:type="character" w:customStyle="1" w:styleId="173">
    <w:name w:val="Char Char21"/>
    <w:qFormat/>
    <w:uiPriority w:val="99"/>
    <w:rPr>
      <w:rFonts w:ascii="Arial" w:hAnsi="Arial" w:eastAsia="黑体"/>
      <w:b/>
      <w:sz w:val="32"/>
    </w:rPr>
  </w:style>
  <w:style w:type="character" w:customStyle="1" w:styleId="174">
    <w:name w:val="Other|1_"/>
    <w:link w:val="175"/>
    <w:qFormat/>
    <w:locked/>
    <w:uiPriority w:val="99"/>
    <w:rPr>
      <w:rFonts w:ascii="宋体" w:eastAsia="宋体"/>
      <w:lang w:val="zh-CN"/>
    </w:rPr>
  </w:style>
  <w:style w:type="paragraph" w:customStyle="1" w:styleId="175">
    <w:name w:val="Other|1"/>
    <w:basedOn w:val="1"/>
    <w:link w:val="174"/>
    <w:qFormat/>
    <w:uiPriority w:val="99"/>
    <w:pPr>
      <w:spacing w:line="360" w:lineRule="auto"/>
      <w:ind w:firstLine="400"/>
      <w:jc w:val="left"/>
    </w:pPr>
    <w:rPr>
      <w:rFonts w:ascii="宋体"/>
      <w:kern w:val="0"/>
      <w:sz w:val="20"/>
      <w:szCs w:val="20"/>
      <w:lang w:val="zh-CN"/>
    </w:rPr>
  </w:style>
  <w:style w:type="character" w:customStyle="1" w:styleId="176">
    <w:name w:val="不明显参考1"/>
    <w:qFormat/>
    <w:uiPriority w:val="99"/>
    <w:rPr>
      <w:smallCaps/>
      <w:color w:val="auto"/>
      <w:u w:val="single"/>
    </w:rPr>
  </w:style>
  <w:style w:type="character" w:customStyle="1" w:styleId="177">
    <w:name w:val="Body text|7_"/>
    <w:link w:val="178"/>
    <w:qFormat/>
    <w:locked/>
    <w:uiPriority w:val="99"/>
    <w:rPr>
      <w:rFonts w:ascii="Courier New" w:hAnsi="Courier New"/>
      <w:b/>
      <w:sz w:val="8"/>
      <w:lang w:val="zh-CN"/>
    </w:rPr>
  </w:style>
  <w:style w:type="paragraph" w:customStyle="1" w:styleId="178">
    <w:name w:val="Body text|7"/>
    <w:basedOn w:val="1"/>
    <w:link w:val="177"/>
    <w:qFormat/>
    <w:uiPriority w:val="99"/>
    <w:pPr>
      <w:ind w:hanging="1760"/>
      <w:jc w:val="left"/>
    </w:pPr>
    <w:rPr>
      <w:rFonts w:ascii="Courier New" w:hAnsi="Courier New"/>
      <w:b/>
      <w:kern w:val="0"/>
      <w:sz w:val="8"/>
      <w:szCs w:val="20"/>
      <w:lang w:val="zh-CN"/>
    </w:rPr>
  </w:style>
  <w:style w:type="character" w:customStyle="1" w:styleId="179">
    <w:name w:val="Char Char20"/>
    <w:qFormat/>
    <w:uiPriority w:val="99"/>
    <w:rPr>
      <w:rFonts w:ascii="Times New Roman" w:hAnsi="Times New Roman" w:eastAsia="宋体"/>
      <w:b/>
      <w:sz w:val="32"/>
    </w:rPr>
  </w:style>
  <w:style w:type="character" w:customStyle="1" w:styleId="180">
    <w:name w:val="Body text|4_"/>
    <w:link w:val="181"/>
    <w:qFormat/>
    <w:locked/>
    <w:uiPriority w:val="99"/>
    <w:rPr>
      <w:rFonts w:ascii="宋体" w:eastAsia="宋体"/>
      <w:b/>
      <w:sz w:val="17"/>
      <w:lang w:val="zh-CN"/>
    </w:rPr>
  </w:style>
  <w:style w:type="paragraph" w:customStyle="1" w:styleId="181">
    <w:name w:val="Body text|4"/>
    <w:basedOn w:val="1"/>
    <w:link w:val="180"/>
    <w:qFormat/>
    <w:uiPriority w:val="99"/>
    <w:pPr>
      <w:spacing w:line="281" w:lineRule="exact"/>
      <w:jc w:val="center"/>
    </w:pPr>
    <w:rPr>
      <w:rFonts w:ascii="宋体"/>
      <w:b/>
      <w:kern w:val="0"/>
      <w:sz w:val="17"/>
      <w:szCs w:val="20"/>
      <w:lang w:val="zh-CN"/>
    </w:rPr>
  </w:style>
  <w:style w:type="character" w:customStyle="1" w:styleId="182">
    <w:name w:val="Heading #2|1_"/>
    <w:link w:val="183"/>
    <w:qFormat/>
    <w:locked/>
    <w:uiPriority w:val="99"/>
    <w:rPr>
      <w:rFonts w:ascii="宋体" w:eastAsia="宋体"/>
      <w:sz w:val="34"/>
      <w:lang w:val="zh-CN"/>
    </w:rPr>
  </w:style>
  <w:style w:type="paragraph" w:customStyle="1" w:styleId="183">
    <w:name w:val="Heading #2|1"/>
    <w:basedOn w:val="1"/>
    <w:link w:val="182"/>
    <w:qFormat/>
    <w:uiPriority w:val="99"/>
    <w:pPr>
      <w:spacing w:after="900"/>
      <w:jc w:val="center"/>
      <w:outlineLvl w:val="1"/>
    </w:pPr>
    <w:rPr>
      <w:rFonts w:ascii="宋体"/>
      <w:kern w:val="0"/>
      <w:sz w:val="34"/>
      <w:szCs w:val="20"/>
      <w:lang w:val="zh-CN"/>
    </w:rPr>
  </w:style>
  <w:style w:type="character" w:customStyle="1" w:styleId="184">
    <w:name w:val="批注框文本 Char1"/>
    <w:qFormat/>
    <w:uiPriority w:val="99"/>
    <w:rPr>
      <w:rFonts w:ascii="Times New Roman" w:hAnsi="Times New Roman" w:eastAsia="宋体"/>
      <w:sz w:val="18"/>
    </w:rPr>
  </w:style>
  <w:style w:type="character" w:customStyle="1" w:styleId="185">
    <w:name w:val="Char Char18"/>
    <w:qFormat/>
    <w:uiPriority w:val="99"/>
    <w:rPr>
      <w:rFonts w:ascii="Times New Roman" w:hAnsi="Times New Roman" w:eastAsia="宋体"/>
      <w:b/>
      <w:sz w:val="28"/>
    </w:rPr>
  </w:style>
  <w:style w:type="character" w:customStyle="1" w:styleId="186">
    <w:name w:val="批注主题 Char1"/>
    <w:qFormat/>
    <w:uiPriority w:val="99"/>
    <w:rPr>
      <w:rFonts w:ascii="Times New Roman" w:hAnsi="Times New Roman" w:eastAsia="宋体"/>
      <w:b/>
      <w:sz w:val="24"/>
    </w:rPr>
  </w:style>
  <w:style w:type="character" w:customStyle="1" w:styleId="187">
    <w:name w:val="Char Char24"/>
    <w:qFormat/>
    <w:uiPriority w:val="99"/>
    <w:rPr>
      <w:rFonts w:eastAsia="宋体"/>
      <w:b/>
      <w:kern w:val="44"/>
      <w:sz w:val="44"/>
      <w:lang w:val="en-US" w:eastAsia="zh-CN"/>
    </w:rPr>
  </w:style>
  <w:style w:type="character" w:customStyle="1" w:styleId="188">
    <w:name w:val="标题4 Char Char"/>
    <w:link w:val="189"/>
    <w:qFormat/>
    <w:locked/>
    <w:uiPriority w:val="99"/>
    <w:rPr>
      <w:rFonts w:ascii="Arial" w:hAnsi="Arial"/>
      <w:b/>
      <w:sz w:val="32"/>
    </w:rPr>
  </w:style>
  <w:style w:type="paragraph" w:customStyle="1" w:styleId="189">
    <w:name w:val="标题4"/>
    <w:basedOn w:val="4"/>
    <w:next w:val="22"/>
    <w:link w:val="188"/>
    <w:qFormat/>
    <w:uiPriority w:val="99"/>
    <w:pPr>
      <w:spacing w:before="60" w:after="60" w:line="413" w:lineRule="auto"/>
    </w:pPr>
    <w:rPr>
      <w:rFonts w:ascii="Arial" w:hAnsi="Arial"/>
      <w:bCs/>
      <w:kern w:val="0"/>
    </w:rPr>
  </w:style>
  <w:style w:type="character" w:customStyle="1" w:styleId="190">
    <w:name w:val="Header or footer|1_"/>
    <w:link w:val="191"/>
    <w:qFormat/>
    <w:locked/>
    <w:uiPriority w:val="99"/>
    <w:rPr>
      <w:sz w:val="17"/>
      <w:lang w:val="zh-CN"/>
    </w:rPr>
  </w:style>
  <w:style w:type="paragraph" w:customStyle="1" w:styleId="191">
    <w:name w:val="Header or footer|1"/>
    <w:basedOn w:val="1"/>
    <w:link w:val="190"/>
    <w:qFormat/>
    <w:uiPriority w:val="99"/>
    <w:pPr>
      <w:jc w:val="center"/>
    </w:pPr>
    <w:rPr>
      <w:kern w:val="0"/>
      <w:sz w:val="17"/>
      <w:szCs w:val="20"/>
      <w:lang w:val="zh-CN"/>
    </w:rPr>
  </w:style>
  <w:style w:type="character" w:customStyle="1" w:styleId="192">
    <w:name w:val="Heading #3|1_"/>
    <w:link w:val="193"/>
    <w:qFormat/>
    <w:locked/>
    <w:uiPriority w:val="99"/>
    <w:rPr>
      <w:rFonts w:ascii="宋体" w:eastAsia="宋体"/>
      <w:sz w:val="28"/>
      <w:lang w:val="zh-CN"/>
    </w:rPr>
  </w:style>
  <w:style w:type="paragraph" w:customStyle="1" w:styleId="193">
    <w:name w:val="Heading #3|1"/>
    <w:basedOn w:val="1"/>
    <w:link w:val="192"/>
    <w:qFormat/>
    <w:uiPriority w:val="99"/>
    <w:pPr>
      <w:spacing w:after="570"/>
      <w:jc w:val="center"/>
      <w:outlineLvl w:val="2"/>
    </w:pPr>
    <w:rPr>
      <w:rFonts w:ascii="宋体"/>
      <w:kern w:val="0"/>
      <w:sz w:val="28"/>
      <w:szCs w:val="20"/>
      <w:lang w:val="zh-CN"/>
    </w:rPr>
  </w:style>
  <w:style w:type="character" w:customStyle="1" w:styleId="194">
    <w:name w:val="Placeholder Text"/>
    <w:basedOn w:val="46"/>
    <w:qFormat/>
    <w:uiPriority w:val="99"/>
    <w:rPr>
      <w:rFonts w:cs="Times New Roman"/>
      <w:color w:val="808080"/>
    </w:rPr>
  </w:style>
  <w:style w:type="paragraph" w:customStyle="1" w:styleId="195">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96">
    <w:name w:val="List Paragraph"/>
    <w:basedOn w:val="1"/>
    <w:qFormat/>
    <w:uiPriority w:val="99"/>
    <w:pPr>
      <w:ind w:firstLine="420" w:firstLineChars="200"/>
    </w:pPr>
  </w:style>
  <w:style w:type="paragraph" w:customStyle="1" w:styleId="197">
    <w:name w:val="样式 标题 2 + Times New Roman 四号 非加粗 段前: 5 磅 段后: 0 磅 行距: 固定值 20..."/>
    <w:basedOn w:val="4"/>
    <w:qFormat/>
    <w:uiPriority w:val="99"/>
    <w:pPr>
      <w:spacing w:before="100" w:after="0" w:line="400" w:lineRule="exact"/>
    </w:pPr>
    <w:rPr>
      <w:rFonts w:ascii="Times New Roman" w:hAnsi="Times New Roman" w:eastAsia="黑体"/>
      <w:b w:val="0"/>
      <w:kern w:val="0"/>
      <w:sz w:val="28"/>
      <w:szCs w:val="28"/>
      <w:lang w:val="zh-CN"/>
    </w:rPr>
  </w:style>
  <w:style w:type="paragraph" w:customStyle="1" w:styleId="198">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99">
    <w:name w:val="Char Char Char Char Char Char Char"/>
    <w:basedOn w:val="1"/>
    <w:qFormat/>
    <w:uiPriority w:val="99"/>
    <w:pPr>
      <w:widowControl/>
      <w:spacing w:after="160" w:line="240" w:lineRule="exact"/>
      <w:jc w:val="left"/>
    </w:pPr>
    <w:rPr>
      <w:szCs w:val="21"/>
    </w:rPr>
  </w:style>
  <w:style w:type="paragraph" w:customStyle="1" w:styleId="200">
    <w:name w:val="Char"/>
    <w:basedOn w:val="1"/>
    <w:qFormat/>
    <w:uiPriority w:val="99"/>
    <w:pPr>
      <w:widowControl/>
      <w:spacing w:after="160" w:line="240" w:lineRule="exact"/>
      <w:jc w:val="left"/>
    </w:pPr>
    <w:rPr>
      <w:szCs w:val="21"/>
    </w:rPr>
  </w:style>
  <w:style w:type="paragraph" w:customStyle="1" w:styleId="201">
    <w:name w:val="默认段落字体 Para Char Char Char Char Char Char Char Char Char1 Char Char Char Char"/>
    <w:basedOn w:val="1"/>
    <w:qFormat/>
    <w:uiPriority w:val="99"/>
    <w:rPr>
      <w:rFonts w:ascii="Tahoma" w:hAnsi="Tahoma"/>
      <w:sz w:val="24"/>
      <w:szCs w:val="20"/>
    </w:rPr>
  </w:style>
  <w:style w:type="paragraph" w:customStyle="1" w:styleId="202">
    <w:name w:val="Table Paragraph"/>
    <w:basedOn w:val="1"/>
    <w:qFormat/>
    <w:uiPriority w:val="99"/>
    <w:pPr>
      <w:jc w:val="left"/>
    </w:pPr>
    <w:rPr>
      <w:rFonts w:ascii="Calibri" w:hAnsi="Calibri"/>
      <w:kern w:val="0"/>
      <w:sz w:val="22"/>
      <w:szCs w:val="22"/>
      <w:lang w:eastAsia="en-US"/>
    </w:rPr>
  </w:style>
  <w:style w:type="paragraph" w:customStyle="1" w:styleId="203">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customStyle="1" w:styleId="204">
    <w:name w:val="样式1"/>
    <w:basedOn w:val="1"/>
    <w:qFormat/>
    <w:uiPriority w:val="99"/>
    <w:pPr>
      <w:spacing w:line="360" w:lineRule="auto"/>
      <w:ind w:firstLine="420" w:firstLineChars="200"/>
    </w:pPr>
    <w:rPr>
      <w:rFonts w:ascii="宋体" w:hAnsi="宋体" w:cs="宋体"/>
      <w:szCs w:val="21"/>
    </w:rPr>
  </w:style>
  <w:style w:type="paragraph" w:customStyle="1" w:styleId="205">
    <w:name w:val="列出段落1"/>
    <w:basedOn w:val="1"/>
    <w:qFormat/>
    <w:uiPriority w:val="99"/>
    <w:pPr>
      <w:ind w:firstLine="420" w:firstLineChars="200"/>
    </w:pPr>
    <w:rPr>
      <w:rFonts w:ascii="Calibri" w:hAnsi="Calibri" w:cs="Calibri"/>
      <w:szCs w:val="21"/>
    </w:rPr>
  </w:style>
  <w:style w:type="paragraph" w:customStyle="1" w:styleId="206">
    <w:name w:val="Default"/>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207">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08">
    <w:name w:val="TOC 标题1"/>
    <w:basedOn w:val="3"/>
    <w:next w:val="1"/>
    <w:qFormat/>
    <w:uiPriority w:val="99"/>
    <w:pPr>
      <w:spacing w:line="576" w:lineRule="auto"/>
      <w:outlineLvl w:val="9"/>
    </w:pPr>
    <w:rPr>
      <w:rFonts w:ascii="Calibri" w:hAnsi="Calibri" w:eastAsia="黑体" w:cs="Calibri"/>
      <w:lang w:val="zh-CN"/>
    </w:rPr>
  </w:style>
  <w:style w:type="paragraph" w:customStyle="1" w:styleId="209">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210">
    <w:name w:val="p0"/>
    <w:basedOn w:val="1"/>
    <w:qFormat/>
    <w:uiPriority w:val="99"/>
    <w:pPr>
      <w:widowControl/>
    </w:pPr>
    <w:rPr>
      <w:rFonts w:ascii="Calibri" w:hAnsi="Calibri" w:cs="Calibri"/>
      <w:kern w:val="0"/>
      <w:szCs w:val="21"/>
    </w:rPr>
  </w:style>
  <w:style w:type="paragraph" w:customStyle="1" w:styleId="211">
    <w:name w:val="1"/>
    <w:basedOn w:val="1"/>
    <w:next w:val="1"/>
    <w:qFormat/>
    <w:uiPriority w:val="99"/>
    <w:rPr>
      <w:szCs w:val="21"/>
    </w:rPr>
  </w:style>
  <w:style w:type="paragraph" w:customStyle="1" w:styleId="212">
    <w:name w:val="列出段落2"/>
    <w:basedOn w:val="1"/>
    <w:qFormat/>
    <w:uiPriority w:val="99"/>
    <w:pPr>
      <w:ind w:firstLine="420" w:firstLineChars="200"/>
    </w:pPr>
    <w:rPr>
      <w:rFonts w:ascii="Calibri" w:hAnsi="Calibri" w:cs="Calibri"/>
      <w:szCs w:val="21"/>
    </w:rPr>
  </w:style>
  <w:style w:type="paragraph" w:customStyle="1" w:styleId="213">
    <w:name w:val="修订1"/>
    <w:qFormat/>
    <w:uiPriority w:val="99"/>
    <w:rPr>
      <w:rFonts w:ascii="Times New Roman" w:hAnsi="Times New Roman" w:eastAsia="宋体" w:cs="Times New Roman"/>
      <w:kern w:val="2"/>
      <w:sz w:val="21"/>
      <w:szCs w:val="21"/>
      <w:lang w:val="en-US" w:eastAsia="zh-CN" w:bidi="ar-SA"/>
    </w:rPr>
  </w:style>
  <w:style w:type="paragraph" w:customStyle="1" w:styleId="214">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15">
    <w:name w:val="修订11"/>
    <w:qFormat/>
    <w:uiPriority w:val="99"/>
    <w:rPr>
      <w:rFonts w:ascii="Times New Roman" w:hAnsi="Times New Roman" w:eastAsia="宋体" w:cs="Times New Roman"/>
      <w:kern w:val="2"/>
      <w:sz w:val="21"/>
      <w:szCs w:val="21"/>
      <w:lang w:val="en-US" w:eastAsia="zh-CN" w:bidi="ar-SA"/>
    </w:rPr>
  </w:style>
  <w:style w:type="paragraph" w:customStyle="1" w:styleId="216">
    <w:name w:val="2-2ji"/>
    <w:basedOn w:val="4"/>
    <w:qFormat/>
    <w:uiPriority w:val="99"/>
    <w:pPr>
      <w:spacing w:before="0" w:after="0" w:line="360" w:lineRule="auto"/>
      <w:jc w:val="center"/>
    </w:pPr>
    <w:rPr>
      <w:rFonts w:ascii="宋体" w:hAnsi="宋体" w:cs="宋体"/>
      <w:sz w:val="36"/>
      <w:szCs w:val="36"/>
      <w:lang w:val="zh-CN"/>
    </w:rPr>
  </w:style>
  <w:style w:type="paragraph" w:customStyle="1" w:styleId="217">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18">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19">
    <w:name w:val="Char1"/>
    <w:basedOn w:val="1"/>
    <w:qFormat/>
    <w:uiPriority w:val="99"/>
    <w:pPr>
      <w:widowControl/>
      <w:spacing w:after="160" w:line="240" w:lineRule="exact"/>
      <w:jc w:val="left"/>
    </w:pPr>
    <w:rPr>
      <w:szCs w:val="21"/>
    </w:rPr>
  </w:style>
  <w:style w:type="paragraph" w:customStyle="1" w:styleId="220">
    <w:name w:val="_Style 37"/>
    <w:basedOn w:val="1"/>
    <w:next w:val="1"/>
    <w:qFormat/>
    <w:uiPriority w:val="99"/>
    <w:rPr>
      <w:szCs w:val="21"/>
    </w:rPr>
  </w:style>
  <w:style w:type="paragraph" w:customStyle="1" w:styleId="221">
    <w:name w:val="样式 标题 3 + (中文) 黑体 小四 非加粗 段前: 7.8 磅 段后: 0 磅 行距: 固定值 20 磅"/>
    <w:basedOn w:val="5"/>
    <w:qFormat/>
    <w:uiPriority w:val="99"/>
    <w:pPr>
      <w:spacing w:before="0" w:after="0" w:line="400" w:lineRule="exact"/>
    </w:pPr>
    <w:rPr>
      <w:rFonts w:eastAsia="黑体"/>
      <w:b w:val="0"/>
      <w:lang w:val="zh-CN"/>
    </w:rPr>
  </w:style>
  <w:style w:type="paragraph" w:customStyle="1" w:styleId="222">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23">
    <w:name w:val="正正正正"/>
    <w:basedOn w:val="18"/>
    <w:qFormat/>
    <w:uiPriority w:val="99"/>
    <w:pPr>
      <w:tabs>
        <w:tab w:val="left" w:pos="2812"/>
        <w:tab w:val="left" w:pos="3986"/>
      </w:tabs>
      <w:spacing w:after="0" w:line="360" w:lineRule="exact"/>
      <w:ind w:firstLine="200" w:firstLineChars="200"/>
    </w:pPr>
    <w:rPr>
      <w:rFonts w:ascii="Calibri" w:hAnsi="Calibri"/>
      <w:sz w:val="20"/>
      <w:szCs w:val="21"/>
      <w:lang w:eastAsia="en-US"/>
    </w:rPr>
  </w:style>
  <w:style w:type="paragraph" w:customStyle="1" w:styleId="224">
    <w:name w:val="_Style 1"/>
    <w:basedOn w:val="1"/>
    <w:qFormat/>
    <w:uiPriority w:val="99"/>
    <w:pPr>
      <w:ind w:firstLine="420" w:firstLineChars="200"/>
      <w:jc w:val="left"/>
    </w:pPr>
    <w:rPr>
      <w:rFonts w:ascii="Times New Roman)" w:hAnsi="Times New Roman)"/>
      <w:color w:val="000000"/>
      <w:kern w:val="0"/>
      <w:lang w:eastAsia="en-US"/>
    </w:rPr>
  </w:style>
  <w:style w:type="character" w:customStyle="1" w:styleId="225">
    <w:name w:val="bookmark-item"/>
    <w:qFormat/>
    <w:uiPriority w:val="99"/>
  </w:style>
  <w:style w:type="character" w:customStyle="1" w:styleId="226">
    <w:name w:val="纯文本 Char2"/>
    <w:qFormat/>
    <w:uiPriority w:val="99"/>
    <w:rPr>
      <w:rFonts w:ascii="宋体" w:hAnsi="Courier New" w:eastAsia="宋体"/>
      <w:sz w:val="21"/>
    </w:rPr>
  </w:style>
  <w:style w:type="character" w:customStyle="1" w:styleId="227">
    <w:name w:val="页脚 Char1"/>
    <w:qFormat/>
    <w:uiPriority w:val="99"/>
    <w:rPr>
      <w:rFonts w:ascii="Times New Roman" w:hAnsi="Times New Roman" w:eastAsia="宋体"/>
      <w:sz w:val="18"/>
    </w:rPr>
  </w:style>
  <w:style w:type="paragraph" w:customStyle="1" w:styleId="228">
    <w:name w:val="正文_3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9">
    <w:name w:val="正文_3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0">
    <w:name w:val="正文_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1">
    <w:name w:val="正文_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2">
    <w:name w:val="标题 4_1"/>
    <w:basedOn w:val="231"/>
    <w:next w:val="231"/>
    <w:qFormat/>
    <w:uiPriority w:val="99"/>
    <w:pPr>
      <w:keepNext/>
      <w:keepLines/>
      <w:spacing w:before="280" w:after="290" w:line="372" w:lineRule="auto"/>
      <w:outlineLvl w:val="3"/>
    </w:pPr>
    <w:rPr>
      <w:rFonts w:ascii="Cambria" w:hAnsi="Cambria"/>
      <w:b/>
      <w:bCs/>
      <w:sz w:val="28"/>
      <w:szCs w:val="28"/>
    </w:rPr>
  </w:style>
  <w:style w:type="paragraph" w:customStyle="1" w:styleId="233">
    <w:name w:val="正文_3_0"/>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34">
    <w:name w:val="first-child"/>
    <w:basedOn w:val="46"/>
    <w:qFormat/>
    <w:uiPriority w:val="99"/>
    <w:rPr>
      <w:rFonts w:cs="Times New Roman"/>
    </w:rPr>
  </w:style>
  <w:style w:type="character" w:customStyle="1" w:styleId="235">
    <w:name w:val="NormalCharacter"/>
    <w:qFormat/>
    <w:uiPriority w:val="99"/>
  </w:style>
  <w:style w:type="character" w:customStyle="1" w:styleId="236">
    <w:name w:val="layui-layer-tabnow"/>
    <w:basedOn w:val="46"/>
    <w:qFormat/>
    <w:uiPriority w:val="99"/>
    <w:rPr>
      <w:rFonts w:cs="Times New Roman"/>
      <w:bdr w:val="single" w:color="CCCCCC" w:sz="6" w:space="0"/>
      <w:shd w:val="clear" w:color="auto" w:fill="FFFFFF"/>
    </w:rPr>
  </w:style>
  <w:style w:type="paragraph" w:customStyle="1" w:styleId="237">
    <w:name w:val="Normal_0"/>
    <w:qFormat/>
    <w:uiPriority w:val="99"/>
    <w:rPr>
      <w:rFonts w:ascii="Times New Roman" w:hAnsi="Times New Roman" w:eastAsia="宋体" w:cs="Times New Roman"/>
      <w:sz w:val="24"/>
      <w:szCs w:val="24"/>
      <w:lang w:val="en-US" w:eastAsia="zh-CN" w:bidi="ar-SA"/>
    </w:rPr>
  </w:style>
  <w:style w:type="paragraph" w:customStyle="1" w:styleId="238">
    <w:name w:val="正文_0"/>
    <w:link w:val="24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正文3"/>
    <w:qFormat/>
    <w:uiPriority w:val="99"/>
    <w:rPr>
      <w:rFonts w:ascii="Times New Roman" w:hAnsi="Times New Roman" w:eastAsia="宋体" w:cs="Times New Roman"/>
      <w:sz w:val="24"/>
      <w:szCs w:val="24"/>
      <w:lang w:val="en-US" w:eastAsia="zh-CN" w:bidi="ar-SA"/>
    </w:rPr>
  </w:style>
  <w:style w:type="paragraph" w:customStyle="1" w:styleId="240">
    <w:name w:val="正文_6"/>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41">
    <w:name w:val="正文首行缩进 2 Char"/>
    <w:basedOn w:val="98"/>
    <w:link w:val="43"/>
    <w:semiHidden/>
    <w:qFormat/>
    <w:uiPriority w:val="99"/>
    <w:rPr>
      <w:rFonts w:ascii="仿宋_GB2312" w:hAnsi="Times New Roman" w:eastAsia="仿宋_GB2312"/>
      <w:kern w:val="2"/>
      <w:sz w:val="21"/>
      <w:szCs w:val="24"/>
    </w:rPr>
  </w:style>
  <w:style w:type="character" w:customStyle="1" w:styleId="242">
    <w:name w:val="正文_0 Char"/>
    <w:link w:val="238"/>
    <w:qFormat/>
    <w:uiPriority w:val="0"/>
    <w:rPr>
      <w:rFonts w:ascii="Times New Roman" w:hAnsi="Times New Roman" w:eastAsia="宋体" w:cs="Times New Roman"/>
      <w:kern w:val="2"/>
      <w:sz w:val="21"/>
      <w:szCs w:val="24"/>
      <w:lang w:val="en-US" w:eastAsia="zh-CN" w:bidi="ar-SA"/>
    </w:rPr>
  </w:style>
  <w:style w:type="paragraph" w:customStyle="1" w:styleId="243">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页眉1"/>
    <w:basedOn w:val="63"/>
    <w:qFormat/>
    <w:uiPriority w:val="0"/>
    <w:pPr>
      <w:pBdr>
        <w:bottom w:val="single" w:color="000000" w:sz="6" w:space="1"/>
      </w:pBdr>
      <w:tabs>
        <w:tab w:val="center" w:pos="4153"/>
        <w:tab w:val="right" w:pos="8306"/>
      </w:tabs>
      <w:snapToGrid w:val="0"/>
      <w:jc w:val="center"/>
    </w:pPr>
    <w:rPr>
      <w:rFonts w:ascii="宋体" w:hAnsi="宋体"/>
      <w:sz w:val="18"/>
      <w:szCs w:val="20"/>
    </w:rPr>
  </w:style>
  <w:style w:type="paragraph" w:customStyle="1" w:styleId="245">
    <w:name w:val="段落2"/>
    <w:basedOn w:val="1"/>
    <w:qFormat/>
    <w:uiPriority w:val="0"/>
    <w:pPr>
      <w:spacing w:line="360" w:lineRule="auto"/>
      <w:ind w:firstLine="480" w:firstLineChars="200"/>
    </w:pPr>
    <w:rPr>
      <w:rFonts w:ascii="Calibri" w:hAnsi="Calibri" w:eastAsia="宋体" w:cs="Courier New"/>
      <w:sz w:val="24"/>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95</Pages>
  <Words>29969</Words>
  <Characters>31533</Characters>
  <Lines>691</Lines>
  <Paragraphs>194</Paragraphs>
  <TotalTime>57</TotalTime>
  <ScaleCrop>false</ScaleCrop>
  <LinksUpToDate>false</LinksUpToDate>
  <CharactersWithSpaces>31724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2024-03-28T10:18:00Z</dcterms:created>
  <dc:creator>唐冰</dc:creator>
  <cp:lastModifiedBy>Administrator</cp:lastModifiedBy>
  <cp:lastPrinted>2020-04-02T16:20:00Z</cp:lastPrinted>
  <dcterms:modified xsi:type="dcterms:W3CDTF">2025-06-11T05:02:00Z</dcterms:modified>
  <dc:title>竞争性谈判文件规范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586079F72F714A8ABCC8C00B2AB68EEE_13</vt:lpwstr>
  </property>
  <property fmtid="{D5CDD505-2E9C-101B-9397-08002B2CF9AE}" pid="4" name="KSOTemplateDocerSaveRecord">
    <vt:lpwstr>eyJoZGlkIjoiODA0OGY4ZWMyNTkwMDlmNjRiOWUxMDEyNjFiMTI2OGYiLCJ1c2VySWQiOiIyNTIwMzEwNDAifQ==</vt:lpwstr>
  </property>
</Properties>
</file>