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D4" w:rsidRDefault="00935CAF">
      <w:pPr>
        <w:spacing w:line="360" w:lineRule="auto"/>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宋体" w:hint="eastAsia"/>
          <w:color w:val="000000" w:themeColor="text1"/>
          <w:sz w:val="52"/>
          <w:szCs w:val="52"/>
        </w:rPr>
        <w:t>云之龙咨询集团有限公司</w:t>
      </w:r>
    </w:p>
    <w:p w:rsidR="00B44AD4" w:rsidRDefault="00935CAF">
      <w:pPr>
        <w:spacing w:line="360" w:lineRule="auto"/>
        <w:jc w:val="center"/>
        <w:rPr>
          <w:rFonts w:ascii="方正小标宋简体" w:eastAsia="方正小标宋简体" w:hAnsi="方正小标宋简体" w:cs="方正小标宋简体"/>
          <w:b/>
          <w:iCs/>
          <w:color w:val="000000" w:themeColor="text1"/>
          <w:sz w:val="44"/>
          <w:szCs w:val="44"/>
        </w:rPr>
      </w:pPr>
      <w:r>
        <w:rPr>
          <w:rFonts w:ascii="宋体" w:hAnsi="宋体" w:hint="eastAsia"/>
          <w:iCs/>
          <w:color w:val="000000" w:themeColor="text1"/>
          <w:sz w:val="52"/>
          <w:szCs w:val="52"/>
        </w:rPr>
        <w:t>（服务类政府采购）</w:t>
      </w:r>
    </w:p>
    <w:p w:rsidR="00B44AD4" w:rsidRDefault="00B44AD4">
      <w:pPr>
        <w:spacing w:line="360" w:lineRule="auto"/>
        <w:jc w:val="center"/>
        <w:rPr>
          <w:rFonts w:ascii="方正小标宋简体" w:eastAsia="方正小标宋简体" w:hAnsi="方正小标宋简体" w:cs="方正小标宋简体"/>
          <w:b/>
          <w:color w:val="000000" w:themeColor="text1"/>
          <w:sz w:val="44"/>
          <w:szCs w:val="44"/>
        </w:rPr>
      </w:pPr>
    </w:p>
    <w:p w:rsidR="00B44AD4" w:rsidRDefault="00935CAF">
      <w:pPr>
        <w:snapToGrid w:val="0"/>
        <w:spacing w:beforeLines="50" w:before="156" w:line="360" w:lineRule="auto"/>
        <w:jc w:val="center"/>
        <w:rPr>
          <w:rFonts w:ascii="华文新魏" w:eastAsia="华文新魏" w:hAnsi="宋体"/>
          <w:color w:val="000000" w:themeColor="text1"/>
          <w:sz w:val="120"/>
          <w:szCs w:val="120"/>
        </w:rPr>
      </w:pPr>
      <w:r>
        <w:rPr>
          <w:rFonts w:ascii="华文新魏" w:eastAsia="华文新魏" w:hAnsi="宋体" w:hint="eastAsia"/>
          <w:color w:val="000000" w:themeColor="text1"/>
          <w:sz w:val="120"/>
          <w:szCs w:val="120"/>
        </w:rPr>
        <w:t>竞争性磋商文件</w:t>
      </w:r>
    </w:p>
    <w:p w:rsidR="00B44AD4" w:rsidRDefault="00935CAF">
      <w:pPr>
        <w:snapToGrid w:val="0"/>
        <w:spacing w:beforeLines="50" w:before="156" w:line="360" w:lineRule="auto"/>
        <w:jc w:val="center"/>
        <w:rPr>
          <w:rFonts w:ascii="仿宋_GB2312" w:eastAsia="仿宋_GB2312" w:hAnsi="宋体"/>
          <w:b/>
          <w:color w:val="000000" w:themeColor="text1"/>
          <w:sz w:val="30"/>
          <w:szCs w:val="72"/>
        </w:rPr>
      </w:pPr>
      <w:r>
        <w:rPr>
          <w:rFonts w:ascii="仿宋_GB2312" w:eastAsia="仿宋_GB2312" w:hAnsi="宋体" w:hint="eastAsia"/>
          <w:b/>
          <w:color w:val="000000" w:themeColor="text1"/>
          <w:sz w:val="48"/>
          <w:szCs w:val="48"/>
        </w:rPr>
        <w:t>（全流程电子化采购）</w:t>
      </w:r>
    </w:p>
    <w:p w:rsidR="00B44AD4" w:rsidRDefault="00B44AD4">
      <w:pPr>
        <w:snapToGrid w:val="0"/>
        <w:spacing w:line="360" w:lineRule="auto"/>
        <w:rPr>
          <w:rFonts w:ascii="仿宋_GB2312" w:eastAsia="仿宋_GB2312" w:hAnsi="宋体"/>
          <w:color w:val="000000" w:themeColor="text1"/>
          <w:sz w:val="30"/>
          <w:szCs w:val="72"/>
        </w:rPr>
      </w:pPr>
    </w:p>
    <w:p w:rsidR="00B44AD4" w:rsidRDefault="00935CAF">
      <w:pPr>
        <w:snapToGrid w:val="0"/>
        <w:spacing w:line="360" w:lineRule="auto"/>
        <w:ind w:firstLineChars="396" w:firstLine="1193"/>
        <w:rPr>
          <w:rFonts w:ascii="宋体" w:hAnsi="宋体"/>
          <w:b/>
          <w:bCs/>
          <w:color w:val="000000" w:themeColor="text1"/>
          <w:kern w:val="0"/>
          <w:sz w:val="30"/>
          <w:szCs w:val="30"/>
        </w:rPr>
      </w:pPr>
      <w:r>
        <w:rPr>
          <w:rFonts w:ascii="宋体" w:hAnsi="宋体" w:hint="eastAsia"/>
          <w:b/>
          <w:bCs/>
          <w:color w:val="000000" w:themeColor="text1"/>
          <w:kern w:val="0"/>
          <w:sz w:val="30"/>
          <w:szCs w:val="30"/>
        </w:rPr>
        <w:t>项目</w:t>
      </w:r>
      <w:r>
        <w:rPr>
          <w:rFonts w:ascii="宋体" w:hAnsi="宋体" w:cs="Courier New" w:hint="eastAsia"/>
          <w:b/>
          <w:bCs/>
          <w:color w:val="000000" w:themeColor="text1"/>
          <w:w w:val="95"/>
          <w:kern w:val="0"/>
          <w:sz w:val="30"/>
          <w:szCs w:val="30"/>
        </w:rPr>
        <w:t>名称</w:t>
      </w:r>
      <w:r>
        <w:rPr>
          <w:rFonts w:ascii="宋体" w:hAnsi="宋体" w:hint="eastAsia"/>
          <w:b/>
          <w:bCs/>
          <w:color w:val="000000" w:themeColor="text1"/>
          <w:kern w:val="0"/>
          <w:sz w:val="30"/>
          <w:szCs w:val="30"/>
        </w:rPr>
        <w:t>：</w:t>
      </w:r>
      <w:r>
        <w:rPr>
          <w:rFonts w:ascii="宋体" w:hAnsi="宋体" w:hint="eastAsia"/>
          <w:b/>
          <w:bCs/>
          <w:color w:val="000000" w:themeColor="text1"/>
          <w:kern w:val="0"/>
          <w:sz w:val="30"/>
          <w:szCs w:val="30"/>
        </w:rPr>
        <w:t>2025</w:t>
      </w:r>
      <w:r>
        <w:rPr>
          <w:rFonts w:ascii="宋体" w:hAnsi="宋体" w:hint="eastAsia"/>
          <w:b/>
          <w:bCs/>
          <w:color w:val="000000" w:themeColor="text1"/>
          <w:kern w:val="0"/>
          <w:sz w:val="30"/>
          <w:szCs w:val="30"/>
        </w:rPr>
        <w:t>年本草纲目园养护服务</w:t>
      </w:r>
    </w:p>
    <w:p w:rsidR="00B44AD4" w:rsidRDefault="00935CAF">
      <w:pPr>
        <w:snapToGrid w:val="0"/>
        <w:spacing w:line="360" w:lineRule="auto"/>
        <w:ind w:firstLineChars="400" w:firstLine="1148"/>
        <w:rPr>
          <w:rFonts w:ascii="宋体" w:hAnsi="宋体"/>
          <w:color w:val="000000" w:themeColor="text1"/>
          <w:sz w:val="30"/>
          <w:szCs w:val="72"/>
        </w:rPr>
      </w:pPr>
      <w:r>
        <w:rPr>
          <w:rFonts w:ascii="宋体" w:hAnsi="宋体" w:cs="Courier New" w:hint="eastAsia"/>
          <w:b/>
          <w:bCs/>
          <w:color w:val="000000" w:themeColor="text1"/>
          <w:w w:val="95"/>
          <w:sz w:val="30"/>
          <w:szCs w:val="30"/>
        </w:rPr>
        <w:t>项目</w:t>
      </w:r>
      <w:r>
        <w:rPr>
          <w:rFonts w:ascii="宋体" w:hAnsi="宋体" w:hint="eastAsia"/>
          <w:b/>
          <w:bCs/>
          <w:color w:val="000000" w:themeColor="text1"/>
          <w:sz w:val="30"/>
          <w:szCs w:val="30"/>
        </w:rPr>
        <w:t>编号</w:t>
      </w:r>
      <w:r>
        <w:rPr>
          <w:rFonts w:ascii="宋体" w:hAnsi="宋体" w:cs="Courier New" w:hint="eastAsia"/>
          <w:b/>
          <w:bCs/>
          <w:color w:val="000000" w:themeColor="text1"/>
          <w:w w:val="95"/>
          <w:sz w:val="30"/>
          <w:szCs w:val="30"/>
        </w:rPr>
        <w:t>：</w:t>
      </w:r>
      <w:bookmarkStart w:id="0" w:name="_GoBack"/>
      <w:r>
        <w:rPr>
          <w:rFonts w:ascii="宋体" w:hAnsi="宋体" w:cs="Courier New" w:hint="eastAsia"/>
          <w:b/>
          <w:bCs/>
          <w:color w:val="000000" w:themeColor="text1"/>
          <w:w w:val="95"/>
          <w:sz w:val="30"/>
          <w:szCs w:val="30"/>
        </w:rPr>
        <w:t>GXZC2025-C3-001282-YZLZ</w:t>
      </w:r>
      <w:bookmarkEnd w:id="0"/>
      <w:r>
        <w:rPr>
          <w:rFonts w:ascii="宋体" w:hAnsi="宋体" w:hint="eastAsia"/>
          <w:b/>
          <w:bCs/>
          <w:color w:val="000000" w:themeColor="text1"/>
          <w:sz w:val="30"/>
          <w:szCs w:val="30"/>
        </w:rPr>
        <w:t xml:space="preserve"> </w:t>
      </w:r>
    </w:p>
    <w:p w:rsidR="00B44AD4" w:rsidRDefault="00935CAF">
      <w:pPr>
        <w:snapToGrid w:val="0"/>
        <w:spacing w:line="360" w:lineRule="auto"/>
        <w:ind w:firstLineChars="393" w:firstLine="1128"/>
        <w:rPr>
          <w:rFonts w:ascii="宋体" w:hAnsi="宋体"/>
          <w:b/>
          <w:bCs/>
          <w:color w:val="000000" w:themeColor="text1"/>
          <w:w w:val="95"/>
          <w:kern w:val="0"/>
          <w:sz w:val="30"/>
          <w:szCs w:val="30"/>
        </w:rPr>
      </w:pPr>
      <w:r>
        <w:rPr>
          <w:rFonts w:ascii="宋体" w:hAnsi="宋体" w:hint="eastAsia"/>
          <w:b/>
          <w:bCs/>
          <w:color w:val="000000" w:themeColor="text1"/>
          <w:w w:val="95"/>
          <w:kern w:val="0"/>
          <w:sz w:val="30"/>
          <w:szCs w:val="30"/>
        </w:rPr>
        <w:t>采</w:t>
      </w:r>
      <w:r>
        <w:rPr>
          <w:rFonts w:ascii="宋体" w:hAnsi="宋体" w:hint="eastAsia"/>
          <w:b/>
          <w:bCs/>
          <w:color w:val="000000" w:themeColor="text1"/>
          <w:w w:val="95"/>
          <w:kern w:val="0"/>
          <w:sz w:val="30"/>
          <w:szCs w:val="30"/>
        </w:rPr>
        <w:t xml:space="preserve"> </w:t>
      </w:r>
      <w:r>
        <w:rPr>
          <w:rFonts w:ascii="宋体" w:hAnsi="宋体" w:hint="eastAsia"/>
          <w:b/>
          <w:bCs/>
          <w:color w:val="000000" w:themeColor="text1"/>
          <w:w w:val="95"/>
          <w:kern w:val="0"/>
          <w:sz w:val="30"/>
          <w:szCs w:val="30"/>
        </w:rPr>
        <w:t>购</w:t>
      </w:r>
      <w:r>
        <w:rPr>
          <w:rFonts w:ascii="宋体" w:hAnsi="宋体" w:hint="eastAsia"/>
          <w:b/>
          <w:bCs/>
          <w:color w:val="000000" w:themeColor="text1"/>
          <w:w w:val="95"/>
          <w:kern w:val="0"/>
          <w:sz w:val="30"/>
          <w:szCs w:val="30"/>
        </w:rPr>
        <w:t xml:space="preserve"> </w:t>
      </w:r>
      <w:r>
        <w:rPr>
          <w:rFonts w:ascii="宋体" w:hAnsi="宋体" w:hint="eastAsia"/>
          <w:b/>
          <w:bCs/>
          <w:color w:val="000000" w:themeColor="text1"/>
          <w:w w:val="95"/>
          <w:kern w:val="0"/>
          <w:sz w:val="30"/>
          <w:szCs w:val="30"/>
        </w:rPr>
        <w:t>人：</w:t>
      </w:r>
      <w:r>
        <w:rPr>
          <w:rFonts w:ascii="宋体" w:hAnsi="宋体" w:hint="eastAsia"/>
          <w:b/>
          <w:bCs/>
          <w:color w:val="000000" w:themeColor="text1"/>
          <w:w w:val="95"/>
          <w:kern w:val="0"/>
          <w:sz w:val="30"/>
          <w:szCs w:val="30"/>
        </w:rPr>
        <w:t xml:space="preserve"> </w:t>
      </w:r>
      <w:r>
        <w:rPr>
          <w:rFonts w:ascii="宋体" w:hAnsi="宋体" w:hint="eastAsia"/>
          <w:b/>
          <w:bCs/>
          <w:color w:val="000000" w:themeColor="text1"/>
          <w:w w:val="95"/>
          <w:kern w:val="0"/>
          <w:sz w:val="30"/>
          <w:szCs w:val="30"/>
        </w:rPr>
        <w:t>广西壮族自治区药用植物园</w:t>
      </w:r>
    </w:p>
    <w:p w:rsidR="00B44AD4" w:rsidRDefault="00935CAF">
      <w:pPr>
        <w:snapToGrid w:val="0"/>
        <w:spacing w:line="360" w:lineRule="auto"/>
        <w:ind w:firstLineChars="393" w:firstLine="1128"/>
        <w:rPr>
          <w:rFonts w:ascii="宋体" w:hAnsi="宋体"/>
          <w:b/>
          <w:bCs/>
          <w:color w:val="000000" w:themeColor="text1"/>
          <w:w w:val="95"/>
          <w:kern w:val="0"/>
          <w:sz w:val="30"/>
          <w:szCs w:val="30"/>
        </w:rPr>
      </w:pPr>
      <w:r>
        <w:rPr>
          <w:rFonts w:ascii="宋体" w:hAnsi="宋体" w:hint="eastAsia"/>
          <w:b/>
          <w:bCs/>
          <w:color w:val="000000" w:themeColor="text1"/>
          <w:w w:val="95"/>
          <w:kern w:val="0"/>
          <w:sz w:val="30"/>
          <w:szCs w:val="30"/>
        </w:rPr>
        <w:t>采购代理机构：云之龙咨询集团有限公司</w:t>
      </w:r>
    </w:p>
    <w:p w:rsidR="00B44AD4" w:rsidRDefault="00935CAF">
      <w:pPr>
        <w:snapToGrid w:val="0"/>
        <w:spacing w:line="360" w:lineRule="auto"/>
        <w:ind w:firstLineChars="393" w:firstLine="1128"/>
        <w:jc w:val="center"/>
        <w:rPr>
          <w:rFonts w:ascii="宋体" w:hAnsi="宋体"/>
          <w:b/>
          <w:bCs/>
          <w:color w:val="000000" w:themeColor="text1"/>
          <w:w w:val="95"/>
          <w:kern w:val="0"/>
          <w:sz w:val="30"/>
          <w:szCs w:val="30"/>
        </w:rPr>
      </w:pPr>
      <w:r>
        <w:rPr>
          <w:rFonts w:ascii="宋体" w:hAnsi="宋体" w:hint="eastAsia"/>
          <w:b/>
          <w:bCs/>
          <w:color w:val="000000" w:themeColor="text1"/>
          <w:w w:val="95"/>
          <w:kern w:val="0"/>
          <w:sz w:val="30"/>
          <w:szCs w:val="30"/>
        </w:rPr>
        <w:t>（</w:t>
      </w:r>
      <w:r>
        <w:rPr>
          <w:rFonts w:ascii="宋体" w:hAnsi="宋体"/>
          <w:b/>
          <w:bCs/>
          <w:color w:val="000000" w:themeColor="text1"/>
          <w:w w:val="95"/>
          <w:kern w:val="0"/>
          <w:sz w:val="30"/>
          <w:szCs w:val="30"/>
        </w:rPr>
        <w:t>Y</w:t>
      </w:r>
      <w:r>
        <w:rPr>
          <w:rFonts w:ascii="宋体" w:hAnsi="宋体" w:hint="eastAsia"/>
          <w:b/>
          <w:bCs/>
          <w:color w:val="000000" w:themeColor="text1"/>
          <w:w w:val="95"/>
          <w:kern w:val="0"/>
          <w:sz w:val="30"/>
          <w:szCs w:val="30"/>
        </w:rPr>
        <w:t>ZLNN2025-C3-138-GXZC</w:t>
      </w:r>
      <w:r>
        <w:rPr>
          <w:rFonts w:ascii="宋体" w:hAnsi="宋体" w:hint="eastAsia"/>
          <w:b/>
          <w:bCs/>
          <w:color w:val="000000" w:themeColor="text1"/>
          <w:w w:val="95"/>
          <w:kern w:val="0"/>
          <w:sz w:val="30"/>
          <w:szCs w:val="30"/>
        </w:rPr>
        <w:t>）</w:t>
      </w:r>
    </w:p>
    <w:p w:rsidR="00B44AD4" w:rsidRDefault="00B44AD4">
      <w:pPr>
        <w:pStyle w:val="a8"/>
        <w:snapToGrid w:val="0"/>
        <w:spacing w:line="360" w:lineRule="auto"/>
        <w:ind w:firstLineChars="393" w:firstLine="1128"/>
        <w:rPr>
          <w:rFonts w:ascii="仿宋_GB2312" w:eastAsia="仿宋_GB2312" w:hAnsi="宋体"/>
          <w:b/>
          <w:bCs/>
          <w:color w:val="000000" w:themeColor="text1"/>
          <w:w w:val="95"/>
          <w:sz w:val="30"/>
          <w:szCs w:val="30"/>
        </w:rPr>
      </w:pPr>
    </w:p>
    <w:p w:rsidR="00B44AD4" w:rsidRDefault="00B44AD4">
      <w:pPr>
        <w:pStyle w:val="a8"/>
        <w:snapToGrid w:val="0"/>
        <w:spacing w:line="360" w:lineRule="auto"/>
        <w:ind w:firstLineChars="393" w:firstLine="1128"/>
        <w:rPr>
          <w:rFonts w:ascii="仿宋_GB2312" w:eastAsia="仿宋_GB2312" w:hAnsi="宋体"/>
          <w:b/>
          <w:bCs/>
          <w:color w:val="000000" w:themeColor="text1"/>
          <w:w w:val="95"/>
          <w:sz w:val="30"/>
          <w:szCs w:val="30"/>
        </w:rPr>
      </w:pPr>
    </w:p>
    <w:p w:rsidR="00B44AD4" w:rsidRDefault="00935CAF">
      <w:pPr>
        <w:pStyle w:val="a8"/>
        <w:snapToGrid w:val="0"/>
        <w:spacing w:line="360" w:lineRule="auto"/>
        <w:ind w:left="420" w:firstLineChars="294" w:firstLine="844"/>
        <w:rPr>
          <w:rFonts w:ascii="仿宋_GB2312" w:eastAsia="仿宋_GB2312"/>
          <w:color w:val="000000" w:themeColor="text1"/>
          <w:szCs w:val="20"/>
        </w:rPr>
      </w:pPr>
      <w:r>
        <w:rPr>
          <w:rFonts w:ascii="仿宋_GB2312" w:eastAsia="仿宋_GB2312" w:hAnsi="宋体" w:hint="eastAsia"/>
          <w:b/>
          <w:bCs/>
          <w:color w:val="000000" w:themeColor="text1"/>
          <w:w w:val="95"/>
          <w:sz w:val="30"/>
          <w:szCs w:val="30"/>
        </w:rPr>
        <w:t xml:space="preserve">            </w:t>
      </w:r>
      <w:r>
        <w:rPr>
          <w:rFonts w:ascii="仿宋_GB2312" w:eastAsia="仿宋_GB2312" w:hAnsi="宋体" w:hint="eastAsia"/>
          <w:b/>
          <w:bCs/>
          <w:color w:val="000000" w:themeColor="text1"/>
          <w:w w:val="95"/>
          <w:sz w:val="30"/>
          <w:szCs w:val="30"/>
        </w:rPr>
        <w:t>2025</w:t>
      </w:r>
      <w:r>
        <w:rPr>
          <w:rFonts w:ascii="仿宋_GB2312" w:eastAsia="仿宋_GB2312" w:hAnsi="宋体" w:hint="eastAsia"/>
          <w:b/>
          <w:bCs/>
          <w:color w:val="000000" w:themeColor="text1"/>
          <w:w w:val="95"/>
          <w:sz w:val="30"/>
          <w:szCs w:val="30"/>
        </w:rPr>
        <w:t>年</w:t>
      </w:r>
      <w:r>
        <w:rPr>
          <w:rFonts w:ascii="仿宋_GB2312" w:eastAsia="仿宋_GB2312" w:hAnsi="宋体" w:hint="eastAsia"/>
          <w:b/>
          <w:bCs/>
          <w:color w:val="000000" w:themeColor="text1"/>
          <w:w w:val="95"/>
          <w:sz w:val="30"/>
          <w:szCs w:val="30"/>
        </w:rPr>
        <w:t>5</w:t>
      </w:r>
      <w:r>
        <w:rPr>
          <w:rFonts w:ascii="仿宋_GB2312" w:eastAsia="仿宋_GB2312" w:hAnsi="宋体" w:hint="eastAsia"/>
          <w:b/>
          <w:bCs/>
          <w:color w:val="000000" w:themeColor="text1"/>
          <w:w w:val="95"/>
          <w:sz w:val="30"/>
          <w:szCs w:val="30"/>
        </w:rPr>
        <w:t>月</w:t>
      </w:r>
      <w:r>
        <w:rPr>
          <w:rFonts w:ascii="仿宋_GB2312" w:eastAsia="仿宋_GB2312" w:hAnsi="宋体" w:hint="eastAsia"/>
          <w:b/>
          <w:bCs/>
          <w:color w:val="000000" w:themeColor="text1"/>
          <w:w w:val="95"/>
          <w:sz w:val="30"/>
          <w:szCs w:val="30"/>
        </w:rPr>
        <w:t>27</w:t>
      </w:r>
      <w:r>
        <w:rPr>
          <w:rFonts w:ascii="仿宋_GB2312" w:eastAsia="仿宋_GB2312" w:hAnsi="宋体" w:hint="eastAsia"/>
          <w:b/>
          <w:bCs/>
          <w:color w:val="000000" w:themeColor="text1"/>
          <w:w w:val="95"/>
          <w:sz w:val="30"/>
          <w:szCs w:val="30"/>
        </w:rPr>
        <w:t>日</w:t>
      </w:r>
    </w:p>
    <w:p w:rsidR="00B44AD4" w:rsidRDefault="00B44AD4">
      <w:pPr>
        <w:spacing w:line="360" w:lineRule="auto"/>
        <w:jc w:val="center"/>
        <w:rPr>
          <w:rFonts w:ascii="宋体" w:hAnsi="宋体" w:cs="宋体"/>
          <w:b/>
          <w:bCs/>
          <w:color w:val="000000" w:themeColor="text1"/>
          <w:kern w:val="0"/>
          <w:sz w:val="32"/>
          <w:szCs w:val="32"/>
        </w:rPr>
      </w:pPr>
    </w:p>
    <w:p w:rsidR="00B44AD4" w:rsidRDefault="00B44AD4">
      <w:pPr>
        <w:spacing w:line="360" w:lineRule="auto"/>
        <w:jc w:val="center"/>
        <w:rPr>
          <w:rFonts w:ascii="宋体" w:hAnsi="宋体" w:cs="宋体"/>
          <w:b/>
          <w:bCs/>
          <w:color w:val="000000" w:themeColor="text1"/>
          <w:kern w:val="0"/>
          <w:sz w:val="32"/>
          <w:szCs w:val="32"/>
        </w:rPr>
      </w:pPr>
    </w:p>
    <w:p w:rsidR="00B44AD4" w:rsidRDefault="00B44AD4">
      <w:pPr>
        <w:spacing w:line="360" w:lineRule="auto"/>
        <w:jc w:val="center"/>
        <w:rPr>
          <w:rFonts w:ascii="宋体" w:hAnsi="宋体" w:cs="宋体"/>
          <w:b/>
          <w:bCs/>
          <w:color w:val="000000" w:themeColor="text1"/>
          <w:kern w:val="0"/>
          <w:sz w:val="32"/>
          <w:szCs w:val="32"/>
        </w:rPr>
      </w:pPr>
    </w:p>
    <w:p w:rsidR="00B44AD4" w:rsidRDefault="00935CAF">
      <w:pPr>
        <w:spacing w:line="360" w:lineRule="auto"/>
        <w:jc w:val="center"/>
        <w:rPr>
          <w:rFonts w:ascii="宋体" w:hAnsi="宋体"/>
          <w:b/>
          <w:color w:val="000000" w:themeColor="text1"/>
          <w:sz w:val="44"/>
          <w:szCs w:val="44"/>
        </w:rPr>
      </w:pPr>
      <w:r>
        <w:rPr>
          <w:rFonts w:ascii="黑体" w:eastAsia="黑体" w:hAnsi="黑体" w:cs="宋体"/>
          <w:b/>
          <w:bCs/>
          <w:color w:val="000000" w:themeColor="text1"/>
          <w:kern w:val="0"/>
          <w:sz w:val="32"/>
          <w:szCs w:val="32"/>
        </w:rPr>
        <w:br w:type="page"/>
      </w:r>
    </w:p>
    <w:p w:rsidR="00B44AD4" w:rsidRDefault="00935CAF">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lastRenderedPageBreak/>
        <w:t>目</w:t>
      </w:r>
      <w:r>
        <w:rPr>
          <w:rFonts w:ascii="宋体" w:hAnsi="宋体" w:hint="eastAsia"/>
          <w:b/>
          <w:color w:val="000000" w:themeColor="text1"/>
          <w:sz w:val="44"/>
          <w:szCs w:val="44"/>
        </w:rPr>
        <w:t xml:space="preserve">  </w:t>
      </w:r>
      <w:r>
        <w:rPr>
          <w:rFonts w:ascii="宋体" w:hAnsi="宋体" w:hint="eastAsia"/>
          <w:b/>
          <w:color w:val="000000" w:themeColor="text1"/>
          <w:sz w:val="44"/>
          <w:szCs w:val="44"/>
        </w:rPr>
        <w:t>录</w:t>
      </w:r>
    </w:p>
    <w:p w:rsidR="00B44AD4" w:rsidRDefault="00B44AD4">
      <w:pPr>
        <w:spacing w:line="400" w:lineRule="exact"/>
        <w:jc w:val="center"/>
        <w:rPr>
          <w:rFonts w:ascii="宋体" w:hAnsi="宋体"/>
          <w:b/>
          <w:color w:val="000000" w:themeColor="text1"/>
          <w:sz w:val="44"/>
          <w:szCs w:val="44"/>
        </w:rPr>
      </w:pPr>
    </w:p>
    <w:p w:rsidR="00B44AD4" w:rsidRDefault="00935CAF">
      <w:pPr>
        <w:pStyle w:val="10"/>
        <w:tabs>
          <w:tab w:val="right" w:leader="dot" w:pos="8869"/>
        </w:tabs>
        <w:snapToGrid w:val="0"/>
        <w:spacing w:line="500" w:lineRule="atLeast"/>
        <w:rPr>
          <w:rFonts w:ascii="宋体" w:hAnsi="宋体"/>
          <w:b/>
          <w:color w:val="000000" w:themeColor="text1"/>
          <w:sz w:val="24"/>
        </w:rPr>
      </w:pPr>
      <w:r>
        <w:rPr>
          <w:rFonts w:ascii="宋体" w:hAnsi="宋体"/>
          <w:b/>
          <w:color w:val="000000" w:themeColor="text1"/>
          <w:sz w:val="24"/>
        </w:rPr>
        <w:fldChar w:fldCharType="begin"/>
      </w:r>
      <w:r>
        <w:rPr>
          <w:rFonts w:ascii="宋体" w:hAnsi="宋体"/>
          <w:b/>
          <w:color w:val="000000" w:themeColor="text1"/>
          <w:sz w:val="24"/>
        </w:rPr>
        <w:instrText xml:space="preserve"> </w:instrText>
      </w:r>
      <w:r>
        <w:rPr>
          <w:rFonts w:ascii="宋体" w:hAnsi="宋体" w:hint="eastAsia"/>
          <w:b/>
          <w:color w:val="000000" w:themeColor="text1"/>
          <w:sz w:val="24"/>
        </w:rPr>
        <w:instrText>TOC \o "1-3" \h \z \u</w:instrText>
      </w:r>
      <w:r>
        <w:rPr>
          <w:rFonts w:ascii="宋体" w:hAnsi="宋体"/>
          <w:b/>
          <w:color w:val="000000" w:themeColor="text1"/>
          <w:sz w:val="24"/>
        </w:rPr>
        <w:instrText xml:space="preserve"> </w:instrText>
      </w:r>
      <w:r>
        <w:rPr>
          <w:rFonts w:ascii="宋体" w:hAnsi="宋体"/>
          <w:b/>
          <w:color w:val="000000" w:themeColor="text1"/>
          <w:sz w:val="24"/>
        </w:rPr>
        <w:fldChar w:fldCharType="separate"/>
      </w:r>
      <w:hyperlink w:anchor="_Toc74323456" w:history="1">
        <w:r>
          <w:rPr>
            <w:rStyle w:val="af3"/>
            <w:rFonts w:ascii="宋体" w:hAnsi="宋体" w:hint="eastAsia"/>
            <w:b/>
            <w:color w:val="000000" w:themeColor="text1"/>
            <w:sz w:val="24"/>
          </w:rPr>
          <w:t>第一章</w:t>
        </w:r>
        <w:r>
          <w:rPr>
            <w:rStyle w:val="af3"/>
            <w:rFonts w:ascii="宋体" w:hAnsi="宋体"/>
            <w:b/>
            <w:color w:val="000000" w:themeColor="text1"/>
            <w:sz w:val="24"/>
          </w:rPr>
          <w:t xml:space="preserve"> </w:t>
        </w:r>
        <w:r>
          <w:rPr>
            <w:rStyle w:val="af3"/>
            <w:rFonts w:ascii="宋体" w:hAnsi="宋体" w:hint="eastAsia"/>
            <w:b/>
            <w:color w:val="000000" w:themeColor="text1"/>
            <w:sz w:val="24"/>
          </w:rPr>
          <w:t>竞争性磋商公告</w:t>
        </w:r>
        <w:r>
          <w:rPr>
            <w:rFonts w:ascii="宋体" w:hAns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_Toc74323456 \h </w:instrText>
        </w:r>
        <w:r>
          <w:rPr>
            <w:rFonts w:ascii="宋体" w:hAnsi="宋体"/>
            <w:b/>
            <w:color w:val="000000" w:themeColor="text1"/>
            <w:sz w:val="24"/>
          </w:rPr>
        </w:r>
        <w:r>
          <w:rPr>
            <w:rFonts w:ascii="宋体" w:hAnsi="宋体"/>
            <w:b/>
            <w:color w:val="000000" w:themeColor="text1"/>
            <w:sz w:val="24"/>
          </w:rPr>
          <w:fldChar w:fldCharType="separate"/>
        </w:r>
        <w:r>
          <w:rPr>
            <w:rFonts w:ascii="宋体" w:hAnsi="宋体"/>
            <w:b/>
            <w:color w:val="000000" w:themeColor="text1"/>
            <w:sz w:val="24"/>
          </w:rPr>
          <w:t>2</w:t>
        </w:r>
        <w:r>
          <w:rPr>
            <w:rFonts w:ascii="宋体" w:hAnsi="宋体"/>
            <w:b/>
            <w:color w:val="000000" w:themeColor="text1"/>
            <w:sz w:val="24"/>
          </w:rPr>
          <w:fldChar w:fldCharType="end"/>
        </w:r>
      </w:hyperlink>
    </w:p>
    <w:p w:rsidR="00B44AD4" w:rsidRDefault="00935CAF">
      <w:pPr>
        <w:pStyle w:val="10"/>
        <w:tabs>
          <w:tab w:val="right" w:leader="dot" w:pos="8869"/>
        </w:tabs>
        <w:snapToGrid w:val="0"/>
        <w:spacing w:line="500" w:lineRule="atLeast"/>
        <w:rPr>
          <w:rFonts w:ascii="宋体" w:hAnsi="宋体"/>
          <w:b/>
          <w:color w:val="000000" w:themeColor="text1"/>
          <w:sz w:val="24"/>
        </w:rPr>
      </w:pPr>
      <w:hyperlink w:anchor="_Toc74323457" w:history="1">
        <w:r>
          <w:rPr>
            <w:rStyle w:val="af3"/>
            <w:rFonts w:ascii="宋体" w:hAnsi="宋体" w:hint="eastAsia"/>
            <w:b/>
            <w:color w:val="000000" w:themeColor="text1"/>
            <w:sz w:val="24"/>
          </w:rPr>
          <w:t>第二章</w:t>
        </w:r>
        <w:r>
          <w:rPr>
            <w:rStyle w:val="af3"/>
            <w:rFonts w:ascii="宋体" w:hAnsi="宋体"/>
            <w:b/>
            <w:color w:val="000000" w:themeColor="text1"/>
            <w:sz w:val="24"/>
          </w:rPr>
          <w:t xml:space="preserve"> </w:t>
        </w:r>
        <w:r>
          <w:rPr>
            <w:rStyle w:val="af3"/>
            <w:rFonts w:ascii="宋体" w:hAnsi="宋体" w:hint="eastAsia"/>
            <w:b/>
            <w:color w:val="000000" w:themeColor="text1"/>
            <w:sz w:val="24"/>
          </w:rPr>
          <w:t>供应</w:t>
        </w:r>
        <w:bookmarkStart w:id="1" w:name="_Hlt82161237"/>
        <w:r>
          <w:rPr>
            <w:rStyle w:val="af3"/>
            <w:rFonts w:ascii="宋体" w:hAnsi="宋体" w:hint="eastAsia"/>
            <w:b/>
            <w:color w:val="000000" w:themeColor="text1"/>
            <w:sz w:val="24"/>
          </w:rPr>
          <w:t>商</w:t>
        </w:r>
        <w:bookmarkEnd w:id="1"/>
        <w:r>
          <w:rPr>
            <w:rStyle w:val="af3"/>
            <w:rFonts w:ascii="宋体" w:hAnsi="宋体" w:hint="eastAsia"/>
            <w:b/>
            <w:color w:val="000000" w:themeColor="text1"/>
            <w:sz w:val="24"/>
          </w:rPr>
          <w:t>须知</w:t>
        </w:r>
        <w:r>
          <w:rPr>
            <w:rFonts w:ascii="宋体" w:hAns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_Toc74323457 \h </w:instrText>
        </w:r>
        <w:r>
          <w:rPr>
            <w:rFonts w:ascii="宋体" w:hAnsi="宋体"/>
            <w:b/>
            <w:color w:val="000000" w:themeColor="text1"/>
            <w:sz w:val="24"/>
          </w:rPr>
        </w:r>
        <w:r>
          <w:rPr>
            <w:rFonts w:ascii="宋体" w:hAnsi="宋体"/>
            <w:b/>
            <w:color w:val="000000" w:themeColor="text1"/>
            <w:sz w:val="24"/>
          </w:rPr>
          <w:fldChar w:fldCharType="separate"/>
        </w:r>
        <w:r>
          <w:rPr>
            <w:rFonts w:ascii="宋体" w:hAnsi="宋体"/>
            <w:b/>
            <w:color w:val="000000" w:themeColor="text1"/>
            <w:sz w:val="24"/>
          </w:rPr>
          <w:t>5</w:t>
        </w:r>
        <w:r>
          <w:rPr>
            <w:rFonts w:ascii="宋体" w:hAnsi="宋体"/>
            <w:b/>
            <w:color w:val="000000" w:themeColor="text1"/>
            <w:sz w:val="24"/>
          </w:rPr>
          <w:fldChar w:fldCharType="end"/>
        </w:r>
      </w:hyperlink>
    </w:p>
    <w:p w:rsidR="00B44AD4" w:rsidRDefault="00935CAF">
      <w:pPr>
        <w:pStyle w:val="10"/>
        <w:tabs>
          <w:tab w:val="right" w:leader="dot" w:pos="8869"/>
        </w:tabs>
        <w:snapToGrid w:val="0"/>
        <w:spacing w:line="500" w:lineRule="atLeast"/>
        <w:rPr>
          <w:rFonts w:ascii="宋体" w:hAnsi="宋体"/>
          <w:b/>
          <w:color w:val="000000" w:themeColor="text1"/>
          <w:sz w:val="24"/>
        </w:rPr>
      </w:pPr>
      <w:hyperlink w:anchor="_Toc74323458" w:history="1">
        <w:r>
          <w:rPr>
            <w:rStyle w:val="af3"/>
            <w:rFonts w:ascii="宋体" w:hAnsi="宋体" w:hint="eastAsia"/>
            <w:b/>
            <w:color w:val="000000" w:themeColor="text1"/>
            <w:sz w:val="24"/>
          </w:rPr>
          <w:t>第三章</w:t>
        </w:r>
        <w:r>
          <w:rPr>
            <w:rStyle w:val="af3"/>
            <w:rFonts w:ascii="宋体" w:hAnsi="宋体"/>
            <w:b/>
            <w:color w:val="000000" w:themeColor="text1"/>
            <w:sz w:val="24"/>
          </w:rPr>
          <w:t xml:space="preserve"> </w:t>
        </w:r>
        <w:r>
          <w:rPr>
            <w:rStyle w:val="af3"/>
            <w:rFonts w:ascii="宋体" w:hAnsi="宋体" w:hint="eastAsia"/>
            <w:b/>
            <w:color w:val="000000" w:themeColor="text1"/>
            <w:sz w:val="24"/>
          </w:rPr>
          <w:t>采购需</w:t>
        </w:r>
        <w:bookmarkStart w:id="2" w:name="_Hlt82166940"/>
        <w:r>
          <w:rPr>
            <w:rStyle w:val="af3"/>
            <w:rFonts w:ascii="宋体" w:hAnsi="宋体" w:hint="eastAsia"/>
            <w:b/>
            <w:color w:val="000000" w:themeColor="text1"/>
            <w:sz w:val="24"/>
          </w:rPr>
          <w:t>求</w:t>
        </w:r>
        <w:bookmarkEnd w:id="2"/>
        <w:r>
          <w:rPr>
            <w:rFonts w:ascii="宋体" w:hAns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_Toc74323458 \h </w:instrText>
        </w:r>
        <w:r>
          <w:rPr>
            <w:rFonts w:ascii="宋体" w:hAnsi="宋体"/>
            <w:b/>
            <w:color w:val="000000" w:themeColor="text1"/>
            <w:sz w:val="24"/>
          </w:rPr>
        </w:r>
        <w:r>
          <w:rPr>
            <w:rFonts w:ascii="宋体" w:hAnsi="宋体"/>
            <w:b/>
            <w:color w:val="000000" w:themeColor="text1"/>
            <w:sz w:val="24"/>
          </w:rPr>
          <w:fldChar w:fldCharType="separate"/>
        </w:r>
        <w:r>
          <w:rPr>
            <w:rFonts w:ascii="宋体" w:hAnsi="宋体"/>
            <w:b/>
            <w:color w:val="000000" w:themeColor="text1"/>
            <w:sz w:val="24"/>
          </w:rPr>
          <w:t>25</w:t>
        </w:r>
        <w:r>
          <w:rPr>
            <w:rFonts w:ascii="宋体" w:hAnsi="宋体"/>
            <w:b/>
            <w:color w:val="000000" w:themeColor="text1"/>
            <w:sz w:val="24"/>
          </w:rPr>
          <w:fldChar w:fldCharType="end"/>
        </w:r>
      </w:hyperlink>
    </w:p>
    <w:p w:rsidR="00B44AD4" w:rsidRDefault="00935CAF">
      <w:pPr>
        <w:pStyle w:val="10"/>
        <w:tabs>
          <w:tab w:val="right" w:leader="dot" w:pos="8869"/>
        </w:tabs>
        <w:snapToGrid w:val="0"/>
        <w:spacing w:line="500" w:lineRule="atLeast"/>
        <w:rPr>
          <w:rFonts w:ascii="宋体" w:hAnsi="宋体"/>
          <w:b/>
          <w:color w:val="000000" w:themeColor="text1"/>
          <w:sz w:val="24"/>
        </w:rPr>
      </w:pPr>
      <w:hyperlink w:anchor="_Toc74323459" w:history="1">
        <w:r>
          <w:rPr>
            <w:rStyle w:val="af3"/>
            <w:rFonts w:ascii="宋体" w:hAnsi="宋体" w:hint="eastAsia"/>
            <w:b/>
            <w:color w:val="000000" w:themeColor="text1"/>
            <w:sz w:val="24"/>
          </w:rPr>
          <w:t>第四章</w:t>
        </w:r>
        <w:r>
          <w:rPr>
            <w:rStyle w:val="af3"/>
            <w:rFonts w:ascii="宋体" w:hAnsi="宋体"/>
            <w:b/>
            <w:color w:val="000000" w:themeColor="text1"/>
            <w:sz w:val="24"/>
          </w:rPr>
          <w:t xml:space="preserve"> </w:t>
        </w:r>
        <w:r>
          <w:rPr>
            <w:rStyle w:val="af3"/>
            <w:rFonts w:ascii="宋体" w:hAnsi="宋体" w:hint="eastAsia"/>
            <w:b/>
            <w:color w:val="000000" w:themeColor="text1"/>
            <w:sz w:val="24"/>
          </w:rPr>
          <w:t>评审程序、</w:t>
        </w:r>
        <w:bookmarkStart w:id="3" w:name="_Hlt82166000"/>
        <w:r>
          <w:rPr>
            <w:rStyle w:val="af3"/>
            <w:rFonts w:ascii="宋体" w:hAnsi="宋体" w:hint="eastAsia"/>
            <w:b/>
            <w:color w:val="000000" w:themeColor="text1"/>
            <w:sz w:val="24"/>
          </w:rPr>
          <w:t>评</w:t>
        </w:r>
        <w:bookmarkEnd w:id="3"/>
        <w:r>
          <w:rPr>
            <w:rStyle w:val="af3"/>
            <w:rFonts w:ascii="宋体" w:hAnsi="宋体" w:hint="eastAsia"/>
            <w:b/>
            <w:color w:val="000000" w:themeColor="text1"/>
            <w:sz w:val="24"/>
          </w:rPr>
          <w:t>审方法和评审标准</w:t>
        </w:r>
        <w:r>
          <w:rPr>
            <w:rFonts w:ascii="宋体" w:hAns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_Toc74323459 \h </w:instrText>
        </w:r>
        <w:r>
          <w:rPr>
            <w:rFonts w:ascii="宋体" w:hAnsi="宋体"/>
            <w:b/>
            <w:color w:val="000000" w:themeColor="text1"/>
            <w:sz w:val="24"/>
          </w:rPr>
        </w:r>
        <w:r>
          <w:rPr>
            <w:rFonts w:ascii="宋体" w:hAnsi="宋体"/>
            <w:b/>
            <w:color w:val="000000" w:themeColor="text1"/>
            <w:sz w:val="24"/>
          </w:rPr>
          <w:fldChar w:fldCharType="separate"/>
        </w:r>
        <w:r>
          <w:rPr>
            <w:rFonts w:ascii="宋体" w:hAnsi="宋体"/>
            <w:b/>
            <w:color w:val="000000" w:themeColor="text1"/>
            <w:sz w:val="24"/>
          </w:rPr>
          <w:t>47</w:t>
        </w:r>
        <w:r>
          <w:rPr>
            <w:rFonts w:ascii="宋体" w:hAnsi="宋体"/>
            <w:b/>
            <w:color w:val="000000" w:themeColor="text1"/>
            <w:sz w:val="24"/>
          </w:rPr>
          <w:fldChar w:fldCharType="end"/>
        </w:r>
      </w:hyperlink>
    </w:p>
    <w:p w:rsidR="00B44AD4" w:rsidRDefault="00935CAF">
      <w:pPr>
        <w:pStyle w:val="10"/>
        <w:tabs>
          <w:tab w:val="right" w:leader="dot" w:pos="8869"/>
        </w:tabs>
        <w:snapToGrid w:val="0"/>
        <w:spacing w:line="500" w:lineRule="atLeast"/>
        <w:rPr>
          <w:rFonts w:ascii="宋体" w:hAnsi="宋体"/>
          <w:b/>
          <w:color w:val="000000" w:themeColor="text1"/>
          <w:sz w:val="24"/>
        </w:rPr>
      </w:pPr>
      <w:hyperlink w:anchor="_Toc74323460" w:history="1">
        <w:r>
          <w:rPr>
            <w:rStyle w:val="af3"/>
            <w:rFonts w:ascii="宋体" w:hAnsi="宋体" w:hint="eastAsia"/>
            <w:b/>
            <w:color w:val="000000" w:themeColor="text1"/>
            <w:sz w:val="24"/>
          </w:rPr>
          <w:t>第五章</w:t>
        </w:r>
        <w:r>
          <w:rPr>
            <w:rStyle w:val="af3"/>
            <w:rFonts w:ascii="宋体" w:hAnsi="宋体"/>
            <w:b/>
            <w:color w:val="000000" w:themeColor="text1"/>
            <w:sz w:val="24"/>
          </w:rPr>
          <w:t xml:space="preserve"> </w:t>
        </w:r>
        <w:r>
          <w:rPr>
            <w:rStyle w:val="af3"/>
            <w:rFonts w:ascii="宋体" w:hAnsi="宋体" w:hint="eastAsia"/>
            <w:b/>
            <w:color w:val="000000" w:themeColor="text1"/>
            <w:sz w:val="24"/>
          </w:rPr>
          <w:t>响应文件格式</w:t>
        </w:r>
        <w:r>
          <w:rPr>
            <w:rFonts w:ascii="宋体" w:hAns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_Toc74323460 \h </w:instrText>
        </w:r>
        <w:r>
          <w:rPr>
            <w:rFonts w:ascii="宋体" w:hAnsi="宋体"/>
            <w:b/>
            <w:color w:val="000000" w:themeColor="text1"/>
            <w:sz w:val="24"/>
          </w:rPr>
        </w:r>
        <w:r>
          <w:rPr>
            <w:rFonts w:ascii="宋体" w:hAnsi="宋体"/>
            <w:b/>
            <w:color w:val="000000" w:themeColor="text1"/>
            <w:sz w:val="24"/>
          </w:rPr>
          <w:fldChar w:fldCharType="separate"/>
        </w:r>
        <w:r>
          <w:rPr>
            <w:rFonts w:ascii="宋体" w:hAnsi="宋体"/>
            <w:b/>
            <w:color w:val="000000" w:themeColor="text1"/>
            <w:sz w:val="24"/>
          </w:rPr>
          <w:t>57</w:t>
        </w:r>
        <w:r>
          <w:rPr>
            <w:rFonts w:ascii="宋体" w:hAnsi="宋体"/>
            <w:b/>
            <w:color w:val="000000" w:themeColor="text1"/>
            <w:sz w:val="24"/>
          </w:rPr>
          <w:fldChar w:fldCharType="end"/>
        </w:r>
      </w:hyperlink>
    </w:p>
    <w:p w:rsidR="00B44AD4" w:rsidRDefault="00935CAF">
      <w:pPr>
        <w:pStyle w:val="10"/>
        <w:tabs>
          <w:tab w:val="right" w:leader="dot" w:pos="8869"/>
        </w:tabs>
        <w:snapToGrid w:val="0"/>
        <w:spacing w:line="500" w:lineRule="atLeast"/>
        <w:rPr>
          <w:rFonts w:ascii="宋体" w:hAnsi="宋体"/>
          <w:color w:val="000000" w:themeColor="text1"/>
          <w:sz w:val="24"/>
        </w:rPr>
      </w:pPr>
      <w:hyperlink w:anchor="_Toc74323461" w:history="1">
        <w:r>
          <w:rPr>
            <w:rStyle w:val="af3"/>
            <w:rFonts w:ascii="宋体" w:hAnsi="宋体" w:hint="eastAsia"/>
            <w:b/>
            <w:color w:val="000000" w:themeColor="text1"/>
            <w:sz w:val="24"/>
          </w:rPr>
          <w:t>第六章</w:t>
        </w:r>
        <w:r>
          <w:rPr>
            <w:rStyle w:val="af3"/>
            <w:rFonts w:ascii="宋体" w:hAnsi="宋体"/>
            <w:b/>
            <w:color w:val="000000" w:themeColor="text1"/>
            <w:sz w:val="24"/>
          </w:rPr>
          <w:t xml:space="preserve"> </w:t>
        </w:r>
        <w:r>
          <w:rPr>
            <w:rStyle w:val="af3"/>
            <w:rFonts w:ascii="宋体" w:hAnsi="宋体" w:hint="eastAsia"/>
            <w:b/>
            <w:color w:val="000000" w:themeColor="text1"/>
            <w:sz w:val="24"/>
          </w:rPr>
          <w:t>合同文本</w:t>
        </w:r>
        <w:r>
          <w:rPr>
            <w:rFonts w:ascii="宋体" w:hAns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_Toc74323461 \h </w:instrText>
        </w:r>
        <w:r>
          <w:rPr>
            <w:rFonts w:ascii="宋体" w:hAnsi="宋体"/>
            <w:b/>
            <w:color w:val="000000" w:themeColor="text1"/>
            <w:sz w:val="24"/>
          </w:rPr>
        </w:r>
        <w:r>
          <w:rPr>
            <w:rFonts w:ascii="宋体" w:hAnsi="宋体"/>
            <w:b/>
            <w:color w:val="000000" w:themeColor="text1"/>
            <w:sz w:val="24"/>
          </w:rPr>
          <w:fldChar w:fldCharType="separate"/>
        </w:r>
        <w:r>
          <w:rPr>
            <w:rFonts w:ascii="宋体" w:hAnsi="宋体"/>
            <w:b/>
            <w:color w:val="000000" w:themeColor="text1"/>
            <w:sz w:val="24"/>
          </w:rPr>
          <w:t>84</w:t>
        </w:r>
        <w:r>
          <w:rPr>
            <w:rFonts w:ascii="宋体" w:hAnsi="宋体"/>
            <w:b/>
            <w:color w:val="000000" w:themeColor="text1"/>
            <w:sz w:val="24"/>
          </w:rPr>
          <w:fldChar w:fldCharType="end"/>
        </w:r>
      </w:hyperlink>
    </w:p>
    <w:p w:rsidR="00B44AD4" w:rsidRDefault="00935CAF">
      <w:pPr>
        <w:pStyle w:val="21"/>
        <w:tabs>
          <w:tab w:val="clear" w:pos="8296"/>
          <w:tab w:val="right" w:leader="dot" w:pos="8931"/>
        </w:tabs>
        <w:snapToGrid w:val="0"/>
        <w:spacing w:line="500" w:lineRule="atLeast"/>
        <w:ind w:leftChars="0" w:left="0"/>
        <w:rPr>
          <w:rFonts w:ascii="宋体" w:hAnsi="宋体"/>
          <w:b/>
          <w:color w:val="000000" w:themeColor="text1"/>
          <w:sz w:val="24"/>
        </w:rPr>
      </w:pPr>
      <w:r>
        <w:rPr>
          <w:rFonts w:ascii="宋体" w:hAnsi="宋体"/>
          <w:b/>
          <w:color w:val="000000" w:themeColor="text1"/>
          <w:sz w:val="24"/>
        </w:rPr>
        <w:fldChar w:fldCharType="end"/>
      </w:r>
    </w:p>
    <w:p w:rsidR="00B44AD4" w:rsidRDefault="00B44AD4">
      <w:pPr>
        <w:spacing w:line="400" w:lineRule="exact"/>
        <w:jc w:val="left"/>
        <w:rPr>
          <w:rFonts w:ascii="宋体" w:hAnsi="宋体"/>
          <w:b/>
          <w:color w:val="000000" w:themeColor="text1"/>
          <w:sz w:val="32"/>
          <w:szCs w:val="32"/>
        </w:rPr>
      </w:pPr>
    </w:p>
    <w:p w:rsidR="00B44AD4" w:rsidRDefault="00B44AD4">
      <w:pPr>
        <w:spacing w:line="400" w:lineRule="exact"/>
        <w:jc w:val="center"/>
        <w:rPr>
          <w:rFonts w:ascii="宋体" w:hAnsi="宋体"/>
          <w:b/>
          <w:color w:val="000000" w:themeColor="text1"/>
          <w:sz w:val="32"/>
          <w:szCs w:val="32"/>
        </w:rPr>
      </w:pPr>
    </w:p>
    <w:p w:rsidR="00B44AD4" w:rsidRDefault="00B44AD4">
      <w:pPr>
        <w:spacing w:line="400" w:lineRule="exact"/>
        <w:jc w:val="center"/>
        <w:rPr>
          <w:rFonts w:ascii="宋体" w:hAnsi="宋体"/>
          <w:b/>
          <w:color w:val="000000" w:themeColor="text1"/>
          <w:sz w:val="32"/>
          <w:szCs w:val="32"/>
        </w:rPr>
      </w:pPr>
    </w:p>
    <w:p w:rsidR="00B44AD4" w:rsidRDefault="00B44AD4">
      <w:pPr>
        <w:spacing w:line="400" w:lineRule="exact"/>
        <w:jc w:val="center"/>
        <w:rPr>
          <w:rFonts w:ascii="宋体" w:hAnsi="宋体"/>
          <w:b/>
          <w:color w:val="000000" w:themeColor="text1"/>
          <w:sz w:val="32"/>
          <w:szCs w:val="32"/>
        </w:rPr>
      </w:pPr>
    </w:p>
    <w:p w:rsidR="00B44AD4" w:rsidRDefault="00B44AD4">
      <w:pPr>
        <w:spacing w:line="400" w:lineRule="exact"/>
        <w:jc w:val="center"/>
        <w:rPr>
          <w:rFonts w:ascii="宋体" w:hAnsi="宋体"/>
          <w:b/>
          <w:color w:val="000000" w:themeColor="text1"/>
          <w:sz w:val="32"/>
          <w:szCs w:val="32"/>
        </w:rPr>
      </w:pPr>
    </w:p>
    <w:p w:rsidR="00B44AD4" w:rsidRDefault="00B44AD4">
      <w:pPr>
        <w:spacing w:line="400" w:lineRule="exact"/>
        <w:rPr>
          <w:rFonts w:ascii="宋体" w:hAnsi="宋体"/>
          <w:b/>
          <w:color w:val="000000" w:themeColor="text1"/>
          <w:sz w:val="32"/>
          <w:szCs w:val="32"/>
        </w:rPr>
        <w:sectPr w:rsidR="00B44AD4">
          <w:headerReference w:type="default" r:id="rId7"/>
          <w:footerReference w:type="default" r:id="rId8"/>
          <w:headerReference w:type="first" r:id="rId9"/>
          <w:footerReference w:type="first" r:id="rId10"/>
          <w:pgSz w:w="11906" w:h="16838"/>
          <w:pgMar w:top="1440" w:right="1440" w:bottom="1440" w:left="1587" w:header="851" w:footer="992" w:gutter="0"/>
          <w:pgNumType w:start="0"/>
          <w:cols w:space="720"/>
          <w:titlePg/>
          <w:docGrid w:type="lines" w:linePitch="312"/>
        </w:sectPr>
      </w:pPr>
    </w:p>
    <w:p w:rsidR="00B44AD4" w:rsidRDefault="00935CAF">
      <w:pPr>
        <w:pStyle w:val="1"/>
        <w:jc w:val="center"/>
        <w:rPr>
          <w:color w:val="000000" w:themeColor="text1"/>
        </w:rPr>
      </w:pPr>
      <w:bookmarkStart w:id="4" w:name="_Toc74323456"/>
      <w:r>
        <w:rPr>
          <w:rFonts w:hint="eastAsia"/>
          <w:color w:val="000000" w:themeColor="text1"/>
        </w:rPr>
        <w:lastRenderedPageBreak/>
        <w:t>第一章</w:t>
      </w:r>
      <w:r>
        <w:rPr>
          <w:rFonts w:hint="eastAsia"/>
          <w:color w:val="000000" w:themeColor="text1"/>
        </w:rPr>
        <w:t xml:space="preserve"> </w:t>
      </w:r>
      <w:r>
        <w:rPr>
          <w:rFonts w:hint="eastAsia"/>
          <w:color w:val="000000" w:themeColor="text1"/>
        </w:rPr>
        <w:t>竞争性磋商公告</w:t>
      </w:r>
      <w:bookmarkEnd w:id="4"/>
    </w:p>
    <w:p w:rsidR="00B44AD4" w:rsidRDefault="00935CAF">
      <w:pPr>
        <w:spacing w:line="400" w:lineRule="exact"/>
        <w:jc w:val="center"/>
        <w:rPr>
          <w:rFonts w:ascii="宋体" w:hAnsi="宋体"/>
          <w:b/>
          <w:bCs/>
          <w:color w:val="000000" w:themeColor="text1"/>
          <w:sz w:val="32"/>
          <w:szCs w:val="32"/>
        </w:rPr>
      </w:pPr>
      <w:r>
        <w:rPr>
          <w:rFonts w:ascii="宋体" w:hAnsi="宋体" w:hint="eastAsia"/>
          <w:b/>
          <w:bCs/>
          <w:color w:val="000000" w:themeColor="text1"/>
          <w:sz w:val="32"/>
          <w:szCs w:val="32"/>
        </w:rPr>
        <w:t>竞争性磋商公告</w:t>
      </w:r>
    </w:p>
    <w:p w:rsidR="00B44AD4" w:rsidRDefault="00B44AD4">
      <w:pPr>
        <w:spacing w:line="360" w:lineRule="auto"/>
        <w:rPr>
          <w:rFonts w:ascii="宋体" w:hAnsi="宋体"/>
          <w:color w:val="000000" w:themeColor="text1"/>
          <w:szCs w:val="21"/>
        </w:rPr>
      </w:pPr>
    </w:p>
    <w:p w:rsidR="00B44AD4" w:rsidRDefault="00935CA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bookmarkStart w:id="5" w:name="_Hlk37430271"/>
      <w:r>
        <w:rPr>
          <w:rFonts w:ascii="宋体" w:hAnsi="宋体" w:hint="eastAsia"/>
          <w:color w:val="000000" w:themeColor="text1"/>
          <w:szCs w:val="21"/>
        </w:rPr>
        <w:t>项目概况</w:t>
      </w:r>
    </w:p>
    <w:p w:rsidR="00B44AD4" w:rsidRDefault="00935CA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Pr>
          <w:rFonts w:ascii="宋体" w:hAnsi="宋体" w:hint="eastAsia"/>
          <w:color w:val="000000" w:themeColor="text1"/>
          <w:szCs w:val="21"/>
          <w:u w:val="single"/>
        </w:rPr>
        <w:t xml:space="preserve">     </w:t>
      </w:r>
      <w:r>
        <w:rPr>
          <w:rFonts w:ascii="宋体" w:hAnsi="宋体" w:hint="eastAsia"/>
          <w:color w:val="000000" w:themeColor="text1"/>
          <w:szCs w:val="21"/>
          <w:u w:val="single"/>
        </w:rPr>
        <w:t>2025</w:t>
      </w:r>
      <w:r>
        <w:rPr>
          <w:rFonts w:ascii="宋体" w:hAnsi="宋体" w:hint="eastAsia"/>
          <w:color w:val="000000" w:themeColor="text1"/>
          <w:szCs w:val="21"/>
          <w:u w:val="single"/>
        </w:rPr>
        <w:t>年本草纲目园养护服务</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r>
        <w:rPr>
          <w:rFonts w:ascii="宋体" w:hAnsi="宋体" w:hint="eastAsia"/>
          <w:color w:val="000000" w:themeColor="text1"/>
          <w:szCs w:val="21"/>
        </w:rPr>
        <w:t>采购项目的潜在供应商应在广西政府采购云平台（</w:t>
      </w:r>
      <w:r>
        <w:rPr>
          <w:rFonts w:ascii="宋体" w:hAnsi="宋体" w:hint="eastAsia"/>
          <w:color w:val="000000" w:themeColor="text1"/>
          <w:szCs w:val="21"/>
        </w:rPr>
        <w:t>https://www.gcy.zfcg.gxzf.gov.cn/</w:t>
      </w:r>
      <w:r>
        <w:rPr>
          <w:rFonts w:ascii="宋体" w:hAnsi="宋体" w:hint="eastAsia"/>
          <w:color w:val="000000" w:themeColor="text1"/>
          <w:szCs w:val="21"/>
        </w:rPr>
        <w:t>）获取（下载）竞争性磋商文件，并于</w:t>
      </w:r>
      <w:r>
        <w:rPr>
          <w:rFonts w:ascii="宋体" w:hAnsi="宋体" w:hint="eastAsia"/>
          <w:color w:val="000000" w:themeColor="text1"/>
          <w:szCs w:val="21"/>
          <w:u w:val="single"/>
        </w:rPr>
        <w:t>2025</w:t>
      </w:r>
      <w:r>
        <w:rPr>
          <w:rFonts w:ascii="宋体" w:hAnsi="宋体" w:hint="eastAsia"/>
          <w:bCs/>
          <w:color w:val="000000" w:themeColor="text1"/>
          <w:szCs w:val="21"/>
          <w:u w:val="single"/>
        </w:rPr>
        <w:t>年</w:t>
      </w:r>
      <w:r>
        <w:rPr>
          <w:rFonts w:ascii="宋体" w:hAnsi="宋体" w:hint="eastAsia"/>
          <w:bCs/>
          <w:color w:val="000000" w:themeColor="text1"/>
          <w:szCs w:val="21"/>
          <w:u w:val="single"/>
        </w:rPr>
        <w:t>6</w:t>
      </w:r>
      <w:r>
        <w:rPr>
          <w:rFonts w:ascii="宋体" w:hAnsi="宋体" w:hint="eastAsia"/>
          <w:bCs/>
          <w:color w:val="000000" w:themeColor="text1"/>
          <w:szCs w:val="21"/>
          <w:u w:val="single"/>
        </w:rPr>
        <w:t>月</w:t>
      </w:r>
      <w:r>
        <w:rPr>
          <w:rFonts w:ascii="宋体" w:hAnsi="宋体" w:hint="eastAsia"/>
          <w:bCs/>
          <w:color w:val="000000" w:themeColor="text1"/>
          <w:szCs w:val="21"/>
          <w:u w:val="single"/>
        </w:rPr>
        <w:t>10</w:t>
      </w:r>
      <w:r>
        <w:rPr>
          <w:rFonts w:ascii="宋体" w:hAnsi="宋体" w:hint="eastAsia"/>
          <w:bCs/>
          <w:color w:val="000000" w:themeColor="text1"/>
          <w:szCs w:val="21"/>
          <w:u w:val="single"/>
        </w:rPr>
        <w:t>日</w:t>
      </w:r>
      <w:r>
        <w:rPr>
          <w:rFonts w:ascii="宋体" w:hAnsi="宋体" w:hint="eastAsia"/>
          <w:bCs/>
          <w:color w:val="000000" w:themeColor="text1"/>
          <w:szCs w:val="21"/>
          <w:u w:val="single"/>
        </w:rPr>
        <w:t>9</w:t>
      </w:r>
      <w:r>
        <w:rPr>
          <w:rFonts w:ascii="宋体" w:hAnsi="宋体" w:hint="eastAsia"/>
          <w:bCs/>
          <w:color w:val="000000" w:themeColor="text1"/>
          <w:szCs w:val="21"/>
          <w:u w:val="single"/>
        </w:rPr>
        <w:t>时</w:t>
      </w:r>
      <w:r>
        <w:rPr>
          <w:rFonts w:ascii="宋体" w:hAnsi="宋体" w:hint="eastAsia"/>
          <w:bCs/>
          <w:color w:val="000000" w:themeColor="text1"/>
          <w:szCs w:val="21"/>
          <w:u w:val="single"/>
        </w:rPr>
        <w:t>30</w:t>
      </w:r>
      <w:r>
        <w:rPr>
          <w:rFonts w:ascii="宋体" w:hAnsi="宋体" w:hint="eastAsia"/>
          <w:bCs/>
          <w:color w:val="000000" w:themeColor="text1"/>
          <w:szCs w:val="21"/>
          <w:u w:val="single"/>
        </w:rPr>
        <w:t>分（</w:t>
      </w:r>
      <w:r>
        <w:rPr>
          <w:rFonts w:ascii="宋体" w:hAnsi="宋体" w:hint="eastAsia"/>
          <w:bCs/>
          <w:color w:val="000000" w:themeColor="text1"/>
          <w:szCs w:val="21"/>
        </w:rPr>
        <w:t>北京时间）前提交（上传）</w:t>
      </w:r>
      <w:r>
        <w:rPr>
          <w:rFonts w:ascii="宋体" w:hAnsi="宋体" w:hint="eastAsia"/>
          <w:color w:val="000000" w:themeColor="text1"/>
          <w:szCs w:val="21"/>
        </w:rPr>
        <w:t>响应</w:t>
      </w:r>
      <w:r>
        <w:rPr>
          <w:rFonts w:ascii="宋体" w:hAnsi="宋体" w:hint="eastAsia"/>
          <w:bCs/>
          <w:color w:val="000000" w:themeColor="text1"/>
          <w:szCs w:val="21"/>
        </w:rPr>
        <w:t>文件</w:t>
      </w:r>
      <w:r>
        <w:rPr>
          <w:rFonts w:ascii="宋体" w:hAnsi="宋体" w:hint="eastAsia"/>
          <w:color w:val="000000" w:themeColor="text1"/>
          <w:szCs w:val="21"/>
        </w:rPr>
        <w:t>。</w:t>
      </w:r>
    </w:p>
    <w:p w:rsidR="00B44AD4" w:rsidRDefault="00B44AD4">
      <w:pPr>
        <w:spacing w:line="360" w:lineRule="auto"/>
        <w:rPr>
          <w:rFonts w:ascii="宋体" w:hAnsi="宋体"/>
          <w:color w:val="000000" w:themeColor="text1"/>
          <w:szCs w:val="21"/>
        </w:rPr>
      </w:pPr>
    </w:p>
    <w:p w:rsidR="00B44AD4" w:rsidRDefault="00935CAF">
      <w:pPr>
        <w:ind w:firstLineChars="147" w:firstLine="354"/>
        <w:rPr>
          <w:rFonts w:ascii="黑体" w:eastAsia="黑体" w:hAnsi="黑体"/>
          <w:b/>
          <w:color w:val="000000" w:themeColor="text1"/>
          <w:sz w:val="24"/>
        </w:rPr>
      </w:pPr>
      <w:bookmarkStart w:id="6" w:name="_Toc28359089"/>
      <w:bookmarkStart w:id="7" w:name="_Toc28359012"/>
      <w:bookmarkStart w:id="8" w:name="_Toc35393798"/>
      <w:bookmarkStart w:id="9" w:name="_Toc35393629"/>
      <w:bookmarkStart w:id="10" w:name="_Toc44229878"/>
      <w:bookmarkStart w:id="11" w:name="_Toc71365905"/>
      <w:r>
        <w:rPr>
          <w:rFonts w:ascii="黑体" w:eastAsia="黑体" w:hAnsi="黑体" w:hint="eastAsia"/>
          <w:b/>
          <w:color w:val="000000" w:themeColor="text1"/>
          <w:sz w:val="24"/>
        </w:rPr>
        <w:t>一、项目基本情况</w:t>
      </w:r>
      <w:bookmarkEnd w:id="6"/>
      <w:bookmarkEnd w:id="7"/>
      <w:bookmarkEnd w:id="8"/>
      <w:bookmarkEnd w:id="9"/>
      <w:bookmarkEnd w:id="10"/>
      <w:bookmarkEnd w:id="11"/>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项目编号：</w:t>
      </w:r>
      <w:r>
        <w:rPr>
          <w:rFonts w:ascii="宋体" w:hAnsi="宋体" w:hint="eastAsia"/>
          <w:color w:val="000000" w:themeColor="text1"/>
          <w:szCs w:val="21"/>
        </w:rPr>
        <w:t>GXZC2025-C3-001282-YZLZ</w:t>
      </w:r>
      <w:r>
        <w:rPr>
          <w:rFonts w:ascii="宋体" w:hAnsi="宋体" w:hint="eastAsia"/>
          <w:color w:val="000000" w:themeColor="text1"/>
          <w:szCs w:val="21"/>
        </w:rPr>
        <w:t>（采购计划文号：广西政采</w:t>
      </w:r>
      <w:r>
        <w:rPr>
          <w:rFonts w:ascii="宋体" w:hAnsi="宋体" w:hint="eastAsia"/>
          <w:color w:val="000000" w:themeColor="text1"/>
          <w:szCs w:val="21"/>
        </w:rPr>
        <w:t>[2025]8896</w:t>
      </w:r>
      <w:r>
        <w:rPr>
          <w:rFonts w:ascii="宋体" w:hAnsi="宋体" w:hint="eastAsia"/>
          <w:color w:val="000000" w:themeColor="text1"/>
          <w:szCs w:val="21"/>
        </w:rPr>
        <w:t>号）</w:t>
      </w:r>
    </w:p>
    <w:p w:rsidR="00B44AD4" w:rsidRDefault="00935CAF">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项目名称：</w:t>
      </w:r>
      <w:r>
        <w:rPr>
          <w:rFonts w:ascii="宋体" w:hAnsi="宋体" w:hint="eastAsia"/>
          <w:color w:val="000000" w:themeColor="text1"/>
          <w:szCs w:val="21"/>
        </w:rPr>
        <w:t>2025</w:t>
      </w:r>
      <w:r>
        <w:rPr>
          <w:rFonts w:ascii="宋体" w:hAnsi="宋体" w:hint="eastAsia"/>
          <w:color w:val="000000" w:themeColor="text1"/>
          <w:szCs w:val="21"/>
        </w:rPr>
        <w:t>年本草纲目园养护服务</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采购方式：竞争性磋商</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预算金额：</w:t>
      </w:r>
      <w:r>
        <w:rPr>
          <w:rFonts w:ascii="宋体" w:hAnsi="宋体" w:hint="eastAsia"/>
          <w:color w:val="000000" w:themeColor="text1"/>
          <w:szCs w:val="21"/>
        </w:rPr>
        <w:t>158.16</w:t>
      </w:r>
      <w:r>
        <w:rPr>
          <w:rFonts w:ascii="宋体" w:hAnsi="宋体" w:hint="eastAsia"/>
          <w:color w:val="000000" w:themeColor="text1"/>
          <w:szCs w:val="21"/>
        </w:rPr>
        <w:t>万元</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最高限价：</w:t>
      </w:r>
      <w:r>
        <w:rPr>
          <w:rFonts w:ascii="宋体" w:hAnsi="宋体" w:hint="eastAsia"/>
          <w:color w:val="000000" w:themeColor="text1"/>
          <w:szCs w:val="21"/>
        </w:rPr>
        <w:t>同</w:t>
      </w:r>
      <w:r>
        <w:rPr>
          <w:rFonts w:ascii="宋体" w:hAnsi="宋体" w:hint="eastAsia"/>
          <w:color w:val="000000" w:themeColor="text1"/>
          <w:szCs w:val="21"/>
        </w:rPr>
        <w:t>采购预算</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采购需求：</w:t>
      </w:r>
    </w:p>
    <w:tbl>
      <w:tblPr>
        <w:tblW w:w="500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8"/>
        <w:gridCol w:w="1460"/>
        <w:gridCol w:w="798"/>
        <w:gridCol w:w="5502"/>
      </w:tblGrid>
      <w:tr w:rsidR="00B44AD4">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u w:val="single"/>
              </w:rPr>
              <w:t>单</w:t>
            </w:r>
            <w:r>
              <w:rPr>
                <w:rFonts w:ascii="宋体" w:hAnsi="宋体" w:hint="eastAsia"/>
                <w:color w:val="000000" w:themeColor="text1"/>
                <w:szCs w:val="21"/>
              </w:rPr>
              <w:t>分标；预算金额：</w:t>
            </w:r>
            <w:r>
              <w:rPr>
                <w:rFonts w:ascii="宋体" w:hAnsi="宋体" w:hint="eastAsia"/>
                <w:color w:val="000000" w:themeColor="text1"/>
                <w:szCs w:val="21"/>
                <w:u w:val="single"/>
              </w:rPr>
              <w:t>158.16</w:t>
            </w:r>
            <w:r>
              <w:rPr>
                <w:rFonts w:ascii="宋体" w:hAnsi="宋体" w:hint="eastAsia"/>
                <w:iCs/>
                <w:color w:val="000000" w:themeColor="text1"/>
                <w:szCs w:val="21"/>
                <w:u w:val="single"/>
              </w:rPr>
              <w:t xml:space="preserve"> </w:t>
            </w:r>
            <w:r>
              <w:rPr>
                <w:rFonts w:ascii="宋体" w:hAnsi="宋体" w:hint="eastAsia"/>
                <w:color w:val="000000" w:themeColor="text1"/>
                <w:szCs w:val="21"/>
              </w:rPr>
              <w:t>万元</w:t>
            </w:r>
          </w:p>
        </w:tc>
      </w:tr>
      <w:tr w:rsidR="00B44AD4">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B44AD4" w:rsidRDefault="00935CAF">
            <w:pPr>
              <w:snapToGrid w:val="0"/>
              <w:spacing w:line="360" w:lineRule="exact"/>
              <w:jc w:val="center"/>
              <w:rPr>
                <w:rFonts w:ascii="宋体" w:hAnsi="宋体"/>
                <w:color w:val="000000" w:themeColor="text1"/>
                <w:szCs w:val="21"/>
              </w:rPr>
            </w:pPr>
            <w:r>
              <w:rPr>
                <w:rFonts w:ascii="宋体" w:hAnsi="宋体" w:hint="eastAsia"/>
                <w:color w:val="000000" w:themeColor="text1"/>
                <w:szCs w:val="21"/>
              </w:rPr>
              <w:t>序号</w:t>
            </w:r>
          </w:p>
        </w:tc>
        <w:tc>
          <w:tcPr>
            <w:tcW w:w="856" w:type="pct"/>
            <w:tcBorders>
              <w:top w:val="single" w:sz="4" w:space="0" w:color="auto"/>
              <w:left w:val="single" w:sz="4" w:space="0" w:color="auto"/>
              <w:bottom w:val="single" w:sz="4" w:space="0" w:color="auto"/>
              <w:right w:val="single" w:sz="4" w:space="0" w:color="auto"/>
            </w:tcBorders>
            <w:vAlign w:val="center"/>
          </w:tcPr>
          <w:p w:rsidR="00B44AD4" w:rsidRDefault="00935CAF">
            <w:pPr>
              <w:snapToGrid w:val="0"/>
              <w:spacing w:line="360" w:lineRule="exact"/>
              <w:jc w:val="center"/>
              <w:rPr>
                <w:rFonts w:ascii="宋体" w:hAnsi="宋体"/>
                <w:color w:val="000000" w:themeColor="text1"/>
                <w:szCs w:val="21"/>
              </w:rPr>
            </w:pPr>
            <w:r>
              <w:rPr>
                <w:rFonts w:ascii="宋体" w:hAnsi="宋体" w:hint="eastAsia"/>
                <w:color w:val="000000" w:themeColor="text1"/>
                <w:szCs w:val="21"/>
              </w:rPr>
              <w:t>标的的名称</w:t>
            </w:r>
          </w:p>
        </w:tc>
        <w:tc>
          <w:tcPr>
            <w:tcW w:w="468" w:type="pct"/>
            <w:tcBorders>
              <w:top w:val="single" w:sz="4" w:space="0" w:color="auto"/>
              <w:left w:val="single" w:sz="4" w:space="0" w:color="auto"/>
              <w:bottom w:val="single" w:sz="4" w:space="0" w:color="auto"/>
              <w:right w:val="single" w:sz="4" w:space="0" w:color="auto"/>
            </w:tcBorders>
            <w:vAlign w:val="center"/>
          </w:tcPr>
          <w:p w:rsidR="00B44AD4" w:rsidRDefault="00935CAF">
            <w:pPr>
              <w:snapToGrid w:val="0"/>
              <w:spacing w:line="360" w:lineRule="exact"/>
              <w:jc w:val="center"/>
              <w:rPr>
                <w:rFonts w:ascii="宋体" w:hAnsi="宋体"/>
                <w:color w:val="000000" w:themeColor="text1"/>
                <w:szCs w:val="21"/>
              </w:rPr>
            </w:pPr>
            <w:r>
              <w:rPr>
                <w:rFonts w:ascii="宋体" w:hAnsi="宋体" w:hint="eastAsia"/>
                <w:color w:val="000000" w:themeColor="text1"/>
                <w:szCs w:val="21"/>
              </w:rPr>
              <w:t>数量及</w:t>
            </w:r>
          </w:p>
          <w:p w:rsidR="00B44AD4" w:rsidRDefault="00935CAF">
            <w:pPr>
              <w:snapToGrid w:val="0"/>
              <w:spacing w:line="360" w:lineRule="exact"/>
              <w:jc w:val="center"/>
              <w:rPr>
                <w:rFonts w:ascii="宋体" w:hAnsi="宋体"/>
                <w:color w:val="000000" w:themeColor="text1"/>
                <w:szCs w:val="21"/>
              </w:rPr>
            </w:pPr>
            <w:r>
              <w:rPr>
                <w:rFonts w:ascii="宋体" w:hAnsi="宋体" w:hint="eastAsia"/>
                <w:color w:val="000000" w:themeColor="text1"/>
                <w:szCs w:val="21"/>
              </w:rPr>
              <w:t>单位</w:t>
            </w:r>
          </w:p>
        </w:tc>
        <w:tc>
          <w:tcPr>
            <w:tcW w:w="3226" w:type="pct"/>
            <w:tcBorders>
              <w:top w:val="single" w:sz="4" w:space="0" w:color="auto"/>
              <w:left w:val="single" w:sz="4" w:space="0" w:color="auto"/>
              <w:bottom w:val="single" w:sz="4" w:space="0" w:color="auto"/>
              <w:right w:val="single" w:sz="4" w:space="0" w:color="auto"/>
            </w:tcBorders>
            <w:vAlign w:val="center"/>
          </w:tcPr>
          <w:p w:rsidR="00B44AD4" w:rsidRDefault="00935CAF">
            <w:pPr>
              <w:snapToGrid w:val="0"/>
              <w:spacing w:line="360" w:lineRule="exact"/>
              <w:jc w:val="center"/>
              <w:rPr>
                <w:rFonts w:ascii="宋体" w:hAnsi="宋体"/>
                <w:color w:val="000000" w:themeColor="text1"/>
                <w:szCs w:val="21"/>
              </w:rPr>
            </w:pPr>
            <w:r>
              <w:rPr>
                <w:rFonts w:ascii="宋体" w:hAnsi="宋体" w:hint="eastAsia"/>
                <w:color w:val="000000" w:themeColor="text1"/>
                <w:szCs w:val="21"/>
              </w:rPr>
              <w:t>简要技术需求或者服务要求</w:t>
            </w:r>
          </w:p>
        </w:tc>
      </w:tr>
      <w:tr w:rsidR="00B44AD4">
        <w:trPr>
          <w:trHeight w:val="567"/>
        </w:trPr>
        <w:tc>
          <w:tcPr>
            <w:tcW w:w="450" w:type="pct"/>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exact"/>
              <w:jc w:val="center"/>
              <w:rPr>
                <w:rFonts w:ascii="Calibri" w:hAnsi="Calibri"/>
                <w:color w:val="000000" w:themeColor="text1"/>
              </w:rPr>
            </w:pPr>
            <w:r>
              <w:rPr>
                <w:rFonts w:ascii="Calibri" w:hAnsi="Calibri"/>
                <w:color w:val="000000" w:themeColor="text1"/>
              </w:rPr>
              <w:t>1</w:t>
            </w:r>
          </w:p>
        </w:tc>
        <w:tc>
          <w:tcPr>
            <w:tcW w:w="856" w:type="pct"/>
            <w:tcBorders>
              <w:top w:val="single" w:sz="4" w:space="0" w:color="auto"/>
              <w:left w:val="single" w:sz="4" w:space="0" w:color="auto"/>
              <w:bottom w:val="single" w:sz="4" w:space="0" w:color="auto"/>
              <w:right w:val="single" w:sz="4" w:space="0" w:color="auto"/>
            </w:tcBorders>
            <w:vAlign w:val="center"/>
          </w:tcPr>
          <w:p w:rsidR="00B44AD4" w:rsidRDefault="00935CA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年本草纲目园养护服务</w:t>
            </w:r>
          </w:p>
        </w:tc>
        <w:tc>
          <w:tcPr>
            <w:tcW w:w="468" w:type="pct"/>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项</w:t>
            </w:r>
          </w:p>
        </w:tc>
        <w:tc>
          <w:tcPr>
            <w:tcW w:w="3226" w:type="pct"/>
            <w:tcBorders>
              <w:top w:val="single" w:sz="4" w:space="0" w:color="auto"/>
              <w:left w:val="single" w:sz="4" w:space="0" w:color="auto"/>
              <w:bottom w:val="single" w:sz="4" w:space="0" w:color="auto"/>
              <w:right w:val="single" w:sz="4" w:space="0" w:color="auto"/>
            </w:tcBorders>
            <w:vAlign w:val="center"/>
          </w:tcPr>
          <w:p w:rsidR="00B44AD4" w:rsidRDefault="00935CAF">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一、服务范围和内容：</w:t>
            </w:r>
          </w:p>
          <w:p w:rsidR="00B44AD4" w:rsidRDefault="00935CAF">
            <w:pPr>
              <w:pStyle w:val="a6"/>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（一）服务范围</w:t>
            </w:r>
          </w:p>
          <w:p w:rsidR="00B44AD4" w:rsidRDefault="00935CAF">
            <w:pPr>
              <w:pStyle w:val="a6"/>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负责四气五味、珍稀植物园、姜科园、壮药园、草部、岩生园、瑶药园、荫生园、木部、千米藤廊、纪念林的绿化养护工作，面积约</w:t>
            </w:r>
            <w:r>
              <w:rPr>
                <w:rFonts w:ascii="宋体" w:hAnsi="宋体" w:cs="宋体" w:hint="eastAsia"/>
                <w:color w:val="000000" w:themeColor="text1"/>
                <w:kern w:val="0"/>
                <w:szCs w:val="21"/>
              </w:rPr>
              <w:t>297429</w:t>
            </w:r>
            <w:r>
              <w:rPr>
                <w:rFonts w:ascii="宋体" w:hAnsi="宋体" w:cs="宋体" w:hint="eastAsia"/>
                <w:color w:val="000000" w:themeColor="text1"/>
                <w:kern w:val="0"/>
                <w:szCs w:val="21"/>
              </w:rPr>
              <w:t>平方米</w:t>
            </w:r>
            <w:r>
              <w:rPr>
                <w:rFonts w:ascii="宋体" w:hAnsi="宋体" w:cs="宋体" w:hint="eastAsia"/>
                <w:color w:val="000000" w:themeColor="text1"/>
                <w:kern w:val="0"/>
                <w:szCs w:val="21"/>
              </w:rPr>
              <w:t>...</w:t>
            </w:r>
            <w:r>
              <w:rPr>
                <w:rFonts w:ascii="宋体" w:hAnsi="宋体" w:cs="宋体"/>
                <w:color w:val="000000" w:themeColor="text1"/>
                <w:kern w:val="0"/>
                <w:szCs w:val="21"/>
              </w:rPr>
              <w:t>...</w:t>
            </w:r>
            <w:r>
              <w:rPr>
                <w:rFonts w:ascii="宋体" w:hAnsi="宋体" w:cs="宋体" w:hint="eastAsia"/>
                <w:color w:val="000000" w:themeColor="text1"/>
                <w:kern w:val="0"/>
                <w:szCs w:val="21"/>
              </w:rPr>
              <w:t>具体详见采购文件第三章采购需求。</w:t>
            </w:r>
          </w:p>
        </w:tc>
      </w:tr>
    </w:tbl>
    <w:p w:rsidR="00B44AD4" w:rsidRDefault="00935CAF">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合同履行期限：</w:t>
      </w:r>
      <w:r>
        <w:rPr>
          <w:rFonts w:ascii="宋体" w:hAnsi="宋体" w:hint="eastAsia"/>
          <w:color w:val="000000" w:themeColor="text1"/>
          <w:szCs w:val="21"/>
          <w:lang w:bidi="ar"/>
        </w:rPr>
        <w:t>服务</w:t>
      </w:r>
      <w:r>
        <w:rPr>
          <w:rFonts w:ascii="宋体" w:hAnsi="宋体" w:hint="eastAsia"/>
          <w:color w:val="000000" w:themeColor="text1"/>
          <w:szCs w:val="21"/>
          <w:lang w:bidi="ar"/>
        </w:rPr>
        <w:t>期</w:t>
      </w:r>
      <w:r>
        <w:rPr>
          <w:rFonts w:ascii="宋体" w:hAnsi="宋体" w:hint="eastAsia"/>
          <w:color w:val="000000" w:themeColor="text1"/>
          <w:szCs w:val="21"/>
          <w:lang w:bidi="ar"/>
        </w:rPr>
        <w:t>1</w:t>
      </w:r>
      <w:r>
        <w:rPr>
          <w:rFonts w:ascii="宋体" w:hAnsi="宋体" w:hint="eastAsia"/>
          <w:color w:val="000000" w:themeColor="text1"/>
          <w:szCs w:val="21"/>
          <w:lang w:bidi="ar"/>
        </w:rPr>
        <w:t>年（自</w:t>
      </w:r>
      <w:r>
        <w:rPr>
          <w:rFonts w:ascii="宋体" w:hAnsi="宋体" w:hint="eastAsia"/>
          <w:color w:val="000000" w:themeColor="text1"/>
          <w:szCs w:val="21"/>
          <w:lang w:bidi="ar"/>
        </w:rPr>
        <w:t>约定</w:t>
      </w:r>
      <w:r>
        <w:rPr>
          <w:rFonts w:ascii="宋体" w:hAnsi="宋体" w:hint="eastAsia"/>
          <w:color w:val="000000" w:themeColor="text1"/>
          <w:szCs w:val="21"/>
          <w:lang w:bidi="ar"/>
        </w:rPr>
        <w:t>进场提供</w:t>
      </w:r>
      <w:r>
        <w:rPr>
          <w:rFonts w:ascii="宋体" w:hAnsi="宋体" w:hint="eastAsia"/>
          <w:color w:val="000000" w:themeColor="text1"/>
          <w:szCs w:val="21"/>
          <w:lang w:bidi="ar"/>
        </w:rPr>
        <w:t>养护</w:t>
      </w:r>
      <w:r>
        <w:rPr>
          <w:rFonts w:ascii="宋体" w:hAnsi="宋体" w:hint="eastAsia"/>
          <w:color w:val="000000" w:themeColor="text1"/>
          <w:szCs w:val="21"/>
          <w:lang w:bidi="ar"/>
        </w:rPr>
        <w:t>服务之日起计）</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本项目</w:t>
      </w:r>
      <w:r>
        <w:rPr>
          <w:rFonts w:ascii="宋体" w:hAnsi="宋体" w:hint="eastAsia"/>
          <w:color w:val="000000" w:themeColor="text1"/>
          <w:szCs w:val="21"/>
          <w:u w:val="single"/>
        </w:rPr>
        <w:t>不</w:t>
      </w:r>
      <w:r>
        <w:rPr>
          <w:rFonts w:ascii="宋体" w:hAnsi="宋体" w:hint="eastAsia"/>
          <w:color w:val="000000" w:themeColor="text1"/>
          <w:szCs w:val="21"/>
        </w:rPr>
        <w:t>接受联合体</w:t>
      </w:r>
    </w:p>
    <w:p w:rsidR="00B44AD4" w:rsidRDefault="00935CAF">
      <w:pPr>
        <w:ind w:firstLineChars="147" w:firstLine="354"/>
        <w:rPr>
          <w:rFonts w:ascii="黑体" w:eastAsia="黑体" w:hAnsi="黑体"/>
          <w:b/>
          <w:color w:val="000000" w:themeColor="text1"/>
          <w:sz w:val="24"/>
        </w:rPr>
      </w:pPr>
      <w:bookmarkStart w:id="12" w:name="_Toc35393630"/>
      <w:bookmarkStart w:id="13" w:name="_Toc28359013"/>
      <w:bookmarkStart w:id="14" w:name="_Toc35393799"/>
      <w:bookmarkStart w:id="15" w:name="_Toc71365906"/>
      <w:bookmarkStart w:id="16" w:name="_Toc44229879"/>
      <w:bookmarkStart w:id="17" w:name="_Toc28359090"/>
      <w:r>
        <w:rPr>
          <w:rFonts w:ascii="黑体" w:eastAsia="黑体" w:hAnsi="黑体" w:hint="eastAsia"/>
          <w:b/>
          <w:color w:val="000000" w:themeColor="text1"/>
          <w:sz w:val="24"/>
        </w:rPr>
        <w:t>二、申请人的资格条件：</w:t>
      </w:r>
      <w:bookmarkEnd w:id="12"/>
      <w:bookmarkEnd w:id="13"/>
      <w:bookmarkEnd w:id="14"/>
      <w:bookmarkEnd w:id="15"/>
      <w:bookmarkEnd w:id="16"/>
      <w:bookmarkEnd w:id="17"/>
    </w:p>
    <w:p w:rsidR="00B44AD4" w:rsidRDefault="00935CAF">
      <w:pPr>
        <w:spacing w:line="360" w:lineRule="auto"/>
        <w:ind w:firstLineChars="200" w:firstLine="420"/>
        <w:rPr>
          <w:rFonts w:ascii="宋体" w:hAnsi="宋体"/>
          <w:color w:val="000000" w:themeColor="text1"/>
          <w:szCs w:val="21"/>
        </w:rPr>
      </w:pPr>
      <w:bookmarkStart w:id="18" w:name="_Toc35393800"/>
      <w:bookmarkStart w:id="19" w:name="_Toc35393631"/>
      <w:bookmarkStart w:id="20" w:name="_Toc28359091"/>
      <w:bookmarkStart w:id="21" w:name="_Toc44229880"/>
      <w:bookmarkStart w:id="22" w:name="_Toc28359014"/>
      <w:r>
        <w:rPr>
          <w:rFonts w:ascii="宋体" w:hAnsi="宋体" w:hint="eastAsia"/>
          <w:color w:val="000000" w:themeColor="text1"/>
          <w:szCs w:val="21"/>
        </w:rPr>
        <w:t>1.</w:t>
      </w:r>
      <w:r>
        <w:rPr>
          <w:rFonts w:ascii="宋体" w:hAnsi="宋体" w:hint="eastAsia"/>
          <w:color w:val="000000" w:themeColor="text1"/>
          <w:szCs w:val="21"/>
        </w:rPr>
        <w:t>满足《中华人民共和国政府采购法》第二十二条规定；</w:t>
      </w:r>
    </w:p>
    <w:p w:rsidR="00B44AD4" w:rsidRDefault="00935CAF">
      <w:pPr>
        <w:spacing w:line="360" w:lineRule="auto"/>
        <w:ind w:firstLineChars="200"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Pr>
          <w:rFonts w:ascii="宋体" w:hAnsi="宋体" w:hint="eastAsia"/>
          <w:color w:val="000000" w:themeColor="text1"/>
          <w:szCs w:val="21"/>
        </w:rPr>
        <w:t>落实政府采购政策需满足的资格要求：</w:t>
      </w:r>
      <w:r>
        <w:rPr>
          <w:rFonts w:ascii="宋体" w:hAnsi="宋体" w:hint="eastAsia"/>
          <w:color w:val="000000" w:themeColor="text1"/>
          <w:szCs w:val="21"/>
        </w:rPr>
        <w:t>专门面向中小企业采购的项目（承接服务的供</w:t>
      </w:r>
      <w:r>
        <w:rPr>
          <w:rFonts w:ascii="宋体" w:hAnsi="宋体" w:hint="eastAsia"/>
          <w:color w:val="000000" w:themeColor="text1"/>
          <w:szCs w:val="21"/>
        </w:rPr>
        <w:lastRenderedPageBreak/>
        <w:t>应商应为中型或小型或微型企业或监狱企业或残疾人福利性单位</w:t>
      </w:r>
      <w:r>
        <w:rPr>
          <w:rFonts w:ascii="宋体" w:hAnsi="宋体" w:hint="eastAsia"/>
          <w:color w:val="000000" w:themeColor="text1"/>
          <w:szCs w:val="21"/>
        </w:rPr>
        <w:t>)</w:t>
      </w:r>
      <w:r>
        <w:rPr>
          <w:rFonts w:ascii="宋体" w:hAnsi="宋体" w:hint="eastAsia"/>
          <w:color w:val="000000" w:themeColor="text1"/>
          <w:szCs w:val="21"/>
        </w:rPr>
        <w:t>。</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本项目的特定资格要求：</w:t>
      </w:r>
      <w:r>
        <w:rPr>
          <w:rFonts w:ascii="宋体" w:hAnsi="宋体" w:hint="eastAsia"/>
          <w:color w:val="000000" w:themeColor="text1"/>
          <w:szCs w:val="21"/>
          <w:u w:val="single"/>
        </w:rPr>
        <w:t>无。</w:t>
      </w:r>
    </w:p>
    <w:p w:rsidR="00B44AD4" w:rsidRDefault="00935CAF">
      <w:pPr>
        <w:ind w:firstLineChars="147" w:firstLine="354"/>
        <w:rPr>
          <w:rFonts w:ascii="黑体" w:eastAsia="黑体" w:hAnsi="黑体"/>
          <w:b/>
          <w:color w:val="000000" w:themeColor="text1"/>
          <w:sz w:val="24"/>
        </w:rPr>
      </w:pPr>
      <w:bookmarkStart w:id="23" w:name="_Toc71365907"/>
      <w:r>
        <w:rPr>
          <w:rFonts w:ascii="黑体" w:eastAsia="黑体" w:hAnsi="黑体" w:hint="eastAsia"/>
          <w:b/>
          <w:color w:val="000000" w:themeColor="text1"/>
          <w:sz w:val="24"/>
        </w:rPr>
        <w:t>三、获取竞争性磋商文件</w:t>
      </w:r>
      <w:bookmarkEnd w:id="18"/>
      <w:bookmarkEnd w:id="19"/>
      <w:bookmarkEnd w:id="20"/>
      <w:bookmarkEnd w:id="21"/>
      <w:bookmarkEnd w:id="22"/>
      <w:bookmarkEnd w:id="23"/>
    </w:p>
    <w:p w:rsidR="00B44AD4" w:rsidRDefault="00935CAF">
      <w:pPr>
        <w:spacing w:line="400" w:lineRule="exact"/>
        <w:ind w:firstLineChars="200" w:firstLine="420"/>
        <w:rPr>
          <w:rFonts w:ascii="宋体" w:hAnsi="宋体" w:cs="宋体"/>
          <w:bCs/>
          <w:color w:val="000000" w:themeColor="text1"/>
          <w:kern w:val="0"/>
          <w:szCs w:val="21"/>
        </w:rPr>
      </w:pPr>
      <w:bookmarkStart w:id="24" w:name="_Toc28359092"/>
      <w:bookmarkStart w:id="25" w:name="_Toc28359015"/>
      <w:bookmarkStart w:id="26" w:name="_Toc35393801"/>
      <w:bookmarkStart w:id="27" w:name="_Toc35393632"/>
      <w:bookmarkStart w:id="28" w:name="_Toc44229881"/>
      <w:r>
        <w:rPr>
          <w:rFonts w:ascii="宋体" w:hAnsi="宋体" w:cs="宋体" w:hint="eastAsia"/>
          <w:bCs/>
          <w:color w:val="000000" w:themeColor="text1"/>
          <w:kern w:val="0"/>
          <w:szCs w:val="21"/>
        </w:rPr>
        <w:t>时间：</w:t>
      </w:r>
      <w:r>
        <w:rPr>
          <w:rFonts w:ascii="宋体" w:hAnsi="宋体" w:hint="eastAsia"/>
          <w:bCs/>
          <w:color w:val="000000" w:themeColor="text1"/>
          <w:szCs w:val="21"/>
          <w:u w:val="single"/>
        </w:rPr>
        <w:t>202</w:t>
      </w:r>
      <w:r>
        <w:rPr>
          <w:rFonts w:ascii="宋体" w:hAnsi="宋体" w:hint="eastAsia"/>
          <w:bCs/>
          <w:color w:val="000000" w:themeColor="text1"/>
          <w:szCs w:val="21"/>
          <w:u w:val="single"/>
        </w:rPr>
        <w:t>5</w:t>
      </w:r>
      <w:r>
        <w:rPr>
          <w:rFonts w:ascii="宋体" w:hAnsi="宋体" w:hint="eastAsia"/>
          <w:bCs/>
          <w:color w:val="000000" w:themeColor="text1"/>
          <w:szCs w:val="21"/>
          <w:u w:val="single"/>
        </w:rPr>
        <w:t>年</w:t>
      </w:r>
      <w:r>
        <w:rPr>
          <w:rFonts w:ascii="宋体" w:hAnsi="宋体" w:hint="eastAsia"/>
          <w:bCs/>
          <w:color w:val="000000" w:themeColor="text1"/>
          <w:szCs w:val="21"/>
          <w:u w:val="single"/>
        </w:rPr>
        <w:t>5</w:t>
      </w:r>
      <w:r>
        <w:rPr>
          <w:rFonts w:ascii="宋体" w:hAnsi="宋体" w:hint="eastAsia"/>
          <w:bCs/>
          <w:color w:val="000000" w:themeColor="text1"/>
          <w:szCs w:val="21"/>
          <w:u w:val="single"/>
        </w:rPr>
        <w:t>月</w:t>
      </w:r>
      <w:r>
        <w:rPr>
          <w:rFonts w:ascii="宋体" w:hAnsi="宋体" w:hint="eastAsia"/>
          <w:bCs/>
          <w:color w:val="000000" w:themeColor="text1"/>
          <w:szCs w:val="21"/>
          <w:u w:val="single"/>
        </w:rPr>
        <w:t>27</w:t>
      </w:r>
      <w:r>
        <w:rPr>
          <w:rFonts w:ascii="宋体" w:hAnsi="宋体" w:hint="eastAsia"/>
          <w:bCs/>
          <w:color w:val="000000" w:themeColor="text1"/>
          <w:szCs w:val="21"/>
          <w:u w:val="single"/>
        </w:rPr>
        <w:t>日至</w:t>
      </w:r>
      <w:r>
        <w:rPr>
          <w:rFonts w:ascii="宋体" w:hAnsi="宋体" w:hint="eastAsia"/>
          <w:bCs/>
          <w:color w:val="000000" w:themeColor="text1"/>
          <w:szCs w:val="21"/>
          <w:u w:val="single"/>
        </w:rPr>
        <w:t>202</w:t>
      </w:r>
      <w:r>
        <w:rPr>
          <w:rFonts w:ascii="宋体" w:hAnsi="宋体" w:hint="eastAsia"/>
          <w:bCs/>
          <w:color w:val="000000" w:themeColor="text1"/>
          <w:szCs w:val="21"/>
          <w:u w:val="single"/>
        </w:rPr>
        <w:t>5</w:t>
      </w:r>
      <w:r>
        <w:rPr>
          <w:rFonts w:ascii="宋体" w:hAnsi="宋体" w:hint="eastAsia"/>
          <w:bCs/>
          <w:color w:val="000000" w:themeColor="text1"/>
          <w:szCs w:val="21"/>
          <w:u w:val="single"/>
        </w:rPr>
        <w:t>年</w:t>
      </w:r>
      <w:r>
        <w:rPr>
          <w:rFonts w:ascii="宋体" w:hAnsi="宋体" w:hint="eastAsia"/>
          <w:bCs/>
          <w:color w:val="000000" w:themeColor="text1"/>
          <w:szCs w:val="21"/>
          <w:u w:val="single"/>
        </w:rPr>
        <w:t>6</w:t>
      </w:r>
      <w:r>
        <w:rPr>
          <w:rFonts w:ascii="宋体" w:hAnsi="宋体" w:hint="eastAsia"/>
          <w:bCs/>
          <w:color w:val="000000" w:themeColor="text1"/>
          <w:szCs w:val="21"/>
          <w:u w:val="single"/>
        </w:rPr>
        <w:t>月</w:t>
      </w:r>
      <w:r>
        <w:rPr>
          <w:rFonts w:ascii="宋体" w:hAnsi="宋体" w:hint="eastAsia"/>
          <w:bCs/>
          <w:color w:val="000000" w:themeColor="text1"/>
          <w:szCs w:val="21"/>
          <w:u w:val="single"/>
        </w:rPr>
        <w:t>4</w:t>
      </w:r>
      <w:r>
        <w:rPr>
          <w:rFonts w:ascii="宋体" w:hAnsi="宋体" w:hint="eastAsia"/>
          <w:bCs/>
          <w:color w:val="000000" w:themeColor="text1"/>
          <w:szCs w:val="21"/>
          <w:u w:val="single"/>
        </w:rPr>
        <w:t>日，每天上午</w:t>
      </w:r>
      <w:r>
        <w:rPr>
          <w:rFonts w:ascii="宋体" w:hAnsi="宋体" w:hint="eastAsia"/>
          <w:bCs/>
          <w:color w:val="000000" w:themeColor="text1"/>
          <w:szCs w:val="21"/>
          <w:u w:val="single"/>
        </w:rPr>
        <w:t>00:00</w:t>
      </w:r>
      <w:r>
        <w:rPr>
          <w:rFonts w:ascii="宋体" w:hAnsi="宋体" w:hint="eastAsia"/>
          <w:bCs/>
          <w:color w:val="000000" w:themeColor="text1"/>
          <w:szCs w:val="21"/>
          <w:u w:val="single"/>
        </w:rPr>
        <w:t>至</w:t>
      </w:r>
      <w:r>
        <w:rPr>
          <w:rFonts w:ascii="宋体" w:hAnsi="宋体" w:hint="eastAsia"/>
          <w:bCs/>
          <w:color w:val="000000" w:themeColor="text1"/>
          <w:szCs w:val="21"/>
          <w:u w:val="single"/>
        </w:rPr>
        <w:t>12:00</w:t>
      </w:r>
      <w:r>
        <w:rPr>
          <w:rFonts w:ascii="宋体" w:hAnsi="宋体" w:hint="eastAsia"/>
          <w:bCs/>
          <w:color w:val="000000" w:themeColor="text1"/>
          <w:szCs w:val="21"/>
          <w:u w:val="single"/>
        </w:rPr>
        <w:t>，下午</w:t>
      </w:r>
      <w:r>
        <w:rPr>
          <w:rFonts w:ascii="宋体" w:hAnsi="宋体" w:hint="eastAsia"/>
          <w:bCs/>
          <w:color w:val="000000" w:themeColor="text1"/>
          <w:szCs w:val="21"/>
          <w:u w:val="single"/>
        </w:rPr>
        <w:t>12:00</w:t>
      </w:r>
      <w:r>
        <w:rPr>
          <w:rFonts w:ascii="宋体" w:hAnsi="宋体" w:hint="eastAsia"/>
          <w:bCs/>
          <w:color w:val="000000" w:themeColor="text1"/>
          <w:szCs w:val="21"/>
          <w:u w:val="single"/>
        </w:rPr>
        <w:t>至</w:t>
      </w:r>
      <w:r>
        <w:rPr>
          <w:rFonts w:ascii="宋体" w:hAnsi="宋体" w:hint="eastAsia"/>
          <w:bCs/>
          <w:color w:val="000000" w:themeColor="text1"/>
          <w:szCs w:val="21"/>
          <w:u w:val="single"/>
        </w:rPr>
        <w:t>23:59</w:t>
      </w:r>
      <w:r>
        <w:rPr>
          <w:rFonts w:ascii="宋体" w:hAnsi="宋体" w:hint="eastAsia"/>
          <w:bCs/>
          <w:color w:val="000000" w:themeColor="text1"/>
          <w:szCs w:val="21"/>
          <w:u w:val="single"/>
        </w:rPr>
        <w:t>（北京时间，法定节假日除外）</w:t>
      </w:r>
    </w:p>
    <w:p w:rsidR="00B44AD4" w:rsidRDefault="00935CAF">
      <w:pPr>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地点：广西政府采购云平台（</w:t>
      </w:r>
      <w:r>
        <w:rPr>
          <w:rFonts w:ascii="宋体" w:hAnsi="宋体" w:cs="宋体" w:hint="eastAsia"/>
          <w:bCs/>
          <w:color w:val="000000" w:themeColor="text1"/>
          <w:kern w:val="0"/>
          <w:szCs w:val="21"/>
        </w:rPr>
        <w:t>https://www.gcy.zfcg.gxzf.gov.cn/</w:t>
      </w:r>
      <w:r>
        <w:rPr>
          <w:rFonts w:ascii="宋体" w:hAnsi="宋体" w:cs="宋体" w:hint="eastAsia"/>
          <w:bCs/>
          <w:color w:val="000000" w:themeColor="text1"/>
          <w:kern w:val="0"/>
          <w:szCs w:val="21"/>
        </w:rPr>
        <w:t>）</w:t>
      </w:r>
    </w:p>
    <w:p w:rsidR="00B44AD4" w:rsidRDefault="00935CAF">
      <w:pPr>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方式：网上下载。本项目不提供纸质文件，潜在供应商需使用账号登录或者使用</w:t>
      </w:r>
      <w:r>
        <w:rPr>
          <w:rFonts w:ascii="宋体" w:hAnsi="宋体" w:cs="宋体" w:hint="eastAsia"/>
          <w:bCs/>
          <w:color w:val="000000" w:themeColor="text1"/>
          <w:kern w:val="0"/>
          <w:szCs w:val="21"/>
        </w:rPr>
        <w:t>CA</w:t>
      </w:r>
      <w:r>
        <w:rPr>
          <w:rFonts w:ascii="宋体" w:hAnsi="宋体" w:cs="宋体" w:hint="eastAsia"/>
          <w:bCs/>
          <w:color w:val="000000" w:themeColor="text1"/>
          <w:kern w:val="0"/>
          <w:szCs w:val="21"/>
        </w:rPr>
        <w:t>登录广西政府采购云平台（</w:t>
      </w:r>
      <w:r>
        <w:rPr>
          <w:rFonts w:ascii="宋体" w:hAnsi="宋体" w:cs="宋体" w:hint="eastAsia"/>
          <w:bCs/>
          <w:color w:val="000000" w:themeColor="text1"/>
          <w:kern w:val="0"/>
          <w:szCs w:val="21"/>
        </w:rPr>
        <w:t>https://www.gcy.zfcg.gxzf.gov.cn/</w:t>
      </w:r>
      <w:r>
        <w:rPr>
          <w:rFonts w:ascii="宋体" w:hAnsi="宋体" w:cs="宋体" w:hint="eastAsia"/>
          <w:bCs/>
          <w:color w:val="000000" w:themeColor="text1"/>
          <w:kern w:val="0"/>
          <w:szCs w:val="21"/>
        </w:rPr>
        <w:t>）－进入“项目采购”应用，在获取采购文件菜单中选择项目，获取竞争性磋商文件。</w:t>
      </w:r>
      <w:r>
        <w:rPr>
          <w:rFonts w:ascii="宋体" w:hAnsi="宋体" w:hint="eastAsia"/>
          <w:color w:val="000000" w:themeColor="text1"/>
          <w:szCs w:val="21"/>
        </w:rPr>
        <w:t>电子</w:t>
      </w:r>
      <w:r>
        <w:rPr>
          <w:rFonts w:hint="eastAsia"/>
          <w:color w:val="000000" w:themeColor="text1"/>
        </w:rPr>
        <w:t>响应文件</w:t>
      </w:r>
      <w:r>
        <w:rPr>
          <w:rFonts w:ascii="宋体" w:hAnsi="宋体" w:hint="eastAsia"/>
          <w:color w:val="000000" w:themeColor="text1"/>
          <w:szCs w:val="21"/>
        </w:rPr>
        <w:t>制作需要基于广西政府采购云平台获取的磋商文件编制，</w:t>
      </w:r>
      <w:r>
        <w:rPr>
          <w:rFonts w:ascii="宋体" w:hAnsi="宋体" w:cs="宋体" w:hint="eastAsia"/>
          <w:bCs/>
          <w:color w:val="000000" w:themeColor="text1"/>
          <w:kern w:val="0"/>
          <w:szCs w:val="21"/>
        </w:rPr>
        <w:t>通过其他方式获取磋商文件的，将有可能导致供应商无法在广西政府采购云平台编制及上传响应文件。</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bCs/>
          <w:color w:val="000000" w:themeColor="text1"/>
          <w:kern w:val="0"/>
          <w:szCs w:val="21"/>
        </w:rPr>
        <w:t>售价：</w:t>
      </w:r>
      <w:r>
        <w:rPr>
          <w:rFonts w:ascii="宋体" w:hAnsi="宋体" w:cs="宋体" w:hint="eastAsia"/>
          <w:iCs/>
          <w:color w:val="000000" w:themeColor="text1"/>
          <w:szCs w:val="21"/>
        </w:rPr>
        <w:t>0</w:t>
      </w:r>
      <w:r>
        <w:rPr>
          <w:rFonts w:ascii="宋体" w:hAnsi="宋体" w:cs="宋体" w:hint="eastAsia"/>
          <w:color w:val="000000" w:themeColor="text1"/>
          <w:szCs w:val="21"/>
        </w:rPr>
        <w:t>元</w:t>
      </w:r>
    </w:p>
    <w:p w:rsidR="00B44AD4" w:rsidRDefault="00935CAF">
      <w:pPr>
        <w:ind w:firstLineChars="147" w:firstLine="354"/>
        <w:rPr>
          <w:rFonts w:ascii="黑体" w:eastAsia="黑体" w:hAnsi="黑体"/>
          <w:b/>
          <w:color w:val="000000" w:themeColor="text1"/>
          <w:sz w:val="24"/>
        </w:rPr>
      </w:pPr>
      <w:bookmarkStart w:id="29" w:name="_Toc71365908"/>
      <w:r>
        <w:rPr>
          <w:rFonts w:ascii="黑体" w:eastAsia="黑体" w:hAnsi="黑体" w:hint="eastAsia"/>
          <w:b/>
          <w:color w:val="000000" w:themeColor="text1"/>
          <w:sz w:val="24"/>
        </w:rPr>
        <w:t>四、响应文件提交</w:t>
      </w:r>
      <w:bookmarkEnd w:id="24"/>
      <w:bookmarkEnd w:id="25"/>
      <w:bookmarkEnd w:id="26"/>
      <w:bookmarkEnd w:id="27"/>
      <w:bookmarkEnd w:id="28"/>
      <w:bookmarkEnd w:id="29"/>
    </w:p>
    <w:p w:rsidR="00B44AD4" w:rsidRDefault="00935CAF">
      <w:pPr>
        <w:spacing w:line="360" w:lineRule="auto"/>
        <w:ind w:firstLineChars="200" w:firstLine="420"/>
        <w:rPr>
          <w:rFonts w:ascii="宋体" w:hAnsi="宋体" w:cs="宋体"/>
          <w:color w:val="000000" w:themeColor="text1"/>
          <w:szCs w:val="21"/>
          <w:u w:val="single"/>
        </w:rPr>
      </w:pPr>
      <w:bookmarkStart w:id="30" w:name="_Toc28359093"/>
      <w:bookmarkStart w:id="31" w:name="_Toc44229882"/>
      <w:bookmarkStart w:id="32" w:name="_Toc35393802"/>
      <w:bookmarkStart w:id="33" w:name="_Toc28359016"/>
      <w:bookmarkStart w:id="34" w:name="_Toc35393633"/>
      <w:r>
        <w:rPr>
          <w:rFonts w:ascii="宋体" w:hAnsi="宋体" w:hint="eastAsia"/>
          <w:color w:val="000000" w:themeColor="text1"/>
          <w:szCs w:val="21"/>
        </w:rPr>
        <w:t>截止时间：</w:t>
      </w:r>
      <w:r>
        <w:rPr>
          <w:rFonts w:ascii="宋体" w:hAnsi="宋体" w:hint="eastAsia"/>
          <w:bCs/>
          <w:color w:val="000000" w:themeColor="text1"/>
          <w:szCs w:val="21"/>
          <w:u w:val="single"/>
        </w:rPr>
        <w:t>2025</w:t>
      </w:r>
      <w:r>
        <w:rPr>
          <w:rFonts w:ascii="宋体" w:hAnsi="宋体" w:hint="eastAsia"/>
          <w:bCs/>
          <w:color w:val="000000" w:themeColor="text1"/>
          <w:szCs w:val="21"/>
          <w:u w:val="single"/>
        </w:rPr>
        <w:t>年</w:t>
      </w:r>
      <w:r>
        <w:rPr>
          <w:rFonts w:ascii="宋体" w:hAnsi="宋体" w:hint="eastAsia"/>
          <w:bCs/>
          <w:color w:val="000000" w:themeColor="text1"/>
          <w:szCs w:val="21"/>
          <w:u w:val="single"/>
        </w:rPr>
        <w:t>6</w:t>
      </w:r>
      <w:r>
        <w:rPr>
          <w:rFonts w:ascii="宋体" w:hAnsi="宋体" w:hint="eastAsia"/>
          <w:bCs/>
          <w:color w:val="000000" w:themeColor="text1"/>
          <w:szCs w:val="21"/>
          <w:u w:val="single"/>
        </w:rPr>
        <w:t>月</w:t>
      </w:r>
      <w:r>
        <w:rPr>
          <w:rFonts w:ascii="宋体" w:hAnsi="宋体" w:hint="eastAsia"/>
          <w:bCs/>
          <w:color w:val="000000" w:themeColor="text1"/>
          <w:szCs w:val="21"/>
          <w:u w:val="single"/>
        </w:rPr>
        <w:t>10</w:t>
      </w:r>
      <w:r>
        <w:rPr>
          <w:rFonts w:ascii="宋体" w:hAnsi="宋体" w:hint="eastAsia"/>
          <w:bCs/>
          <w:color w:val="000000" w:themeColor="text1"/>
          <w:szCs w:val="21"/>
          <w:u w:val="single"/>
        </w:rPr>
        <w:t>日</w:t>
      </w:r>
      <w:r>
        <w:rPr>
          <w:rFonts w:ascii="宋体" w:hAnsi="宋体" w:hint="eastAsia"/>
          <w:bCs/>
          <w:color w:val="000000" w:themeColor="text1"/>
          <w:szCs w:val="21"/>
          <w:u w:val="single"/>
        </w:rPr>
        <w:t>9</w:t>
      </w:r>
      <w:r>
        <w:rPr>
          <w:rFonts w:ascii="宋体" w:hAnsi="宋体" w:hint="eastAsia"/>
          <w:bCs/>
          <w:color w:val="000000" w:themeColor="text1"/>
          <w:szCs w:val="21"/>
          <w:u w:val="single"/>
        </w:rPr>
        <w:t>时</w:t>
      </w:r>
      <w:r>
        <w:rPr>
          <w:rFonts w:ascii="宋体" w:hAnsi="宋体" w:hint="eastAsia"/>
          <w:bCs/>
          <w:color w:val="000000" w:themeColor="text1"/>
          <w:szCs w:val="21"/>
          <w:u w:val="single"/>
        </w:rPr>
        <w:t>30</w:t>
      </w:r>
      <w:r>
        <w:rPr>
          <w:rFonts w:ascii="宋体" w:hAnsi="宋体" w:hint="eastAsia"/>
          <w:bCs/>
          <w:color w:val="000000" w:themeColor="text1"/>
          <w:szCs w:val="21"/>
          <w:u w:val="single"/>
        </w:rPr>
        <w:t>分</w:t>
      </w:r>
      <w:r>
        <w:rPr>
          <w:rFonts w:ascii="宋体" w:hAnsi="宋体" w:hint="eastAsia"/>
          <w:bCs/>
          <w:color w:val="000000" w:themeColor="text1"/>
          <w:szCs w:val="21"/>
        </w:rPr>
        <w:t>（北京时间）</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地点：广西政府采购云平台</w:t>
      </w:r>
      <w:r>
        <w:rPr>
          <w:rFonts w:ascii="宋体" w:hAnsi="宋体" w:cs="宋体" w:hint="eastAsia"/>
          <w:bCs/>
          <w:color w:val="000000" w:themeColor="text1"/>
          <w:kern w:val="0"/>
          <w:szCs w:val="21"/>
        </w:rPr>
        <w:t>（</w:t>
      </w:r>
      <w:r>
        <w:rPr>
          <w:rFonts w:ascii="宋体" w:hAnsi="宋体" w:cs="宋体" w:hint="eastAsia"/>
          <w:bCs/>
          <w:color w:val="000000" w:themeColor="text1"/>
          <w:kern w:val="0"/>
          <w:szCs w:val="21"/>
        </w:rPr>
        <w:t>https://www.gcy.zfcg.gxzf.gov.cn/</w:t>
      </w:r>
      <w:r>
        <w:rPr>
          <w:rFonts w:ascii="宋体" w:hAnsi="宋体" w:cs="宋体" w:hint="eastAsia"/>
          <w:bCs/>
          <w:color w:val="000000" w:themeColor="text1"/>
          <w:kern w:val="0"/>
          <w:szCs w:val="21"/>
        </w:rPr>
        <w:t>）</w:t>
      </w:r>
    </w:p>
    <w:p w:rsidR="00B44AD4" w:rsidRDefault="00935CAF">
      <w:pPr>
        <w:ind w:firstLineChars="147" w:firstLine="354"/>
        <w:rPr>
          <w:rFonts w:ascii="黑体" w:eastAsia="黑体" w:hAnsi="黑体"/>
          <w:b/>
          <w:color w:val="000000" w:themeColor="text1"/>
          <w:sz w:val="24"/>
        </w:rPr>
      </w:pPr>
      <w:bookmarkStart w:id="35" w:name="_Toc71365909"/>
      <w:r>
        <w:rPr>
          <w:rFonts w:ascii="黑体" w:eastAsia="黑体" w:hAnsi="黑体" w:hint="eastAsia"/>
          <w:b/>
          <w:color w:val="000000" w:themeColor="text1"/>
          <w:sz w:val="24"/>
        </w:rPr>
        <w:t>五、开启</w:t>
      </w:r>
      <w:bookmarkEnd w:id="30"/>
      <w:bookmarkEnd w:id="31"/>
      <w:bookmarkEnd w:id="32"/>
      <w:bookmarkEnd w:id="33"/>
      <w:bookmarkEnd w:id="34"/>
      <w:bookmarkEnd w:id="35"/>
    </w:p>
    <w:p w:rsidR="00B44AD4" w:rsidRDefault="00935CAF">
      <w:pPr>
        <w:spacing w:line="360" w:lineRule="auto"/>
        <w:ind w:firstLineChars="200" w:firstLine="420"/>
        <w:rPr>
          <w:rFonts w:ascii="宋体" w:hAnsi="宋体"/>
          <w:bCs/>
          <w:color w:val="000000" w:themeColor="text1"/>
          <w:szCs w:val="21"/>
          <w:u w:val="single"/>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时间：</w:t>
      </w:r>
      <w:r>
        <w:rPr>
          <w:rFonts w:ascii="宋体" w:hAnsi="宋体" w:hint="eastAsia"/>
          <w:color w:val="000000" w:themeColor="text1"/>
          <w:szCs w:val="21"/>
          <w:u w:val="single"/>
        </w:rPr>
        <w:t>2025</w:t>
      </w:r>
      <w:r>
        <w:rPr>
          <w:rFonts w:ascii="宋体" w:hAnsi="宋体" w:hint="eastAsia"/>
          <w:bCs/>
          <w:color w:val="000000" w:themeColor="text1"/>
          <w:szCs w:val="21"/>
        </w:rPr>
        <w:t>年</w:t>
      </w:r>
      <w:r>
        <w:rPr>
          <w:rFonts w:ascii="宋体" w:hAnsi="宋体" w:hint="eastAsia"/>
          <w:bCs/>
          <w:color w:val="000000" w:themeColor="text1"/>
          <w:szCs w:val="21"/>
          <w:u w:val="single"/>
        </w:rPr>
        <w:t xml:space="preserve"> </w:t>
      </w:r>
      <w:r>
        <w:rPr>
          <w:rFonts w:ascii="宋体" w:hAnsi="宋体" w:hint="eastAsia"/>
          <w:bCs/>
          <w:color w:val="000000" w:themeColor="text1"/>
          <w:szCs w:val="21"/>
          <w:u w:val="single"/>
        </w:rPr>
        <w:t>6</w:t>
      </w:r>
      <w:r>
        <w:rPr>
          <w:rFonts w:ascii="宋体" w:hAnsi="宋体" w:hint="eastAsia"/>
          <w:bCs/>
          <w:color w:val="000000" w:themeColor="text1"/>
          <w:szCs w:val="21"/>
        </w:rPr>
        <w:t>月</w:t>
      </w:r>
      <w:r>
        <w:rPr>
          <w:rFonts w:ascii="宋体" w:hAnsi="宋体" w:hint="eastAsia"/>
          <w:bCs/>
          <w:color w:val="000000" w:themeColor="text1"/>
          <w:szCs w:val="21"/>
          <w:u w:val="single"/>
        </w:rPr>
        <w:t>10</w:t>
      </w:r>
      <w:r>
        <w:rPr>
          <w:rFonts w:ascii="宋体" w:hAnsi="宋体" w:hint="eastAsia"/>
          <w:bCs/>
          <w:color w:val="000000" w:themeColor="text1"/>
          <w:szCs w:val="21"/>
        </w:rPr>
        <w:t>日</w:t>
      </w:r>
      <w:r>
        <w:rPr>
          <w:rFonts w:ascii="宋体" w:hAnsi="宋体" w:hint="eastAsia"/>
          <w:bCs/>
          <w:color w:val="000000" w:themeColor="text1"/>
          <w:szCs w:val="21"/>
          <w:u w:val="single"/>
        </w:rPr>
        <w:t>9</w:t>
      </w:r>
      <w:r>
        <w:rPr>
          <w:rFonts w:ascii="宋体" w:hAnsi="宋体" w:hint="eastAsia"/>
          <w:bCs/>
          <w:color w:val="000000" w:themeColor="text1"/>
          <w:szCs w:val="21"/>
        </w:rPr>
        <w:t>时</w:t>
      </w:r>
      <w:r>
        <w:rPr>
          <w:rFonts w:ascii="宋体" w:hAnsi="宋体" w:hint="eastAsia"/>
          <w:bCs/>
          <w:color w:val="000000" w:themeColor="text1"/>
          <w:szCs w:val="21"/>
          <w:u w:val="single"/>
        </w:rPr>
        <w:t>30</w:t>
      </w:r>
      <w:r>
        <w:rPr>
          <w:rFonts w:ascii="宋体" w:hAnsi="宋体" w:hint="eastAsia"/>
          <w:bCs/>
          <w:color w:val="000000" w:themeColor="text1"/>
          <w:szCs w:val="21"/>
        </w:rPr>
        <w:t>分（北京时间）</w:t>
      </w:r>
    </w:p>
    <w:p w:rsidR="00B44AD4" w:rsidRDefault="00935CAF">
      <w:pPr>
        <w:spacing w:line="360" w:lineRule="auto"/>
        <w:ind w:firstLineChars="200" w:firstLine="420"/>
        <w:rPr>
          <w:rFonts w:ascii="宋体" w:hAnsi="宋体"/>
          <w:bCs/>
          <w:color w:val="000000" w:themeColor="text1"/>
          <w:szCs w:val="21"/>
          <w:u w:val="single"/>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地点：广西政府采购云平台</w:t>
      </w:r>
      <w:r>
        <w:rPr>
          <w:rFonts w:ascii="宋体" w:hAnsi="宋体" w:cs="宋体" w:hint="eastAsia"/>
          <w:bCs/>
          <w:color w:val="000000" w:themeColor="text1"/>
          <w:kern w:val="0"/>
          <w:szCs w:val="21"/>
        </w:rPr>
        <w:t>（</w:t>
      </w:r>
      <w:r>
        <w:rPr>
          <w:rFonts w:ascii="宋体" w:hAnsi="宋体" w:cs="宋体" w:hint="eastAsia"/>
          <w:bCs/>
          <w:color w:val="000000" w:themeColor="text1"/>
          <w:kern w:val="0"/>
          <w:szCs w:val="21"/>
        </w:rPr>
        <w:t>https://www.gcy.zfcg.gxzf.gov.cn/</w:t>
      </w:r>
      <w:r>
        <w:rPr>
          <w:rFonts w:ascii="宋体" w:hAnsi="宋体" w:cs="宋体" w:hint="eastAsia"/>
          <w:bCs/>
          <w:color w:val="000000" w:themeColor="text1"/>
          <w:kern w:val="0"/>
          <w:szCs w:val="21"/>
        </w:rPr>
        <w:t>）</w:t>
      </w:r>
    </w:p>
    <w:p w:rsidR="00B44AD4" w:rsidRDefault="00935CAF">
      <w:pPr>
        <w:ind w:firstLineChars="147" w:firstLine="354"/>
        <w:rPr>
          <w:rFonts w:ascii="黑体" w:eastAsia="黑体" w:hAnsi="黑体"/>
          <w:b/>
          <w:color w:val="000000" w:themeColor="text1"/>
          <w:sz w:val="24"/>
        </w:rPr>
      </w:pPr>
      <w:bookmarkStart w:id="36" w:name="_Toc28359017"/>
      <w:bookmarkStart w:id="37" w:name="_Toc28359094"/>
      <w:bookmarkStart w:id="38" w:name="_Toc35393803"/>
      <w:bookmarkStart w:id="39" w:name="_Toc44229883"/>
      <w:bookmarkStart w:id="40" w:name="_Toc71365910"/>
      <w:bookmarkStart w:id="41" w:name="_Toc35393634"/>
      <w:r>
        <w:rPr>
          <w:rFonts w:ascii="黑体" w:eastAsia="黑体" w:hAnsi="黑体" w:hint="eastAsia"/>
          <w:b/>
          <w:color w:val="000000" w:themeColor="text1"/>
          <w:sz w:val="24"/>
        </w:rPr>
        <w:t>六、公告期限</w:t>
      </w:r>
      <w:bookmarkEnd w:id="36"/>
      <w:bookmarkEnd w:id="37"/>
      <w:bookmarkEnd w:id="38"/>
      <w:bookmarkEnd w:id="39"/>
      <w:bookmarkEnd w:id="40"/>
      <w:bookmarkEnd w:id="41"/>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w:t>
      </w:r>
      <w:r>
        <w:rPr>
          <w:rFonts w:ascii="宋体" w:hAnsi="宋体" w:cs="宋体" w:hint="eastAsia"/>
          <w:color w:val="000000" w:themeColor="text1"/>
          <w:kern w:val="0"/>
          <w:szCs w:val="21"/>
        </w:rPr>
        <w:t>3</w:t>
      </w:r>
      <w:r>
        <w:rPr>
          <w:rFonts w:ascii="宋体" w:hAnsi="宋体" w:cs="宋体" w:hint="eastAsia"/>
          <w:color w:val="000000" w:themeColor="text1"/>
          <w:kern w:val="0"/>
          <w:szCs w:val="21"/>
        </w:rPr>
        <w:t>个工作日。</w:t>
      </w:r>
    </w:p>
    <w:p w:rsidR="00B44AD4" w:rsidRDefault="00935CAF">
      <w:pPr>
        <w:ind w:firstLineChars="147" w:firstLine="354"/>
        <w:rPr>
          <w:rFonts w:ascii="黑体" w:eastAsia="黑体" w:hAnsi="黑体"/>
          <w:b/>
          <w:color w:val="000000" w:themeColor="text1"/>
          <w:sz w:val="24"/>
        </w:rPr>
      </w:pPr>
      <w:bookmarkStart w:id="42" w:name="_Toc35393804"/>
      <w:bookmarkStart w:id="43" w:name="_Toc44229884"/>
      <w:bookmarkStart w:id="44" w:name="_Toc71365911"/>
      <w:bookmarkStart w:id="45" w:name="_Toc35393635"/>
      <w:r>
        <w:rPr>
          <w:rFonts w:ascii="黑体" w:eastAsia="黑体" w:hAnsi="黑体" w:hint="eastAsia"/>
          <w:b/>
          <w:color w:val="000000" w:themeColor="text1"/>
          <w:sz w:val="24"/>
        </w:rPr>
        <w:t>七、其他补充事宜</w:t>
      </w:r>
      <w:bookmarkEnd w:id="42"/>
      <w:bookmarkEnd w:id="43"/>
      <w:bookmarkEnd w:id="44"/>
      <w:bookmarkEnd w:id="45"/>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w:t>
      </w:r>
      <w:r>
        <w:rPr>
          <w:rFonts w:ascii="宋体" w:hAnsi="宋体" w:cs="宋体" w:hint="eastAsia"/>
          <w:color w:val="000000" w:themeColor="text1"/>
          <w:kern w:val="0"/>
          <w:szCs w:val="21"/>
        </w:rPr>
        <w:t>网上查询地址</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www.ccgp.gov.cn</w:t>
      </w:r>
      <w:r>
        <w:rPr>
          <w:rFonts w:ascii="宋体" w:hAnsi="宋体" w:cs="宋体" w:hint="eastAsia"/>
          <w:color w:val="000000" w:themeColor="text1"/>
          <w:kern w:val="0"/>
          <w:szCs w:val="21"/>
        </w:rPr>
        <w:t>（中国政府采购网）、</w:t>
      </w:r>
      <w:r>
        <w:rPr>
          <w:rFonts w:ascii="宋体" w:hAnsi="宋体" w:cs="宋体" w:hint="eastAsia"/>
          <w:color w:val="000000" w:themeColor="text1"/>
          <w:kern w:val="0"/>
          <w:szCs w:val="21"/>
        </w:rPr>
        <w:t>zfcg.gxzf.gov.cn</w:t>
      </w:r>
      <w:r>
        <w:rPr>
          <w:rFonts w:ascii="宋体" w:hAnsi="宋体" w:cs="宋体" w:hint="eastAsia"/>
          <w:color w:val="000000" w:themeColor="text1"/>
          <w:kern w:val="0"/>
          <w:szCs w:val="21"/>
        </w:rPr>
        <w:t>（广西壮族自治区政府采购网）</w:t>
      </w:r>
    </w:p>
    <w:p w:rsidR="00B44AD4" w:rsidRDefault="00935CAF">
      <w:pPr>
        <w:spacing w:line="360" w:lineRule="auto"/>
        <w:ind w:firstLineChars="202" w:firstLine="424"/>
        <w:rPr>
          <w:rFonts w:ascii="宋体" w:hAnsi="宋体" w:cs="宋体"/>
          <w:color w:val="000000" w:themeColor="text1"/>
          <w:kern w:val="0"/>
          <w:szCs w:val="21"/>
        </w:rPr>
      </w:pPr>
      <w:bookmarkStart w:id="46" w:name="_Hlk37429674"/>
      <w:bookmarkStart w:id="47" w:name="_Toc35393636"/>
      <w:bookmarkStart w:id="48" w:name="_Toc35393805"/>
      <w:bookmarkStart w:id="49" w:name="_Toc44229885"/>
      <w:bookmarkStart w:id="50" w:name="_Toc28359018"/>
      <w:bookmarkStart w:id="51" w:name="_Toc28359095"/>
      <w:r>
        <w:rPr>
          <w:rFonts w:ascii="宋体" w:hAnsi="宋体" w:hint="eastAsia"/>
          <w:color w:val="000000" w:themeColor="text1"/>
          <w:szCs w:val="21"/>
        </w:rPr>
        <w:t>2</w:t>
      </w:r>
      <w:r>
        <w:rPr>
          <w:rFonts w:ascii="宋体" w:hAnsi="宋体"/>
          <w:color w:val="000000" w:themeColor="text1"/>
          <w:szCs w:val="21"/>
        </w:rPr>
        <w:t>.</w:t>
      </w:r>
      <w:r>
        <w:rPr>
          <w:rFonts w:ascii="宋体" w:hAnsi="宋体" w:cs="宋体" w:hint="eastAsia"/>
          <w:color w:val="000000" w:themeColor="text1"/>
          <w:kern w:val="0"/>
          <w:szCs w:val="21"/>
        </w:rPr>
        <w:t>本项目需要落实的政府采购政策（由采购人或采购代理机构根据项目实际情况编写）</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）政府采购促进中小企业发展。</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w:t>
      </w:r>
      <w:r>
        <w:rPr>
          <w:rFonts w:ascii="宋体" w:hAnsi="宋体" w:cs="宋体" w:hint="eastAsia"/>
          <w:color w:val="000000" w:themeColor="text1"/>
          <w:kern w:val="0"/>
          <w:szCs w:val="21"/>
        </w:rPr>
        <w:t>）政府采购支持采用本国产品的政策。</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）强制采购节能产品；优先采购节能产品、环境标志产品。</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4</w:t>
      </w:r>
      <w:r>
        <w:rPr>
          <w:rFonts w:ascii="宋体" w:hAnsi="宋体" w:cs="宋体" w:hint="eastAsia"/>
          <w:color w:val="000000" w:themeColor="text1"/>
          <w:kern w:val="0"/>
          <w:szCs w:val="21"/>
        </w:rPr>
        <w:t>）政府采购促进残疾人就业政策。</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w:t>
      </w:r>
      <w:r>
        <w:rPr>
          <w:rFonts w:ascii="宋体" w:hAnsi="宋体" w:cs="宋体" w:hint="eastAsia"/>
          <w:color w:val="000000" w:themeColor="text1"/>
          <w:kern w:val="0"/>
          <w:szCs w:val="21"/>
        </w:rPr>
        <w:t>）政府采购支持监狱企业发展。</w:t>
      </w:r>
    </w:p>
    <w:bookmarkEnd w:id="46"/>
    <w:p w:rsidR="00B44AD4" w:rsidRDefault="00935CAF">
      <w:pPr>
        <w:widowControl/>
        <w:spacing w:line="360" w:lineRule="auto"/>
        <w:ind w:firstLineChars="200" w:firstLine="420"/>
        <w:jc w:val="left"/>
        <w:rPr>
          <w:rFonts w:ascii="宋体" w:hAnsi="宋体"/>
          <w:color w:val="000000" w:themeColor="text1"/>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供应商</w:t>
      </w:r>
      <w:r>
        <w:rPr>
          <w:rFonts w:ascii="宋体" w:hAnsi="宋体" w:hint="eastAsia"/>
          <w:color w:val="000000" w:themeColor="text1"/>
          <w:szCs w:val="21"/>
        </w:rPr>
        <w:t>竞标注意事项</w:t>
      </w:r>
    </w:p>
    <w:p w:rsidR="00B44AD4" w:rsidRDefault="00935CAF">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）本项目为全流程电子化采购项目，通过广西政府采购云平台（</w:t>
      </w:r>
      <w:r>
        <w:rPr>
          <w:rFonts w:ascii="宋体" w:hAnsi="宋体" w:hint="eastAsia"/>
          <w:color w:val="000000" w:themeColor="text1"/>
          <w:szCs w:val="21"/>
        </w:rPr>
        <w:t>https://www.gcy.zfcg.gxzf.gov.cn/</w:t>
      </w:r>
      <w:r>
        <w:rPr>
          <w:rFonts w:ascii="宋体" w:hAnsi="宋体" w:hint="eastAsia"/>
          <w:color w:val="000000" w:themeColor="text1"/>
          <w:szCs w:val="21"/>
        </w:rPr>
        <w:t>）实行在线电子竞标，供应商应按照本项目竞争性磋商文件和广西政府采购云平台的要求编制、加密后在提交响应文件截止时间前通过网络上传至</w:t>
      </w:r>
      <w:r>
        <w:rPr>
          <w:rFonts w:ascii="宋体" w:hAnsi="宋体" w:hint="eastAsia"/>
          <w:color w:val="000000" w:themeColor="text1"/>
          <w:szCs w:val="21"/>
        </w:rPr>
        <w:t xml:space="preserve"> </w:t>
      </w:r>
      <w:r>
        <w:rPr>
          <w:rFonts w:ascii="宋体" w:hAnsi="宋体" w:hint="eastAsia"/>
          <w:color w:val="000000" w:themeColor="text1"/>
          <w:szCs w:val="21"/>
        </w:rPr>
        <w:t>广西政府采购云平台（加密的电子响应文件是指</w:t>
      </w:r>
      <w:r>
        <w:rPr>
          <w:rFonts w:hint="eastAsia"/>
          <w:color w:val="000000" w:themeColor="text1"/>
        </w:rPr>
        <w:t>后缀名为“</w:t>
      </w:r>
      <w:r>
        <w:rPr>
          <w:rFonts w:hint="eastAsia"/>
          <w:color w:val="000000" w:themeColor="text1"/>
        </w:rPr>
        <w:t>jm</w:t>
      </w:r>
      <w:r>
        <w:rPr>
          <w:color w:val="000000" w:themeColor="text1"/>
        </w:rPr>
        <w:t>bs</w:t>
      </w:r>
      <w:r>
        <w:rPr>
          <w:rFonts w:hint="eastAsia"/>
          <w:color w:val="000000" w:themeColor="text1"/>
        </w:rPr>
        <w:t>”的文件</w:t>
      </w:r>
      <w:r>
        <w:rPr>
          <w:rFonts w:ascii="宋体" w:hAnsi="宋体" w:hint="eastAsia"/>
          <w:color w:val="000000" w:themeColor="text1"/>
          <w:szCs w:val="21"/>
        </w:rPr>
        <w:t>），</w:t>
      </w:r>
      <w:r>
        <w:rPr>
          <w:rFonts w:ascii="宋体" w:hAnsi="宋体" w:hint="eastAsia"/>
          <w:b/>
          <w:color w:val="000000" w:themeColor="text1"/>
          <w:szCs w:val="21"/>
        </w:rPr>
        <w:t>供应商</w:t>
      </w:r>
      <w:r>
        <w:rPr>
          <w:rFonts w:ascii="宋体" w:hAnsi="宋体" w:hint="eastAsia"/>
          <w:b/>
          <w:color w:val="000000" w:themeColor="text1"/>
          <w:szCs w:val="21"/>
        </w:rPr>
        <w:lastRenderedPageBreak/>
        <w:t>在广西政府采购云平台提交电子响应文件时，请填写参加远程采购活动经办人联系方式。</w:t>
      </w:r>
      <w:r>
        <w:rPr>
          <w:rFonts w:ascii="宋体" w:hAnsi="宋体" w:hint="eastAsia"/>
          <w:color w:val="000000" w:themeColor="text1"/>
          <w:szCs w:val="21"/>
        </w:rPr>
        <w:t>供应商登录广西政府采购云平台，依次进入“服务中心－项目采购－操作流程－电子招投标－</w:t>
      </w:r>
      <w:r>
        <w:rPr>
          <w:rFonts w:hint="eastAsia"/>
          <w:color w:val="000000" w:themeColor="text1"/>
        </w:rPr>
        <w:t>政府采购项目电子交易管理操作指南－供应商</w:t>
      </w:r>
      <w:r>
        <w:rPr>
          <w:rFonts w:ascii="宋体" w:hAnsi="宋体" w:hint="eastAsia"/>
          <w:color w:val="000000" w:themeColor="text1"/>
          <w:szCs w:val="21"/>
        </w:rPr>
        <w:t>”查看电子竞标具体操作流程。</w:t>
      </w:r>
    </w:p>
    <w:p w:rsidR="00B44AD4" w:rsidRDefault="00935CAF">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）未进行网上注册并办理数字证书（</w:t>
      </w:r>
      <w:r>
        <w:rPr>
          <w:rFonts w:ascii="宋体" w:hAnsi="宋体" w:hint="eastAsia"/>
          <w:color w:val="000000" w:themeColor="text1"/>
          <w:szCs w:val="21"/>
        </w:rPr>
        <w:t>CA</w:t>
      </w:r>
      <w:r>
        <w:rPr>
          <w:rFonts w:ascii="宋体" w:hAnsi="宋体" w:hint="eastAsia"/>
          <w:color w:val="000000" w:themeColor="text1"/>
          <w:szCs w:val="21"/>
        </w:rPr>
        <w:t>认证）的供应商将无法参与本项目政府采购活动，供应商应当在提交响应文件截止时间前，完成电子交易平台上的</w:t>
      </w:r>
      <w:r>
        <w:rPr>
          <w:rFonts w:ascii="宋体" w:hAnsi="宋体" w:hint="eastAsia"/>
          <w:color w:val="000000" w:themeColor="text1"/>
          <w:szCs w:val="21"/>
        </w:rPr>
        <w:t>CA</w:t>
      </w:r>
      <w:r>
        <w:rPr>
          <w:rFonts w:ascii="宋体" w:hAnsi="宋体" w:hint="eastAsia"/>
          <w:color w:val="000000" w:themeColor="text1"/>
          <w:szCs w:val="21"/>
        </w:rPr>
        <w:t>数字证书办理及响应文件的提交（供应商可登录“广西政府采购网”</w:t>
      </w:r>
      <w:r>
        <w:rPr>
          <w:rFonts w:ascii="宋体" w:hAnsi="宋体" w:hint="eastAsia"/>
          <w:color w:val="000000" w:themeColor="text1"/>
          <w:szCs w:val="21"/>
        </w:rPr>
        <w:t>，依次进入“办事服务－下载专区”或者登录</w:t>
      </w:r>
      <w:r>
        <w:rPr>
          <w:rFonts w:ascii="宋体" w:hAnsi="宋体" w:cs="宋体" w:hint="eastAsia"/>
          <w:color w:val="000000" w:themeColor="text1"/>
          <w:kern w:val="0"/>
          <w:szCs w:val="21"/>
        </w:rPr>
        <w:t>广西政府采购云平台，</w:t>
      </w:r>
      <w:r>
        <w:rPr>
          <w:rFonts w:ascii="宋体" w:hAnsi="宋体" w:hint="eastAsia"/>
          <w:color w:val="000000" w:themeColor="text1"/>
          <w:szCs w:val="21"/>
        </w:rPr>
        <w:t>依次进入“服务中心－入驻与配置”中查看</w:t>
      </w:r>
      <w:r>
        <w:rPr>
          <w:rFonts w:ascii="宋体" w:hAnsi="宋体" w:hint="eastAsia"/>
          <w:color w:val="000000" w:themeColor="text1"/>
          <w:szCs w:val="21"/>
        </w:rPr>
        <w:t>CA</w:t>
      </w:r>
      <w:r>
        <w:rPr>
          <w:rFonts w:ascii="宋体" w:hAnsi="宋体" w:hint="eastAsia"/>
          <w:color w:val="000000" w:themeColor="text1"/>
          <w:szCs w:val="21"/>
        </w:rPr>
        <w:t>数字证书办理操作流程。</w:t>
      </w:r>
      <w:r>
        <w:rPr>
          <w:rFonts w:ascii="宋体" w:hAnsi="宋体" w:cs="宋体" w:hint="eastAsia"/>
          <w:bCs/>
          <w:color w:val="000000" w:themeColor="text1"/>
          <w:kern w:val="0"/>
          <w:szCs w:val="21"/>
        </w:rPr>
        <w:t>如在操作过程中遇到问题或者需要技术支持，请致电客服热线：</w:t>
      </w:r>
      <w:r>
        <w:rPr>
          <w:rFonts w:ascii="宋体" w:hAnsi="宋体" w:cs="宋体" w:hint="eastAsia"/>
          <w:bCs/>
          <w:color w:val="000000" w:themeColor="text1"/>
          <w:kern w:val="0"/>
          <w:szCs w:val="21"/>
        </w:rPr>
        <w:t>95763</w:t>
      </w:r>
      <w:r>
        <w:rPr>
          <w:rFonts w:ascii="宋体" w:hAnsi="宋体" w:cs="宋体" w:hint="eastAsia"/>
          <w:bCs/>
          <w:color w:val="000000" w:themeColor="text1"/>
          <w:kern w:val="0"/>
          <w:szCs w:val="21"/>
        </w:rPr>
        <w:t>或者</w:t>
      </w:r>
      <w:r>
        <w:rPr>
          <w:rFonts w:ascii="宋体" w:hAnsi="宋体" w:cs="宋体" w:hint="eastAsia"/>
          <w:bCs/>
          <w:color w:val="000000" w:themeColor="text1"/>
          <w:kern w:val="0"/>
          <w:szCs w:val="21"/>
        </w:rPr>
        <w:t>0771-3381253</w:t>
      </w:r>
      <w:r>
        <w:rPr>
          <w:rFonts w:ascii="宋体" w:hAnsi="宋体" w:hint="eastAsia"/>
          <w:color w:val="000000" w:themeColor="text1"/>
          <w:szCs w:val="21"/>
        </w:rPr>
        <w:t>）。</w:t>
      </w:r>
    </w:p>
    <w:p w:rsidR="00B44AD4" w:rsidRDefault="00935CAF">
      <w:pPr>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CA</w:t>
      </w:r>
      <w:r>
        <w:rPr>
          <w:rFonts w:ascii="宋体" w:hAnsi="宋体" w:cs="宋体" w:hint="eastAsia"/>
          <w:color w:val="000000" w:themeColor="text1"/>
          <w:kern w:val="0"/>
          <w:szCs w:val="21"/>
        </w:rPr>
        <w:t>证书在线解密：首次响应文件开启时，需携带制作响应文件时用来加密的有效数字证书（</w:t>
      </w:r>
      <w:r>
        <w:rPr>
          <w:rFonts w:ascii="宋体" w:hAnsi="宋体" w:cs="宋体" w:hint="eastAsia"/>
          <w:color w:val="000000" w:themeColor="text1"/>
          <w:kern w:val="0"/>
          <w:szCs w:val="21"/>
        </w:rPr>
        <w:t>CA</w:t>
      </w:r>
      <w:r>
        <w:rPr>
          <w:rFonts w:ascii="宋体" w:hAnsi="宋体" w:cs="宋体" w:hint="eastAsia"/>
          <w:color w:val="000000" w:themeColor="text1"/>
          <w:kern w:val="0"/>
          <w:szCs w:val="21"/>
        </w:rPr>
        <w:t>认证）登录广西政府采购云平台电子开标大厅现场按规定时间对加密的响应文件进行解密，否则后果自负。</w:t>
      </w:r>
    </w:p>
    <w:p w:rsidR="00B44AD4" w:rsidRDefault="00935CAF">
      <w:pPr>
        <w:widowControl/>
        <w:spacing w:line="360" w:lineRule="auto"/>
        <w:ind w:firstLineChars="200" w:firstLine="420"/>
        <w:jc w:val="left"/>
        <w:rPr>
          <w:rFonts w:ascii="宋体" w:hAnsi="宋体"/>
          <w:bCs/>
          <w:color w:val="000000" w:themeColor="text1"/>
          <w:szCs w:val="21"/>
        </w:rPr>
      </w:pPr>
      <w:r>
        <w:rPr>
          <w:rFonts w:ascii="宋体" w:hAnsi="宋体" w:hint="eastAsia"/>
          <w:color w:val="000000" w:themeColor="text1"/>
          <w:szCs w:val="21"/>
        </w:rPr>
        <w:t>注：</w:t>
      </w:r>
      <w:r>
        <w:rPr>
          <w:rFonts w:ascii="宋体" w:hAnsi="宋体" w:hint="eastAsia"/>
          <w:color w:val="000000" w:themeColor="text1"/>
          <w:szCs w:val="21"/>
        </w:rPr>
        <w:t>1</w:t>
      </w:r>
      <w:r>
        <w:rPr>
          <w:rFonts w:ascii="宋体" w:hAnsi="宋体" w:hint="eastAsia"/>
          <w:color w:val="000000" w:themeColor="text1"/>
          <w:szCs w:val="21"/>
        </w:rPr>
        <w:t>）为确保网上操作合法、有效和安全，请供应商确保在电子竞标过程中能够对相关数据电文进行加密和使用电子签章，妥善保管</w:t>
      </w:r>
      <w:r>
        <w:rPr>
          <w:rFonts w:ascii="宋体" w:hAnsi="宋体" w:hint="eastAsia"/>
          <w:color w:val="000000" w:themeColor="text1"/>
          <w:szCs w:val="21"/>
        </w:rPr>
        <w:t>CA</w:t>
      </w:r>
      <w:r>
        <w:rPr>
          <w:rFonts w:ascii="宋体" w:hAnsi="宋体" w:hint="eastAsia"/>
          <w:color w:val="000000" w:themeColor="text1"/>
          <w:szCs w:val="21"/>
        </w:rPr>
        <w:t>数字证书并使用有效的</w:t>
      </w:r>
      <w:r>
        <w:rPr>
          <w:rFonts w:ascii="宋体" w:hAnsi="宋体" w:hint="eastAsia"/>
          <w:color w:val="000000" w:themeColor="text1"/>
          <w:szCs w:val="21"/>
        </w:rPr>
        <w:t>CA</w:t>
      </w:r>
      <w:r>
        <w:rPr>
          <w:rFonts w:ascii="宋体" w:hAnsi="宋体" w:hint="eastAsia"/>
          <w:color w:val="000000" w:themeColor="text1"/>
          <w:szCs w:val="21"/>
        </w:rPr>
        <w:t>数字证书参与整个采购活动。</w:t>
      </w:r>
      <w:r>
        <w:rPr>
          <w:rFonts w:ascii="宋体" w:hAnsi="宋体" w:hint="eastAsia"/>
          <w:color w:val="000000" w:themeColor="text1"/>
          <w:szCs w:val="21"/>
        </w:rPr>
        <w:t>2</w:t>
      </w:r>
      <w:r>
        <w:rPr>
          <w:rFonts w:ascii="宋体" w:hAnsi="宋体" w:hint="eastAsia"/>
          <w:color w:val="000000" w:themeColor="text1"/>
          <w:szCs w:val="21"/>
        </w:rPr>
        <w:t>）</w:t>
      </w:r>
      <w:r>
        <w:rPr>
          <w:rFonts w:ascii="宋体" w:hAnsi="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ascii="宋体" w:hAnsi="宋体" w:hint="eastAsia"/>
          <w:bCs/>
          <w:color w:val="000000" w:themeColor="text1"/>
          <w:szCs w:val="21"/>
        </w:rPr>
        <w:t>。</w:t>
      </w:r>
    </w:p>
    <w:p w:rsidR="00B44AD4" w:rsidRDefault="00935CAF">
      <w:pPr>
        <w:spacing w:line="360" w:lineRule="auto"/>
        <w:ind w:firstLineChars="200" w:firstLine="420"/>
        <w:rPr>
          <w:rFonts w:ascii="宋体" w:hAnsi="宋体"/>
          <w:color w:val="000000" w:themeColor="text1"/>
          <w:szCs w:val="21"/>
          <w:u w:val="single"/>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4</w:t>
      </w:r>
      <w:r>
        <w:rPr>
          <w:rFonts w:ascii="宋体" w:hAnsi="宋体" w:cs="宋体" w:hint="eastAsia"/>
          <w:color w:val="000000" w:themeColor="text1"/>
          <w:kern w:val="0"/>
          <w:szCs w:val="21"/>
        </w:rPr>
        <w:t>）供应商需要在具备有摄像头及语音功能且互联网网络状况良好的电脑登录广西政府采购云平台远程开标大厅参与本次磋商，否则后果自负。</w:t>
      </w:r>
    </w:p>
    <w:p w:rsidR="00B44AD4" w:rsidRDefault="00935CAF">
      <w:pPr>
        <w:ind w:firstLineChars="147" w:firstLine="354"/>
        <w:rPr>
          <w:rFonts w:ascii="黑体" w:eastAsia="黑体" w:hAnsi="黑体"/>
          <w:b/>
          <w:color w:val="000000" w:themeColor="text1"/>
          <w:sz w:val="24"/>
        </w:rPr>
      </w:pPr>
      <w:r>
        <w:rPr>
          <w:rFonts w:ascii="黑体" w:eastAsia="黑体" w:hAnsi="黑体" w:hint="eastAsia"/>
          <w:b/>
          <w:color w:val="000000" w:themeColor="text1"/>
          <w:sz w:val="24"/>
        </w:rPr>
        <w:t>八、凡对本次采购提出询问，请按</w:t>
      </w:r>
      <w:r>
        <w:rPr>
          <w:rFonts w:ascii="黑体" w:eastAsia="黑体" w:hAnsi="黑体"/>
          <w:b/>
          <w:color w:val="000000" w:themeColor="text1"/>
          <w:sz w:val="24"/>
        </w:rPr>
        <w:t>以下方式</w:t>
      </w:r>
      <w:r>
        <w:rPr>
          <w:rFonts w:ascii="黑体" w:eastAsia="黑体" w:hAnsi="黑体" w:hint="eastAsia"/>
          <w:b/>
          <w:color w:val="000000" w:themeColor="text1"/>
          <w:sz w:val="24"/>
        </w:rPr>
        <w:t>联系。</w:t>
      </w:r>
      <w:bookmarkEnd w:id="47"/>
      <w:bookmarkEnd w:id="48"/>
      <w:bookmarkEnd w:id="49"/>
      <w:bookmarkEnd w:id="50"/>
      <w:bookmarkEnd w:id="51"/>
    </w:p>
    <w:bookmarkEnd w:id="5"/>
    <w:p w:rsidR="00B44AD4" w:rsidRDefault="00935CAF">
      <w:pPr>
        <w:spacing w:line="360" w:lineRule="auto"/>
        <w:ind w:leftChars="100" w:left="210" w:firstLineChars="147" w:firstLine="309"/>
        <w:rPr>
          <w:rFonts w:ascii="宋体" w:hAnsi="宋体"/>
          <w:b/>
          <w:color w:val="000000" w:themeColor="text1"/>
          <w:sz w:val="24"/>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采购人信息</w:t>
      </w:r>
    </w:p>
    <w:p w:rsidR="00B44AD4" w:rsidRDefault="00935CAF">
      <w:pPr>
        <w:spacing w:line="360" w:lineRule="auto"/>
        <w:ind w:leftChars="100" w:left="210" w:firstLineChars="147" w:firstLine="309"/>
        <w:rPr>
          <w:rFonts w:ascii="宋体" w:hAnsi="宋体"/>
          <w:b/>
          <w:color w:val="000000" w:themeColor="text1"/>
          <w:sz w:val="24"/>
        </w:rPr>
      </w:pPr>
      <w:r>
        <w:rPr>
          <w:rFonts w:ascii="宋体" w:hAnsi="宋体" w:hint="eastAsia"/>
          <w:color w:val="000000" w:themeColor="text1"/>
          <w:szCs w:val="21"/>
        </w:rPr>
        <w:t>名称：</w:t>
      </w:r>
      <w:r>
        <w:rPr>
          <w:rFonts w:ascii="宋体" w:hAnsi="宋体" w:hint="eastAsia"/>
          <w:color w:val="000000" w:themeColor="text1"/>
          <w:szCs w:val="21"/>
        </w:rPr>
        <w:t>广西壮族自治区药用植物园</w:t>
      </w:r>
    </w:p>
    <w:p w:rsidR="00B44AD4" w:rsidRDefault="00935CAF">
      <w:pPr>
        <w:spacing w:line="360" w:lineRule="auto"/>
        <w:ind w:leftChars="100" w:left="210" w:firstLineChars="147" w:firstLine="309"/>
        <w:rPr>
          <w:rFonts w:ascii="宋体" w:hAnsi="宋体"/>
          <w:color w:val="000000" w:themeColor="text1"/>
          <w:szCs w:val="21"/>
        </w:rPr>
      </w:pPr>
      <w:r>
        <w:rPr>
          <w:rFonts w:ascii="宋体" w:hAnsi="宋体" w:hint="eastAsia"/>
          <w:color w:val="000000" w:themeColor="text1"/>
          <w:szCs w:val="21"/>
        </w:rPr>
        <w:t>地址：南宁市长堽路</w:t>
      </w:r>
      <w:r>
        <w:rPr>
          <w:rFonts w:ascii="宋体" w:hAnsi="宋体" w:hint="eastAsia"/>
          <w:color w:val="000000" w:themeColor="text1"/>
          <w:szCs w:val="21"/>
        </w:rPr>
        <w:t>189</w:t>
      </w:r>
      <w:r>
        <w:rPr>
          <w:rFonts w:ascii="宋体" w:hAnsi="宋体" w:hint="eastAsia"/>
          <w:color w:val="000000" w:themeColor="text1"/>
          <w:szCs w:val="21"/>
        </w:rPr>
        <w:t>号</w:t>
      </w:r>
    </w:p>
    <w:p w:rsidR="00B44AD4" w:rsidRDefault="00935CAF">
      <w:pPr>
        <w:spacing w:line="360" w:lineRule="auto"/>
        <w:ind w:leftChars="100" w:left="210" w:firstLineChars="147" w:firstLine="309"/>
        <w:rPr>
          <w:rFonts w:ascii="宋体" w:hAnsi="宋体"/>
          <w:b/>
          <w:color w:val="000000" w:themeColor="text1"/>
          <w:sz w:val="24"/>
        </w:rPr>
      </w:pPr>
      <w:r>
        <w:rPr>
          <w:rFonts w:ascii="宋体" w:hAnsi="宋体" w:hint="eastAsia"/>
          <w:color w:val="000000" w:themeColor="text1"/>
          <w:szCs w:val="21"/>
        </w:rPr>
        <w:t>联系方式：</w:t>
      </w:r>
      <w:r>
        <w:rPr>
          <w:rFonts w:ascii="宋体" w:hAnsi="宋体" w:hint="eastAsia"/>
          <w:color w:val="000000" w:themeColor="text1"/>
          <w:szCs w:val="21"/>
        </w:rPr>
        <w:t>韩枫</w:t>
      </w:r>
      <w:r>
        <w:rPr>
          <w:rFonts w:ascii="宋体" w:hAnsi="宋体" w:hint="eastAsia"/>
          <w:color w:val="000000" w:themeColor="text1"/>
          <w:szCs w:val="21"/>
        </w:rPr>
        <w:t>，</w:t>
      </w:r>
      <w:r>
        <w:rPr>
          <w:rFonts w:ascii="宋体" w:hAnsi="宋体" w:hint="eastAsia"/>
          <w:color w:val="000000" w:themeColor="text1"/>
          <w:szCs w:val="21"/>
        </w:rPr>
        <w:t>077</w:t>
      </w:r>
      <w:r>
        <w:rPr>
          <w:rFonts w:ascii="宋体" w:hAnsi="宋体" w:hint="eastAsia"/>
          <w:color w:val="000000" w:themeColor="text1"/>
          <w:szCs w:val="21"/>
        </w:rPr>
        <w:t>1-</w:t>
      </w:r>
      <w:r>
        <w:rPr>
          <w:rFonts w:ascii="宋体" w:hAnsi="宋体" w:hint="eastAsia"/>
          <w:color w:val="000000" w:themeColor="text1"/>
          <w:szCs w:val="21"/>
        </w:rPr>
        <w:t>5601290</w:t>
      </w:r>
      <w:r>
        <w:rPr>
          <w:rFonts w:ascii="宋体" w:hAnsi="宋体" w:hint="eastAsia"/>
          <w:color w:val="000000" w:themeColor="text1"/>
          <w:szCs w:val="21"/>
        </w:rPr>
        <w:t xml:space="preserve">   </w:t>
      </w:r>
      <w:r>
        <w:rPr>
          <w:rFonts w:ascii="宋体" w:hAnsi="宋体" w:hint="eastAsia"/>
          <w:color w:val="000000" w:themeColor="text1"/>
          <w:szCs w:val="21"/>
        </w:rPr>
        <w:t xml:space="preserve">          </w:t>
      </w:r>
    </w:p>
    <w:p w:rsidR="00B44AD4" w:rsidRDefault="00935CAF">
      <w:pPr>
        <w:spacing w:line="360" w:lineRule="auto"/>
        <w:ind w:firstLineChars="270" w:firstLine="567"/>
        <w:jc w:val="left"/>
        <w:rPr>
          <w:rFonts w:ascii="宋体" w:hAnsi="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采购代理机构信息</w:t>
      </w:r>
    </w:p>
    <w:p w:rsidR="00B44AD4" w:rsidRDefault="00935CAF">
      <w:pPr>
        <w:spacing w:line="360" w:lineRule="auto"/>
        <w:ind w:firstLineChars="270" w:firstLine="567"/>
        <w:rPr>
          <w:rFonts w:ascii="宋体" w:hAnsi="宋体"/>
          <w:color w:val="000000" w:themeColor="text1"/>
          <w:szCs w:val="21"/>
        </w:rPr>
      </w:pPr>
      <w:r>
        <w:rPr>
          <w:rFonts w:ascii="宋体" w:hAnsi="宋体" w:hint="eastAsia"/>
          <w:color w:val="000000" w:themeColor="text1"/>
          <w:szCs w:val="21"/>
        </w:rPr>
        <w:t>名</w:t>
      </w:r>
      <w:r>
        <w:rPr>
          <w:rFonts w:ascii="宋体" w:hAnsi="宋体" w:hint="eastAsia"/>
          <w:color w:val="000000" w:themeColor="text1"/>
          <w:szCs w:val="21"/>
        </w:rPr>
        <w:t xml:space="preserve"> </w:t>
      </w:r>
      <w:r>
        <w:rPr>
          <w:rFonts w:ascii="宋体" w:hAnsi="宋体" w:hint="eastAsia"/>
          <w:color w:val="000000" w:themeColor="text1"/>
          <w:szCs w:val="21"/>
        </w:rPr>
        <w:t>称：云之龙咨询集团有限公司</w:t>
      </w:r>
    </w:p>
    <w:p w:rsidR="00B44AD4" w:rsidRDefault="00935CAF">
      <w:pPr>
        <w:spacing w:line="360" w:lineRule="auto"/>
        <w:ind w:firstLineChars="270" w:firstLine="567"/>
        <w:rPr>
          <w:rFonts w:ascii="宋体" w:hAnsi="宋体"/>
          <w:color w:val="000000" w:themeColor="text1"/>
          <w:szCs w:val="21"/>
        </w:rPr>
      </w:pPr>
      <w:r>
        <w:rPr>
          <w:rFonts w:ascii="宋体" w:hAnsi="宋体" w:hint="eastAsia"/>
          <w:color w:val="000000" w:themeColor="text1"/>
          <w:szCs w:val="21"/>
        </w:rPr>
        <w:t>地　址：南宁市良庆区云英路</w:t>
      </w:r>
      <w:r>
        <w:rPr>
          <w:rFonts w:ascii="宋体" w:hAnsi="宋体" w:hint="eastAsia"/>
          <w:color w:val="000000" w:themeColor="text1"/>
          <w:szCs w:val="21"/>
        </w:rPr>
        <w:t>15</w:t>
      </w:r>
      <w:r>
        <w:rPr>
          <w:rFonts w:ascii="宋体" w:hAnsi="宋体" w:hint="eastAsia"/>
          <w:color w:val="000000" w:themeColor="text1"/>
          <w:szCs w:val="21"/>
        </w:rPr>
        <w:t>号</w:t>
      </w:r>
      <w:r>
        <w:rPr>
          <w:rFonts w:ascii="宋体" w:hAnsi="宋体" w:hint="eastAsia"/>
          <w:color w:val="000000" w:themeColor="text1"/>
          <w:szCs w:val="21"/>
        </w:rPr>
        <w:t>3</w:t>
      </w:r>
      <w:r>
        <w:rPr>
          <w:rFonts w:ascii="宋体" w:hAnsi="宋体" w:hint="eastAsia"/>
          <w:color w:val="000000" w:themeColor="text1"/>
          <w:szCs w:val="21"/>
        </w:rPr>
        <w:t>号楼云之龙咨询集团大厦</w:t>
      </w:r>
      <w:r>
        <w:rPr>
          <w:rFonts w:ascii="宋体" w:hAnsi="宋体" w:hint="eastAsia"/>
          <w:color w:val="000000" w:themeColor="text1"/>
          <w:szCs w:val="21"/>
        </w:rPr>
        <w:t>6</w:t>
      </w:r>
      <w:r>
        <w:rPr>
          <w:rFonts w:ascii="宋体" w:hAnsi="宋体" w:hint="eastAsia"/>
          <w:color w:val="000000" w:themeColor="text1"/>
          <w:szCs w:val="21"/>
        </w:rPr>
        <w:t>楼</w:t>
      </w:r>
    </w:p>
    <w:p w:rsidR="00B44AD4" w:rsidRDefault="00935CAF">
      <w:pPr>
        <w:spacing w:line="360" w:lineRule="auto"/>
        <w:ind w:firstLineChars="270" w:firstLine="567"/>
        <w:rPr>
          <w:rFonts w:ascii="宋体" w:hAnsi="宋体"/>
          <w:color w:val="000000" w:themeColor="text1"/>
          <w:szCs w:val="21"/>
        </w:rPr>
      </w:pPr>
      <w:r>
        <w:rPr>
          <w:rFonts w:ascii="宋体" w:hAnsi="宋体" w:hint="eastAsia"/>
          <w:color w:val="000000" w:themeColor="text1"/>
          <w:szCs w:val="21"/>
        </w:rPr>
        <w:t>联系方式：</w:t>
      </w:r>
      <w:bookmarkStart w:id="52" w:name="_Toc28359087"/>
      <w:bookmarkStart w:id="53" w:name="_Toc28359010"/>
      <w:r>
        <w:rPr>
          <w:rFonts w:ascii="宋体" w:hAnsi="宋体" w:hint="eastAsia"/>
          <w:color w:val="000000" w:themeColor="text1"/>
          <w:szCs w:val="21"/>
        </w:rPr>
        <w:t>0771-2618199</w:t>
      </w:r>
      <w:r>
        <w:rPr>
          <w:rFonts w:ascii="宋体" w:hAnsi="宋体" w:hint="eastAsia"/>
          <w:color w:val="000000" w:themeColor="text1"/>
          <w:szCs w:val="21"/>
        </w:rPr>
        <w:t>、</w:t>
      </w:r>
      <w:r>
        <w:rPr>
          <w:rFonts w:ascii="宋体" w:hAnsi="宋体" w:hint="eastAsia"/>
          <w:color w:val="000000" w:themeColor="text1"/>
          <w:szCs w:val="21"/>
        </w:rPr>
        <w:t>0771-2618118</w:t>
      </w:r>
    </w:p>
    <w:p w:rsidR="00B44AD4" w:rsidRDefault="00935CAF">
      <w:pPr>
        <w:spacing w:line="360" w:lineRule="auto"/>
        <w:ind w:firstLineChars="270" w:firstLine="567"/>
        <w:rPr>
          <w:rFonts w:ascii="宋体" w:hAnsi="宋体"/>
          <w:color w:val="000000" w:themeColor="text1"/>
          <w:szCs w:val="21"/>
          <w:u w:val="single"/>
        </w:rPr>
      </w:pPr>
      <w:r>
        <w:rPr>
          <w:rFonts w:ascii="宋体" w:hAnsi="宋体" w:cs="宋体" w:hint="eastAsia"/>
          <w:color w:val="000000" w:themeColor="text1"/>
          <w:szCs w:val="21"/>
        </w:rPr>
        <w:t>3.</w:t>
      </w:r>
      <w:r>
        <w:rPr>
          <w:rFonts w:ascii="宋体" w:hAnsi="宋体" w:cs="宋体" w:hint="eastAsia"/>
          <w:color w:val="000000" w:themeColor="text1"/>
          <w:szCs w:val="21"/>
        </w:rPr>
        <w:t>项目</w:t>
      </w:r>
      <w:r>
        <w:rPr>
          <w:rFonts w:ascii="宋体" w:hAnsi="宋体" w:cs="宋体"/>
          <w:color w:val="000000" w:themeColor="text1"/>
          <w:szCs w:val="21"/>
        </w:rPr>
        <w:t>联系方式</w:t>
      </w:r>
      <w:bookmarkEnd w:id="52"/>
      <w:bookmarkEnd w:id="53"/>
    </w:p>
    <w:p w:rsidR="00B44AD4" w:rsidRDefault="00935CAF">
      <w:pPr>
        <w:spacing w:line="360" w:lineRule="auto"/>
        <w:ind w:firstLineChars="270" w:firstLine="567"/>
        <w:rPr>
          <w:rFonts w:ascii="宋体" w:hAnsi="宋体"/>
          <w:color w:val="000000" w:themeColor="text1"/>
          <w:kern w:val="0"/>
          <w:szCs w:val="21"/>
        </w:rPr>
      </w:pPr>
      <w:r>
        <w:rPr>
          <w:rFonts w:ascii="宋体" w:hAnsi="宋体" w:hint="eastAsia"/>
          <w:color w:val="000000" w:themeColor="text1"/>
          <w:kern w:val="0"/>
          <w:szCs w:val="21"/>
        </w:rPr>
        <w:t>项目联系人：吴俞瑶</w:t>
      </w:r>
    </w:p>
    <w:p w:rsidR="00B44AD4" w:rsidRDefault="00935CAF">
      <w:pPr>
        <w:spacing w:line="360" w:lineRule="auto"/>
        <w:ind w:firstLineChars="270" w:firstLine="567"/>
        <w:rPr>
          <w:rFonts w:ascii="仿宋_GB2312" w:eastAsia="仿宋_GB2312" w:hAnsi="宋体"/>
          <w:color w:val="000000" w:themeColor="text1"/>
          <w:sz w:val="24"/>
          <w:szCs w:val="20"/>
        </w:rPr>
      </w:pPr>
      <w:r>
        <w:rPr>
          <w:rFonts w:ascii="宋体" w:hAnsi="宋体" w:hint="eastAsia"/>
          <w:color w:val="000000" w:themeColor="text1"/>
          <w:szCs w:val="21"/>
        </w:rPr>
        <w:t>电　话：</w:t>
      </w:r>
      <w:r>
        <w:rPr>
          <w:rFonts w:ascii="宋体" w:hAnsi="宋体" w:hint="eastAsia"/>
          <w:color w:val="000000" w:themeColor="text1"/>
          <w:szCs w:val="21"/>
        </w:rPr>
        <w:t>0771-2618199</w:t>
      </w:r>
      <w:r>
        <w:rPr>
          <w:rFonts w:ascii="宋体" w:hAnsi="宋体" w:hint="eastAsia"/>
          <w:color w:val="000000" w:themeColor="text1"/>
          <w:szCs w:val="21"/>
        </w:rPr>
        <w:t>、</w:t>
      </w:r>
      <w:r>
        <w:rPr>
          <w:rFonts w:ascii="宋体" w:hAnsi="宋体" w:hint="eastAsia"/>
          <w:color w:val="000000" w:themeColor="text1"/>
          <w:szCs w:val="21"/>
        </w:rPr>
        <w:t>0771-261811</w:t>
      </w:r>
    </w:p>
    <w:p w:rsidR="00B44AD4" w:rsidRDefault="00935CAF">
      <w:pPr>
        <w:pStyle w:val="1"/>
        <w:jc w:val="center"/>
        <w:rPr>
          <w:color w:val="000000" w:themeColor="text1"/>
        </w:rPr>
      </w:pPr>
      <w:r>
        <w:rPr>
          <w:rFonts w:ascii="宋体" w:hAnsi="宋体"/>
          <w:color w:val="000000" w:themeColor="text1"/>
          <w:sz w:val="32"/>
          <w:szCs w:val="32"/>
        </w:rPr>
        <w:br w:type="page"/>
      </w:r>
      <w:bookmarkStart w:id="54" w:name="_Toc74323457"/>
      <w:r>
        <w:rPr>
          <w:rFonts w:hint="eastAsia"/>
          <w:color w:val="000000" w:themeColor="text1"/>
        </w:rPr>
        <w:lastRenderedPageBreak/>
        <w:t>第二章</w:t>
      </w:r>
      <w:r>
        <w:rPr>
          <w:rFonts w:hint="eastAsia"/>
          <w:color w:val="000000" w:themeColor="text1"/>
        </w:rPr>
        <w:t xml:space="preserve"> </w:t>
      </w:r>
      <w:r>
        <w:rPr>
          <w:rFonts w:hint="eastAsia"/>
          <w:color w:val="000000" w:themeColor="text1"/>
        </w:rPr>
        <w:t>供应商须知</w:t>
      </w:r>
      <w:bookmarkEnd w:id="54"/>
    </w:p>
    <w:p w:rsidR="00B44AD4" w:rsidRDefault="00935CAF">
      <w:pPr>
        <w:spacing w:line="400" w:lineRule="exact"/>
        <w:jc w:val="center"/>
        <w:rPr>
          <w:rFonts w:ascii="宋体" w:hAnsi="宋体"/>
          <w:b/>
          <w:color w:val="000000" w:themeColor="text1"/>
          <w:sz w:val="32"/>
          <w:szCs w:val="32"/>
        </w:rPr>
      </w:pPr>
      <w:r>
        <w:rPr>
          <w:rFonts w:ascii="宋体" w:hAnsi="宋体" w:hint="eastAsia"/>
          <w:b/>
          <w:color w:val="000000" w:themeColor="text1"/>
          <w:sz w:val="32"/>
          <w:szCs w:val="32"/>
        </w:rPr>
        <w:t>供应商须知前附表</w:t>
      </w:r>
    </w:p>
    <w:p w:rsidR="00B44AD4" w:rsidRDefault="00B44AD4">
      <w:pPr>
        <w:spacing w:line="400" w:lineRule="exact"/>
        <w:jc w:val="center"/>
        <w:rPr>
          <w:rFonts w:ascii="宋体" w:hAnsi="宋体"/>
          <w:b/>
          <w:color w:val="000000" w:themeColor="text1"/>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B44AD4">
        <w:trPr>
          <w:jc w:val="center"/>
        </w:trPr>
        <w:tc>
          <w:tcPr>
            <w:tcW w:w="992" w:type="dxa"/>
          </w:tcPr>
          <w:p w:rsidR="00B44AD4" w:rsidRDefault="00935CA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条款号</w:t>
            </w:r>
          </w:p>
        </w:tc>
        <w:tc>
          <w:tcPr>
            <w:tcW w:w="7912" w:type="dxa"/>
          </w:tcPr>
          <w:p w:rsidR="00B44AD4" w:rsidRDefault="00935CA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内</w:t>
            </w:r>
            <w:r>
              <w:rPr>
                <w:rFonts w:ascii="宋体" w:hAnsi="宋体" w:cs="宋体" w:hint="eastAsia"/>
                <w:b/>
                <w:color w:val="000000" w:themeColor="text1"/>
                <w:szCs w:val="21"/>
              </w:rPr>
              <w:t xml:space="preserve">    </w:t>
            </w:r>
            <w:r>
              <w:rPr>
                <w:rFonts w:ascii="宋体" w:hAnsi="宋体" w:cs="宋体" w:hint="eastAsia"/>
                <w:b/>
                <w:color w:val="000000" w:themeColor="text1"/>
                <w:szCs w:val="21"/>
              </w:rPr>
              <w:t>容</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7912" w:type="dxa"/>
            <w:vAlign w:val="center"/>
          </w:tcPr>
          <w:p w:rsidR="00B44AD4" w:rsidRDefault="00935CAF">
            <w:pPr>
              <w:spacing w:line="360" w:lineRule="auto"/>
              <w:rPr>
                <w:rFonts w:ascii="宋体" w:hAnsi="宋体"/>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供应商的资格条件</w:t>
            </w:r>
            <w:r>
              <w:rPr>
                <w:rFonts w:ascii="宋体" w:hAnsi="宋体" w:cs="宋体" w:hint="eastAsia"/>
                <w:color w:val="000000" w:themeColor="text1"/>
                <w:szCs w:val="21"/>
              </w:rPr>
              <w:t>：详见竞争性磋商公告</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bCs/>
                <w:color w:val="000000" w:themeColor="text1"/>
                <w:szCs w:val="21"/>
              </w:rPr>
              <w:t>供应商</w:t>
            </w:r>
            <w:r>
              <w:rPr>
                <w:rFonts w:ascii="宋体" w:hAnsi="宋体" w:cs="宋体" w:hint="eastAsia"/>
                <w:color w:val="000000" w:themeColor="text1"/>
                <w:szCs w:val="21"/>
              </w:rPr>
              <w:t>出现下列情形之一的，不得参加政府采购活动：</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对在“信用中国”网站（</w:t>
            </w:r>
            <w:r>
              <w:rPr>
                <w:rFonts w:ascii="宋体" w:hAnsi="宋体" w:cs="宋体" w:hint="eastAsia"/>
                <w:color w:val="000000" w:themeColor="text1"/>
                <w:szCs w:val="21"/>
              </w:rPr>
              <w:t>www.creditchina.gov.cn</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）被列入失信被执行人、重大税收违法失信主体、政府采购严重违法失信行为记录名单及其他不符合《中华人民共和国政府采购法》第二十二条规定条件的供应商，不得参与政府采购活动。</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5.1</w:t>
            </w:r>
          </w:p>
        </w:tc>
        <w:tc>
          <w:tcPr>
            <w:tcW w:w="7912" w:type="dxa"/>
            <w:vAlign w:val="center"/>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是否接受联合体竞标：</w:t>
            </w:r>
            <w:r>
              <w:rPr>
                <w:rFonts w:ascii="宋体" w:hAnsi="宋体" w:cs="宋体" w:hint="eastAsia"/>
                <w:color w:val="000000" w:themeColor="text1"/>
                <w:szCs w:val="21"/>
              </w:rPr>
              <w:t xml:space="preserve"> </w:t>
            </w:r>
            <w:r>
              <w:rPr>
                <w:rFonts w:ascii="宋体" w:hAnsi="宋体" w:cs="宋体" w:hint="eastAsia"/>
                <w:color w:val="000000" w:themeColor="text1"/>
                <w:szCs w:val="21"/>
              </w:rPr>
              <w:t>详见竞争性磋商公告</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.2</w:t>
            </w:r>
          </w:p>
        </w:tc>
        <w:tc>
          <w:tcPr>
            <w:tcW w:w="7912" w:type="dxa"/>
            <w:vAlign w:val="center"/>
          </w:tcPr>
          <w:p w:rsidR="00B44AD4" w:rsidRDefault="00935CAF">
            <w:pPr>
              <w:spacing w:line="360" w:lineRule="auto"/>
              <w:rPr>
                <w:rFonts w:ascii="宋体" w:hAnsi="宋体" w:cs="宋体"/>
                <w:color w:val="000000" w:themeColor="text1"/>
                <w:szCs w:val="21"/>
              </w:rPr>
            </w:pPr>
            <w:r>
              <w:rPr>
                <w:rFonts w:ascii="宋体" w:hAnsi="宋体" w:hint="eastAsia"/>
                <w:color w:val="000000" w:themeColor="text1"/>
                <w:szCs w:val="21"/>
              </w:rPr>
              <w:t>如接受联合体竞标，联合体竞标要求如下：</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w:t>
            </w:r>
            <w:r>
              <w:rPr>
                <w:rFonts w:ascii="宋体" w:hAnsi="宋体" w:cs="宋体" w:hint="eastAsia"/>
                <w:color w:val="000000" w:themeColor="text1"/>
                <w:szCs w:val="21"/>
              </w:rPr>
              <w:t>两个以上供应商可以组成一个竞标联合体，以一个供应商的身份共同参加竞标。联合体竞标的，须提供《联合体竞标协议书》（格式后附）。</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w:t>
            </w:r>
            <w:r>
              <w:rPr>
                <w:rFonts w:ascii="宋体" w:hAnsi="宋体" w:cs="宋体" w:hint="eastAsia"/>
                <w:color w:val="000000" w:themeColor="text1"/>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w:t>
            </w:r>
            <w:r>
              <w:rPr>
                <w:rFonts w:ascii="宋体" w:hAnsi="宋体" w:cs="宋体" w:hint="eastAsia"/>
                <w:color w:val="000000" w:themeColor="text1"/>
                <w:szCs w:val="21"/>
              </w:rPr>
              <w:t>联合体各方之间必须签订联合竞标协议，协议书必须明确主体方（或者牵头方）并明确约定联合体各方承担的工作和相应的责任（</w:t>
            </w:r>
            <w:r>
              <w:rPr>
                <w:rFonts w:ascii="宋体" w:hAnsi="宋体" w:cs="宋体" w:hint="eastAsia"/>
                <w:b/>
                <w:color w:val="000000" w:themeColor="text1"/>
                <w:szCs w:val="21"/>
              </w:rPr>
              <w:t>各方承担责任</w:t>
            </w:r>
            <w:r>
              <w:rPr>
                <w:rFonts w:ascii="宋体" w:hAnsi="宋体" w:cs="宋体" w:hint="eastAsia"/>
                <w:b/>
                <w:color w:val="000000" w:themeColor="text1"/>
                <w:szCs w:val="21"/>
              </w:rPr>
              <w:t>与义务的分工必须符合采购需求，否则，联合体竞标无效</w:t>
            </w:r>
            <w:r>
              <w:rPr>
                <w:rFonts w:ascii="宋体" w:hAnsi="宋体" w:cs="宋体" w:hint="eastAsia"/>
                <w:color w:val="000000" w:themeColor="text1"/>
                <w:szCs w:val="21"/>
              </w:rPr>
              <w:t>），并将联合竞标协议放入响应文件。联合体各方必须共同与采购人签订采购合同，就采购合同约定的事项对采购人承担连带责任。</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w:t>
            </w:r>
            <w:r>
              <w:rPr>
                <w:rFonts w:ascii="宋体" w:hAnsi="宋体" w:cs="宋体" w:hint="eastAsia"/>
                <w:color w:val="000000" w:themeColor="text1"/>
                <w:szCs w:val="21"/>
              </w:rPr>
              <w:t>以联合体形式参加政府采购活动的，联合体各方不得再单独参加或者与其他供应商另外组成联合体参加同一合同项下的政府采购活动。</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w:t>
            </w:r>
            <w:r>
              <w:rPr>
                <w:rFonts w:ascii="宋体" w:hAnsi="宋体" w:cs="宋体" w:hint="eastAsia"/>
                <w:color w:val="000000" w:themeColor="text1"/>
                <w:szCs w:val="21"/>
              </w:rPr>
              <w:t>联合体中有同类资质的供应商按照联合体分工承担相同工作的，应当按照资质等级较低的供应商确定资质等级。</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color w:val="000000" w:themeColor="text1"/>
                <w:szCs w:val="21"/>
              </w:rPr>
              <w:t>.</w:t>
            </w:r>
            <w:r>
              <w:rPr>
                <w:rFonts w:ascii="宋体" w:hAnsi="宋体" w:cs="宋体" w:hint="eastAsia"/>
                <w:color w:val="000000" w:themeColor="text1"/>
                <w:szCs w:val="21"/>
              </w:rPr>
              <w:t>联合体竞标业绩、履约能力按照联合体各方中较高的一方认定并计算（磋商文件另</w:t>
            </w:r>
            <w:r>
              <w:rPr>
                <w:rFonts w:ascii="宋体" w:hAnsi="宋体" w:cs="宋体" w:hint="eastAsia"/>
                <w:color w:val="000000" w:themeColor="text1"/>
                <w:szCs w:val="21"/>
              </w:rPr>
              <w:lastRenderedPageBreak/>
              <w:t>有规定的除外）。</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w:t>
            </w:r>
            <w:r>
              <w:rPr>
                <w:rFonts w:ascii="宋体" w:hAnsi="宋体" w:cs="宋体" w:hint="eastAsia"/>
                <w:color w:val="000000" w:themeColor="text1"/>
                <w:szCs w:val="21"/>
              </w:rPr>
              <w:t>供应商为联合体的，可以由联合体中的一方或者多方共同交纳磋商保证金，其交纳的保证金对联合体各方均具有约束力。</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color w:val="000000" w:themeColor="text1"/>
                <w:szCs w:val="21"/>
              </w:rPr>
              <w:t>.</w:t>
            </w:r>
            <w:r>
              <w:rPr>
                <w:rFonts w:ascii="宋体" w:hAnsi="宋体" w:cs="宋体" w:hint="eastAsia"/>
                <w:color w:val="000000" w:themeColor="text1"/>
                <w:szCs w:val="21"/>
              </w:rPr>
              <w:t>联合体各方均应按照磋商文件的规定提交资格证明文件。</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6.2</w:t>
            </w:r>
          </w:p>
        </w:tc>
        <w:tc>
          <w:tcPr>
            <w:tcW w:w="7912" w:type="dxa"/>
            <w:vAlign w:val="center"/>
          </w:tcPr>
          <w:p w:rsidR="00B44AD4" w:rsidRDefault="00935CAF">
            <w:pPr>
              <w:pStyle w:val="a5"/>
              <w:spacing w:line="360" w:lineRule="auto"/>
              <w:rPr>
                <w:rFonts w:ascii="宋体" w:hAnsi="宋体"/>
                <w:color w:val="000000" w:themeColor="text1"/>
                <w:szCs w:val="21"/>
              </w:rPr>
            </w:pPr>
            <w:r>
              <w:rPr>
                <w:rFonts w:ascii="宋体" w:hAnsi="宋体" w:hint="eastAsia"/>
                <w:color w:val="000000" w:themeColor="text1"/>
                <w:szCs w:val="21"/>
              </w:rPr>
              <w:t>☑不允许分包</w:t>
            </w:r>
          </w:p>
          <w:p w:rsidR="00B44AD4" w:rsidRDefault="00935CAF">
            <w:pPr>
              <w:pStyle w:val="a5"/>
              <w:spacing w:line="360" w:lineRule="auto"/>
              <w:rPr>
                <w:rFonts w:ascii="宋体" w:hAnsi="宋体"/>
                <w:color w:val="000000" w:themeColor="text1"/>
                <w:szCs w:val="21"/>
              </w:rPr>
            </w:pPr>
            <w:r>
              <w:rPr>
                <w:rFonts w:ascii="宋体" w:hAnsi="宋体" w:hint="eastAsia"/>
                <w:color w:val="000000" w:themeColor="text1"/>
                <w:szCs w:val="21"/>
              </w:rPr>
              <w:t>□允许分包</w:t>
            </w:r>
          </w:p>
          <w:p w:rsidR="00B44AD4" w:rsidRDefault="00935CAF">
            <w:pPr>
              <w:pStyle w:val="a5"/>
              <w:spacing w:line="360" w:lineRule="auto"/>
              <w:rPr>
                <w:rFonts w:ascii="宋体" w:hAnsi="宋体"/>
                <w:color w:val="000000" w:themeColor="text1"/>
                <w:szCs w:val="21"/>
                <w:u w:val="single"/>
              </w:rPr>
            </w:pPr>
            <w:r>
              <w:rPr>
                <w:rFonts w:ascii="宋体" w:hAnsi="宋体" w:hint="eastAsia"/>
                <w:color w:val="000000" w:themeColor="text1"/>
                <w:szCs w:val="21"/>
              </w:rPr>
              <w:t>分包内容：</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w:t>
            </w:r>
          </w:p>
          <w:p w:rsidR="00B44AD4" w:rsidRDefault="00935CAF">
            <w:pPr>
              <w:pStyle w:val="a5"/>
              <w:spacing w:line="360" w:lineRule="auto"/>
              <w:rPr>
                <w:rFonts w:ascii="宋体" w:hAnsi="宋体" w:cs="宋体"/>
                <w:color w:val="000000" w:themeColor="text1"/>
                <w:szCs w:val="21"/>
              </w:rPr>
            </w:pPr>
            <w:r>
              <w:rPr>
                <w:rFonts w:ascii="宋体" w:hAnsi="宋体" w:hint="eastAsia"/>
                <w:color w:val="000000" w:themeColor="text1"/>
                <w:szCs w:val="21"/>
              </w:rPr>
              <w:t>分包金额或者比例：</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12.1.</w:t>
            </w:r>
            <w:r>
              <w:rPr>
                <w:rFonts w:ascii="宋体" w:hAnsi="宋体" w:cs="宋体"/>
                <w:color w:val="000000" w:themeColor="text1"/>
                <w:szCs w:val="21"/>
              </w:rPr>
              <w:t>1</w:t>
            </w:r>
          </w:p>
        </w:tc>
        <w:tc>
          <w:tcPr>
            <w:tcW w:w="7912" w:type="dxa"/>
            <w:vAlign w:val="center"/>
          </w:tcPr>
          <w:p w:rsidR="00B44AD4" w:rsidRDefault="00935CAF">
            <w:pPr>
              <w:snapToGrid w:val="0"/>
              <w:spacing w:line="360" w:lineRule="auto"/>
              <w:jc w:val="left"/>
              <w:rPr>
                <w:rFonts w:ascii="宋体" w:hAnsi="宋体" w:cs="宋体"/>
                <w:b/>
                <w:color w:val="000000" w:themeColor="text1"/>
                <w:szCs w:val="21"/>
              </w:rPr>
            </w:pPr>
            <w:r>
              <w:rPr>
                <w:rFonts w:ascii="宋体" w:hAnsi="宋体" w:cs="宋体" w:hint="eastAsia"/>
                <w:b/>
                <w:color w:val="000000" w:themeColor="text1"/>
                <w:szCs w:val="21"/>
              </w:rPr>
              <w:t>资格证明文件</w:t>
            </w:r>
          </w:p>
          <w:p w:rsidR="00B44AD4" w:rsidRDefault="00935CAF">
            <w:pPr>
              <w:pStyle w:val="a5"/>
              <w:spacing w:line="360" w:lineRule="auto"/>
              <w:rPr>
                <w:rFonts w:ascii="宋体" w:hAnsi="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供应商为法人或者其他组织的，提供营业执照等证明文件（如营业执照或者事业单位法人证书或者执业许可证或者登记证书等），供应商为自然人的提供其身份证复印件；（</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contextualSpacing/>
              <w:jc w:val="left"/>
              <w:rPr>
                <w:rFonts w:ascii="宋体" w:hAnsi="宋体" w:cs="宋体"/>
                <w:color w:val="000000" w:themeColor="text1"/>
                <w:szCs w:val="21"/>
              </w:rPr>
            </w:pPr>
            <w:r>
              <w:rPr>
                <w:rFonts w:ascii="宋体" w:hAnsi="宋体" w:cs="宋体" w:hint="eastAsia"/>
                <w:color w:val="000000" w:themeColor="text1"/>
                <w:szCs w:val="21"/>
              </w:rPr>
              <w:t xml:space="preserve">2. </w:t>
            </w:r>
            <w:r>
              <w:rPr>
                <w:rFonts w:ascii="宋体" w:hAnsi="宋体" w:cs="宋体" w:hint="eastAsia"/>
                <w:color w:val="000000" w:themeColor="text1"/>
                <w:szCs w:val="21"/>
              </w:rPr>
              <w:t>供应商依法缴纳税收的相关材料（</w:t>
            </w:r>
            <w:r>
              <w:rPr>
                <w:rFonts w:ascii="宋体" w:hAnsi="宋体" w:cs="宋体" w:hint="eastAsia"/>
                <w:color w:val="000000" w:themeColor="text1"/>
                <w:szCs w:val="21"/>
                <w:u w:val="single"/>
              </w:rPr>
              <w:t>2024</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12</w:t>
            </w:r>
            <w:r>
              <w:rPr>
                <w:rFonts w:ascii="宋体" w:hAnsi="宋体" w:cs="宋体" w:hint="eastAsia"/>
                <w:color w:val="000000" w:themeColor="text1"/>
                <w:szCs w:val="21"/>
              </w:rPr>
              <w:t>月至</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2025</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5</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月内连续</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3</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个月的依法缴纳税收的凭据复印件；</w:t>
            </w:r>
            <w:r>
              <w:rPr>
                <w:rFonts w:ascii="Calibri" w:hAnsi="Calibri" w:hint="eastAsia"/>
                <w:color w:val="000000" w:themeColor="text1"/>
              </w:rPr>
              <w:t>依法免税的，必须提供相应文件证明其依法免税。</w:t>
            </w:r>
            <w:r>
              <w:rPr>
                <w:rFonts w:ascii="宋体" w:hAnsi="宋体" w:cs="宋体" w:hint="eastAsia"/>
                <w:color w:val="000000" w:themeColor="text1"/>
                <w:szCs w:val="21"/>
              </w:rPr>
              <w:t>从</w:t>
            </w:r>
            <w:r>
              <w:rPr>
                <w:rFonts w:ascii="Calibri" w:hAnsi="Calibri"/>
                <w:color w:val="000000" w:themeColor="text1"/>
                <w:szCs w:val="21"/>
              </w:rPr>
              <w:t>成立</w:t>
            </w:r>
            <w:r>
              <w:rPr>
                <w:rFonts w:ascii="Calibri" w:hAnsi="Calibri" w:hint="eastAsia"/>
                <w:color w:val="000000" w:themeColor="text1"/>
                <w:szCs w:val="21"/>
              </w:rPr>
              <w:t>之日起</w:t>
            </w:r>
            <w:r>
              <w:rPr>
                <w:rFonts w:ascii="宋体" w:hAnsi="宋体" w:cs="宋体" w:hint="eastAsia"/>
                <w:color w:val="000000" w:themeColor="text1"/>
                <w:szCs w:val="21"/>
              </w:rPr>
              <w:t>到响应文件提交截止时间止不足要求月数的，只需提供从</w:t>
            </w:r>
            <w:r>
              <w:rPr>
                <w:rFonts w:ascii="Calibri" w:hAnsi="Calibri"/>
                <w:color w:val="000000" w:themeColor="text1"/>
                <w:szCs w:val="21"/>
              </w:rPr>
              <w:t>成立</w:t>
            </w:r>
            <w:r>
              <w:rPr>
                <w:rFonts w:ascii="Calibri" w:hAnsi="Calibri" w:hint="eastAsia"/>
                <w:color w:val="000000" w:themeColor="text1"/>
                <w:szCs w:val="21"/>
              </w:rPr>
              <w:t>之日起</w:t>
            </w:r>
            <w:r>
              <w:rPr>
                <w:rFonts w:ascii="宋体" w:hAnsi="宋体" w:cs="宋体" w:hint="eastAsia"/>
                <w:color w:val="000000" w:themeColor="text1"/>
                <w:szCs w:val="21"/>
              </w:rPr>
              <w:t>的依法缴纳税收</w:t>
            </w:r>
            <w:r>
              <w:rPr>
                <w:rFonts w:ascii="Calibri" w:hAnsi="Calibri" w:hint="eastAsia"/>
                <w:color w:val="000000" w:themeColor="text1"/>
              </w:rPr>
              <w:t>相应证明文件</w:t>
            </w:r>
            <w:r>
              <w:rPr>
                <w:rFonts w:ascii="宋体" w:hAnsi="宋体" w:cs="宋体" w:hint="eastAsia"/>
                <w:color w:val="000000" w:themeColor="text1"/>
                <w:szCs w:val="21"/>
              </w:rPr>
              <w:t>）；（</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contextualSpacing/>
              <w:jc w:val="left"/>
              <w:rPr>
                <w:rFonts w:ascii="宋体" w:hAnsi="宋体" w:cs="宋体"/>
                <w:color w:val="000000" w:themeColor="text1"/>
                <w:szCs w:val="21"/>
              </w:rPr>
            </w:pPr>
            <w:r>
              <w:rPr>
                <w:rFonts w:ascii="宋体" w:hAnsi="宋体" w:cs="宋体" w:hint="eastAsia"/>
                <w:color w:val="000000" w:themeColor="text1"/>
                <w:szCs w:val="21"/>
              </w:rPr>
              <w:t xml:space="preserve">3. </w:t>
            </w:r>
            <w:r>
              <w:rPr>
                <w:rFonts w:ascii="宋体" w:hAnsi="宋体" w:cs="宋体" w:hint="eastAsia"/>
                <w:color w:val="000000" w:themeColor="text1"/>
                <w:szCs w:val="21"/>
              </w:rPr>
              <w:t>供应商依法缴纳社会保障资金的相关材料</w:t>
            </w:r>
            <w:r>
              <w:rPr>
                <w:rFonts w:ascii="宋体" w:hAnsi="宋体" w:cs="宋体" w:hint="eastAsia"/>
                <w:color w:val="000000" w:themeColor="text1"/>
                <w:szCs w:val="21"/>
              </w:rPr>
              <w:t>[</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2024</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12</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月至</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2025</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5</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月连续</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3</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个月的依法缴纳社会保障资金的缴费凭证（</w:t>
            </w:r>
            <w:r>
              <w:rPr>
                <w:rFonts w:ascii="Calibri" w:hAnsi="Calibri" w:hint="eastAsia"/>
                <w:color w:val="000000" w:themeColor="text1"/>
              </w:rPr>
              <w:t>如：</w:t>
            </w:r>
            <w:r>
              <w:rPr>
                <w:rFonts w:ascii="宋体" w:hAnsi="宋体" w:cs="宋体" w:hint="eastAsia"/>
                <w:color w:val="000000" w:themeColor="text1"/>
                <w:szCs w:val="21"/>
              </w:rPr>
              <w:t>专用收据、社会保险缴纳清单或者社保部门的证明）复印件；</w:t>
            </w:r>
            <w:r>
              <w:rPr>
                <w:rFonts w:ascii="Calibri" w:hAnsi="Calibri" w:hint="eastAsia"/>
                <w:color w:val="000000" w:themeColor="text1"/>
              </w:rPr>
              <w:t>依法不需要缴纳社会保障资金的，必须提供相应文件证明不需要缴纳社会保障资金。</w:t>
            </w:r>
            <w:r>
              <w:rPr>
                <w:rFonts w:ascii="宋体" w:hAnsi="宋体" w:cs="宋体" w:hint="eastAsia"/>
                <w:color w:val="000000" w:themeColor="text1"/>
                <w:szCs w:val="21"/>
              </w:rPr>
              <w:t>从</w:t>
            </w:r>
            <w:r>
              <w:rPr>
                <w:rFonts w:ascii="Calibri" w:hAnsi="Calibri"/>
                <w:color w:val="000000" w:themeColor="text1"/>
                <w:szCs w:val="21"/>
              </w:rPr>
              <w:t>成立</w:t>
            </w:r>
            <w:r>
              <w:rPr>
                <w:rFonts w:ascii="Calibri" w:hAnsi="Calibri" w:hint="eastAsia"/>
                <w:color w:val="000000" w:themeColor="text1"/>
                <w:szCs w:val="21"/>
              </w:rPr>
              <w:t>之日起</w:t>
            </w:r>
            <w:r>
              <w:rPr>
                <w:rFonts w:ascii="宋体" w:hAnsi="宋体" w:cs="宋体" w:hint="eastAsia"/>
                <w:color w:val="000000" w:themeColor="text1"/>
                <w:szCs w:val="21"/>
              </w:rPr>
              <w:t>到响应文件提交截止时间止不足要求月数的只需提供从</w:t>
            </w:r>
            <w:r>
              <w:rPr>
                <w:rFonts w:ascii="Calibri" w:hAnsi="Calibri"/>
                <w:color w:val="000000" w:themeColor="text1"/>
                <w:szCs w:val="21"/>
              </w:rPr>
              <w:t>成立</w:t>
            </w:r>
            <w:r>
              <w:rPr>
                <w:rFonts w:ascii="Calibri" w:hAnsi="Calibri" w:hint="eastAsia"/>
                <w:color w:val="000000" w:themeColor="text1"/>
                <w:szCs w:val="21"/>
              </w:rPr>
              <w:t>之日起</w:t>
            </w:r>
            <w:r>
              <w:rPr>
                <w:rFonts w:ascii="宋体" w:hAnsi="宋体" w:cs="宋体" w:hint="eastAsia"/>
                <w:color w:val="000000" w:themeColor="text1"/>
                <w:szCs w:val="21"/>
              </w:rPr>
              <w:t>的依法缴纳社会保障资金的</w:t>
            </w:r>
            <w:r>
              <w:rPr>
                <w:rFonts w:ascii="Calibri" w:hAnsi="Calibri" w:hint="eastAsia"/>
                <w:color w:val="000000" w:themeColor="text1"/>
              </w:rPr>
              <w:t>相应证明文件</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contextualSpacing/>
              <w:jc w:val="left"/>
              <w:rPr>
                <w:rFonts w:ascii="宋体" w:hAnsi="宋体" w:cs="宋体"/>
                <w:b/>
                <w:color w:val="000000" w:themeColor="text1"/>
                <w:szCs w:val="21"/>
              </w:rPr>
            </w:pPr>
            <w:r>
              <w:rPr>
                <w:rFonts w:ascii="宋体" w:hAnsi="宋体" w:cs="宋体" w:hint="eastAsia"/>
                <w:color w:val="000000" w:themeColor="text1"/>
                <w:szCs w:val="21"/>
              </w:rPr>
              <w:t xml:space="preserve">4. </w:t>
            </w:r>
            <w:r>
              <w:rPr>
                <w:rFonts w:ascii="宋体" w:hAnsi="宋体" w:cs="宋体" w:hint="eastAsia"/>
                <w:color w:val="000000" w:themeColor="text1"/>
                <w:szCs w:val="21"/>
              </w:rPr>
              <w:t>供应商</w:t>
            </w:r>
            <w:r>
              <w:rPr>
                <w:rFonts w:ascii="Calibri" w:hAnsi="Calibri" w:hint="eastAsia"/>
                <w:color w:val="000000" w:themeColor="text1"/>
                <w:szCs w:val="21"/>
              </w:rPr>
              <w:t>财务状况</w:t>
            </w:r>
            <w:r>
              <w:rPr>
                <w:rFonts w:ascii="宋体" w:hAnsi="宋体" w:cs="宋体" w:hint="eastAsia"/>
                <w:color w:val="000000" w:themeColor="text1"/>
                <w:szCs w:val="21"/>
              </w:rPr>
              <w:t>报告</w:t>
            </w:r>
            <w:r>
              <w:rPr>
                <w:rFonts w:ascii="宋体" w:hAnsi="宋体" w:cs="宋体" w:hint="eastAsia"/>
                <w:color w:val="000000" w:themeColor="text1"/>
                <w:szCs w:val="21"/>
              </w:rPr>
              <w:t>[</w:t>
            </w:r>
            <w:r>
              <w:rPr>
                <w:rFonts w:ascii="宋体" w:hAnsi="宋体" w:cs="宋体" w:hint="eastAsia"/>
                <w:color w:val="000000" w:themeColor="text1"/>
                <w:szCs w:val="21"/>
                <w:u w:val="single"/>
              </w:rPr>
              <w:t>2023</w:t>
            </w:r>
            <w:r>
              <w:rPr>
                <w:rFonts w:ascii="宋体" w:hAnsi="宋体" w:cs="宋体" w:hint="eastAsia"/>
                <w:color w:val="000000" w:themeColor="text1"/>
                <w:szCs w:val="21"/>
              </w:rPr>
              <w:t>年度</w:t>
            </w:r>
            <w:r>
              <w:rPr>
                <w:rFonts w:ascii="宋体" w:hAnsi="宋体" w:cs="宋体" w:hint="eastAsia"/>
                <w:color w:val="000000" w:themeColor="text1"/>
                <w:szCs w:val="21"/>
              </w:rPr>
              <w:t>或者</w:t>
            </w:r>
            <w:r>
              <w:rPr>
                <w:rFonts w:ascii="宋体" w:hAnsi="宋体" w:cs="宋体" w:hint="eastAsia"/>
                <w:color w:val="000000" w:themeColor="text1"/>
                <w:szCs w:val="21"/>
                <w:u w:val="single"/>
              </w:rPr>
              <w:t>2024</w:t>
            </w:r>
            <w:r>
              <w:rPr>
                <w:rFonts w:ascii="宋体" w:hAnsi="宋体" w:cs="宋体" w:hint="eastAsia"/>
                <w:color w:val="000000" w:themeColor="text1"/>
                <w:szCs w:val="21"/>
                <w:u w:val="single"/>
              </w:rPr>
              <w:t>年度</w:t>
            </w:r>
            <w:r>
              <w:rPr>
                <w:rFonts w:ascii="宋体" w:hAnsi="宋体" w:cs="宋体" w:hint="eastAsia"/>
                <w:color w:val="000000" w:themeColor="text1"/>
                <w:szCs w:val="21"/>
              </w:rPr>
              <w:t>财务报表复印件，或者银行出具的资信证明，或者中国人民银行征信中心出具的信用报告（企业竞标的提供企业信用报告，自然人竞标的提供个人信用报告，供应商属于</w:t>
            </w:r>
            <w:r>
              <w:rPr>
                <w:rFonts w:ascii="宋体" w:hAnsi="宋体" w:cs="宋体" w:hint="eastAsia"/>
                <w:color w:val="000000" w:themeColor="text1"/>
              </w:rPr>
              <w:t>成立时间</w:t>
            </w:r>
            <w:r>
              <w:rPr>
                <w:rFonts w:ascii="宋体" w:hAnsi="宋体" w:cs="宋体" w:hint="eastAsia"/>
                <w:color w:val="000000" w:themeColor="text1"/>
                <w:kern w:val="0"/>
              </w:rPr>
              <w:t>在规定年度之后</w:t>
            </w:r>
            <w:r>
              <w:rPr>
                <w:rFonts w:ascii="宋体" w:hAnsi="宋体" w:cs="宋体" w:hint="eastAsia"/>
                <w:color w:val="000000" w:themeColor="text1"/>
              </w:rPr>
              <w:t>的</w:t>
            </w:r>
            <w:r>
              <w:rPr>
                <w:rFonts w:ascii="宋体" w:hAnsi="宋体" w:cs="宋体" w:hint="eastAsia"/>
                <w:color w:val="000000" w:themeColor="text1"/>
                <w:szCs w:val="21"/>
              </w:rPr>
              <w:t>法人或其他组织</w:t>
            </w:r>
            <w:r>
              <w:rPr>
                <w:rFonts w:ascii="宋体" w:hAnsi="宋体" w:cs="宋体" w:hint="eastAsia"/>
                <w:color w:val="000000" w:themeColor="text1"/>
              </w:rPr>
              <w:t>，需提供成立之日起至响应文件</w:t>
            </w:r>
            <w:r>
              <w:rPr>
                <w:rFonts w:ascii="Calibri" w:hAnsi="Calibri" w:hint="eastAsia"/>
                <w:color w:val="000000" w:themeColor="text1"/>
              </w:rPr>
              <w:t>提交截止时间前的月报表</w:t>
            </w:r>
            <w:r>
              <w:rPr>
                <w:rFonts w:ascii="Calibri" w:hAnsi="Calibri" w:hint="eastAsia"/>
                <w:color w:val="000000" w:themeColor="text1"/>
                <w:szCs w:val="21"/>
              </w:rPr>
              <w:t>或银行出具的资信证明或者中国人民银行征信中心出具的企业信用报告；资信证明应在有效期内，未注明有效期的，银行出具时间至响应文件提交截止时间不超过一年）</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bCs/>
                <w:color w:val="000000" w:themeColor="text1"/>
                <w:szCs w:val="21"/>
              </w:rPr>
              <w:t>（</w:t>
            </w:r>
            <w:r>
              <w:rPr>
                <w:rFonts w:ascii="宋体" w:hAnsi="宋体" w:hint="eastAsia"/>
                <w:b/>
                <w:color w:val="000000" w:themeColor="text1"/>
                <w:szCs w:val="21"/>
              </w:rPr>
              <w:t>必须提供</w:t>
            </w:r>
            <w:r>
              <w:rPr>
                <w:rFonts w:ascii="宋体" w:hAnsi="宋体" w:cs="宋体" w:hint="eastAsia"/>
                <w:b/>
                <w:color w:val="000000" w:themeColor="text1"/>
                <w:szCs w:val="21"/>
              </w:rPr>
              <w:t>，否则响应文件按无效响应处理</w:t>
            </w:r>
            <w:r>
              <w:rPr>
                <w:rFonts w:ascii="宋体" w:hAnsi="宋体" w:cs="宋体" w:hint="eastAsia"/>
                <w:bCs/>
                <w:color w:val="000000" w:themeColor="text1"/>
                <w:szCs w:val="21"/>
              </w:rPr>
              <w:t>）</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供应商直接控股信息表（格式后附）；（</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 xml:space="preserve">6. </w:t>
            </w:r>
            <w:r>
              <w:rPr>
                <w:rFonts w:ascii="宋体" w:hAnsi="宋体" w:cs="宋体" w:hint="eastAsia"/>
                <w:color w:val="000000" w:themeColor="text1"/>
                <w:szCs w:val="21"/>
              </w:rPr>
              <w:t>供应商直接管理关系信息表（格式后附）；（</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竞标声明（格式后附）；（</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szCs w:val="21"/>
              </w:rPr>
              <w:t>《中小企业声明函》或《残疾人福利性单位声明函》或监狱企业证明（由省级以上</w:t>
            </w:r>
            <w:r>
              <w:rPr>
                <w:rFonts w:ascii="宋体" w:hAnsi="宋体" w:cs="宋体" w:hint="eastAsia"/>
                <w:szCs w:val="21"/>
              </w:rPr>
              <w:lastRenderedPageBreak/>
              <w:t>监狱管理局、戒毒管理局（含新疆生产建设兵团）出具的属于监狱企业的证明文件）。（</w:t>
            </w:r>
            <w:r>
              <w:rPr>
                <w:rFonts w:ascii="宋体" w:hAnsi="宋体" w:cs="宋体" w:hint="eastAsia"/>
                <w:b/>
                <w:szCs w:val="21"/>
              </w:rPr>
              <w:t>必须提供，否则响应文件按无效响应处理</w:t>
            </w:r>
            <w:r>
              <w:rPr>
                <w:rFonts w:ascii="宋体" w:hAnsi="宋体" w:cs="宋体" w:hint="eastAsia"/>
                <w:szCs w:val="21"/>
              </w:rPr>
              <w:t>）</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hint="eastAsia"/>
                <w:color w:val="000000" w:themeColor="text1"/>
                <w:szCs w:val="21"/>
              </w:rPr>
              <w:t>联合体竞标协议书（格式后附）；（</w:t>
            </w:r>
            <w:r>
              <w:rPr>
                <w:rFonts w:ascii="宋体" w:hAnsi="宋体" w:cs="宋体" w:hint="eastAsia"/>
                <w:b/>
                <w:color w:val="000000" w:themeColor="text1"/>
                <w:szCs w:val="21"/>
              </w:rPr>
              <w:t>联合体竞标时必须提供，否则响应文件按无效响应处理</w:t>
            </w:r>
            <w:r>
              <w:rPr>
                <w:rFonts w:ascii="宋体" w:hAnsi="宋体" w:cs="宋体" w:hint="eastAsia"/>
                <w:color w:val="000000" w:themeColor="text1"/>
                <w:szCs w:val="21"/>
              </w:rPr>
              <w:t>）</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除磋商文件规定必须提供以外，供应商认为需要提供的其他证明材料；</w:t>
            </w:r>
          </w:p>
          <w:p w:rsidR="00B44AD4" w:rsidRDefault="00935CAF">
            <w:pPr>
              <w:snapToGrid w:val="0"/>
              <w:spacing w:line="360" w:lineRule="auto"/>
              <w:jc w:val="left"/>
              <w:rPr>
                <w:rFonts w:ascii="宋体" w:hAnsi="宋体" w:cs="宋体"/>
                <w:b/>
                <w:color w:val="000000" w:themeColor="text1"/>
                <w:szCs w:val="21"/>
              </w:rPr>
            </w:pPr>
            <w:r>
              <w:rPr>
                <w:rFonts w:ascii="宋体" w:hAnsi="宋体" w:cs="宋体" w:hint="eastAsia"/>
                <w:b/>
                <w:color w:val="000000" w:themeColor="text1"/>
                <w:szCs w:val="21"/>
              </w:rPr>
              <w:t>注：</w:t>
            </w:r>
          </w:p>
          <w:p w:rsidR="00B44AD4" w:rsidRDefault="00935CAF">
            <w:pPr>
              <w:snapToGrid w:val="0"/>
              <w:spacing w:line="360" w:lineRule="auto"/>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以上标明“必须提供”的材料属于复印件的，必须加盖供应商</w:t>
            </w:r>
            <w:r>
              <w:rPr>
                <w:rFonts w:ascii="Calibri" w:hAnsi="Calibri" w:hint="eastAsia"/>
                <w:b/>
                <w:color w:val="000000" w:themeColor="text1"/>
              </w:rPr>
              <w:t>电子签章</w:t>
            </w:r>
            <w:r>
              <w:rPr>
                <w:rFonts w:ascii="宋体" w:hAnsi="宋体" w:cs="宋体" w:hint="eastAsia"/>
                <w:b/>
                <w:color w:val="000000" w:themeColor="text1"/>
                <w:szCs w:val="21"/>
              </w:rPr>
              <w:t>，否则响应文件按无效处理。</w:t>
            </w:r>
          </w:p>
          <w:p w:rsidR="00B44AD4" w:rsidRDefault="00935CAF">
            <w:pPr>
              <w:pStyle w:val="a5"/>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联合体竞标时，第</w:t>
            </w:r>
            <w:r>
              <w:rPr>
                <w:rFonts w:ascii="宋体" w:hAnsi="宋体" w:cs="宋体" w:hint="eastAsia"/>
                <w:b/>
                <w:color w:val="000000" w:themeColor="text1"/>
                <w:szCs w:val="21"/>
              </w:rPr>
              <w:t>1-6</w:t>
            </w:r>
            <w:r>
              <w:rPr>
                <w:rFonts w:ascii="宋体" w:hAnsi="宋体" w:cs="宋体" w:hint="eastAsia"/>
                <w:b/>
                <w:color w:val="000000" w:themeColor="text1"/>
                <w:szCs w:val="21"/>
              </w:rPr>
              <w:t>项资格证明文件联合体各方均必须分别提供，</w:t>
            </w:r>
            <w:r>
              <w:rPr>
                <w:rFonts w:ascii="Calibri" w:hAnsi="Calibri" w:hint="eastAsia"/>
                <w:b/>
                <w:color w:val="000000" w:themeColor="text1"/>
              </w:rPr>
              <w:t>并由</w:t>
            </w:r>
            <w:r>
              <w:rPr>
                <w:rFonts w:ascii="宋体" w:hAnsi="宋体" w:cs="宋体" w:hint="eastAsia"/>
                <w:b/>
                <w:color w:val="000000" w:themeColor="text1"/>
                <w:szCs w:val="21"/>
              </w:rPr>
              <w:t>联合体</w:t>
            </w:r>
            <w:r>
              <w:rPr>
                <w:rFonts w:ascii="Calibri" w:hAnsi="Calibri" w:hint="eastAsia"/>
                <w:b/>
                <w:color w:val="000000" w:themeColor="text1"/>
              </w:rPr>
              <w:t>牵头人加盖电子签章</w:t>
            </w:r>
            <w:r>
              <w:rPr>
                <w:rFonts w:ascii="宋体" w:hAnsi="宋体" w:cs="宋体" w:hint="eastAsia"/>
                <w:b/>
                <w:color w:val="000000" w:themeColor="text1"/>
                <w:szCs w:val="21"/>
              </w:rPr>
              <w:t>，</w:t>
            </w:r>
            <w:r>
              <w:rPr>
                <w:rFonts w:ascii="Calibri" w:hAnsi="Calibri" w:hint="eastAsia"/>
                <w:b/>
                <w:color w:val="000000" w:themeColor="text1"/>
              </w:rPr>
              <w:t>规定签字</w:t>
            </w:r>
            <w:r>
              <w:rPr>
                <w:rFonts w:ascii="宋体" w:hAnsi="宋体" w:cs="宋体" w:hint="eastAsia"/>
                <w:b/>
                <w:color w:val="000000" w:themeColor="text1"/>
                <w:szCs w:val="21"/>
              </w:rPr>
              <w:t>处签字</w:t>
            </w:r>
            <w:r>
              <w:rPr>
                <w:rFonts w:ascii="宋体" w:hAnsi="宋体" w:hint="eastAsia"/>
                <w:b/>
                <w:bCs/>
                <w:color w:val="000000" w:themeColor="text1"/>
                <w:szCs w:val="21"/>
              </w:rPr>
              <w:t>（或者电子签名）</w:t>
            </w:r>
            <w:r>
              <w:rPr>
                <w:rFonts w:ascii="宋体" w:hAnsi="宋体" w:cs="宋体" w:hint="eastAsia"/>
                <w:b/>
                <w:color w:val="000000" w:themeColor="text1"/>
                <w:szCs w:val="21"/>
              </w:rPr>
              <w:t>，否则响应文件按无效处理。</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12.1.2</w:t>
            </w:r>
          </w:p>
        </w:tc>
        <w:tc>
          <w:tcPr>
            <w:tcW w:w="7912" w:type="dxa"/>
            <w:vAlign w:val="center"/>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报价文件</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竞标报价表（格式后附）；（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供应商认为需要提供的其他有关资料。</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color w:val="000000" w:themeColor="text1"/>
                <w:szCs w:val="21"/>
              </w:rPr>
              <w:t>1</w:t>
            </w:r>
            <w:r>
              <w:rPr>
                <w:rFonts w:ascii="宋体" w:hAnsi="宋体" w:cs="宋体" w:hint="eastAsia"/>
                <w:color w:val="000000" w:themeColor="text1"/>
                <w:szCs w:val="21"/>
              </w:rPr>
              <w:t>.3</w:t>
            </w:r>
          </w:p>
        </w:tc>
        <w:tc>
          <w:tcPr>
            <w:tcW w:w="7912" w:type="dxa"/>
            <w:vAlign w:val="center"/>
          </w:tcPr>
          <w:p w:rsidR="00B44AD4" w:rsidRDefault="00935CAF">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商务技术文件</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无串通竞标行为的承诺函（格式后附）；（</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法定代表人身份证明书及法定代表人有效身份证正反面复印件（格式后附）；（</w:t>
            </w:r>
            <w:r>
              <w:rPr>
                <w:rFonts w:ascii="宋体" w:hAnsi="宋体" w:cs="宋体" w:hint="eastAsia"/>
                <w:b/>
                <w:bCs/>
                <w:color w:val="000000" w:themeColor="text1"/>
                <w:szCs w:val="21"/>
              </w:rPr>
              <w:t>除自然人竞标外</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rPr>
                <w:rFonts w:ascii="宋体" w:hAnsi="宋体" w:cs="宋体"/>
                <w:b/>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授权委托书及委托代理人有效身份证正反面复印件（格式后附）；（</w:t>
            </w:r>
            <w:r>
              <w:rPr>
                <w:rFonts w:ascii="宋体" w:hAnsi="宋体" w:cs="宋体" w:hint="eastAsia"/>
                <w:b/>
                <w:color w:val="000000" w:themeColor="text1"/>
                <w:szCs w:val="21"/>
              </w:rPr>
              <w:t>委托时必须提供，否则响应</w:t>
            </w:r>
            <w:r>
              <w:rPr>
                <w:rFonts w:ascii="宋体" w:hAnsi="宋体" w:cs="宋体" w:hint="eastAsia"/>
                <w:b/>
                <w:color w:val="000000" w:themeColor="text1"/>
                <w:szCs w:val="21"/>
              </w:rPr>
              <w:t>文件按无效响应处理</w:t>
            </w:r>
            <w:r>
              <w:rPr>
                <w:rFonts w:ascii="宋体" w:hAnsi="宋体" w:cs="宋体" w:hint="eastAsia"/>
                <w:color w:val="000000" w:themeColor="text1"/>
                <w:szCs w:val="21"/>
              </w:rPr>
              <w:t>）</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磋商保证金提交凭证；（</w:t>
            </w:r>
            <w:r>
              <w:rPr>
                <w:rFonts w:ascii="Calibri" w:hAnsi="Calibri" w:hint="eastAsia"/>
                <w:b/>
                <w:bCs/>
                <w:color w:val="000000" w:themeColor="text1"/>
              </w:rPr>
              <w:t>如要求提交磋商保证金的则必须提供</w:t>
            </w:r>
            <w:r>
              <w:rPr>
                <w:rFonts w:ascii="宋体" w:hAnsi="宋体" w:cs="宋体" w:hint="eastAsia"/>
                <w:b/>
                <w:color w:val="000000" w:themeColor="text1"/>
                <w:szCs w:val="21"/>
              </w:rPr>
              <w:t>，否则响应文件按无效响应处理</w:t>
            </w:r>
            <w:r>
              <w:rPr>
                <w:rFonts w:ascii="宋体" w:hAnsi="宋体" w:cs="宋体" w:hint="eastAsia"/>
                <w:color w:val="000000" w:themeColor="text1"/>
                <w:szCs w:val="21"/>
              </w:rPr>
              <w:t>）</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商务要求偏离表（格式后附）；（</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服务方案（格式自拟）；（</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技术要求偏离表（格式后附）；（</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项目实施人员一览表（格式自拟）；（</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rsidR="00B44AD4" w:rsidRDefault="00935CAF">
            <w:pPr>
              <w:spacing w:line="360" w:lineRule="auto"/>
              <w:rPr>
                <w:rFonts w:ascii="宋体" w:hAnsi="宋体" w:cs="宋体"/>
                <w:bCs/>
                <w:color w:val="000000" w:themeColor="text1"/>
                <w:szCs w:val="21"/>
              </w:rPr>
            </w:pPr>
            <w:r>
              <w:rPr>
                <w:rFonts w:ascii="宋体" w:hAnsi="宋体" w:cs="宋体" w:hint="eastAsia"/>
                <w:bCs/>
                <w:color w:val="000000" w:themeColor="text1"/>
                <w:szCs w:val="21"/>
              </w:rPr>
              <w:t>9.</w:t>
            </w:r>
            <w:r>
              <w:rPr>
                <w:rFonts w:ascii="宋体" w:hAnsi="宋体" w:cs="宋体" w:hint="eastAsia"/>
                <w:bCs/>
                <w:color w:val="000000" w:themeColor="text1"/>
                <w:szCs w:val="21"/>
              </w:rPr>
              <w:t>代理服务费承诺书</w:t>
            </w:r>
            <w:r>
              <w:rPr>
                <w:rFonts w:ascii="宋体" w:hAnsi="宋体" w:cs="宋体" w:hint="eastAsia"/>
                <w:color w:val="000000" w:themeColor="text1"/>
                <w:szCs w:val="21"/>
              </w:rPr>
              <w:t>（格式后附）；</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hint="eastAsia"/>
                <w:color w:val="000000" w:themeColor="text1"/>
                <w:szCs w:val="21"/>
              </w:rPr>
              <w:t>对应采购需求的技术要求、商务要求提供的其他文件资料（格式自拟）；</w:t>
            </w:r>
          </w:p>
          <w:p w:rsidR="00B44AD4" w:rsidRDefault="00935CAF">
            <w:pPr>
              <w:spacing w:line="360" w:lineRule="auto"/>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1.</w:t>
            </w:r>
            <w:r>
              <w:rPr>
                <w:rFonts w:ascii="宋体" w:hAnsi="宋体" w:cs="宋体" w:hint="eastAsia"/>
                <w:color w:val="000000" w:themeColor="text1"/>
                <w:szCs w:val="21"/>
              </w:rPr>
              <w:t>供应商认为需要提供的其他有关资料。</w:t>
            </w:r>
          </w:p>
          <w:p w:rsidR="00B44AD4" w:rsidRDefault="00935CAF">
            <w:pPr>
              <w:snapToGrid w:val="0"/>
              <w:spacing w:line="360" w:lineRule="auto"/>
              <w:jc w:val="left"/>
              <w:rPr>
                <w:rFonts w:ascii="宋体" w:hAnsi="宋体" w:cs="宋体"/>
                <w:b/>
                <w:color w:val="000000" w:themeColor="text1"/>
                <w:szCs w:val="21"/>
              </w:rPr>
            </w:pPr>
            <w:r>
              <w:rPr>
                <w:rFonts w:ascii="宋体" w:hAnsi="宋体" w:cs="宋体" w:hint="eastAsia"/>
                <w:b/>
                <w:color w:val="000000" w:themeColor="text1"/>
                <w:szCs w:val="21"/>
              </w:rPr>
              <w:t>注：以上标明“必须提供”的材料属于复印件的，必须加盖供应商</w:t>
            </w:r>
            <w:r>
              <w:rPr>
                <w:rFonts w:ascii="宋体" w:hAnsi="宋体" w:hint="eastAsia"/>
                <w:b/>
                <w:bCs/>
                <w:color w:val="000000" w:themeColor="text1"/>
                <w:szCs w:val="21"/>
              </w:rPr>
              <w:t>电子签章</w:t>
            </w:r>
            <w:r>
              <w:rPr>
                <w:rFonts w:ascii="宋体" w:hAnsi="宋体" w:cs="宋体" w:hint="eastAsia"/>
                <w:b/>
                <w:color w:val="000000" w:themeColor="text1"/>
                <w:szCs w:val="21"/>
              </w:rPr>
              <w:t>，否则响应文件按无效响应处理。</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15.2</w:t>
            </w:r>
          </w:p>
        </w:tc>
        <w:tc>
          <w:tcPr>
            <w:tcW w:w="7912" w:type="dxa"/>
            <w:vAlign w:val="center"/>
          </w:tcPr>
          <w:p w:rsidR="00B44AD4" w:rsidRDefault="00935CAF">
            <w:pPr>
              <w:widowControl/>
              <w:spacing w:line="400" w:lineRule="exact"/>
              <w:rPr>
                <w:rFonts w:ascii="宋体" w:hAnsi="宋体"/>
                <w:color w:val="000000" w:themeColor="text1"/>
                <w:szCs w:val="21"/>
              </w:rPr>
            </w:pPr>
            <w:r>
              <w:rPr>
                <w:rFonts w:ascii="宋体" w:hAnsi="宋体" w:hint="eastAsia"/>
                <w:color w:val="000000" w:themeColor="text1"/>
                <w:szCs w:val="21"/>
              </w:rPr>
              <w:t>竞标报价</w:t>
            </w:r>
            <w:r>
              <w:rPr>
                <w:rFonts w:ascii="宋体" w:hAnsi="宋体" w:hint="eastAsia"/>
                <w:color w:val="000000" w:themeColor="text1"/>
                <w:szCs w:val="21"/>
              </w:rPr>
              <w:t>包括但不限于：</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1.</w:t>
            </w:r>
            <w:r>
              <w:rPr>
                <w:rFonts w:ascii="宋体" w:hAnsi="宋体" w:cs="宋体" w:hint="eastAsia"/>
                <w:color w:val="000000" w:themeColor="text1"/>
                <w:szCs w:val="21"/>
                <w:lang w:bidi="ar"/>
              </w:rPr>
              <w:t>本项目服务的价格。</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lastRenderedPageBreak/>
              <w:t>2.</w:t>
            </w:r>
            <w:r>
              <w:rPr>
                <w:rFonts w:ascii="宋体" w:hAnsi="宋体" w:cs="宋体" w:hint="eastAsia"/>
                <w:color w:val="000000" w:themeColor="text1"/>
                <w:szCs w:val="21"/>
                <w:lang w:bidi="ar"/>
              </w:rPr>
              <w:t>必要的保险费用、各项税金和管理费等。</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3.</w:t>
            </w:r>
            <w:r>
              <w:rPr>
                <w:rFonts w:ascii="宋体" w:hAnsi="宋体" w:cs="宋体" w:hint="eastAsia"/>
                <w:color w:val="000000" w:themeColor="text1"/>
                <w:szCs w:val="21"/>
                <w:lang w:bidi="ar"/>
              </w:rPr>
              <w:t>按相关要求所需的日常养护工具、劳保用品、园林机械设备；按相关技术要求所需质量和数量的</w:t>
            </w:r>
            <w:r>
              <w:rPr>
                <w:rFonts w:cs="宋体" w:hint="eastAsia"/>
                <w:color w:val="000000" w:themeColor="text1"/>
                <w:szCs w:val="21"/>
                <w:lang w:bidi="ar"/>
              </w:rPr>
              <w:t>农药、植物防寒材料、植物支撑材料、油料</w:t>
            </w:r>
            <w:r>
              <w:rPr>
                <w:rFonts w:ascii="宋体" w:hAnsi="宋体" w:cs="宋体" w:hint="eastAsia"/>
                <w:color w:val="000000" w:themeColor="text1"/>
                <w:szCs w:val="21"/>
                <w:lang w:bidi="ar"/>
              </w:rPr>
              <w:t>、各类提示牌等。</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4.</w:t>
            </w:r>
            <w:r>
              <w:rPr>
                <w:rFonts w:ascii="宋体" w:hAnsi="宋体" w:cs="宋体" w:hint="eastAsia"/>
                <w:color w:val="000000" w:themeColor="text1"/>
                <w:szCs w:val="21"/>
                <w:lang w:bidi="ar"/>
              </w:rPr>
              <w:t>景观维护、临时性及专项性任务改造等费用及肥料费用。</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5.</w:t>
            </w:r>
            <w:r>
              <w:rPr>
                <w:rFonts w:ascii="宋体" w:hAnsi="宋体" w:cs="宋体" w:hint="eastAsia"/>
                <w:color w:val="000000" w:themeColor="text1"/>
                <w:szCs w:val="21"/>
                <w:lang w:bidi="ar"/>
              </w:rPr>
              <w:t>黄土裸露补植苗木费（含绿化植物补植）及绿化垃圾清运费。</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6.</w:t>
            </w:r>
            <w:r>
              <w:rPr>
                <w:rFonts w:ascii="宋体" w:hAnsi="宋体" w:cs="宋体" w:hint="eastAsia"/>
                <w:color w:val="000000" w:themeColor="text1"/>
                <w:szCs w:val="21"/>
                <w:lang w:bidi="ar"/>
              </w:rPr>
              <w:t>病虫害防治费用（含白蚁防治）。</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7.</w:t>
            </w:r>
            <w:r>
              <w:rPr>
                <w:rFonts w:ascii="宋体" w:hAnsi="宋体" w:cs="宋体" w:hint="eastAsia"/>
                <w:color w:val="000000" w:themeColor="text1"/>
                <w:szCs w:val="21"/>
                <w:lang w:bidi="ar"/>
              </w:rPr>
              <w:t>使用工具房所产生的水电费。</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8.</w:t>
            </w:r>
            <w:r>
              <w:rPr>
                <w:rFonts w:ascii="宋体" w:hAnsi="宋体" w:cs="宋体" w:hint="eastAsia"/>
                <w:color w:val="000000" w:themeColor="text1"/>
                <w:szCs w:val="21"/>
                <w:lang w:bidi="ar"/>
              </w:rPr>
              <w:t>工具房、泵房内设备设施、取水口、阀门等及共同使用部分的维护维修费用。</w:t>
            </w:r>
          </w:p>
          <w:p w:rsidR="00B44AD4" w:rsidRDefault="00935CAF">
            <w:pPr>
              <w:widowControl/>
              <w:spacing w:line="400" w:lineRule="exact"/>
              <w:rPr>
                <w:rFonts w:ascii="宋体" w:hAnsi="宋体" w:cs="宋体"/>
                <w:color w:val="000000" w:themeColor="text1"/>
                <w:szCs w:val="21"/>
              </w:rPr>
            </w:pPr>
            <w:r>
              <w:rPr>
                <w:rFonts w:ascii="宋体" w:hAnsi="宋体" w:cs="宋体" w:hint="eastAsia"/>
                <w:color w:val="000000" w:themeColor="text1"/>
                <w:szCs w:val="21"/>
                <w:lang w:bidi="ar"/>
              </w:rPr>
              <w:t>9.</w:t>
            </w:r>
            <w:r>
              <w:rPr>
                <w:rFonts w:ascii="宋体" w:hAnsi="宋体" w:cs="宋体" w:hint="eastAsia"/>
                <w:color w:val="000000" w:themeColor="text1"/>
                <w:szCs w:val="21"/>
                <w:lang w:bidi="ar"/>
              </w:rPr>
              <w:t>竞标风险包干：成交供应商应当根据项目大小及工作难易程度、现场环境</w:t>
            </w:r>
            <w:r>
              <w:rPr>
                <w:rFonts w:ascii="宋体" w:hAnsi="宋体" w:cs="宋体" w:hint="eastAsia"/>
                <w:color w:val="000000" w:themeColor="text1"/>
                <w:szCs w:val="21"/>
                <w:lang w:bidi="ar"/>
              </w:rPr>
              <w:t>、工期长短、采购人布置的临时性、阶段性任务以及</w:t>
            </w:r>
            <w:r>
              <w:rPr>
                <w:rFonts w:ascii="宋体" w:hAnsi="宋体" w:cs="宋体" w:hint="eastAsia"/>
                <w:color w:val="000000" w:themeColor="text1"/>
                <w:szCs w:val="21"/>
                <w:lang w:bidi="ar"/>
              </w:rPr>
              <w:t>采购文件</w:t>
            </w:r>
            <w:r>
              <w:rPr>
                <w:rFonts w:ascii="宋体" w:hAnsi="宋体" w:cs="宋体" w:hint="eastAsia"/>
                <w:color w:val="000000" w:themeColor="text1"/>
                <w:szCs w:val="21"/>
                <w:lang w:bidi="ar"/>
              </w:rPr>
              <w:t>的要求，自行考虑风险包干费用并计入竞标报价中；成交后，采购人将不再支付任何费用。风险因素包括：因临时性、阶段性任务（含检查、突击整治、重大活动、其他活动等）、不良天气而采取的临时措施等因素。</w:t>
            </w:r>
          </w:p>
          <w:p w:rsidR="00B44AD4" w:rsidRDefault="00935CAF">
            <w:pPr>
              <w:widowControl/>
              <w:spacing w:line="400" w:lineRule="exact"/>
              <w:rPr>
                <w:rFonts w:ascii="宋体" w:hAnsi="宋体" w:cs="宋体"/>
                <w:color w:val="000000" w:themeColor="text1"/>
                <w:szCs w:val="21"/>
                <w:lang w:bidi="ar"/>
              </w:rPr>
            </w:pPr>
            <w:r>
              <w:rPr>
                <w:rFonts w:ascii="宋体" w:hAnsi="宋体" w:cs="宋体" w:hint="eastAsia"/>
                <w:color w:val="000000" w:themeColor="text1"/>
                <w:szCs w:val="21"/>
                <w:lang w:bidi="ar"/>
              </w:rPr>
              <w:t>10.</w:t>
            </w:r>
            <w:r>
              <w:rPr>
                <w:rFonts w:ascii="宋体" w:hAnsi="宋体" w:cs="宋体" w:hint="eastAsia"/>
                <w:color w:val="000000" w:themeColor="text1"/>
                <w:szCs w:val="21"/>
                <w:lang w:bidi="ar"/>
              </w:rPr>
              <w:t>成交供应商因工作不到位等原因造成人员及财产损失的，由成交供应商自行承担赔付。因自然灾害或意外造成的非安全责任事故产生损失的，如采购人已购买公众责任险的，在保险承保范围内的损失由保险赔付，超出承保范围或保险未购买的，由成交供应商自行承担赔付。</w:t>
            </w:r>
          </w:p>
          <w:p w:rsidR="00B44AD4" w:rsidRDefault="00935CAF">
            <w:pPr>
              <w:widowControl/>
              <w:spacing w:line="400" w:lineRule="exact"/>
              <w:rPr>
                <w:rFonts w:ascii="宋体" w:hAnsi="宋体" w:cs="宋体"/>
                <w:color w:val="000000" w:themeColor="text1"/>
                <w:szCs w:val="21"/>
                <w:lang w:bidi="ar"/>
              </w:rPr>
            </w:pPr>
            <w:r>
              <w:rPr>
                <w:rFonts w:ascii="宋体" w:hAnsi="宋体" w:cs="宋体" w:hint="eastAsia"/>
                <w:color w:val="000000" w:themeColor="text1"/>
                <w:szCs w:val="21"/>
                <w:lang w:bidi="ar"/>
              </w:rPr>
              <w:t>（特别说明：成交供应商在成交并签署合同后，服务期限内出现的任何遗漏，均由成交供应商负责，采购人将不再支付任何费用）。</w:t>
            </w:r>
          </w:p>
          <w:p w:rsidR="00B44AD4" w:rsidRDefault="00935CAF">
            <w:pPr>
              <w:spacing w:line="360" w:lineRule="auto"/>
              <w:contextualSpacing/>
              <w:jc w:val="left"/>
              <w:rPr>
                <w:rFonts w:ascii="宋体" w:hAnsi="宋体" w:cs="宋体"/>
                <w:color w:val="000000" w:themeColor="text1"/>
                <w:szCs w:val="21"/>
              </w:rPr>
            </w:pPr>
            <w:r>
              <w:rPr>
                <w:rFonts w:ascii="宋体" w:hAnsi="宋体" w:hint="eastAsia"/>
                <w:b/>
                <w:color w:val="000000" w:themeColor="text1"/>
                <w:szCs w:val="21"/>
              </w:rPr>
              <w:t>（采购需求另有约定的，从其约定）</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16.</w:t>
            </w:r>
            <w:r>
              <w:rPr>
                <w:rFonts w:ascii="宋体" w:hAnsi="宋体" w:cs="宋体"/>
                <w:color w:val="000000" w:themeColor="text1"/>
                <w:szCs w:val="21"/>
              </w:rPr>
              <w:t>2</w:t>
            </w:r>
          </w:p>
        </w:tc>
        <w:tc>
          <w:tcPr>
            <w:tcW w:w="7912" w:type="dxa"/>
            <w:vAlign w:val="center"/>
          </w:tcPr>
          <w:p w:rsidR="00B44AD4" w:rsidRDefault="00935CAF">
            <w:pPr>
              <w:pStyle w:val="a4"/>
              <w:widowControl w:val="0"/>
              <w:tabs>
                <w:tab w:val="clear" w:pos="454"/>
              </w:tabs>
              <w:snapToGrid w:val="0"/>
              <w:spacing w:afterLines="0" w:line="360" w:lineRule="auto"/>
              <w:ind w:left="283" w:hangingChars="135" w:hanging="283"/>
              <w:rPr>
                <w:rFonts w:ascii="宋体" w:hAnsi="宋体" w:cs="宋体"/>
                <w:color w:val="000000" w:themeColor="text1"/>
                <w:kern w:val="2"/>
                <w:sz w:val="21"/>
                <w:szCs w:val="21"/>
              </w:rPr>
            </w:pPr>
            <w:r>
              <w:rPr>
                <w:rFonts w:ascii="宋体" w:hAnsi="宋体" w:cs="宋体" w:hint="eastAsia"/>
                <w:color w:val="000000" w:themeColor="text1"/>
                <w:kern w:val="2"/>
                <w:sz w:val="21"/>
                <w:szCs w:val="21"/>
              </w:rPr>
              <w:t>竞标有效期：自首次响应文件提交截止之日起</w:t>
            </w:r>
            <w:r>
              <w:rPr>
                <w:rFonts w:ascii="宋体" w:hAnsi="宋体" w:cs="宋体"/>
                <w:color w:val="000000" w:themeColor="text1"/>
                <w:kern w:val="2"/>
                <w:sz w:val="21"/>
                <w:szCs w:val="21"/>
                <w:u w:val="single"/>
              </w:rPr>
              <w:t xml:space="preserve"> </w:t>
            </w:r>
            <w:r>
              <w:rPr>
                <w:rFonts w:ascii="宋体" w:hAnsi="宋体" w:cs="宋体" w:hint="eastAsia"/>
                <w:color w:val="000000" w:themeColor="text1"/>
                <w:kern w:val="2"/>
                <w:sz w:val="21"/>
                <w:szCs w:val="21"/>
                <w:u w:val="single"/>
              </w:rPr>
              <w:t>120</w:t>
            </w:r>
            <w:r>
              <w:rPr>
                <w:rFonts w:ascii="宋体" w:hAnsi="宋体" w:cs="宋体"/>
                <w:color w:val="000000" w:themeColor="text1"/>
                <w:kern w:val="2"/>
                <w:sz w:val="21"/>
                <w:szCs w:val="21"/>
                <w:u w:val="single"/>
              </w:rPr>
              <w:t xml:space="preserve">  </w:t>
            </w:r>
            <w:r>
              <w:rPr>
                <w:rFonts w:ascii="宋体" w:hAnsi="宋体" w:cs="宋体" w:hint="eastAsia"/>
                <w:color w:val="000000" w:themeColor="text1"/>
                <w:kern w:val="2"/>
                <w:sz w:val="21"/>
                <w:szCs w:val="21"/>
              </w:rPr>
              <w:t>日。</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17.1</w:t>
            </w:r>
          </w:p>
        </w:tc>
        <w:tc>
          <w:tcPr>
            <w:tcW w:w="7912" w:type="dxa"/>
            <w:vAlign w:val="center"/>
          </w:tcPr>
          <w:p w:rsidR="00B44AD4" w:rsidRDefault="00935CAF">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本项目不收取磋商保证金。</w:t>
            </w:r>
          </w:p>
          <w:p w:rsidR="00B44AD4" w:rsidRDefault="00935CAF">
            <w:pPr>
              <w:snapToGrid w:val="0"/>
              <w:spacing w:line="360" w:lineRule="auto"/>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本项目收取磋商保证金，具体规定如下：</w:t>
            </w:r>
          </w:p>
          <w:p w:rsidR="00B44AD4" w:rsidRDefault="00935CAF">
            <w:pPr>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磋商保证金：</w:t>
            </w:r>
            <w:r>
              <w:rPr>
                <w:rFonts w:ascii="宋体" w:hAnsi="宋体" w:cs="宋体" w:hint="eastAsia"/>
                <w:color w:val="000000" w:themeColor="text1"/>
                <w:szCs w:val="21"/>
              </w:rPr>
              <w:t>本项目不收取磋商保证金</w:t>
            </w:r>
          </w:p>
          <w:p w:rsidR="00B44AD4" w:rsidRDefault="00935CAF">
            <w:pPr>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磋商保证金的交纳方式：银行转账、支票、汇票、本票或者银行、保险机构出具的保函（包含电子保函），禁止采用现钞方式。采用银行转账方式的，在响应文件提交截止时间前交至采购代理机构指定账户并且到账（开户银行：中国银行广西南宁民主支行（网银支付可选中国银行股份有限公司南宁分行），开户名称：云之龙咨询集团有限公司，银行账号：</w:t>
            </w:r>
            <w:r>
              <w:rPr>
                <w:rFonts w:ascii="宋体" w:hAnsi="宋体" w:cs="宋体" w:hint="eastAsia"/>
                <w:color w:val="000000" w:themeColor="text1"/>
                <w:szCs w:val="21"/>
              </w:rPr>
              <w:t>623661021638</w:t>
            </w:r>
            <w:r>
              <w:rPr>
                <w:rFonts w:ascii="宋体" w:hAnsi="宋体" w:cs="宋体" w:hint="eastAsia"/>
                <w:color w:val="000000" w:themeColor="text1"/>
                <w:szCs w:val="21"/>
              </w:rPr>
              <w:t>）；采用支票、汇票、本票或者保函等方式的，在响应文件提交截止时间前，供应商必须提交单独密封的支票、汇票、本票或者保函原件。否则视为无效磋商保证金。相关要求：</w:t>
            </w:r>
          </w:p>
          <w:p w:rsidR="00B44AD4" w:rsidRDefault="00935CAF">
            <w:pPr>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磋商保证金采</w:t>
            </w:r>
            <w:r>
              <w:rPr>
                <w:rFonts w:ascii="宋体" w:hAnsi="宋体" w:cs="宋体" w:hint="eastAsia"/>
                <w:color w:val="000000" w:themeColor="text1"/>
                <w:szCs w:val="21"/>
              </w:rPr>
              <w:t>用银行转账交纳方式的，在响应文件提交截止时间前交至指定账户并且到账，供应商应将银行转账底单的复印件作为磋商保证金提交凭证，放置于商务技术文件中，</w:t>
            </w:r>
            <w:r>
              <w:rPr>
                <w:rFonts w:ascii="宋体" w:hAnsi="宋体" w:cs="宋体" w:hint="eastAsia"/>
                <w:b/>
                <w:color w:val="000000" w:themeColor="text1"/>
                <w:szCs w:val="21"/>
              </w:rPr>
              <w:t>否则响应文件按无效响应处理</w:t>
            </w:r>
            <w:r>
              <w:rPr>
                <w:rFonts w:ascii="宋体" w:hAnsi="宋体" w:cs="宋体" w:hint="eastAsia"/>
                <w:color w:val="000000" w:themeColor="text1"/>
                <w:szCs w:val="21"/>
              </w:rPr>
              <w:t>。</w:t>
            </w:r>
          </w:p>
          <w:p w:rsidR="00B44AD4" w:rsidRDefault="00935CAF">
            <w:pPr>
              <w:snapToGrid w:val="0"/>
              <w:spacing w:line="360" w:lineRule="exact"/>
              <w:rPr>
                <w:rFonts w:ascii="宋体" w:hAnsi="宋体"/>
                <w:color w:val="000000" w:themeColor="text1"/>
                <w:szCs w:val="21"/>
              </w:rPr>
            </w:pPr>
            <w:r>
              <w:rPr>
                <w:rFonts w:ascii="宋体" w:hAnsi="宋体" w:hint="eastAsia"/>
                <w:color w:val="000000" w:themeColor="text1"/>
                <w:szCs w:val="21"/>
              </w:rPr>
              <w:lastRenderedPageBreak/>
              <w:t>2.</w:t>
            </w:r>
            <w:r>
              <w:rPr>
                <w:rFonts w:ascii="宋体" w:hAnsi="宋体" w:hint="eastAsia"/>
                <w:color w:val="000000" w:themeColor="text1"/>
                <w:szCs w:val="21"/>
              </w:rPr>
              <w:t>磋商保证金采用支票、汇票、本票或者银行、保险机构出具的保函</w:t>
            </w:r>
            <w:r>
              <w:rPr>
                <w:rFonts w:ascii="Calibri" w:hAnsi="Calibri" w:hint="eastAsia"/>
                <w:color w:val="000000" w:themeColor="text1"/>
              </w:rPr>
              <w:t>（包含电子保函）</w:t>
            </w:r>
            <w:r>
              <w:rPr>
                <w:rFonts w:ascii="宋体" w:hAnsi="宋体" w:hint="eastAsia"/>
                <w:color w:val="000000" w:themeColor="text1"/>
                <w:szCs w:val="21"/>
              </w:rPr>
              <w:t>交纳方式的，供应商应将支票、汇票、本票或者银行、保险机构出具的保函</w:t>
            </w:r>
            <w:r>
              <w:rPr>
                <w:rFonts w:ascii="Calibri" w:hAnsi="Calibri" w:hint="eastAsia"/>
                <w:color w:val="000000" w:themeColor="text1"/>
              </w:rPr>
              <w:t>（包含电子保函）</w:t>
            </w:r>
            <w:r>
              <w:rPr>
                <w:rFonts w:ascii="宋体" w:hAnsi="宋体" w:hint="eastAsia"/>
                <w:color w:val="000000" w:themeColor="text1"/>
                <w:szCs w:val="21"/>
              </w:rPr>
              <w:t>的复印件作为磋商保证金提交凭证，放置于</w:t>
            </w:r>
            <w:r>
              <w:rPr>
                <w:rFonts w:ascii="宋体" w:hAnsi="宋体" w:cs="宋体" w:hint="eastAsia"/>
                <w:color w:val="000000" w:themeColor="text1"/>
                <w:szCs w:val="21"/>
              </w:rPr>
              <w:t>商务技术文件</w:t>
            </w:r>
            <w:r>
              <w:rPr>
                <w:rFonts w:ascii="宋体" w:hAnsi="宋体" w:hint="eastAsia"/>
                <w:color w:val="000000" w:themeColor="text1"/>
                <w:szCs w:val="21"/>
              </w:rPr>
              <w:t>中，</w:t>
            </w:r>
            <w:r>
              <w:rPr>
                <w:rFonts w:ascii="宋体" w:hAnsi="宋体" w:cs="宋体" w:hint="eastAsia"/>
                <w:b/>
                <w:color w:val="000000" w:themeColor="text1"/>
                <w:szCs w:val="21"/>
              </w:rPr>
              <w:t>否则响应文件按无效处理</w:t>
            </w:r>
            <w:r>
              <w:rPr>
                <w:rFonts w:ascii="宋体" w:hAnsi="宋体" w:hint="eastAsia"/>
                <w:color w:val="000000" w:themeColor="text1"/>
                <w:szCs w:val="21"/>
              </w:rPr>
              <w:t>。供应商必须</w:t>
            </w:r>
            <w:r>
              <w:rPr>
                <w:rFonts w:ascii="Calibri" w:hAnsi="Calibri" w:hint="eastAsia"/>
                <w:color w:val="000000" w:themeColor="text1"/>
              </w:rPr>
              <w:t>在响应文件提交截止时间前采用现场或邮寄方式（现场提交</w:t>
            </w:r>
            <w:r>
              <w:rPr>
                <w:rFonts w:ascii="宋体" w:hAnsi="宋体" w:cs="宋体" w:hint="eastAsia"/>
                <w:color w:val="000000" w:themeColor="text1"/>
                <w:u w:val="single"/>
              </w:rPr>
              <w:t>云之龙咨询集团有限公司</w:t>
            </w:r>
            <w:r>
              <w:rPr>
                <w:rFonts w:ascii="宋体" w:hAnsi="宋体" w:cs="宋体" w:hint="eastAsia"/>
                <w:color w:val="000000" w:themeColor="text1"/>
              </w:rPr>
              <w:t>，</w:t>
            </w:r>
            <w:r>
              <w:rPr>
                <w:rFonts w:ascii="宋体" w:hAnsi="宋体" w:cs="宋体" w:hint="eastAsia"/>
                <w:color w:val="000000" w:themeColor="text1"/>
              </w:rPr>
              <w:t>联系人：吴俞瑶，</w:t>
            </w:r>
            <w:r>
              <w:rPr>
                <w:rFonts w:ascii="宋体" w:hAnsi="宋体" w:cs="宋体" w:hint="eastAsia"/>
                <w:color w:val="000000" w:themeColor="text1"/>
              </w:rPr>
              <w:t>联系电话：</w:t>
            </w:r>
            <w:r>
              <w:rPr>
                <w:rFonts w:ascii="宋体" w:hAnsi="宋体" w:cs="宋体" w:hint="eastAsia"/>
                <w:color w:val="000000" w:themeColor="text1"/>
              </w:rPr>
              <w:t>0771-2618118</w:t>
            </w:r>
            <w:r>
              <w:rPr>
                <w:rFonts w:ascii="宋体" w:hAnsi="宋体" w:cs="宋体" w:hint="eastAsia"/>
                <w:color w:val="000000" w:themeColor="text1"/>
              </w:rPr>
              <w:t>、</w:t>
            </w:r>
            <w:r>
              <w:rPr>
                <w:rFonts w:ascii="宋体" w:hAnsi="宋体" w:cs="宋体" w:hint="eastAsia"/>
                <w:color w:val="000000" w:themeColor="text1"/>
              </w:rPr>
              <w:t>2611889</w:t>
            </w:r>
            <w:r>
              <w:rPr>
                <w:rFonts w:ascii="宋体" w:hAnsi="宋体" w:cs="宋体" w:hint="eastAsia"/>
                <w:color w:val="000000" w:themeColor="text1"/>
              </w:rPr>
              <w:t>、</w:t>
            </w:r>
            <w:r>
              <w:rPr>
                <w:rFonts w:ascii="宋体" w:hAnsi="宋体" w:cs="宋体" w:hint="eastAsia"/>
                <w:color w:val="000000" w:themeColor="text1"/>
              </w:rPr>
              <w:t>2611898</w:t>
            </w:r>
            <w:r>
              <w:rPr>
                <w:rFonts w:ascii="宋体" w:hAnsi="宋体" w:cs="宋体" w:hint="eastAsia"/>
                <w:color w:val="000000" w:themeColor="text1"/>
              </w:rPr>
              <w:t>，通讯地址：</w:t>
            </w:r>
            <w:r>
              <w:rPr>
                <w:rFonts w:ascii="宋体" w:hAnsi="宋体" w:hint="eastAsia"/>
                <w:color w:val="000000" w:themeColor="text1"/>
              </w:rPr>
              <w:t>云之龙咨询集团有限公司</w:t>
            </w:r>
            <w:r>
              <w:rPr>
                <w:rFonts w:ascii="宋体" w:hAnsi="宋体" w:hint="eastAsia"/>
                <w:color w:val="000000" w:themeColor="text1"/>
              </w:rPr>
              <w:t xml:space="preserve"> (</w:t>
            </w:r>
            <w:r>
              <w:rPr>
                <w:rFonts w:ascii="宋体" w:hAnsi="宋体" w:hint="eastAsia"/>
                <w:color w:val="000000" w:themeColor="text1"/>
              </w:rPr>
              <w:t>南宁市良庆区云英路</w:t>
            </w:r>
            <w:r>
              <w:rPr>
                <w:rFonts w:ascii="宋体" w:hAnsi="宋体" w:hint="eastAsia"/>
                <w:color w:val="000000" w:themeColor="text1"/>
              </w:rPr>
              <w:t>15</w:t>
            </w:r>
            <w:r>
              <w:rPr>
                <w:rFonts w:ascii="宋体" w:hAnsi="宋体" w:hint="eastAsia"/>
                <w:color w:val="000000" w:themeColor="text1"/>
              </w:rPr>
              <w:t>号</w:t>
            </w:r>
            <w:r>
              <w:rPr>
                <w:rFonts w:ascii="宋体" w:hAnsi="宋体" w:hint="eastAsia"/>
                <w:color w:val="000000" w:themeColor="text1"/>
              </w:rPr>
              <w:t>3</w:t>
            </w:r>
            <w:r>
              <w:rPr>
                <w:rFonts w:ascii="宋体" w:hAnsi="宋体" w:hint="eastAsia"/>
                <w:color w:val="000000" w:themeColor="text1"/>
              </w:rPr>
              <w:t>号楼云之龙咨询集团大厦</w:t>
            </w:r>
            <w:r>
              <w:rPr>
                <w:rFonts w:ascii="宋体" w:hAnsi="宋体" w:hint="eastAsia"/>
                <w:color w:val="000000" w:themeColor="text1"/>
              </w:rPr>
              <w:t>6</w:t>
            </w:r>
            <w:r>
              <w:rPr>
                <w:rFonts w:ascii="宋体" w:hAnsi="宋体" w:hint="eastAsia"/>
                <w:color w:val="000000" w:themeColor="text1"/>
              </w:rPr>
              <w:t>楼</w:t>
            </w:r>
            <w:r>
              <w:rPr>
                <w:rFonts w:ascii="Calibri" w:hAnsi="Calibri" w:hint="eastAsia"/>
                <w:color w:val="000000" w:themeColor="text1"/>
              </w:rPr>
              <w:t>）</w:t>
            </w:r>
            <w:r>
              <w:rPr>
                <w:rFonts w:ascii="宋体" w:hAnsi="宋体" w:hint="eastAsia"/>
                <w:color w:val="000000" w:themeColor="text1"/>
                <w:szCs w:val="21"/>
              </w:rPr>
              <w:t>将</w:t>
            </w:r>
            <w:r>
              <w:rPr>
                <w:rFonts w:ascii="宋体" w:hAnsi="宋体" w:cs="宋体" w:hint="eastAsia"/>
                <w:color w:val="000000" w:themeColor="text1"/>
                <w:kern w:val="0"/>
                <w:szCs w:val="21"/>
              </w:rPr>
              <w:t>单独密封的</w:t>
            </w:r>
            <w:r>
              <w:rPr>
                <w:rFonts w:ascii="宋体" w:hAnsi="宋体" w:hint="eastAsia"/>
                <w:color w:val="000000" w:themeColor="text1"/>
                <w:szCs w:val="21"/>
              </w:rPr>
              <w:t>支票、汇票、本票或者银行、保险机构出具的保函原件提交给采购人或者采购代理机构，由采购人或者采购代理机构向供应商出具回执（邮寄方式的除外），并妥善保管。</w:t>
            </w:r>
          </w:p>
          <w:p w:rsidR="00B44AD4" w:rsidRDefault="00935CAF">
            <w:pPr>
              <w:snapToGrid w:val="0"/>
              <w:spacing w:line="360" w:lineRule="auto"/>
              <w:rPr>
                <w:rFonts w:ascii="宋体" w:hAnsi="宋体" w:cs="宋体"/>
                <w:b/>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供应商为联合体的，可以由联合体中的一方或者多方共同交纳磋商保证金，其交纳的保证金对联合体各方均具有约束力。</w:t>
            </w:r>
          </w:p>
          <w:p w:rsidR="00B44AD4" w:rsidRDefault="00935CAF">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备注：</w:t>
            </w:r>
            <w:r>
              <w:rPr>
                <w:rFonts w:ascii="宋体" w:hAnsi="宋体" w:cs="宋体" w:hint="eastAsia"/>
                <w:b/>
                <w:color w:val="000000" w:themeColor="text1"/>
                <w:szCs w:val="21"/>
              </w:rPr>
              <w:t xml:space="preserve"> </w:t>
            </w:r>
          </w:p>
          <w:p w:rsidR="00B44AD4" w:rsidRDefault="00935CAF">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磋商保证金在响应文件提交截止时间后提交的，或者不按规定交纳方式交纳的，或者未足额交纳的（包含保函额度不足的），视为无效磋商保证金。</w:t>
            </w:r>
          </w:p>
          <w:p w:rsidR="00B44AD4" w:rsidRDefault="00935CAF">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供应商采用现钞方式或者从个人账户（自然人竞标除外）转出的磋商保证金，视为无效磋商保证金。</w:t>
            </w:r>
          </w:p>
          <w:p w:rsidR="00B44AD4" w:rsidRDefault="00935CAF">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3.</w:t>
            </w:r>
            <w:r>
              <w:rPr>
                <w:rFonts w:ascii="宋体" w:hAnsi="宋体" w:cs="宋体" w:hint="eastAsia"/>
                <w:b/>
                <w:color w:val="000000" w:themeColor="text1"/>
                <w:szCs w:val="21"/>
              </w:rPr>
              <w:t>支票、汇票或者本票出现无效或者背书情形的，视为无效磋商保证金。</w:t>
            </w:r>
          </w:p>
          <w:p w:rsidR="00B44AD4" w:rsidRDefault="00935CAF">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4.</w:t>
            </w:r>
            <w:r>
              <w:rPr>
                <w:rFonts w:ascii="宋体" w:hAnsi="宋体" w:cs="宋体" w:hint="eastAsia"/>
                <w:b/>
                <w:color w:val="000000" w:themeColor="text1"/>
                <w:szCs w:val="21"/>
              </w:rPr>
              <w:t>保函有效期低于竞标有效期的，视为无效磋商保证金。</w:t>
            </w:r>
          </w:p>
          <w:p w:rsidR="00B44AD4" w:rsidRDefault="00935CAF">
            <w:pPr>
              <w:snapToGrid w:val="0"/>
              <w:spacing w:line="360" w:lineRule="auto"/>
              <w:rPr>
                <w:rFonts w:ascii="宋体" w:hAnsi="宋体" w:cs="宋体"/>
                <w:color w:val="000000" w:themeColor="text1"/>
                <w:szCs w:val="21"/>
              </w:rPr>
            </w:pPr>
            <w:r>
              <w:rPr>
                <w:rFonts w:ascii="宋体" w:hAnsi="宋体" w:cs="宋体" w:hint="eastAsia"/>
                <w:b/>
                <w:color w:val="000000" w:themeColor="text1"/>
                <w:szCs w:val="21"/>
              </w:rPr>
              <w:t>5.</w:t>
            </w:r>
            <w:r>
              <w:rPr>
                <w:rFonts w:ascii="宋体" w:hAnsi="宋体" w:cs="宋体" w:hint="eastAsia"/>
                <w:b/>
                <w:color w:val="000000" w:themeColor="text1"/>
                <w:szCs w:val="21"/>
              </w:rPr>
              <w:t>采用银行、保险机构出具保函的，必须为无条件保函，否则视为无效磋商保证金。</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color w:val="000000" w:themeColor="text1"/>
                <w:szCs w:val="21"/>
              </w:rPr>
              <w:lastRenderedPageBreak/>
              <w:t>19</w:t>
            </w:r>
          </w:p>
        </w:tc>
        <w:tc>
          <w:tcPr>
            <w:tcW w:w="7912" w:type="dxa"/>
            <w:vAlign w:val="center"/>
          </w:tcPr>
          <w:p w:rsidR="00B44AD4" w:rsidRDefault="00935CAF">
            <w:pPr>
              <w:autoSpaceDE w:val="0"/>
              <w:autoSpaceDN w:val="0"/>
              <w:adjustRightInd w:val="0"/>
              <w:spacing w:line="360" w:lineRule="auto"/>
              <w:textAlignment w:val="bottom"/>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本项目不接受</w:t>
            </w:r>
            <w:r>
              <w:rPr>
                <w:rFonts w:ascii="Calibri" w:hAnsi="Calibri" w:hint="eastAsia"/>
                <w:color w:val="000000" w:themeColor="text1"/>
              </w:rPr>
              <w:t>电子</w:t>
            </w:r>
            <w:r>
              <w:rPr>
                <w:rFonts w:ascii="宋体" w:hAnsi="宋体" w:hint="eastAsia"/>
                <w:color w:val="000000" w:themeColor="text1"/>
                <w:szCs w:val="21"/>
              </w:rPr>
              <w:t>备份响应文件；</w:t>
            </w:r>
          </w:p>
          <w:p w:rsidR="00B44AD4" w:rsidRDefault="00935CAF">
            <w:pPr>
              <w:autoSpaceDE w:val="0"/>
              <w:autoSpaceDN w:val="0"/>
              <w:adjustRightInd w:val="0"/>
              <w:spacing w:line="360" w:lineRule="auto"/>
              <w:textAlignment w:val="bottom"/>
              <w:rPr>
                <w:rFonts w:ascii="Calibri" w:hAnsi="Calibri"/>
                <w:color w:val="000000" w:themeColor="text1"/>
              </w:rPr>
            </w:pPr>
            <w:r>
              <w:rPr>
                <w:rFonts w:ascii="宋体" w:hAnsi="宋体" w:hint="eastAsia"/>
                <w:color w:val="000000" w:themeColor="text1"/>
                <w:szCs w:val="21"/>
              </w:rPr>
              <w:t>□</w:t>
            </w:r>
            <w:r>
              <w:rPr>
                <w:rFonts w:ascii="Calibri" w:hAnsi="Calibri" w:hint="eastAsia"/>
                <w:color w:val="000000" w:themeColor="text1"/>
              </w:rPr>
              <w:t>本项目接受电子备份响应文件。</w:t>
            </w:r>
          </w:p>
          <w:p w:rsidR="00B44AD4" w:rsidRDefault="00935CAF">
            <w:pPr>
              <w:autoSpaceDE w:val="0"/>
              <w:autoSpaceDN w:val="0"/>
              <w:adjustRightInd w:val="0"/>
              <w:spacing w:line="360" w:lineRule="auto"/>
              <w:ind w:firstLineChars="200" w:firstLine="420"/>
              <w:textAlignment w:val="bottom"/>
              <w:rPr>
                <w:rFonts w:ascii="Calibri" w:hAnsi="Calibri"/>
                <w:color w:val="000000" w:themeColor="text1"/>
              </w:rPr>
            </w:pPr>
            <w:r>
              <w:rPr>
                <w:rFonts w:ascii="Calibri" w:hAnsi="Calibri" w:hint="eastAsia"/>
                <w:color w:val="000000" w:themeColor="text1"/>
              </w:rPr>
              <w:t>电子</w:t>
            </w:r>
            <w:r>
              <w:rPr>
                <w:rFonts w:ascii="宋体" w:hAnsi="宋体" w:hint="eastAsia"/>
                <w:color w:val="000000" w:themeColor="text1"/>
                <w:szCs w:val="21"/>
              </w:rPr>
              <w:t>备份响应文件</w:t>
            </w:r>
            <w:r>
              <w:rPr>
                <w:rFonts w:ascii="Calibri" w:hAnsi="Calibri" w:hint="eastAsia"/>
                <w:color w:val="000000" w:themeColor="text1"/>
              </w:rPr>
              <w:t>提交方式：供应商可以在响应截止时间前采用以下</w:t>
            </w:r>
            <w:r>
              <w:rPr>
                <w:rFonts w:ascii="Calibri" w:hAnsi="Calibri"/>
                <w:color w:val="000000" w:themeColor="text1"/>
                <w:u w:val="single"/>
              </w:rPr>
              <w:t xml:space="preserve">     </w:t>
            </w:r>
            <w:r>
              <w:rPr>
                <w:rFonts w:ascii="Calibri" w:hAnsi="Calibri" w:hint="eastAsia"/>
                <w:color w:val="000000" w:themeColor="text1"/>
              </w:rPr>
              <w:t>种方式向采购代理机构提交电子备份响应文件：</w:t>
            </w:r>
          </w:p>
          <w:p w:rsidR="00B44AD4" w:rsidRDefault="00935CAF">
            <w:pPr>
              <w:autoSpaceDE w:val="0"/>
              <w:autoSpaceDN w:val="0"/>
              <w:adjustRightInd w:val="0"/>
              <w:spacing w:line="360" w:lineRule="auto"/>
              <w:textAlignment w:val="bottom"/>
              <w:rPr>
                <w:rFonts w:ascii="Calibri" w:hAnsi="Calibri"/>
                <w:color w:val="000000" w:themeColor="text1"/>
              </w:rPr>
            </w:pPr>
            <w:r>
              <w:rPr>
                <w:rFonts w:ascii="Calibri" w:hAnsi="Calibri" w:hint="eastAsia"/>
                <w:color w:val="000000" w:themeColor="text1"/>
              </w:rPr>
              <w:t>（</w:t>
            </w:r>
            <w:r>
              <w:rPr>
                <w:rFonts w:ascii="Calibri" w:hAnsi="Calibri"/>
                <w:color w:val="000000" w:themeColor="text1"/>
              </w:rPr>
              <w:t>1</w:t>
            </w:r>
            <w:r>
              <w:rPr>
                <w:rFonts w:ascii="Calibri" w:hAnsi="Calibri" w:hint="eastAsia"/>
                <w:color w:val="000000" w:themeColor="text1"/>
              </w:rPr>
              <w:t>）现场提交方式，应采用</w:t>
            </w:r>
            <w:r>
              <w:rPr>
                <w:rFonts w:ascii="Calibri" w:hAnsi="Calibri"/>
                <w:color w:val="000000" w:themeColor="text1"/>
              </w:rPr>
              <w:t>U</w:t>
            </w:r>
            <w:r>
              <w:rPr>
                <w:rFonts w:ascii="Calibri" w:hAnsi="Calibri" w:hint="eastAsia"/>
                <w:color w:val="000000" w:themeColor="text1"/>
              </w:rPr>
              <w:t>盘进行存储，提交地址：</w:t>
            </w:r>
            <w:r>
              <w:rPr>
                <w:rFonts w:ascii="宋体" w:hAnsi="宋体" w:hint="eastAsia"/>
                <w:color w:val="000000" w:themeColor="text1"/>
                <w:szCs w:val="21"/>
                <w:u w:val="single"/>
              </w:rPr>
              <w:t xml:space="preserve">    </w:t>
            </w:r>
            <w:r>
              <w:rPr>
                <w:rFonts w:ascii="Calibri" w:hAnsi="Calibri" w:hint="eastAsia"/>
                <w:color w:val="000000" w:themeColor="text1"/>
              </w:rPr>
              <w:t>；提交截止时间：</w:t>
            </w:r>
            <w:r>
              <w:rPr>
                <w:rFonts w:ascii="宋体" w:hAnsi="宋体" w:hint="eastAsia"/>
                <w:color w:val="000000" w:themeColor="text1"/>
                <w:szCs w:val="21"/>
                <w:u w:val="single"/>
              </w:rPr>
              <w:t xml:space="preserve">    </w:t>
            </w:r>
            <w:r>
              <w:rPr>
                <w:rFonts w:ascii="Calibri" w:hAnsi="Calibri" w:hint="eastAsia"/>
                <w:color w:val="000000" w:themeColor="text1"/>
              </w:rPr>
              <w:t>；外包装上注明供应商名称、项目名称及项目编号（外包装不作密封要求）。</w:t>
            </w:r>
          </w:p>
          <w:p w:rsidR="00B44AD4" w:rsidRDefault="00935CAF">
            <w:pPr>
              <w:autoSpaceDE w:val="0"/>
              <w:autoSpaceDN w:val="0"/>
              <w:adjustRightInd w:val="0"/>
              <w:spacing w:line="360" w:lineRule="auto"/>
              <w:textAlignment w:val="bottom"/>
              <w:rPr>
                <w:rFonts w:ascii="Calibri" w:hAnsi="Calibri"/>
                <w:color w:val="000000" w:themeColor="text1"/>
              </w:rPr>
            </w:pPr>
            <w:r>
              <w:rPr>
                <w:rFonts w:ascii="Calibri" w:hAnsi="Calibri" w:hint="eastAsia"/>
                <w:color w:val="000000" w:themeColor="text1"/>
              </w:rPr>
              <w:t>（</w:t>
            </w:r>
            <w:r>
              <w:rPr>
                <w:rFonts w:ascii="Calibri" w:hAnsi="Calibri"/>
                <w:color w:val="000000" w:themeColor="text1"/>
              </w:rPr>
              <w:t>2</w:t>
            </w:r>
            <w:r>
              <w:rPr>
                <w:rFonts w:ascii="Calibri" w:hAnsi="Calibri" w:hint="eastAsia"/>
                <w:color w:val="000000" w:themeColor="text1"/>
              </w:rPr>
              <w:t>）电子邮件方式，接收电子备份响应文件的电子邮箱为：</w:t>
            </w:r>
            <w:r>
              <w:rPr>
                <w:rFonts w:ascii="Calibri" w:hAnsi="Calibri"/>
                <w:color w:val="000000" w:themeColor="text1"/>
                <w:u w:val="single"/>
              </w:rPr>
              <w:t xml:space="preserve">            </w:t>
            </w:r>
            <w:r>
              <w:rPr>
                <w:rFonts w:ascii="Calibri" w:hAnsi="Calibri" w:hint="eastAsia"/>
                <w:color w:val="000000" w:themeColor="text1"/>
              </w:rPr>
              <w:t>。</w:t>
            </w:r>
          </w:p>
          <w:p w:rsidR="00B44AD4" w:rsidRDefault="00935CAF">
            <w:pPr>
              <w:pStyle w:val="a5"/>
              <w:spacing w:line="360" w:lineRule="auto"/>
              <w:jc w:val="both"/>
              <w:rPr>
                <w:rFonts w:ascii="Calibri" w:hAnsi="Calibri"/>
                <w:color w:val="000000" w:themeColor="text1"/>
              </w:rPr>
            </w:pPr>
            <w:r>
              <w:rPr>
                <w:rFonts w:ascii="Calibri" w:hAnsi="Calibri" w:hint="eastAsia"/>
                <w:color w:val="000000" w:themeColor="text1"/>
              </w:rPr>
              <w:t>（</w:t>
            </w:r>
            <w:r>
              <w:rPr>
                <w:rFonts w:ascii="Calibri" w:hAnsi="Calibri"/>
                <w:color w:val="000000" w:themeColor="text1"/>
              </w:rPr>
              <w:t>3</w:t>
            </w:r>
            <w:r>
              <w:rPr>
                <w:rFonts w:ascii="Calibri" w:hAnsi="Calibri" w:hint="eastAsia"/>
                <w:color w:val="000000" w:themeColor="text1"/>
              </w:rPr>
              <w:t>）邮寄方式，应采用</w:t>
            </w:r>
            <w:r>
              <w:rPr>
                <w:rFonts w:ascii="Calibri" w:hAnsi="Calibri"/>
                <w:color w:val="000000" w:themeColor="text1"/>
              </w:rPr>
              <w:t>U</w:t>
            </w:r>
            <w:r>
              <w:rPr>
                <w:rFonts w:ascii="Calibri" w:hAnsi="Calibri" w:hint="eastAsia"/>
                <w:color w:val="000000" w:themeColor="text1"/>
              </w:rPr>
              <w:t>盘进行存储，邮寄地址：</w:t>
            </w:r>
            <w:r>
              <w:rPr>
                <w:rFonts w:ascii="Calibri" w:hAnsi="Calibri"/>
                <w:color w:val="000000" w:themeColor="text1"/>
                <w:u w:val="single"/>
              </w:rPr>
              <w:t xml:space="preserve">       </w:t>
            </w:r>
            <w:r>
              <w:rPr>
                <w:rFonts w:ascii="Calibri" w:hAnsi="Calibri" w:hint="eastAsia"/>
                <w:color w:val="000000" w:themeColor="text1"/>
              </w:rPr>
              <w:t>，截止接收时间：</w:t>
            </w:r>
            <w:r>
              <w:rPr>
                <w:rFonts w:ascii="Calibri" w:hAnsi="Calibri"/>
                <w:color w:val="000000" w:themeColor="text1"/>
                <w:u w:val="single"/>
              </w:rPr>
              <w:t xml:space="preserve">       </w:t>
            </w:r>
            <w:r>
              <w:rPr>
                <w:rFonts w:ascii="Calibri" w:hAnsi="Calibri" w:hint="eastAsia"/>
                <w:color w:val="000000" w:themeColor="text1"/>
              </w:rPr>
              <w:t>，收件人：</w:t>
            </w:r>
            <w:r>
              <w:rPr>
                <w:rFonts w:ascii="Calibri" w:hAnsi="Calibri"/>
                <w:color w:val="000000" w:themeColor="text1"/>
                <w:u w:val="single"/>
              </w:rPr>
              <w:t xml:space="preserve">       </w:t>
            </w:r>
            <w:r>
              <w:rPr>
                <w:rFonts w:ascii="Calibri" w:hAnsi="Calibri" w:hint="eastAsia"/>
                <w:color w:val="000000" w:themeColor="text1"/>
              </w:rPr>
              <w:t>，联系方式：</w:t>
            </w:r>
            <w:r>
              <w:rPr>
                <w:rFonts w:ascii="Calibri" w:hAnsi="Calibri"/>
                <w:color w:val="000000" w:themeColor="text1"/>
                <w:u w:val="single"/>
              </w:rPr>
              <w:t xml:space="preserve">       </w:t>
            </w:r>
            <w:r>
              <w:rPr>
                <w:rFonts w:ascii="Calibri" w:hAnsi="Calibri" w:hint="eastAsia"/>
                <w:color w:val="000000" w:themeColor="text1"/>
              </w:rPr>
              <w:t>；外包装上注明供应商名称、项目名称及项目编号（外包装不作密封要求）。</w:t>
            </w:r>
          </w:p>
          <w:p w:rsidR="00B44AD4" w:rsidRDefault="00935CAF">
            <w:pPr>
              <w:autoSpaceDE w:val="0"/>
              <w:autoSpaceDN w:val="0"/>
              <w:snapToGrid w:val="0"/>
              <w:spacing w:line="360" w:lineRule="auto"/>
              <w:ind w:firstLineChars="200" w:firstLine="420"/>
              <w:textAlignment w:val="bottom"/>
              <w:rPr>
                <w:rFonts w:ascii="宋体" w:hAnsi="宋体" w:cs="宋体"/>
                <w:color w:val="000000" w:themeColor="text1"/>
                <w:szCs w:val="21"/>
              </w:rPr>
            </w:pPr>
            <w:r>
              <w:rPr>
                <w:rFonts w:ascii="Calibri" w:hAnsi="Calibri" w:hint="eastAsia"/>
                <w:color w:val="000000" w:themeColor="text1"/>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w:t>
            </w:r>
            <w:r>
              <w:rPr>
                <w:rFonts w:ascii="Calibri" w:hAnsi="Calibri" w:hint="eastAsia"/>
                <w:color w:val="000000" w:themeColor="text1"/>
              </w:rPr>
              <w:lastRenderedPageBreak/>
              <w:t>解</w:t>
            </w:r>
            <w:r>
              <w:rPr>
                <w:rFonts w:ascii="Calibri" w:hAnsi="Calibri" w:hint="eastAsia"/>
                <w:color w:val="000000" w:themeColor="text1"/>
              </w:rPr>
              <w:t>读的情况），</w:t>
            </w:r>
            <w:r>
              <w:rPr>
                <w:rFonts w:ascii="Calibri" w:hAnsi="Calibri" w:hint="eastAsia"/>
                <w:b/>
                <w:color w:val="000000" w:themeColor="text1"/>
              </w:rPr>
              <w:t>供应商的响应文件作无效处理</w:t>
            </w:r>
            <w:r>
              <w:rPr>
                <w:rFonts w:ascii="Calibri" w:hAnsi="Calibri" w:hint="eastAsia"/>
                <w:color w:val="000000" w:themeColor="text1"/>
              </w:rPr>
              <w:t>。</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20.1</w:t>
            </w:r>
          </w:p>
        </w:tc>
        <w:tc>
          <w:tcPr>
            <w:tcW w:w="7912" w:type="dxa"/>
            <w:vAlign w:val="center"/>
          </w:tcPr>
          <w:p w:rsidR="00B44AD4" w:rsidRDefault="00935CAF">
            <w:pPr>
              <w:spacing w:line="360" w:lineRule="auto"/>
              <w:contextualSpacing/>
              <w:jc w:val="left"/>
              <w:rPr>
                <w:rFonts w:ascii="宋体" w:hAnsi="宋体" w:cs="宋体"/>
                <w:color w:val="000000" w:themeColor="text1"/>
                <w:szCs w:val="21"/>
                <w:u w:val="single"/>
              </w:rPr>
            </w:pPr>
            <w:r>
              <w:rPr>
                <w:rFonts w:ascii="宋体" w:hAnsi="宋体" w:cs="宋体" w:hint="eastAsia"/>
                <w:color w:val="000000" w:themeColor="text1"/>
                <w:szCs w:val="21"/>
              </w:rPr>
              <w:t>响应文件提交截止时间：详见竞争性磋商公告。</w:t>
            </w:r>
          </w:p>
          <w:p w:rsidR="00B44AD4" w:rsidRDefault="00935CAF">
            <w:pPr>
              <w:spacing w:line="360" w:lineRule="auto"/>
              <w:contextualSpacing/>
              <w:jc w:val="left"/>
              <w:rPr>
                <w:rFonts w:ascii="宋体" w:hAnsi="宋体" w:cs="宋体"/>
                <w:color w:val="000000" w:themeColor="text1"/>
                <w:szCs w:val="21"/>
              </w:rPr>
            </w:pPr>
            <w:r>
              <w:rPr>
                <w:rFonts w:ascii="宋体" w:hAnsi="宋体" w:cs="宋体" w:hint="eastAsia"/>
                <w:color w:val="000000" w:themeColor="text1"/>
                <w:szCs w:val="21"/>
              </w:rPr>
              <w:t>响应文件提交地点：详见竞争性磋商公告。</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24.1</w:t>
            </w:r>
          </w:p>
        </w:tc>
        <w:tc>
          <w:tcPr>
            <w:tcW w:w="7912" w:type="dxa"/>
            <w:vAlign w:val="center"/>
          </w:tcPr>
          <w:p w:rsidR="00B44AD4" w:rsidRDefault="00935CAF">
            <w:pPr>
              <w:snapToGrid w:val="0"/>
              <w:spacing w:line="360" w:lineRule="auto"/>
              <w:jc w:val="left"/>
              <w:rPr>
                <w:rFonts w:ascii="宋体" w:hAnsi="宋体" w:cs="宋体"/>
                <w:color w:val="000000" w:themeColor="text1"/>
                <w:szCs w:val="21"/>
                <w:u w:val="single"/>
              </w:rPr>
            </w:pPr>
            <w:r>
              <w:rPr>
                <w:rFonts w:ascii="宋体" w:hAnsi="宋体" w:cs="宋体" w:hint="eastAsia"/>
                <w:color w:val="000000" w:themeColor="text1"/>
                <w:szCs w:val="21"/>
              </w:rPr>
              <w:t>磋商小组的人数：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3</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人</w:t>
            </w:r>
            <w:r>
              <w:rPr>
                <w:rFonts w:ascii="宋体" w:hAnsi="宋体" w:cs="宋体" w:hint="eastAsia"/>
                <w:color w:val="000000" w:themeColor="text1"/>
                <w:szCs w:val="21"/>
              </w:rPr>
              <w:t>或以上</w:t>
            </w:r>
            <w:r>
              <w:rPr>
                <w:rFonts w:ascii="宋体" w:hAnsi="宋体" w:cs="宋体" w:hint="eastAsia"/>
                <w:color w:val="000000" w:themeColor="text1"/>
                <w:szCs w:val="21"/>
              </w:rPr>
              <w:t>。</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5</w:t>
            </w:r>
          </w:p>
        </w:tc>
        <w:tc>
          <w:tcPr>
            <w:tcW w:w="7912" w:type="dxa"/>
            <w:vAlign w:val="center"/>
          </w:tcPr>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首次响应文件开启时间详见竞争性磋商公告</w:t>
            </w:r>
          </w:p>
          <w:p w:rsidR="00B44AD4" w:rsidRDefault="00935CAF">
            <w:pPr>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首次响应文件解密时间：</w:t>
            </w:r>
            <w:r>
              <w:rPr>
                <w:rFonts w:ascii="Calibri" w:hAnsi="宋体"/>
                <w:color w:val="000000" w:themeColor="text1"/>
                <w:u w:val="single"/>
              </w:rPr>
              <w:t xml:space="preserve">  </w:t>
            </w:r>
            <w:r>
              <w:rPr>
                <w:rFonts w:ascii="Calibri" w:hAnsi="宋体" w:hint="eastAsia"/>
                <w:color w:val="000000" w:themeColor="text1"/>
                <w:u w:val="single"/>
              </w:rPr>
              <w:t>45</w:t>
            </w:r>
            <w:r>
              <w:rPr>
                <w:rFonts w:ascii="Calibri" w:hAnsi="宋体"/>
                <w:color w:val="000000" w:themeColor="text1"/>
                <w:u w:val="single"/>
              </w:rPr>
              <w:t xml:space="preserve">   </w:t>
            </w:r>
            <w:r>
              <w:rPr>
                <w:rFonts w:ascii="Calibri" w:hAnsi="宋体" w:hint="eastAsia"/>
                <w:color w:val="000000" w:themeColor="text1"/>
              </w:rPr>
              <w:t>分钟</w:t>
            </w:r>
          </w:p>
        </w:tc>
      </w:tr>
      <w:tr w:rsidR="00B44AD4">
        <w:trPr>
          <w:trHeight w:val="524"/>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6.3</w:t>
            </w:r>
          </w:p>
        </w:tc>
        <w:tc>
          <w:tcPr>
            <w:tcW w:w="7912" w:type="dxa"/>
            <w:vAlign w:val="center"/>
          </w:tcPr>
          <w:p w:rsidR="00B44AD4" w:rsidRDefault="00935CAF">
            <w:pPr>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商务要求评审中允许负偏离的条款数为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项。</w:t>
            </w:r>
          </w:p>
          <w:p w:rsidR="00B44AD4" w:rsidRDefault="00935CAF">
            <w:pPr>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技术要求评审中允许负偏离的条款数为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0</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项。</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color w:val="000000" w:themeColor="text1"/>
                <w:szCs w:val="21"/>
              </w:rPr>
              <w:t>28.1</w:t>
            </w:r>
          </w:p>
        </w:tc>
        <w:tc>
          <w:tcPr>
            <w:tcW w:w="7912" w:type="dxa"/>
            <w:vAlign w:val="center"/>
          </w:tcPr>
          <w:p w:rsidR="00B44AD4" w:rsidRDefault="00935CAF">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本项目不收取履约保证金。</w:t>
            </w:r>
          </w:p>
          <w:p w:rsidR="00B44AD4" w:rsidRDefault="00935CAF">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本项目收取履约保证金，具体规定如下：</w:t>
            </w:r>
          </w:p>
          <w:p w:rsidR="00B44AD4" w:rsidRDefault="00935CAF">
            <w:pPr>
              <w:spacing w:line="360" w:lineRule="auto"/>
              <w:contextualSpacing/>
              <w:rPr>
                <w:rFonts w:ascii="宋体" w:hAnsi="宋体" w:cs="宋体"/>
                <w:color w:val="000000" w:themeColor="text1"/>
                <w:szCs w:val="21"/>
              </w:rPr>
            </w:pPr>
            <w:r>
              <w:rPr>
                <w:rFonts w:ascii="宋体" w:hAnsi="宋体" w:cs="宋体" w:hint="eastAsia"/>
                <w:color w:val="000000" w:themeColor="text1"/>
                <w:szCs w:val="21"/>
              </w:rPr>
              <w:t>履约保证金金额：</w:t>
            </w:r>
            <w:r>
              <w:rPr>
                <w:rFonts w:ascii="宋体" w:hAnsi="宋体" w:cs="宋体" w:hint="eastAsia"/>
                <w:color w:val="000000" w:themeColor="text1"/>
                <w:szCs w:val="21"/>
              </w:rPr>
              <w:t>本项目不收取履约保证金</w:t>
            </w:r>
          </w:p>
          <w:p w:rsidR="00B44AD4" w:rsidRDefault="00935CAF">
            <w:pPr>
              <w:spacing w:line="360" w:lineRule="auto"/>
              <w:contextualSpacing/>
              <w:rPr>
                <w:rFonts w:ascii="宋体" w:hAnsi="宋体" w:cs="宋体"/>
                <w:color w:val="000000" w:themeColor="text1"/>
                <w:szCs w:val="21"/>
              </w:rPr>
            </w:pPr>
            <w:r>
              <w:rPr>
                <w:rFonts w:ascii="宋体" w:hAnsi="宋体" w:cs="宋体" w:hint="eastAsia"/>
                <w:color w:val="000000" w:themeColor="text1"/>
                <w:szCs w:val="21"/>
              </w:rPr>
              <w:t>履约保证金提交方式：银行转账、支票、汇票、本票或者银行、保险机构出具的保函等非现金方式（参照竞标保证金）。</w:t>
            </w:r>
          </w:p>
          <w:p w:rsidR="00B44AD4" w:rsidRDefault="00935CAF">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履约保证金缴纳期限</w:t>
            </w:r>
            <w:r>
              <w:rPr>
                <w:rFonts w:ascii="宋体" w:hAnsi="宋体" w:hint="eastAsia"/>
                <w:color w:val="000000" w:themeColor="text1"/>
                <w:szCs w:val="21"/>
              </w:rPr>
              <w:t>：</w:t>
            </w:r>
            <w:r>
              <w:rPr>
                <w:rFonts w:ascii="宋体" w:hAnsi="宋体" w:hint="eastAsia"/>
                <w:color w:val="000000" w:themeColor="text1"/>
                <w:szCs w:val="21"/>
                <w:u w:val="single"/>
              </w:rPr>
              <w:t>签订合同前，自成交供应商收到成交通知书</w:t>
            </w:r>
            <w:r>
              <w:rPr>
                <w:rFonts w:ascii="宋体" w:hAnsi="宋体" w:hint="eastAsia"/>
                <w:color w:val="000000" w:themeColor="text1"/>
                <w:szCs w:val="21"/>
                <w:u w:val="single"/>
              </w:rPr>
              <w:t>5</w:t>
            </w:r>
            <w:r>
              <w:rPr>
                <w:rFonts w:ascii="宋体" w:hAnsi="宋体" w:hint="eastAsia"/>
                <w:color w:val="000000" w:themeColor="text1"/>
                <w:szCs w:val="21"/>
                <w:u w:val="single"/>
              </w:rPr>
              <w:t>个工作日内，成交供应商需把履约保证金足额交到采购人指定账户。</w:t>
            </w:r>
          </w:p>
          <w:p w:rsidR="00B44AD4" w:rsidRDefault="00935CAF">
            <w:pPr>
              <w:spacing w:line="360" w:lineRule="auto"/>
              <w:contextualSpacing/>
              <w:rPr>
                <w:rFonts w:ascii="宋体" w:hAnsi="宋体" w:cs="宋体"/>
                <w:color w:val="000000" w:themeColor="text1"/>
                <w:szCs w:val="21"/>
                <w:u w:val="single"/>
              </w:rPr>
            </w:pPr>
            <w:r>
              <w:rPr>
                <w:rFonts w:ascii="宋体" w:hAnsi="宋体" w:cs="宋体" w:hint="eastAsia"/>
                <w:color w:val="000000" w:themeColor="text1"/>
                <w:szCs w:val="21"/>
              </w:rPr>
              <w:t>履约保证金退付方式、时间及条件：</w:t>
            </w:r>
            <w:r>
              <w:rPr>
                <w:rFonts w:ascii="宋体" w:hAnsi="宋体" w:hint="eastAsia"/>
                <w:color w:val="000000" w:themeColor="text1"/>
                <w:szCs w:val="21"/>
              </w:rPr>
              <w:t>履约保证金自项目验收合格且无违约情况下后由采购人无息退还。本合同履行期间，成交供应商存在违约的，采购人有权从履约保证金中先行扣除违约金及赔偿金，不足部分由成交供应商另行支付，采购人直接从履约保证金中扣除违约金或成交供应商应付的其他款项的，成交供应商应于接到采购人补足履约保证金通知之日起</w:t>
            </w:r>
            <w:r>
              <w:rPr>
                <w:rFonts w:ascii="宋体" w:hAnsi="宋体" w:hint="eastAsia"/>
                <w:color w:val="000000" w:themeColor="text1"/>
                <w:szCs w:val="21"/>
              </w:rPr>
              <w:t>10</w:t>
            </w:r>
            <w:r>
              <w:rPr>
                <w:rFonts w:ascii="宋体" w:hAnsi="宋体" w:hint="eastAsia"/>
                <w:color w:val="000000" w:themeColor="text1"/>
                <w:szCs w:val="21"/>
              </w:rPr>
              <w:t>个工作日内补足。</w:t>
            </w:r>
          </w:p>
          <w:p w:rsidR="00B44AD4" w:rsidRDefault="00935CAF">
            <w:pPr>
              <w:spacing w:line="360" w:lineRule="auto"/>
              <w:contextualSpacing/>
              <w:rPr>
                <w:rFonts w:ascii="宋体" w:hAnsi="宋体" w:cs="宋体"/>
                <w:color w:val="000000" w:themeColor="text1"/>
                <w:szCs w:val="21"/>
              </w:rPr>
            </w:pPr>
            <w:r>
              <w:rPr>
                <w:rFonts w:ascii="宋体" w:hAnsi="宋体" w:cs="宋体" w:hint="eastAsia"/>
                <w:color w:val="000000" w:themeColor="text1"/>
                <w:szCs w:val="21"/>
              </w:rPr>
              <w:t>履约保证金指定账户：</w:t>
            </w:r>
          </w:p>
          <w:p w:rsidR="00B44AD4" w:rsidRDefault="00935CAF">
            <w:pPr>
              <w:spacing w:line="360" w:lineRule="auto"/>
              <w:contextualSpacing/>
              <w:rPr>
                <w:rFonts w:ascii="宋体" w:hAnsi="宋体" w:cs="宋体"/>
                <w:color w:val="000000" w:themeColor="text1"/>
                <w:szCs w:val="21"/>
              </w:rPr>
            </w:pPr>
            <w:r>
              <w:rPr>
                <w:rFonts w:ascii="宋体" w:hAnsi="宋体" w:cs="宋体" w:hint="eastAsia"/>
                <w:color w:val="000000" w:themeColor="text1"/>
                <w:szCs w:val="21"/>
              </w:rPr>
              <w:t>开户名称：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成交后提供</w:t>
            </w:r>
            <w:r>
              <w:rPr>
                <w:rFonts w:ascii="宋体" w:hAnsi="宋体" w:cs="宋体" w:hint="eastAsia"/>
                <w:color w:val="000000" w:themeColor="text1"/>
                <w:szCs w:val="21"/>
                <w:u w:val="single"/>
              </w:rPr>
              <w:t xml:space="preserve">              </w:t>
            </w:r>
          </w:p>
          <w:p w:rsidR="00B44AD4" w:rsidRDefault="00935CAF">
            <w:pPr>
              <w:spacing w:line="360" w:lineRule="auto"/>
              <w:contextualSpacing/>
              <w:rPr>
                <w:rFonts w:ascii="宋体" w:hAnsi="宋体" w:cs="宋体"/>
                <w:color w:val="000000" w:themeColor="text1"/>
                <w:szCs w:val="21"/>
              </w:rPr>
            </w:pPr>
            <w:r>
              <w:rPr>
                <w:rFonts w:ascii="宋体" w:hAnsi="宋体" w:cs="宋体" w:hint="eastAsia"/>
                <w:color w:val="000000" w:themeColor="text1"/>
                <w:szCs w:val="21"/>
              </w:rPr>
              <w:t>开户银行：</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成交后提供</w:t>
            </w:r>
            <w:r>
              <w:rPr>
                <w:rFonts w:ascii="宋体" w:hAnsi="宋体" w:cs="宋体" w:hint="eastAsia"/>
                <w:color w:val="000000" w:themeColor="text1"/>
                <w:szCs w:val="21"/>
                <w:u w:val="single"/>
              </w:rPr>
              <w:t xml:space="preserve">             </w:t>
            </w:r>
          </w:p>
          <w:p w:rsidR="00B44AD4" w:rsidRDefault="00935CAF">
            <w:pPr>
              <w:spacing w:line="360" w:lineRule="auto"/>
              <w:contextualSpacing/>
              <w:rPr>
                <w:rFonts w:ascii="宋体" w:hAnsi="宋体" w:cs="宋体"/>
                <w:color w:val="000000" w:themeColor="text1"/>
                <w:szCs w:val="21"/>
              </w:rPr>
            </w:pPr>
            <w:r>
              <w:rPr>
                <w:rFonts w:ascii="宋体" w:hAnsi="宋体" w:cs="宋体" w:hint="eastAsia"/>
                <w:color w:val="000000" w:themeColor="text1"/>
                <w:szCs w:val="21"/>
              </w:rPr>
              <w:t>银行账号：</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成交后提供</w:t>
            </w:r>
            <w:r>
              <w:rPr>
                <w:rFonts w:ascii="宋体" w:hAnsi="宋体" w:cs="宋体" w:hint="eastAsia"/>
                <w:color w:val="000000" w:themeColor="text1"/>
                <w:szCs w:val="21"/>
                <w:u w:val="single"/>
              </w:rPr>
              <w:t xml:space="preserve">             </w:t>
            </w:r>
          </w:p>
          <w:p w:rsidR="00B44AD4" w:rsidRDefault="00935CAF">
            <w:pPr>
              <w:spacing w:line="360" w:lineRule="auto"/>
              <w:contextualSpacing/>
              <w:rPr>
                <w:rFonts w:ascii="宋体" w:hAnsi="宋体" w:cs="宋体"/>
                <w:b/>
                <w:color w:val="000000" w:themeColor="text1"/>
                <w:kern w:val="0"/>
                <w:sz w:val="24"/>
              </w:rPr>
            </w:pPr>
            <w:r>
              <w:rPr>
                <w:rFonts w:ascii="宋体" w:hAnsi="宋体" w:cs="宋体" w:hint="eastAsia"/>
                <w:color w:val="000000" w:themeColor="text1"/>
                <w:szCs w:val="21"/>
              </w:rPr>
              <w:t>备注：</w:t>
            </w:r>
            <w:r>
              <w:rPr>
                <w:rFonts w:ascii="宋体" w:hAnsi="宋体" w:cs="宋体" w:hint="eastAsia"/>
                <w:color w:val="000000" w:themeColor="text1"/>
                <w:szCs w:val="21"/>
              </w:rPr>
              <w:br/>
            </w:r>
            <w:r>
              <w:rPr>
                <w:rFonts w:ascii="宋体" w:hAnsi="宋体" w:cs="宋体" w:hint="eastAsia"/>
                <w:b/>
                <w:color w:val="000000" w:themeColor="text1"/>
                <w:szCs w:val="21"/>
              </w:rPr>
              <w:t>1</w:t>
            </w:r>
            <w:r>
              <w:rPr>
                <w:rFonts w:ascii="宋体" w:hAnsi="宋体" w:cs="宋体"/>
                <w:b/>
                <w:color w:val="000000" w:themeColor="text1"/>
                <w:szCs w:val="21"/>
              </w:rPr>
              <w:t>.</w:t>
            </w:r>
            <w:r>
              <w:rPr>
                <w:rFonts w:ascii="宋体" w:hAnsi="宋体" w:hint="eastAsia"/>
                <w:b/>
                <w:color w:val="000000" w:themeColor="text1"/>
                <w:szCs w:val="21"/>
              </w:rPr>
              <w:t xml:space="preserve"> </w:t>
            </w:r>
            <w:bookmarkStart w:id="55" w:name="_Hlk54170335"/>
            <w:r>
              <w:rPr>
                <w:rFonts w:ascii="宋体" w:hAnsi="宋体" w:hint="eastAsia"/>
                <w:b/>
                <w:color w:val="000000" w:themeColor="text1"/>
                <w:szCs w:val="21"/>
              </w:rPr>
              <w:t>根据《广西壮族自治区财政厅关于持续优化政府采购营商环境推动高质量发展的通知》（桂财采〔</w:t>
            </w:r>
            <w:r>
              <w:rPr>
                <w:rFonts w:ascii="宋体" w:hAnsi="宋体" w:hint="eastAsia"/>
                <w:b/>
                <w:color w:val="000000" w:themeColor="text1"/>
                <w:szCs w:val="21"/>
              </w:rPr>
              <w:t>2024</w:t>
            </w:r>
            <w:r>
              <w:rPr>
                <w:rFonts w:ascii="宋体" w:hAnsi="宋体" w:hint="eastAsia"/>
                <w:b/>
                <w:color w:val="000000" w:themeColor="text1"/>
                <w:szCs w:val="21"/>
              </w:rPr>
              <w:t>〕</w:t>
            </w:r>
            <w:r>
              <w:rPr>
                <w:rFonts w:ascii="宋体" w:hAnsi="宋体" w:hint="eastAsia"/>
                <w:b/>
                <w:color w:val="000000" w:themeColor="text1"/>
                <w:szCs w:val="21"/>
              </w:rPr>
              <w:t>55</w:t>
            </w:r>
            <w:r>
              <w:rPr>
                <w:rFonts w:ascii="宋体" w:hAnsi="宋体" w:hint="eastAsia"/>
                <w:b/>
                <w:color w:val="000000" w:themeColor="text1"/>
                <w:szCs w:val="21"/>
              </w:rPr>
              <w:t>号）的规定，履约保证金数额不得超过政府采购合同金额的</w:t>
            </w:r>
            <w:r>
              <w:rPr>
                <w:rFonts w:ascii="宋体" w:hAnsi="宋体" w:hint="eastAsia"/>
                <w:b/>
                <w:color w:val="000000" w:themeColor="text1"/>
                <w:szCs w:val="21"/>
              </w:rPr>
              <w:t>5%</w:t>
            </w:r>
            <w:r>
              <w:rPr>
                <w:rFonts w:ascii="宋体" w:hAnsi="宋体" w:hint="eastAsia"/>
                <w:b/>
                <w:color w:val="000000" w:themeColor="text1"/>
                <w:szCs w:val="21"/>
              </w:rPr>
              <w:t>；对中小企业收取的履约保证金数额不得超过政府采购合同金额的</w:t>
            </w:r>
            <w:r>
              <w:rPr>
                <w:rFonts w:ascii="宋体" w:hAnsi="宋体" w:hint="eastAsia"/>
                <w:b/>
                <w:color w:val="000000" w:themeColor="text1"/>
                <w:szCs w:val="21"/>
              </w:rPr>
              <w:t>2%</w:t>
            </w:r>
            <w:r>
              <w:rPr>
                <w:rFonts w:ascii="宋体" w:hAnsi="宋体" w:cs="宋体" w:hint="eastAsia"/>
                <w:b/>
                <w:color w:val="000000" w:themeColor="text1"/>
                <w:kern w:val="0"/>
                <w:sz w:val="24"/>
              </w:rPr>
              <w:t>。</w:t>
            </w:r>
            <w:bookmarkEnd w:id="55"/>
          </w:p>
          <w:p w:rsidR="00B44AD4" w:rsidRDefault="00935CAF">
            <w:pPr>
              <w:spacing w:line="360" w:lineRule="auto"/>
              <w:contextualSpacing/>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b/>
                <w:color w:val="000000" w:themeColor="text1"/>
                <w:szCs w:val="21"/>
              </w:rPr>
              <w:t>.</w:t>
            </w:r>
            <w:r>
              <w:rPr>
                <w:rFonts w:ascii="宋体" w:hAnsi="宋体" w:hint="eastAsia"/>
                <w:b/>
                <w:color w:val="000000" w:themeColor="text1"/>
                <w:szCs w:val="21"/>
              </w:rPr>
              <w:t xml:space="preserve"> </w:t>
            </w:r>
            <w:r>
              <w:rPr>
                <w:rFonts w:ascii="宋体" w:hAnsi="宋体" w:hint="eastAsia"/>
                <w:b/>
                <w:color w:val="000000" w:themeColor="text1"/>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cs="宋体" w:hint="eastAsia"/>
                <w:b/>
                <w:color w:val="000000" w:themeColor="text1"/>
                <w:szCs w:val="21"/>
              </w:rPr>
              <w:br/>
            </w:r>
            <w:r>
              <w:rPr>
                <w:rFonts w:ascii="宋体" w:hAnsi="宋体" w:cs="宋体"/>
                <w:b/>
                <w:color w:val="000000" w:themeColor="text1"/>
                <w:szCs w:val="21"/>
              </w:rPr>
              <w:t>3.</w:t>
            </w:r>
            <w:r>
              <w:rPr>
                <w:rFonts w:ascii="宋体" w:hAnsi="宋体" w:cs="宋体" w:hint="eastAsia"/>
                <w:b/>
                <w:color w:val="000000" w:themeColor="text1"/>
                <w:szCs w:val="21"/>
              </w:rPr>
              <w:t>采用银行、保险机构出具的保函的，必须为无条件保函，否则不予签</w:t>
            </w:r>
            <w:r>
              <w:rPr>
                <w:rFonts w:ascii="宋体" w:hAnsi="宋体" w:cs="宋体" w:hint="eastAsia"/>
                <w:b/>
                <w:color w:val="000000" w:themeColor="text1"/>
                <w:szCs w:val="21"/>
              </w:rPr>
              <w:t>订合同。</w:t>
            </w:r>
          </w:p>
          <w:p w:rsidR="00B44AD4" w:rsidRDefault="00935CAF">
            <w:pPr>
              <w:snapToGrid w:val="0"/>
              <w:spacing w:line="360" w:lineRule="auto"/>
              <w:rPr>
                <w:rFonts w:ascii="宋体" w:hAnsi="宋体" w:cs="宋体"/>
                <w:color w:val="000000" w:themeColor="text1"/>
                <w:szCs w:val="21"/>
              </w:rPr>
            </w:pPr>
            <w:r>
              <w:rPr>
                <w:rFonts w:ascii="宋体" w:hAnsi="宋体" w:cs="宋体"/>
                <w:b/>
                <w:color w:val="000000" w:themeColor="text1"/>
                <w:szCs w:val="21"/>
              </w:rPr>
              <w:t>4.</w:t>
            </w:r>
            <w:r>
              <w:rPr>
                <w:rFonts w:ascii="宋体" w:hAnsi="宋体" w:cs="宋体" w:hint="eastAsia"/>
                <w:b/>
                <w:color w:val="000000" w:themeColor="text1"/>
                <w:szCs w:val="21"/>
              </w:rPr>
              <w:t>供应商为联合体的，由联合体任意一方按规定提交的履约保证金，视为有效履约保</w:t>
            </w:r>
            <w:r>
              <w:rPr>
                <w:rFonts w:ascii="宋体" w:hAnsi="宋体" w:cs="宋体" w:hint="eastAsia"/>
                <w:b/>
                <w:color w:val="000000" w:themeColor="text1"/>
                <w:szCs w:val="21"/>
              </w:rPr>
              <w:lastRenderedPageBreak/>
              <w:t>证金。</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color w:val="000000" w:themeColor="text1"/>
                <w:szCs w:val="21"/>
              </w:rPr>
              <w:lastRenderedPageBreak/>
              <w:t>29.1</w:t>
            </w:r>
          </w:p>
        </w:tc>
        <w:tc>
          <w:tcPr>
            <w:tcW w:w="7912" w:type="dxa"/>
            <w:vAlign w:val="center"/>
          </w:tcPr>
          <w:p w:rsidR="00B44AD4" w:rsidRDefault="00935CAF">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签订合同携带的证明材料：</w:t>
            </w:r>
            <w:r>
              <w:rPr>
                <w:rFonts w:ascii="宋体" w:hAnsi="宋体" w:hint="eastAsia"/>
                <w:color w:val="000000" w:themeColor="text1"/>
                <w:szCs w:val="21"/>
              </w:rPr>
              <w:t xml:space="preserve"> </w:t>
            </w:r>
          </w:p>
          <w:p w:rsidR="00B44AD4" w:rsidRDefault="00935CAF">
            <w:pPr>
              <w:autoSpaceDE w:val="0"/>
              <w:autoSpaceDN w:val="0"/>
              <w:snapToGrid w:val="0"/>
              <w:spacing w:line="360" w:lineRule="auto"/>
              <w:textAlignment w:val="bottom"/>
              <w:rPr>
                <w:rFonts w:ascii="宋体" w:hAnsi="宋体"/>
                <w:color w:val="000000" w:themeColor="text1"/>
                <w:szCs w:val="21"/>
              </w:rPr>
            </w:pPr>
            <w:r>
              <w:rPr>
                <w:rFonts w:ascii="宋体" w:hAnsi="宋体" w:hint="eastAsia"/>
                <w:color w:val="000000" w:themeColor="text1"/>
                <w:szCs w:val="21"/>
              </w:rPr>
              <w:t>委托代理人负责签订合同的，须携带授权委托书及委托代理人身份证原件等其他资格证件。</w:t>
            </w:r>
          </w:p>
          <w:p w:rsidR="00B44AD4" w:rsidRDefault="00935CAF">
            <w:pPr>
              <w:snapToGrid w:val="0"/>
              <w:spacing w:line="360" w:lineRule="auto"/>
              <w:rPr>
                <w:rFonts w:ascii="宋体" w:hAnsi="宋体" w:cs="宋体"/>
                <w:color w:val="000000" w:themeColor="text1"/>
                <w:szCs w:val="21"/>
              </w:rPr>
            </w:pPr>
            <w:r>
              <w:rPr>
                <w:rFonts w:ascii="宋体" w:hAnsi="宋体" w:hint="eastAsia"/>
                <w:color w:val="000000" w:themeColor="text1"/>
                <w:szCs w:val="21"/>
              </w:rPr>
              <w:t>法定代表人负责签订合同的，须携带法定代表人</w:t>
            </w:r>
            <w:r>
              <w:rPr>
                <w:rFonts w:ascii="宋体" w:hAnsi="宋体"/>
                <w:color w:val="000000" w:themeColor="text1"/>
                <w:szCs w:val="21"/>
              </w:rPr>
              <w:t>身份证明原件</w:t>
            </w:r>
            <w:r>
              <w:rPr>
                <w:rFonts w:ascii="宋体" w:hAnsi="宋体" w:hint="eastAsia"/>
                <w:color w:val="000000" w:themeColor="text1"/>
                <w:szCs w:val="21"/>
              </w:rPr>
              <w:t>及</w:t>
            </w:r>
            <w:r>
              <w:rPr>
                <w:rFonts w:ascii="宋体" w:hAnsi="宋体"/>
                <w:color w:val="000000" w:themeColor="text1"/>
                <w:szCs w:val="21"/>
              </w:rPr>
              <w:t>身份证原件</w:t>
            </w:r>
            <w:r>
              <w:rPr>
                <w:rFonts w:ascii="宋体" w:hAnsi="宋体" w:hint="eastAsia"/>
                <w:color w:val="000000" w:themeColor="text1"/>
                <w:szCs w:val="21"/>
              </w:rPr>
              <w:t>等其他证明材料。</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1.2</w:t>
            </w:r>
          </w:p>
        </w:tc>
        <w:tc>
          <w:tcPr>
            <w:tcW w:w="7912" w:type="dxa"/>
            <w:vAlign w:val="center"/>
          </w:tcPr>
          <w:p w:rsidR="00B44AD4" w:rsidRDefault="00935CAF">
            <w:pPr>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接收质疑函方式：以书面形式。</w:t>
            </w:r>
          </w:p>
          <w:p w:rsidR="00B44AD4" w:rsidRDefault="00935CAF">
            <w:pPr>
              <w:pStyle w:val="a8"/>
              <w:snapToGrid w:val="0"/>
              <w:spacing w:line="360" w:lineRule="auto"/>
              <w:rPr>
                <w:rFonts w:hAnsi="宋体"/>
                <w:color w:val="000000" w:themeColor="text1"/>
              </w:rPr>
            </w:pPr>
            <w:r>
              <w:rPr>
                <w:rFonts w:hAnsi="宋体" w:hint="eastAsia"/>
                <w:color w:val="000000" w:themeColor="text1"/>
              </w:rPr>
              <w:t>质疑联系部门及联系方式：云之龙咨询集团有限公司，联系电话：</w:t>
            </w:r>
            <w:r>
              <w:rPr>
                <w:rFonts w:hAnsi="宋体" w:hint="eastAsia"/>
                <w:color w:val="000000" w:themeColor="text1"/>
              </w:rPr>
              <w:t>0771-2618118</w:t>
            </w:r>
            <w:r>
              <w:rPr>
                <w:rFonts w:hAnsi="宋体" w:hint="eastAsia"/>
                <w:color w:val="000000" w:themeColor="text1"/>
              </w:rPr>
              <w:t>、</w:t>
            </w:r>
            <w:r>
              <w:rPr>
                <w:rFonts w:hAnsi="宋体" w:hint="eastAsia"/>
                <w:color w:val="000000" w:themeColor="text1"/>
              </w:rPr>
              <w:t>2611889</w:t>
            </w:r>
            <w:r>
              <w:rPr>
                <w:rFonts w:hAnsi="宋体" w:hint="eastAsia"/>
                <w:color w:val="000000" w:themeColor="text1"/>
              </w:rPr>
              <w:t>、</w:t>
            </w:r>
            <w:r>
              <w:rPr>
                <w:rFonts w:hAnsi="宋体" w:hint="eastAsia"/>
                <w:color w:val="000000" w:themeColor="text1"/>
              </w:rPr>
              <w:t>2611898</w:t>
            </w:r>
            <w:r>
              <w:rPr>
                <w:rFonts w:hAnsi="宋体" w:hint="eastAsia"/>
                <w:color w:val="000000" w:themeColor="text1"/>
              </w:rPr>
              <w:t>，通讯地址：云之龙咨询集团有限公司</w:t>
            </w:r>
            <w:r>
              <w:rPr>
                <w:rFonts w:hAnsi="宋体" w:hint="eastAsia"/>
                <w:color w:val="000000" w:themeColor="text1"/>
              </w:rPr>
              <w:t xml:space="preserve"> </w:t>
            </w:r>
            <w:r>
              <w:rPr>
                <w:rFonts w:hAnsi="宋体" w:hint="eastAsia"/>
                <w:color w:val="000000" w:themeColor="text1"/>
              </w:rPr>
              <w:t>(</w:t>
            </w:r>
            <w:r>
              <w:rPr>
                <w:rFonts w:hAnsi="宋体" w:hint="eastAsia"/>
                <w:color w:val="000000" w:themeColor="text1"/>
              </w:rPr>
              <w:t>南宁市良庆区云英路</w:t>
            </w:r>
            <w:r>
              <w:rPr>
                <w:rFonts w:hAnsi="宋体" w:hint="eastAsia"/>
                <w:color w:val="000000" w:themeColor="text1"/>
              </w:rPr>
              <w:t>15</w:t>
            </w:r>
            <w:r>
              <w:rPr>
                <w:rFonts w:hAnsi="宋体" w:hint="eastAsia"/>
                <w:color w:val="000000" w:themeColor="text1"/>
              </w:rPr>
              <w:t>号</w:t>
            </w:r>
            <w:r>
              <w:rPr>
                <w:rFonts w:hAnsi="宋体" w:hint="eastAsia"/>
                <w:color w:val="000000" w:themeColor="text1"/>
              </w:rPr>
              <w:t>3</w:t>
            </w:r>
            <w:r>
              <w:rPr>
                <w:rFonts w:hAnsi="宋体" w:hint="eastAsia"/>
                <w:color w:val="000000" w:themeColor="text1"/>
              </w:rPr>
              <w:t>号楼云之龙咨询集团大厦</w:t>
            </w:r>
            <w:r>
              <w:rPr>
                <w:rFonts w:hAnsi="宋体" w:hint="eastAsia"/>
                <w:color w:val="000000" w:themeColor="text1"/>
              </w:rPr>
              <w:t>6</w:t>
            </w:r>
            <w:r>
              <w:rPr>
                <w:rFonts w:hAnsi="宋体" w:hint="eastAsia"/>
                <w:color w:val="000000" w:themeColor="text1"/>
              </w:rPr>
              <w:t>楼</w:t>
            </w:r>
            <w:r>
              <w:rPr>
                <w:rFonts w:hAnsi="宋体" w:hint="eastAsia"/>
                <w:color w:val="000000" w:themeColor="text1"/>
              </w:rPr>
              <w:t>)</w:t>
            </w:r>
          </w:p>
          <w:p w:rsidR="00B44AD4" w:rsidRDefault="00935CAF">
            <w:pPr>
              <w:pStyle w:val="a8"/>
              <w:snapToGrid w:val="0"/>
              <w:spacing w:line="360" w:lineRule="auto"/>
              <w:rPr>
                <w:rFonts w:hAnsi="宋体"/>
                <w:color w:val="000000" w:themeColor="text1"/>
              </w:rPr>
            </w:pPr>
            <w:r>
              <w:rPr>
                <w:rFonts w:hAnsi="宋体" w:hint="eastAsia"/>
                <w:color w:val="000000" w:themeColor="text1"/>
              </w:rPr>
              <w:t>业务时间：上午</w:t>
            </w:r>
            <w:r>
              <w:rPr>
                <w:rFonts w:hAnsi="宋体" w:hint="eastAsia"/>
                <w:color w:val="000000" w:themeColor="text1"/>
              </w:rPr>
              <w:t>8</w:t>
            </w:r>
            <w:r>
              <w:rPr>
                <w:rFonts w:hAnsi="宋体" w:hint="eastAsia"/>
                <w:color w:val="000000" w:themeColor="text1"/>
              </w:rPr>
              <w:t>时</w:t>
            </w:r>
            <w:r>
              <w:rPr>
                <w:rFonts w:hAnsi="宋体" w:hint="eastAsia"/>
                <w:color w:val="000000" w:themeColor="text1"/>
              </w:rPr>
              <w:t>00</w:t>
            </w:r>
            <w:r>
              <w:rPr>
                <w:rFonts w:hAnsi="宋体" w:hint="eastAsia"/>
                <w:color w:val="000000" w:themeColor="text1"/>
              </w:rPr>
              <w:t>分到</w:t>
            </w:r>
            <w:r>
              <w:rPr>
                <w:rFonts w:hAnsi="宋体" w:hint="eastAsia"/>
                <w:color w:val="000000" w:themeColor="text1"/>
              </w:rPr>
              <w:t>12</w:t>
            </w:r>
            <w:r>
              <w:rPr>
                <w:rFonts w:hAnsi="宋体" w:hint="eastAsia"/>
                <w:color w:val="000000" w:themeColor="text1"/>
              </w:rPr>
              <w:t>时</w:t>
            </w:r>
            <w:r>
              <w:rPr>
                <w:rFonts w:hAnsi="宋体" w:hint="eastAsia"/>
                <w:color w:val="000000" w:themeColor="text1"/>
              </w:rPr>
              <w:t>00</w:t>
            </w:r>
            <w:r>
              <w:rPr>
                <w:rFonts w:hAnsi="宋体" w:hint="eastAsia"/>
                <w:color w:val="000000" w:themeColor="text1"/>
              </w:rPr>
              <w:t>分，下午</w:t>
            </w:r>
            <w:r>
              <w:rPr>
                <w:rFonts w:hAnsi="宋体" w:hint="eastAsia"/>
                <w:color w:val="000000" w:themeColor="text1"/>
              </w:rPr>
              <w:t>3</w:t>
            </w:r>
            <w:r>
              <w:rPr>
                <w:rFonts w:hAnsi="宋体" w:hint="eastAsia"/>
                <w:color w:val="000000" w:themeColor="text1"/>
              </w:rPr>
              <w:t>时</w:t>
            </w:r>
            <w:r>
              <w:rPr>
                <w:rFonts w:hAnsi="宋体" w:hint="eastAsia"/>
                <w:color w:val="000000" w:themeColor="text1"/>
              </w:rPr>
              <w:t>00</w:t>
            </w:r>
            <w:r>
              <w:rPr>
                <w:rFonts w:hAnsi="宋体" w:hint="eastAsia"/>
                <w:color w:val="000000" w:themeColor="text1"/>
              </w:rPr>
              <w:t>分到</w:t>
            </w:r>
            <w:r>
              <w:rPr>
                <w:rFonts w:hAnsi="宋体" w:hint="eastAsia"/>
                <w:color w:val="000000" w:themeColor="text1"/>
              </w:rPr>
              <w:t>6</w:t>
            </w:r>
            <w:r>
              <w:rPr>
                <w:rFonts w:hAnsi="宋体" w:hint="eastAsia"/>
                <w:color w:val="000000" w:themeColor="text1"/>
              </w:rPr>
              <w:t>时</w:t>
            </w:r>
            <w:r>
              <w:rPr>
                <w:rFonts w:hAnsi="宋体" w:hint="eastAsia"/>
                <w:color w:val="000000" w:themeColor="text1"/>
              </w:rPr>
              <w:t>00</w:t>
            </w:r>
            <w:r>
              <w:rPr>
                <w:rFonts w:hAnsi="宋体" w:hint="eastAsia"/>
                <w:color w:val="000000" w:themeColor="text1"/>
              </w:rPr>
              <w:t>分，业务时间以外、双休日和法定节假日不办理业务。</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color w:val="000000" w:themeColor="text1"/>
                <w:szCs w:val="21"/>
              </w:rPr>
              <w:t>32.1</w:t>
            </w:r>
          </w:p>
        </w:tc>
        <w:tc>
          <w:tcPr>
            <w:tcW w:w="7912" w:type="dxa"/>
            <w:vAlign w:val="center"/>
          </w:tcPr>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1.</w:t>
            </w:r>
            <w:r>
              <w:rPr>
                <w:rFonts w:hAnsi="宋体" w:cs="宋体" w:hint="eastAsia"/>
                <w:color w:val="000000" w:themeColor="text1"/>
                <w:sz w:val="21"/>
              </w:rPr>
              <w:t>采购代理费支付方式：</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☑本项目代理服务费由</w:t>
            </w:r>
            <w:r>
              <w:rPr>
                <w:rFonts w:hAnsi="宋体" w:cs="宋体" w:hint="eastAsia"/>
                <w:color w:val="000000" w:themeColor="text1"/>
                <w:sz w:val="21"/>
                <w:u w:val="single"/>
              </w:rPr>
              <w:t>成交供应商</w:t>
            </w:r>
            <w:r>
              <w:rPr>
                <w:rFonts w:hAnsi="宋体" w:cs="宋体" w:hint="eastAsia"/>
                <w:color w:val="000000" w:themeColor="text1"/>
                <w:sz w:val="21"/>
              </w:rPr>
              <w:t>一次性向采购代理机构支付。</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□采购人支付。</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2.</w:t>
            </w:r>
            <w:r>
              <w:rPr>
                <w:rFonts w:hAnsi="宋体" w:cs="宋体" w:hint="eastAsia"/>
                <w:color w:val="000000" w:themeColor="text1"/>
                <w:sz w:val="21"/>
              </w:rPr>
              <w:t>采购代理费收取标准：</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☑以项目（☑成交金额</w:t>
            </w:r>
            <w:r>
              <w:rPr>
                <w:rFonts w:hAnsi="宋体" w:cs="宋体" w:hint="eastAsia"/>
                <w:color w:val="000000" w:themeColor="text1"/>
                <w:sz w:val="21"/>
              </w:rPr>
              <w:t>/</w:t>
            </w:r>
            <w:r>
              <w:rPr>
                <w:rFonts w:hAnsi="宋体" w:cs="宋体" w:hint="eastAsia"/>
                <w:color w:val="000000" w:themeColor="text1"/>
                <w:sz w:val="21"/>
              </w:rPr>
              <w:t>□采购预算</w:t>
            </w:r>
            <w:r>
              <w:rPr>
                <w:rFonts w:hAnsi="宋体" w:cs="宋体" w:hint="eastAsia"/>
                <w:color w:val="000000" w:themeColor="text1"/>
                <w:sz w:val="21"/>
              </w:rPr>
              <w:t>/</w:t>
            </w:r>
            <w:r>
              <w:rPr>
                <w:rFonts w:hAnsi="宋体" w:cs="宋体" w:hint="eastAsia"/>
                <w:color w:val="000000" w:themeColor="text1"/>
                <w:sz w:val="21"/>
              </w:rPr>
              <w:t>□暂定成交金额</w:t>
            </w:r>
            <w:r>
              <w:rPr>
                <w:rFonts w:hAnsi="宋体" w:cs="宋体" w:hint="eastAsia"/>
                <w:color w:val="000000" w:themeColor="text1"/>
                <w:sz w:val="21"/>
              </w:rPr>
              <w:t>/</w:t>
            </w:r>
            <w:r>
              <w:rPr>
                <w:rFonts w:hAnsi="宋体" w:cs="宋体" w:hint="eastAsia"/>
                <w:color w:val="000000" w:themeColor="text1"/>
                <w:sz w:val="21"/>
              </w:rPr>
              <w:t>□其他</w:t>
            </w:r>
            <w:r>
              <w:rPr>
                <w:rFonts w:hAnsi="宋体" w:cs="宋体" w:hint="eastAsia"/>
                <w:color w:val="000000" w:themeColor="text1"/>
                <w:sz w:val="21"/>
                <w:u w:val="single"/>
              </w:rPr>
              <w:t xml:space="preserve"> </w:t>
            </w:r>
            <w:r>
              <w:rPr>
                <w:rFonts w:hAnsi="宋体" w:cs="宋体"/>
                <w:color w:val="000000" w:themeColor="text1"/>
                <w:sz w:val="21"/>
                <w:u w:val="single"/>
              </w:rPr>
              <w:t xml:space="preserve">  </w:t>
            </w:r>
            <w:r>
              <w:rPr>
                <w:rFonts w:hAnsi="宋体" w:cs="宋体" w:hint="eastAsia"/>
                <w:color w:val="000000" w:themeColor="text1"/>
                <w:sz w:val="21"/>
              </w:rPr>
              <w:t>）为计费额，按本须知正文第</w:t>
            </w:r>
            <w:r>
              <w:rPr>
                <w:rFonts w:hAnsi="宋体" w:cs="宋体"/>
                <w:color w:val="000000" w:themeColor="text1"/>
                <w:sz w:val="21"/>
              </w:rPr>
              <w:t>32</w:t>
            </w:r>
            <w:r>
              <w:rPr>
                <w:rFonts w:hAnsi="宋体" w:cs="宋体" w:hint="eastAsia"/>
                <w:color w:val="000000" w:themeColor="text1"/>
                <w:sz w:val="21"/>
              </w:rPr>
              <w:t>.</w:t>
            </w:r>
            <w:r>
              <w:rPr>
                <w:rFonts w:hAnsi="宋体" w:cs="宋体"/>
                <w:color w:val="000000" w:themeColor="text1"/>
                <w:sz w:val="21"/>
              </w:rPr>
              <w:t>2</w:t>
            </w:r>
            <w:r>
              <w:rPr>
                <w:rFonts w:hAnsi="宋体" w:cs="宋体" w:hint="eastAsia"/>
                <w:color w:val="000000" w:themeColor="text1"/>
                <w:sz w:val="21"/>
              </w:rPr>
              <w:t>条规定的收费计算标准（□货物类</w:t>
            </w:r>
            <w:r>
              <w:rPr>
                <w:rFonts w:hAnsi="宋体" w:cs="宋体" w:hint="eastAsia"/>
                <w:color w:val="000000" w:themeColor="text1"/>
                <w:sz w:val="21"/>
              </w:rPr>
              <w:t>/</w:t>
            </w:r>
            <w:r>
              <w:rPr>
                <w:rFonts w:hAnsi="宋体" w:cs="宋体" w:hint="eastAsia"/>
                <w:color w:val="000000" w:themeColor="text1"/>
                <w:sz w:val="21"/>
              </w:rPr>
              <w:t>☑服务类</w:t>
            </w:r>
            <w:r>
              <w:rPr>
                <w:rFonts w:hAnsi="宋体" w:cs="宋体" w:hint="eastAsia"/>
                <w:color w:val="000000" w:themeColor="text1"/>
                <w:sz w:val="21"/>
              </w:rPr>
              <w:t>/</w:t>
            </w:r>
            <w:r>
              <w:rPr>
                <w:rFonts w:hAnsi="宋体" w:cs="宋体" w:hint="eastAsia"/>
                <w:color w:val="000000" w:themeColor="text1"/>
                <w:sz w:val="21"/>
              </w:rPr>
              <w:t>□工程类）采用差额定率累进法计算出收费基准价格，采购代理收费以（☑收费基准价格</w:t>
            </w:r>
            <w:r>
              <w:rPr>
                <w:rFonts w:hAnsi="宋体" w:cs="宋体" w:hint="eastAsia"/>
                <w:color w:val="000000" w:themeColor="text1"/>
                <w:sz w:val="21"/>
              </w:rPr>
              <w:t>/</w:t>
            </w:r>
            <w:r>
              <w:rPr>
                <w:rFonts w:hAnsi="宋体" w:cs="宋体" w:hint="eastAsia"/>
                <w:color w:val="000000" w:themeColor="text1"/>
                <w:sz w:val="21"/>
              </w:rPr>
              <w:t>□收费基准价格下浮</w:t>
            </w:r>
            <w:r>
              <w:rPr>
                <w:rFonts w:hAnsi="宋体" w:cs="宋体" w:hint="eastAsia"/>
                <w:color w:val="000000" w:themeColor="text1"/>
                <w:sz w:val="21"/>
                <w:u w:val="single"/>
              </w:rPr>
              <w:t xml:space="preserve"> </w:t>
            </w:r>
            <w:r>
              <w:rPr>
                <w:rFonts w:hAnsi="宋体" w:cs="宋体"/>
                <w:color w:val="000000" w:themeColor="text1"/>
                <w:sz w:val="21"/>
                <w:u w:val="single"/>
              </w:rPr>
              <w:t xml:space="preserve"> </w:t>
            </w:r>
            <w:r>
              <w:rPr>
                <w:rFonts w:hAnsi="宋体" w:cs="宋体" w:hint="eastAsia"/>
                <w:color w:val="000000" w:themeColor="text1"/>
                <w:sz w:val="21"/>
                <w:u w:val="single"/>
              </w:rPr>
              <w:t>%</w:t>
            </w:r>
            <w:r>
              <w:rPr>
                <w:rFonts w:hAnsi="宋体" w:cs="宋体"/>
                <w:color w:val="000000" w:themeColor="text1"/>
                <w:sz w:val="21"/>
              </w:rPr>
              <w:t>/</w:t>
            </w:r>
            <w:r>
              <w:rPr>
                <w:rFonts w:hAnsi="宋体" w:cs="宋体" w:hint="eastAsia"/>
                <w:color w:val="000000" w:themeColor="text1"/>
                <w:sz w:val="21"/>
              </w:rPr>
              <w:t>□收费基准价格上浮</w:t>
            </w:r>
            <w:r>
              <w:rPr>
                <w:rFonts w:hAnsi="宋体" w:cs="宋体" w:hint="eastAsia"/>
                <w:color w:val="000000" w:themeColor="text1"/>
                <w:sz w:val="21"/>
                <w:u w:val="single"/>
              </w:rPr>
              <w:t xml:space="preserve"> </w:t>
            </w:r>
            <w:r>
              <w:rPr>
                <w:rFonts w:hAnsi="宋体" w:cs="宋体"/>
                <w:color w:val="000000" w:themeColor="text1"/>
                <w:sz w:val="21"/>
                <w:u w:val="single"/>
              </w:rPr>
              <w:t xml:space="preserve">  </w:t>
            </w:r>
            <w:r>
              <w:rPr>
                <w:rFonts w:hAnsi="宋体" w:cs="宋体" w:hint="eastAsia"/>
                <w:color w:val="000000" w:themeColor="text1"/>
                <w:sz w:val="21"/>
                <w:u w:val="single"/>
              </w:rPr>
              <w:t>%</w:t>
            </w:r>
            <w:r>
              <w:rPr>
                <w:rFonts w:hAnsi="宋体" w:cs="宋体" w:hint="eastAsia"/>
                <w:color w:val="000000" w:themeColor="text1"/>
                <w:sz w:val="21"/>
              </w:rPr>
              <w:t>）收取。</w:t>
            </w:r>
          </w:p>
          <w:p w:rsidR="00B44AD4" w:rsidRDefault="00935CAF">
            <w:pPr>
              <w:pStyle w:val="a8"/>
              <w:snapToGrid w:val="0"/>
              <w:spacing w:line="360" w:lineRule="auto"/>
              <w:rPr>
                <w:rFonts w:hAnsi="宋体" w:cs="宋体"/>
                <w:color w:val="000000" w:themeColor="text1"/>
                <w:sz w:val="21"/>
                <w:u w:val="single"/>
              </w:rPr>
            </w:pPr>
            <w:r>
              <w:rPr>
                <w:rFonts w:hAnsi="宋体" w:cs="宋体" w:hint="eastAsia"/>
                <w:color w:val="000000" w:themeColor="text1"/>
                <w:sz w:val="21"/>
              </w:rPr>
              <w:t>□固定采购代理收费</w:t>
            </w:r>
            <w:r>
              <w:rPr>
                <w:rFonts w:hAnsi="宋体" w:cs="宋体" w:hint="eastAsia"/>
                <w:color w:val="000000" w:themeColor="text1"/>
                <w:sz w:val="21"/>
                <w:u w:val="single"/>
              </w:rPr>
              <w:t xml:space="preserve">              </w:t>
            </w:r>
            <w:r>
              <w:rPr>
                <w:rFonts w:hAnsi="宋体" w:cs="宋体" w:hint="eastAsia"/>
                <w:color w:val="000000" w:themeColor="text1"/>
                <w:sz w:val="21"/>
                <w:u w:val="single"/>
              </w:rPr>
              <w:t>。</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 xml:space="preserve">3. </w:t>
            </w:r>
            <w:r>
              <w:rPr>
                <w:rFonts w:hAnsi="宋体" w:cs="宋体" w:hint="eastAsia"/>
                <w:color w:val="000000" w:themeColor="text1"/>
                <w:sz w:val="21"/>
              </w:rPr>
              <w:t>采购代理费收取银行账户</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开户名称：云之龙咨询集团有限公司</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开户银行：中国银行广西南宁民主支行（网银支付可选中国银行股份有限公司南宁分行）</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银行账号：</w:t>
            </w:r>
            <w:r>
              <w:rPr>
                <w:rFonts w:hAnsi="宋体" w:cs="宋体" w:hint="eastAsia"/>
                <w:color w:val="000000" w:themeColor="text1"/>
                <w:sz w:val="21"/>
              </w:rPr>
              <w:t xml:space="preserve"> 623661021638</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3.1</w:t>
            </w:r>
          </w:p>
        </w:tc>
        <w:tc>
          <w:tcPr>
            <w:tcW w:w="7912" w:type="dxa"/>
            <w:vAlign w:val="center"/>
          </w:tcPr>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解释：</w:t>
            </w:r>
            <w:r>
              <w:rPr>
                <w:rFonts w:hAnsi="宋体" w:cs="宋体"/>
                <w:color w:val="000000" w:themeColor="text1"/>
                <w:sz w:val="21"/>
              </w:rPr>
              <w:t>构成本</w:t>
            </w:r>
            <w:r>
              <w:rPr>
                <w:rFonts w:hAnsi="宋体" w:cs="宋体" w:hint="eastAsia"/>
                <w:color w:val="000000" w:themeColor="text1"/>
                <w:sz w:val="21"/>
              </w:rPr>
              <w:t>磋商文件</w:t>
            </w:r>
            <w:r>
              <w:rPr>
                <w:rFonts w:hAnsi="宋体" w:cs="宋体"/>
                <w:color w:val="000000" w:themeColor="text1"/>
                <w:sz w:val="21"/>
              </w:rPr>
              <w:t>的各个组成文件应互为解释，互为说明；除</w:t>
            </w:r>
            <w:r>
              <w:rPr>
                <w:rFonts w:hAnsi="宋体" w:cs="宋体" w:hint="eastAsia"/>
                <w:color w:val="000000" w:themeColor="text1"/>
                <w:sz w:val="21"/>
              </w:rPr>
              <w:t>磋商文件</w:t>
            </w:r>
            <w:r>
              <w:rPr>
                <w:rFonts w:hAnsi="宋体" w:cs="宋体"/>
                <w:color w:val="000000" w:themeColor="text1"/>
                <w:sz w:val="21"/>
              </w:rPr>
              <w:t>中有特别规定外，仅适用于</w:t>
            </w:r>
            <w:r>
              <w:rPr>
                <w:rFonts w:hAnsi="宋体" w:cs="宋体" w:hint="eastAsia"/>
                <w:color w:val="000000" w:themeColor="text1"/>
                <w:sz w:val="21"/>
              </w:rPr>
              <w:t>竞标</w:t>
            </w:r>
            <w:r>
              <w:rPr>
                <w:rFonts w:hAnsi="宋体" w:cs="宋体"/>
                <w:color w:val="000000" w:themeColor="text1"/>
                <w:sz w:val="21"/>
              </w:rPr>
              <w:t>阶段的规定，按</w:t>
            </w:r>
            <w:r>
              <w:rPr>
                <w:rFonts w:hAnsi="宋体" w:cs="宋体" w:hint="eastAsia"/>
                <w:color w:val="000000" w:themeColor="text1"/>
                <w:sz w:val="21"/>
              </w:rPr>
              <w:t>更正公告（澄清公告）</w:t>
            </w:r>
            <w:r>
              <w:rPr>
                <w:rFonts w:hAnsi="宋体" w:cs="宋体"/>
                <w:color w:val="000000" w:themeColor="text1"/>
                <w:sz w:val="21"/>
              </w:rPr>
              <w:t>、</w:t>
            </w:r>
            <w:r>
              <w:rPr>
                <w:rFonts w:hAnsi="宋体" w:cs="宋体" w:hint="eastAsia"/>
                <w:color w:val="000000" w:themeColor="text1"/>
                <w:sz w:val="21"/>
              </w:rPr>
              <w:t>竞争性磋商</w:t>
            </w:r>
            <w:r>
              <w:rPr>
                <w:rFonts w:hAnsi="宋体" w:cs="宋体"/>
                <w:color w:val="000000" w:themeColor="text1"/>
                <w:sz w:val="21"/>
              </w:rPr>
              <w:t>公告</w:t>
            </w:r>
            <w:r>
              <w:rPr>
                <w:rFonts w:hAnsi="宋体" w:cs="宋体" w:hint="eastAsia"/>
                <w:color w:val="000000" w:themeColor="text1"/>
                <w:sz w:val="21"/>
              </w:rPr>
              <w:t>或者竞标邀请函</w:t>
            </w:r>
            <w:r>
              <w:rPr>
                <w:rFonts w:hAnsi="宋体" w:cs="宋体"/>
                <w:color w:val="000000" w:themeColor="text1"/>
                <w:sz w:val="21"/>
              </w:rPr>
              <w:t>、</w:t>
            </w:r>
            <w:r>
              <w:rPr>
                <w:rFonts w:hAnsi="宋体" w:cs="宋体" w:hint="eastAsia"/>
                <w:color w:val="000000" w:themeColor="text1"/>
                <w:sz w:val="21"/>
              </w:rPr>
              <w:t>供应商</w:t>
            </w:r>
            <w:r>
              <w:rPr>
                <w:rFonts w:hAnsi="宋体" w:cs="宋体"/>
                <w:color w:val="000000" w:themeColor="text1"/>
                <w:sz w:val="21"/>
              </w:rPr>
              <w:t>须知</w:t>
            </w:r>
            <w:r>
              <w:rPr>
                <w:rFonts w:hAnsi="宋体" w:cs="宋体" w:hint="eastAsia"/>
                <w:color w:val="000000" w:themeColor="text1"/>
                <w:sz w:val="21"/>
              </w:rPr>
              <w:t>、采购需求</w:t>
            </w:r>
            <w:r>
              <w:rPr>
                <w:rFonts w:hAnsi="宋体" w:cs="宋体"/>
                <w:color w:val="000000" w:themeColor="text1"/>
                <w:sz w:val="21"/>
              </w:rPr>
              <w:t>、</w:t>
            </w:r>
            <w:r>
              <w:rPr>
                <w:rFonts w:hAnsi="宋体" w:cs="宋体" w:hint="eastAsia"/>
                <w:color w:val="000000" w:themeColor="text1"/>
                <w:sz w:val="21"/>
              </w:rPr>
              <w:t>评审程序、评审方法和评审标准</w:t>
            </w:r>
            <w:r>
              <w:rPr>
                <w:rFonts w:hAnsi="宋体" w:cs="宋体"/>
                <w:color w:val="000000" w:themeColor="text1"/>
                <w:sz w:val="21"/>
              </w:rPr>
              <w:t>、</w:t>
            </w:r>
            <w:r>
              <w:rPr>
                <w:rFonts w:hAnsi="宋体" w:cs="宋体" w:hint="eastAsia"/>
                <w:color w:val="000000" w:themeColor="text1"/>
                <w:sz w:val="21"/>
              </w:rPr>
              <w:t>响应</w:t>
            </w:r>
            <w:r>
              <w:rPr>
                <w:rFonts w:hAnsi="宋体" w:cs="宋体"/>
                <w:color w:val="000000" w:themeColor="text1"/>
                <w:sz w:val="21"/>
              </w:rPr>
              <w:t>文件格式</w:t>
            </w:r>
            <w:r>
              <w:rPr>
                <w:rFonts w:hAnsi="宋体" w:cs="宋体" w:hint="eastAsia"/>
                <w:color w:val="000000" w:themeColor="text1"/>
                <w:sz w:val="21"/>
              </w:rPr>
              <w:t>、合同文本</w:t>
            </w:r>
            <w:r>
              <w:rPr>
                <w:rFonts w:hAnsi="宋体" w:cs="宋体"/>
                <w:color w:val="000000" w:themeColor="text1"/>
                <w:sz w:val="21"/>
              </w:rPr>
              <w:t>的先后顺序解释；同一组成文件中就同一事项的规定或者约定不一致的，以编排顺序在后者为准；同一组成文件不同版本之间有不一致的，以形成时间在后者为准；</w:t>
            </w:r>
            <w:r>
              <w:rPr>
                <w:rFonts w:hAnsi="宋体" w:cs="宋体" w:hint="eastAsia"/>
                <w:color w:val="000000" w:themeColor="text1"/>
                <w:sz w:val="21"/>
              </w:rPr>
              <w:t>更正公告（澄清公告）</w:t>
            </w:r>
            <w:r>
              <w:rPr>
                <w:rFonts w:hAnsi="宋体" w:cs="宋体"/>
                <w:color w:val="000000" w:themeColor="text1"/>
                <w:sz w:val="21"/>
              </w:rPr>
              <w:t>与同步更新的</w:t>
            </w:r>
            <w:r>
              <w:rPr>
                <w:rFonts w:hAnsi="宋体" w:cs="宋体" w:hint="eastAsia"/>
                <w:color w:val="000000" w:themeColor="text1"/>
                <w:sz w:val="21"/>
              </w:rPr>
              <w:t>磋商文件</w:t>
            </w:r>
            <w:r>
              <w:rPr>
                <w:rFonts w:hAnsi="宋体" w:cs="宋体"/>
                <w:color w:val="000000" w:themeColor="text1"/>
                <w:sz w:val="21"/>
              </w:rPr>
              <w:t>不一致时以</w:t>
            </w:r>
            <w:r>
              <w:rPr>
                <w:rFonts w:hAnsi="宋体" w:cs="宋体" w:hint="eastAsia"/>
                <w:color w:val="000000" w:themeColor="text1"/>
                <w:sz w:val="21"/>
              </w:rPr>
              <w:t>更正公告（澄清公告）</w:t>
            </w:r>
            <w:r>
              <w:rPr>
                <w:rFonts w:hAnsi="宋体" w:cs="宋体"/>
                <w:color w:val="000000" w:themeColor="text1"/>
                <w:sz w:val="21"/>
              </w:rPr>
              <w:t>为准。按本款前述规定仍不能形成结论的，由</w:t>
            </w:r>
            <w:r>
              <w:rPr>
                <w:rFonts w:hAnsi="宋体" w:cs="宋体" w:hint="eastAsia"/>
                <w:color w:val="000000" w:themeColor="text1"/>
                <w:sz w:val="21"/>
              </w:rPr>
              <w:t>采购</w:t>
            </w:r>
            <w:r>
              <w:rPr>
                <w:rFonts w:hAnsi="宋体" w:cs="宋体"/>
                <w:color w:val="000000" w:themeColor="text1"/>
                <w:sz w:val="21"/>
              </w:rPr>
              <w:t>人</w:t>
            </w:r>
            <w:r>
              <w:rPr>
                <w:rFonts w:hAnsi="宋体" w:cs="宋体" w:hint="eastAsia"/>
                <w:color w:val="000000" w:themeColor="text1"/>
                <w:sz w:val="21"/>
              </w:rPr>
              <w:t>或者采购代理机构</w:t>
            </w:r>
            <w:r>
              <w:rPr>
                <w:rFonts w:hAnsi="宋体" w:cs="宋体"/>
                <w:color w:val="000000" w:themeColor="text1"/>
                <w:sz w:val="21"/>
              </w:rPr>
              <w:t>负责解释。</w:t>
            </w:r>
          </w:p>
        </w:tc>
      </w:tr>
      <w:tr w:rsidR="00B44AD4">
        <w:trPr>
          <w:jc w:val="center"/>
        </w:trPr>
        <w:tc>
          <w:tcPr>
            <w:tcW w:w="99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3.2</w:t>
            </w:r>
          </w:p>
        </w:tc>
        <w:tc>
          <w:tcPr>
            <w:tcW w:w="7912" w:type="dxa"/>
            <w:vAlign w:val="center"/>
          </w:tcPr>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1.</w:t>
            </w:r>
            <w:r>
              <w:rPr>
                <w:rFonts w:hAnsi="宋体" w:cs="宋体" w:hint="eastAsia"/>
                <w:color w:val="000000" w:themeColor="text1"/>
                <w:sz w:val="21"/>
              </w:rPr>
              <w:t>本磋商文件中描述供应商的“公章”是指根据我国对公章的管理规定，用供应商法</w:t>
            </w:r>
            <w:r>
              <w:rPr>
                <w:rFonts w:hAnsi="宋体" w:cs="宋体" w:hint="eastAsia"/>
                <w:color w:val="000000" w:themeColor="text1"/>
                <w:sz w:val="21"/>
              </w:rPr>
              <w:lastRenderedPageBreak/>
              <w:t>定主体行为名称制作的印章，除本磋商文件有特殊规定外，供应商的财务章、部门章、分公司章、工会章、合同章、竞标</w:t>
            </w:r>
            <w:r>
              <w:rPr>
                <w:rFonts w:hAnsi="宋体" w:cs="宋体" w:hint="eastAsia"/>
                <w:color w:val="000000" w:themeColor="text1"/>
                <w:sz w:val="21"/>
              </w:rPr>
              <w:t>/</w:t>
            </w:r>
            <w:r>
              <w:rPr>
                <w:rFonts w:hAnsi="宋体" w:cs="宋体" w:hint="eastAsia"/>
                <w:color w:val="000000" w:themeColor="text1"/>
                <w:sz w:val="21"/>
              </w:rPr>
              <w:t>投标专用章、业务专用章及银行的转账章、现金收讫章、现金付讫章等其他形式印章均不能代替公章。</w:t>
            </w:r>
          </w:p>
          <w:p w:rsidR="00B44AD4" w:rsidRDefault="00935CAF">
            <w:pPr>
              <w:pStyle w:val="a8"/>
              <w:snapToGrid w:val="0"/>
              <w:spacing w:line="360" w:lineRule="auto"/>
              <w:rPr>
                <w:rFonts w:hAnsi="宋体" w:cs="宋体"/>
                <w:color w:val="000000" w:themeColor="text1"/>
                <w:sz w:val="21"/>
              </w:rPr>
            </w:pPr>
            <w:r>
              <w:rPr>
                <w:rFonts w:hAnsi="宋体" w:cs="宋体" w:hint="eastAsia"/>
                <w:bCs/>
                <w:color w:val="000000" w:themeColor="text1"/>
                <w:sz w:val="21"/>
              </w:rPr>
              <w:t>2.</w:t>
            </w:r>
            <w:r>
              <w:rPr>
                <w:rFonts w:hAnsi="宋体" w:cs="宋体" w:hint="eastAsia"/>
                <w:bCs/>
                <w:color w:val="000000" w:themeColor="text1"/>
                <w:sz w:val="21"/>
              </w:rPr>
              <w:t>本磋商文件所称的“</w:t>
            </w:r>
            <w:r>
              <w:rPr>
                <w:rFonts w:hAnsi="宋体" w:hint="eastAsia"/>
                <w:color w:val="000000" w:themeColor="text1"/>
                <w:sz w:val="21"/>
              </w:rPr>
              <w:t>电子签章</w:t>
            </w:r>
            <w:r>
              <w:rPr>
                <w:rFonts w:hAnsi="宋体" w:cs="宋体" w:hint="eastAsia"/>
                <w:bCs/>
                <w:color w:val="000000" w:themeColor="text1"/>
                <w:sz w:val="21"/>
              </w:rPr>
              <w:t>”“电子签名”</w:t>
            </w:r>
            <w:r>
              <w:rPr>
                <w:rFonts w:hAnsi="宋体" w:hint="eastAsia"/>
                <w:color w:val="000000" w:themeColor="text1"/>
                <w:sz w:val="21"/>
              </w:rPr>
              <w:t>，是指经广西政府采购云平台认可的</w:t>
            </w:r>
            <w:r>
              <w:rPr>
                <w:rFonts w:hAnsi="宋体" w:hint="eastAsia"/>
                <w:color w:val="000000" w:themeColor="text1"/>
                <w:sz w:val="21"/>
              </w:rPr>
              <w:t>CA</w:t>
            </w:r>
            <w:r>
              <w:rPr>
                <w:rFonts w:hAnsi="宋体" w:hint="eastAsia"/>
                <w:color w:val="000000" w:themeColor="text1"/>
                <w:sz w:val="21"/>
              </w:rPr>
              <w:t>认证的电子签名数据为表现形式的印章，可用于签署电子响应文件，电子印章与实物印章具有同等法律效力，不因其采用电子化表现形式而否定其法律效力。</w:t>
            </w:r>
          </w:p>
          <w:p w:rsidR="00B44AD4" w:rsidRDefault="00935CAF">
            <w:pPr>
              <w:pStyle w:val="a8"/>
              <w:snapToGrid w:val="0"/>
              <w:spacing w:line="360" w:lineRule="auto"/>
              <w:rPr>
                <w:rFonts w:hAnsi="宋体" w:cs="宋体"/>
                <w:bCs/>
                <w:color w:val="000000" w:themeColor="text1"/>
                <w:sz w:val="21"/>
              </w:rPr>
            </w:pPr>
            <w:r>
              <w:rPr>
                <w:rFonts w:hAnsi="宋体" w:cs="宋体"/>
                <w:color w:val="000000" w:themeColor="text1"/>
                <w:sz w:val="21"/>
              </w:rPr>
              <w:t>3</w:t>
            </w:r>
            <w:r>
              <w:rPr>
                <w:rFonts w:hAnsi="宋体" w:cs="宋体" w:hint="eastAsia"/>
                <w:color w:val="000000" w:themeColor="text1"/>
                <w:sz w:val="21"/>
              </w:rPr>
              <w:t>.</w:t>
            </w:r>
            <w:r>
              <w:rPr>
                <w:rFonts w:hAnsi="宋体" w:cs="宋体" w:hint="eastAsia"/>
                <w:color w:val="000000" w:themeColor="text1"/>
                <w:sz w:val="21"/>
              </w:rPr>
              <w:t>供应商为其他组织或者自然人时，本磋商文件规定的法定代表人指负责人或者自然人。本磋商文件所称负责人是指参加竞标的其他组织</w:t>
            </w:r>
            <w:r>
              <w:rPr>
                <w:rFonts w:hAnsi="宋体" w:cs="宋体" w:hint="eastAsia"/>
                <w:bCs/>
                <w:color w:val="000000" w:themeColor="text1"/>
                <w:sz w:val="21"/>
              </w:rPr>
              <w:t>营业执照或者执业许可证等证照上的</w:t>
            </w:r>
            <w:r>
              <w:rPr>
                <w:rFonts w:hAnsi="宋体" w:cs="宋体" w:hint="eastAsia"/>
                <w:color w:val="000000" w:themeColor="text1"/>
                <w:sz w:val="21"/>
              </w:rPr>
              <w:t>负责人，本磋商文件所称自然人指参与竞标的自然人本人，</w:t>
            </w:r>
            <w:r>
              <w:rPr>
                <w:rFonts w:hAnsi="宋体" w:cs="宋体" w:hint="eastAsia"/>
                <w:bCs/>
                <w:color w:val="000000" w:themeColor="text1"/>
                <w:sz w:val="21"/>
              </w:rPr>
              <w:t>且应具备独立承担民事责任能力，自然人应当为年满</w:t>
            </w:r>
            <w:r>
              <w:rPr>
                <w:rFonts w:hAnsi="宋体" w:cs="宋体" w:hint="eastAsia"/>
                <w:bCs/>
                <w:color w:val="000000" w:themeColor="text1"/>
                <w:sz w:val="21"/>
              </w:rPr>
              <w:t>18</w:t>
            </w:r>
            <w:r>
              <w:rPr>
                <w:rFonts w:hAnsi="宋体" w:cs="宋体" w:hint="eastAsia"/>
                <w:bCs/>
                <w:color w:val="000000" w:themeColor="text1"/>
                <w:sz w:val="21"/>
              </w:rPr>
              <w:t>岁以上成年人（十六周岁以上的未成年人，以自己的劳动收入为主要生活来源的，视为完全民事行为能力人）。</w:t>
            </w:r>
          </w:p>
          <w:p w:rsidR="00B44AD4" w:rsidRDefault="00935CAF">
            <w:pPr>
              <w:pStyle w:val="a8"/>
              <w:snapToGrid w:val="0"/>
              <w:spacing w:line="360" w:lineRule="auto"/>
              <w:rPr>
                <w:rFonts w:hAnsi="宋体" w:cs="宋体"/>
                <w:color w:val="000000" w:themeColor="text1"/>
                <w:sz w:val="21"/>
              </w:rPr>
            </w:pPr>
            <w:r>
              <w:rPr>
                <w:rFonts w:hAnsi="宋体" w:cs="宋体"/>
                <w:color w:val="000000" w:themeColor="text1"/>
                <w:sz w:val="21"/>
              </w:rPr>
              <w:t>4.</w:t>
            </w:r>
            <w:r>
              <w:rPr>
                <w:rFonts w:hAnsi="宋体" w:cs="宋体" w:hint="eastAsia"/>
                <w:color w:val="000000" w:themeColor="text1"/>
                <w:sz w:val="21"/>
              </w:rPr>
              <w:t>本磋商文件中描述供应商的“签字”是指供应商的法定代表人或者委托代理人亲自在文件规定签署处亲笔写上个人的名字的行为，私章、签字章、印鉴、影印等其他形式均不能代替亲笔签字。</w:t>
            </w:r>
          </w:p>
          <w:p w:rsidR="00B44AD4" w:rsidRDefault="00935CAF">
            <w:pPr>
              <w:pStyle w:val="a8"/>
              <w:snapToGrid w:val="0"/>
              <w:spacing w:line="360" w:lineRule="auto"/>
              <w:rPr>
                <w:rFonts w:hAnsi="宋体" w:cs="宋体"/>
                <w:color w:val="000000" w:themeColor="text1"/>
                <w:sz w:val="21"/>
              </w:rPr>
            </w:pPr>
            <w:r>
              <w:rPr>
                <w:rFonts w:hAnsi="宋体" w:cs="宋体" w:hint="eastAsia"/>
                <w:color w:val="000000" w:themeColor="text1"/>
                <w:sz w:val="21"/>
              </w:rPr>
              <w:t>5</w:t>
            </w:r>
            <w:r>
              <w:rPr>
                <w:rFonts w:hAnsi="宋体" w:cs="宋体"/>
                <w:color w:val="000000" w:themeColor="text1"/>
                <w:sz w:val="21"/>
              </w:rPr>
              <w:t>.</w:t>
            </w:r>
            <w:r>
              <w:rPr>
                <w:rFonts w:hAnsi="宋体" w:cs="宋体" w:hint="eastAsia"/>
                <w:color w:val="000000" w:themeColor="text1"/>
                <w:sz w:val="21"/>
              </w:rPr>
              <w:t>本磋商文件所称的“以上”“以下”“以内”“届满”，包括本数；所称的“不满”“超过”“以外”，不包括本数。</w:t>
            </w:r>
          </w:p>
        </w:tc>
      </w:tr>
    </w:tbl>
    <w:p w:rsidR="00B44AD4" w:rsidRDefault="00935CAF">
      <w:pPr>
        <w:spacing w:line="400" w:lineRule="exact"/>
        <w:jc w:val="center"/>
        <w:rPr>
          <w:rFonts w:ascii="宋体" w:hAnsi="宋体"/>
          <w:b/>
          <w:color w:val="000000" w:themeColor="text1"/>
          <w:sz w:val="32"/>
          <w:szCs w:val="32"/>
        </w:rPr>
      </w:pPr>
      <w:r>
        <w:rPr>
          <w:rFonts w:ascii="宋体" w:hAnsi="宋体"/>
          <w:b/>
          <w:color w:val="000000" w:themeColor="text1"/>
          <w:sz w:val="32"/>
          <w:szCs w:val="32"/>
        </w:rPr>
        <w:lastRenderedPageBreak/>
        <w:br w:type="page"/>
      </w:r>
      <w:r>
        <w:rPr>
          <w:rFonts w:ascii="宋体" w:hAnsi="宋体" w:hint="eastAsia"/>
          <w:b/>
          <w:color w:val="000000" w:themeColor="text1"/>
          <w:sz w:val="32"/>
          <w:szCs w:val="32"/>
        </w:rPr>
        <w:lastRenderedPageBreak/>
        <w:t>供应商须知正文</w:t>
      </w:r>
    </w:p>
    <w:p w:rsidR="00B44AD4" w:rsidRDefault="00B44AD4">
      <w:pPr>
        <w:spacing w:line="400" w:lineRule="exact"/>
        <w:jc w:val="center"/>
        <w:rPr>
          <w:rFonts w:ascii="宋体" w:hAnsi="宋体"/>
          <w:b/>
          <w:color w:val="000000" w:themeColor="text1"/>
          <w:sz w:val="32"/>
          <w:szCs w:val="32"/>
        </w:rPr>
      </w:pPr>
    </w:p>
    <w:p w:rsidR="00B44AD4" w:rsidRDefault="00935CAF">
      <w:pPr>
        <w:spacing w:line="400" w:lineRule="exact"/>
        <w:jc w:val="center"/>
        <w:rPr>
          <w:rFonts w:ascii="宋体" w:hAnsi="宋体"/>
          <w:b/>
          <w:color w:val="000000" w:themeColor="text1"/>
          <w:sz w:val="32"/>
          <w:szCs w:val="32"/>
        </w:rPr>
      </w:pPr>
      <w:r>
        <w:rPr>
          <w:rFonts w:ascii="宋体" w:hAnsi="宋体" w:hint="eastAsia"/>
          <w:b/>
          <w:color w:val="000000" w:themeColor="text1"/>
          <w:sz w:val="32"/>
          <w:szCs w:val="32"/>
        </w:rPr>
        <w:t>一、总则</w:t>
      </w:r>
    </w:p>
    <w:p w:rsidR="00B44AD4" w:rsidRDefault="00B44AD4">
      <w:pPr>
        <w:spacing w:line="400" w:lineRule="exact"/>
        <w:rPr>
          <w:rFonts w:ascii="宋体" w:hAnsi="宋体"/>
          <w:color w:val="000000" w:themeColor="text1"/>
          <w:szCs w:val="21"/>
        </w:rPr>
      </w:pP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w:t>
      </w:r>
      <w:r>
        <w:rPr>
          <w:rFonts w:ascii="黑体" w:eastAsia="黑体" w:hAnsi="黑体" w:cs="宋体" w:hint="eastAsia"/>
          <w:b/>
          <w:bCs/>
          <w:color w:val="000000" w:themeColor="text1"/>
          <w:sz w:val="24"/>
        </w:rPr>
        <w:t>适用范围</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1.1</w:t>
      </w:r>
      <w:r>
        <w:rPr>
          <w:rFonts w:ascii="宋体" w:hAnsi="宋体" w:cs="宋体" w:hint="eastAsia"/>
          <w:color w:val="000000" w:themeColor="text1"/>
          <w:szCs w:val="21"/>
        </w:rPr>
        <w:t>本项目采购人、采购代理机构、供应商、磋商小组的相关行为均受《中华人民共和国政府采购法》《中华人民共和国政府采购法实施条例》</w:t>
      </w:r>
      <w:r>
        <w:rPr>
          <w:rFonts w:ascii="宋体" w:hAnsi="宋体" w:hint="eastAsia"/>
          <w:color w:val="000000" w:themeColor="text1"/>
          <w:szCs w:val="21"/>
        </w:rPr>
        <w:t>《政府采购竞争性磋商采购方式管理暂行办法》《财政部关于政府采购竞争性磋商采购方式管理暂行办法有关问题的补充通知》</w:t>
      </w:r>
      <w:r>
        <w:rPr>
          <w:rFonts w:ascii="宋体" w:hAnsi="宋体" w:cs="宋体" w:hint="eastAsia"/>
          <w:color w:val="000000" w:themeColor="text1"/>
          <w:szCs w:val="21"/>
        </w:rPr>
        <w:t>及本项目本级和上级财政部门政府采购有关规定的约束和保护。</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pacing w:val="-6"/>
          <w:szCs w:val="21"/>
        </w:rPr>
        <w:t>本竞争性磋商文件（以下简称磋商文件）适用于本项目的所有采购程序和环节（法律、法规另有规定的，从其规定）。</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w:t>
      </w:r>
      <w:r>
        <w:rPr>
          <w:rFonts w:ascii="黑体" w:eastAsia="黑体" w:hAnsi="黑体" w:cs="宋体" w:hint="eastAsia"/>
          <w:b/>
          <w:bCs/>
          <w:color w:val="000000" w:themeColor="text1"/>
          <w:sz w:val="24"/>
        </w:rPr>
        <w:t>定义</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“采购人”是指依法进行政府采购的国家机关、事业单位、团体组织。</w:t>
      </w:r>
    </w:p>
    <w:p w:rsidR="00B44AD4" w:rsidRDefault="00935CAF">
      <w:pPr>
        <w:spacing w:line="360" w:lineRule="auto"/>
        <w:ind w:firstLineChars="200" w:firstLine="420"/>
        <w:rPr>
          <w:rFonts w:ascii="宋体" w:hAnsi="宋体" w:cs="宋体"/>
          <w:color w:val="000000" w:themeColor="text1"/>
          <w:szCs w:val="21"/>
          <w:u w:val="single"/>
        </w:rPr>
      </w:pPr>
      <w:r>
        <w:rPr>
          <w:rFonts w:ascii="宋体" w:hAnsi="宋体" w:cs="宋体" w:hint="eastAsia"/>
          <w:color w:val="000000" w:themeColor="text1"/>
          <w:szCs w:val="21"/>
        </w:rPr>
        <w:t>2.2</w:t>
      </w:r>
      <w:r>
        <w:rPr>
          <w:rFonts w:ascii="宋体" w:hAnsi="宋体" w:cs="宋体" w:hint="eastAsia"/>
          <w:color w:val="000000" w:themeColor="text1"/>
          <w:szCs w:val="21"/>
        </w:rPr>
        <w:t>“采购代理机构”是指政府采购集中采购机构和集中采购机构以外的采购代理机构。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2.3</w:t>
      </w:r>
      <w:r>
        <w:rPr>
          <w:rFonts w:ascii="宋体" w:hAnsi="宋体" w:cs="宋体" w:hint="eastAsia"/>
          <w:color w:val="000000" w:themeColor="text1"/>
          <w:szCs w:val="21"/>
        </w:rPr>
        <w:t>“供应商”是指向采购人提供货物、工程或者服务的法人、其他组织或者自然人。</w:t>
      </w:r>
    </w:p>
    <w:p w:rsidR="00B44AD4" w:rsidRDefault="00935CAF">
      <w:pPr>
        <w:spacing w:line="360" w:lineRule="auto"/>
        <w:ind w:firstLineChars="200" w:firstLine="420"/>
        <w:rPr>
          <w:rFonts w:ascii="宋体" w:hAnsi="宋体" w:cs="宋体"/>
          <w:color w:val="000000" w:themeColor="text1"/>
          <w:szCs w:val="21"/>
        </w:rPr>
      </w:pPr>
      <w:r>
        <w:rPr>
          <w:rFonts w:ascii="宋体" w:hAnsi="宋体" w:hint="eastAsia"/>
          <w:color w:val="000000" w:themeColor="text1"/>
          <w:szCs w:val="21"/>
        </w:rPr>
        <w:t>2.4</w:t>
      </w:r>
      <w:r>
        <w:rPr>
          <w:rFonts w:ascii="宋体" w:hAnsi="宋体" w:hint="eastAsia"/>
          <w:color w:val="000000" w:themeColor="text1"/>
          <w:szCs w:val="21"/>
        </w:rPr>
        <w:t>“服务”是指除货物和工程以外的其他政府采购对象。</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5</w:t>
      </w:r>
      <w:r>
        <w:rPr>
          <w:rFonts w:ascii="宋体" w:hAnsi="宋体" w:cs="宋体" w:hint="eastAsia"/>
          <w:color w:val="000000" w:themeColor="text1"/>
          <w:szCs w:val="21"/>
        </w:rPr>
        <w:t>“竞标”是指供应商按照本项目竞争性磋商公告或者邀请函规定的方式获取磋商文件、提交响应文件并希望获得标的的行为。</w:t>
      </w:r>
    </w:p>
    <w:p w:rsidR="00B44AD4" w:rsidRDefault="00935CAF">
      <w:pPr>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2.6</w:t>
      </w:r>
      <w:r>
        <w:rPr>
          <w:rFonts w:ascii="宋体" w:hAnsi="宋体" w:cs="宋体" w:hint="eastAsia"/>
          <w:color w:val="000000" w:themeColor="text1"/>
          <w:szCs w:val="21"/>
        </w:rPr>
        <w:t>“书面形式”是指合同书、信件和数据电文（包括电报、电传、传真、电子数据交换和电子邮件）等可以有形地表现所载内容的形式。</w:t>
      </w:r>
    </w:p>
    <w:p w:rsidR="00B44AD4" w:rsidRDefault="00935CAF">
      <w:pPr>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2.7</w:t>
      </w:r>
      <w:r>
        <w:rPr>
          <w:rFonts w:ascii="宋体" w:hAnsi="宋体" w:cs="宋体" w:hint="eastAsia"/>
          <w:color w:val="000000" w:themeColor="text1"/>
          <w:szCs w:val="21"/>
        </w:rPr>
        <w:t>“响应文件”</w:t>
      </w:r>
      <w:r>
        <w:rPr>
          <w:rFonts w:ascii="宋体" w:hAnsi="宋体" w:cs="宋体" w:hint="eastAsia"/>
          <w:color w:val="000000" w:themeColor="text1"/>
          <w:spacing w:val="-6"/>
          <w:szCs w:val="21"/>
        </w:rPr>
        <w:t>是指：供应商根据本磋商文件要求，编制包含资格证明、报价、商务技术等所有内容的文件。</w:t>
      </w:r>
    </w:p>
    <w:p w:rsidR="00B44AD4" w:rsidRDefault="00935CAF">
      <w:pPr>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2.8</w:t>
      </w:r>
      <w:r>
        <w:rPr>
          <w:rFonts w:ascii="宋体" w:hAnsi="宋体" w:cs="宋体" w:hint="eastAsia"/>
          <w:color w:val="000000" w:themeColor="text1"/>
          <w:szCs w:val="21"/>
        </w:rPr>
        <w:t>“实质性要求”是指磋商文件中已经指明不满足则响应文件按无效响应处理的条款，或者不能负偏离的条款，或者采购需求中带“▲”的条款。</w:t>
      </w:r>
    </w:p>
    <w:p w:rsidR="00B44AD4" w:rsidRDefault="00935CAF">
      <w:pPr>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2.9</w:t>
      </w:r>
      <w:r>
        <w:rPr>
          <w:rFonts w:ascii="宋体" w:hAnsi="宋体" w:cs="宋体" w:hint="eastAsia"/>
          <w:color w:val="000000" w:themeColor="text1"/>
          <w:szCs w:val="21"/>
        </w:rPr>
        <w:t>“正偏离”，是指响应文件对磋商文件“采购需求”中有关条款作出的响应优于条款要求并有利于采购人的情形。</w:t>
      </w:r>
    </w:p>
    <w:p w:rsidR="00B44AD4" w:rsidRDefault="00935CAF">
      <w:pPr>
        <w:spacing w:line="360" w:lineRule="auto"/>
        <w:ind w:firstLineChars="200" w:firstLine="420"/>
        <w:contextualSpacing/>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10</w:t>
      </w:r>
      <w:r>
        <w:rPr>
          <w:rFonts w:ascii="宋体" w:hAnsi="宋体" w:cs="宋体" w:hint="eastAsia"/>
          <w:color w:val="000000" w:themeColor="text1"/>
          <w:szCs w:val="21"/>
        </w:rPr>
        <w:t>“负偏离”，是指响应文件对磋商文件“采购需求”中有关条款作出的响应不满足条款要求，导致采购人要求不能得到满足的情形。</w:t>
      </w:r>
    </w:p>
    <w:p w:rsidR="00B44AD4" w:rsidRDefault="00935CAF">
      <w:pPr>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2.11</w:t>
      </w:r>
      <w:r>
        <w:rPr>
          <w:rFonts w:ascii="宋体" w:hAnsi="宋体" w:cs="宋体" w:hint="eastAsia"/>
          <w:color w:val="000000" w:themeColor="text1"/>
          <w:szCs w:val="21"/>
        </w:rPr>
        <w:t>“允许负偏离的条款”是指采购需求中的不属于“实质性要求”的条款。</w:t>
      </w:r>
    </w:p>
    <w:p w:rsidR="00B44AD4" w:rsidRDefault="00935CAF">
      <w:pPr>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1</w:t>
      </w:r>
      <w:r>
        <w:rPr>
          <w:rFonts w:ascii="宋体" w:hAnsi="宋体" w:cs="宋体" w:hint="eastAsia"/>
          <w:color w:val="000000" w:themeColor="text1"/>
          <w:szCs w:val="21"/>
        </w:rPr>
        <w:t>2</w:t>
      </w:r>
      <w:r>
        <w:rPr>
          <w:rFonts w:ascii="宋体" w:hAnsi="宋体" w:cs="宋体" w:hint="eastAsia"/>
          <w:color w:val="000000" w:themeColor="text1"/>
          <w:szCs w:val="21"/>
        </w:rPr>
        <w:t>“首次报价”是指供应商提交的首次响应文件中的报价。</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3.</w:t>
      </w:r>
      <w:r>
        <w:rPr>
          <w:rFonts w:ascii="黑体" w:eastAsia="黑体" w:hAnsi="黑体" w:cs="宋体" w:hint="eastAsia"/>
          <w:b/>
          <w:bCs/>
          <w:color w:val="000000" w:themeColor="text1"/>
          <w:sz w:val="24"/>
        </w:rPr>
        <w:t>供应商的资格条件</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供应商的资格条件详见“供应商须知前附表”。</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4.</w:t>
      </w:r>
      <w:r>
        <w:rPr>
          <w:rFonts w:ascii="黑体" w:eastAsia="黑体" w:hAnsi="黑体" w:cs="宋体" w:hint="eastAsia"/>
          <w:b/>
          <w:bCs/>
          <w:color w:val="000000" w:themeColor="text1"/>
          <w:sz w:val="24"/>
        </w:rPr>
        <w:t>竞标费用</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供应商应承担参与本次采购活动有关的所有费用，包括但不限于获取磋商文件、勘查现</w:t>
      </w:r>
      <w:r>
        <w:rPr>
          <w:rFonts w:ascii="宋体" w:hAnsi="宋体" w:cs="宋体" w:hint="eastAsia"/>
          <w:color w:val="000000" w:themeColor="text1"/>
          <w:szCs w:val="21"/>
        </w:rPr>
        <w:lastRenderedPageBreak/>
        <w:t>场、编制和提交响应文件、参加磋商与应答、签订合同等，不论竞标结果如何，均应自行承担。</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5.</w:t>
      </w:r>
      <w:r>
        <w:rPr>
          <w:rFonts w:ascii="黑体" w:eastAsia="黑体" w:hAnsi="黑体" w:cs="宋体" w:hint="eastAsia"/>
          <w:b/>
          <w:bCs/>
          <w:color w:val="000000" w:themeColor="text1"/>
          <w:sz w:val="24"/>
        </w:rPr>
        <w:t>联合体竞标</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5.1</w:t>
      </w:r>
      <w:r>
        <w:rPr>
          <w:rFonts w:ascii="宋体" w:hAnsi="宋体" w:cs="宋体" w:hint="eastAsia"/>
          <w:color w:val="000000" w:themeColor="text1"/>
          <w:szCs w:val="21"/>
        </w:rPr>
        <w:t>本项目是否接受联合体竞标，详见“供应商须知前附表”。</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5.2</w:t>
      </w:r>
      <w:r>
        <w:rPr>
          <w:rFonts w:ascii="宋体" w:hAnsi="宋体" w:hint="eastAsia"/>
          <w:color w:val="000000" w:themeColor="text1"/>
        </w:rPr>
        <w:t>如接受联合体竞标，</w:t>
      </w:r>
      <w:r>
        <w:rPr>
          <w:rFonts w:ascii="宋体" w:hAnsi="宋体" w:cs="宋体" w:hint="eastAsia"/>
          <w:color w:val="000000" w:themeColor="text1"/>
          <w:szCs w:val="21"/>
        </w:rPr>
        <w:t>联合体竞标要求详见“供应商须知前附表”。</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5.3</w:t>
      </w:r>
      <w:bookmarkStart w:id="56" w:name="_Hlk66782192"/>
      <w:r>
        <w:rPr>
          <w:rFonts w:ascii="宋体" w:hAnsi="宋体" w:hint="eastAsia"/>
          <w:bCs/>
          <w:color w:val="000000" w:themeColor="text1"/>
          <w:szCs w:val="21"/>
        </w:rPr>
        <w:t>根据《政府采购促进中小企业发展管理办法》（财库〔</w:t>
      </w:r>
      <w:r>
        <w:rPr>
          <w:rFonts w:ascii="宋体" w:hAnsi="宋体" w:hint="eastAsia"/>
          <w:bCs/>
          <w:color w:val="000000" w:themeColor="text1"/>
          <w:szCs w:val="21"/>
        </w:rPr>
        <w:t>2020</w:t>
      </w:r>
      <w:r>
        <w:rPr>
          <w:rFonts w:ascii="宋体" w:hAnsi="宋体" w:hint="eastAsia"/>
          <w:bCs/>
          <w:color w:val="000000" w:themeColor="text1"/>
          <w:szCs w:val="21"/>
        </w:rPr>
        <w:t>〕</w:t>
      </w:r>
      <w:r>
        <w:rPr>
          <w:rFonts w:ascii="宋体" w:hAnsi="宋体" w:hint="eastAsia"/>
          <w:bCs/>
          <w:color w:val="000000" w:themeColor="text1"/>
          <w:szCs w:val="21"/>
        </w:rPr>
        <w:t>46</w:t>
      </w:r>
      <w:r>
        <w:rPr>
          <w:rFonts w:ascii="宋体" w:hAnsi="宋体" w:hint="eastAsia"/>
          <w:bCs/>
          <w:color w:val="000000" w:themeColor="text1"/>
          <w:szCs w:val="21"/>
        </w:rPr>
        <w:t>号）及《广西壮族自治区财政厅关于持续优化政府采购营商环境推动高质量发展的通知》（桂财采〔</w:t>
      </w:r>
      <w:r>
        <w:rPr>
          <w:rFonts w:ascii="宋体" w:hAnsi="宋体" w:hint="eastAsia"/>
          <w:bCs/>
          <w:color w:val="000000" w:themeColor="text1"/>
          <w:szCs w:val="21"/>
        </w:rPr>
        <w:t>2024</w:t>
      </w:r>
      <w:r>
        <w:rPr>
          <w:rFonts w:ascii="宋体" w:hAnsi="宋体" w:hint="eastAsia"/>
          <w:bCs/>
          <w:color w:val="000000" w:themeColor="text1"/>
          <w:szCs w:val="21"/>
        </w:rPr>
        <w:t>〕</w:t>
      </w:r>
      <w:r>
        <w:rPr>
          <w:rFonts w:ascii="宋体" w:hAnsi="宋体" w:hint="eastAsia"/>
          <w:bCs/>
          <w:color w:val="000000" w:themeColor="text1"/>
          <w:szCs w:val="21"/>
        </w:rPr>
        <w:t>55</w:t>
      </w:r>
      <w:r>
        <w:rPr>
          <w:rFonts w:ascii="宋体" w:hAnsi="宋体" w:hint="eastAsia"/>
          <w:bCs/>
          <w:color w:val="000000" w:themeColor="text1"/>
          <w:szCs w:val="21"/>
        </w:rPr>
        <w:t>号）的规定，接受大中型企业与小微企业组成联合体或者允许大中型企业向一家或者多家小微企业分包的采购项目，对于联合协议或者分包意向协议约定小微企业的合同份额占到合同总金额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hint="eastAsia"/>
          <w:bCs/>
          <w:color w:val="000000" w:themeColor="text1"/>
          <w:szCs w:val="21"/>
        </w:rPr>
        <w:t>30%</w:t>
      </w:r>
      <w:r>
        <w:rPr>
          <w:rFonts w:ascii="宋体" w:hAnsi="宋体" w:hint="eastAsia"/>
          <w:bCs/>
          <w:color w:val="000000" w:themeColor="text1"/>
          <w:szCs w:val="21"/>
        </w:rPr>
        <w:t>以上的，采购人、采购代理机构应当对联合体或者大中型企业的报价给予</w:t>
      </w:r>
      <w:r>
        <w:rPr>
          <w:rFonts w:ascii="宋体" w:hAnsi="宋体" w:hint="eastAsia"/>
          <w:bCs/>
          <w:color w:val="000000" w:themeColor="text1"/>
          <w:szCs w:val="21"/>
        </w:rPr>
        <w:t>4%-6%</w:t>
      </w:r>
      <w:r>
        <w:rPr>
          <w:rFonts w:ascii="宋体" w:hAnsi="宋体" w:hint="eastAsia"/>
          <w:bCs/>
          <w:color w:val="000000" w:themeColor="text1"/>
          <w:szCs w:val="21"/>
        </w:rPr>
        <w:t>的扣除，用扣除后的价格参加评审。</w:t>
      </w:r>
      <w:bookmarkEnd w:id="56"/>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6.</w:t>
      </w:r>
      <w:r>
        <w:rPr>
          <w:rFonts w:ascii="黑体" w:eastAsia="黑体" w:hAnsi="黑体" w:cs="宋体" w:hint="eastAsia"/>
          <w:b/>
          <w:bCs/>
          <w:color w:val="000000" w:themeColor="text1"/>
          <w:sz w:val="24"/>
        </w:rPr>
        <w:t>转包与分包</w:t>
      </w:r>
      <w:r>
        <w:rPr>
          <w:rFonts w:ascii="黑体" w:eastAsia="黑体" w:hAnsi="黑体" w:cs="宋体" w:hint="eastAsia"/>
          <w:b/>
          <w:bCs/>
          <w:color w:val="000000" w:themeColor="text1"/>
          <w:sz w:val="24"/>
        </w:rPr>
        <w:t xml:space="preserve">             </w:t>
      </w:r>
    </w:p>
    <w:p w:rsidR="00B44AD4" w:rsidRDefault="00935CAF">
      <w:pPr>
        <w:pStyle w:val="5"/>
        <w:keepNext w:val="0"/>
        <w:keepLines w:val="0"/>
        <w:spacing w:before="0" w:after="0" w:line="360" w:lineRule="auto"/>
        <w:ind w:leftChars="200" w:left="420"/>
        <w:rPr>
          <w:rFonts w:ascii="宋体" w:hAnsi="宋体"/>
          <w:b w:val="0"/>
          <w:color w:val="000000" w:themeColor="text1"/>
          <w:sz w:val="21"/>
          <w:szCs w:val="21"/>
        </w:rPr>
      </w:pPr>
      <w:bookmarkStart w:id="57" w:name="_Toc254970673"/>
      <w:bookmarkStart w:id="58" w:name="_Toc254970532"/>
      <w:r>
        <w:rPr>
          <w:rFonts w:ascii="宋体" w:hAnsi="宋体" w:hint="eastAsia"/>
          <w:b w:val="0"/>
          <w:color w:val="000000" w:themeColor="text1"/>
          <w:sz w:val="21"/>
          <w:szCs w:val="21"/>
        </w:rPr>
        <w:t>6.1</w:t>
      </w:r>
      <w:r>
        <w:rPr>
          <w:rFonts w:ascii="宋体" w:hAnsi="宋体" w:hint="eastAsia"/>
          <w:b w:val="0"/>
          <w:color w:val="000000" w:themeColor="text1"/>
          <w:sz w:val="21"/>
          <w:szCs w:val="21"/>
        </w:rPr>
        <w:t>本项目不允许转包。</w:t>
      </w:r>
    </w:p>
    <w:p w:rsidR="00B44AD4" w:rsidRDefault="00935CAF">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6.2</w:t>
      </w:r>
      <w:r>
        <w:rPr>
          <w:rFonts w:ascii="宋体" w:hAnsi="宋体" w:hint="eastAsia"/>
          <w:b w:val="0"/>
          <w:color w:val="000000" w:themeColor="text1"/>
          <w:sz w:val="21"/>
          <w:szCs w:val="21"/>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44AD4" w:rsidRDefault="00935CAF">
      <w:pPr>
        <w:pStyle w:val="5"/>
        <w:keepNext w:val="0"/>
        <w:keepLines w:val="0"/>
        <w:spacing w:before="0" w:after="0" w:line="360" w:lineRule="auto"/>
        <w:ind w:firstLineChars="150" w:firstLine="315"/>
        <w:rPr>
          <w:rFonts w:ascii="宋体" w:hAnsi="宋体"/>
          <w:b w:val="0"/>
          <w:color w:val="000000" w:themeColor="text1"/>
          <w:sz w:val="21"/>
          <w:szCs w:val="21"/>
        </w:rPr>
      </w:pPr>
      <w:r>
        <w:rPr>
          <w:rFonts w:ascii="宋体" w:hAnsi="宋体" w:hint="eastAsia"/>
          <w:b w:val="0"/>
          <w:color w:val="000000" w:themeColor="text1"/>
          <w:sz w:val="21"/>
          <w:szCs w:val="21"/>
        </w:rPr>
        <w:t xml:space="preserve"> 6.3</w:t>
      </w:r>
      <w:r>
        <w:rPr>
          <w:rFonts w:ascii="宋体" w:hAnsi="宋体" w:hint="eastAsia"/>
          <w:b w:val="0"/>
          <w:color w:val="000000" w:themeColor="text1"/>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7.</w:t>
      </w:r>
      <w:r>
        <w:rPr>
          <w:rFonts w:ascii="黑体" w:eastAsia="黑体" w:hAnsi="黑体" w:cs="宋体" w:hint="eastAsia"/>
          <w:b/>
          <w:bCs/>
          <w:color w:val="000000" w:themeColor="text1"/>
          <w:sz w:val="24"/>
        </w:rPr>
        <w:t>特别说明</w:t>
      </w:r>
      <w:bookmarkEnd w:id="57"/>
      <w:bookmarkEnd w:id="58"/>
    </w:p>
    <w:p w:rsidR="00B44AD4" w:rsidRDefault="00935CAF">
      <w:pPr>
        <w:spacing w:line="360" w:lineRule="auto"/>
        <w:ind w:firstLineChars="200" w:firstLine="420"/>
        <w:rPr>
          <w:rFonts w:ascii="宋体" w:hAnsi="宋体" w:cs="宋体"/>
          <w:color w:val="000000" w:themeColor="text1"/>
          <w:szCs w:val="21"/>
        </w:rPr>
      </w:pPr>
      <w:bookmarkStart w:id="59" w:name="_8.1提供相同品牌产品且通过资格审查、符合性审查的不同投标人参加同一合"/>
      <w:bookmarkEnd w:id="59"/>
      <w:r>
        <w:rPr>
          <w:rFonts w:ascii="宋体" w:hAnsi="宋体" w:cs="宋体" w:hint="eastAsia"/>
          <w:color w:val="000000" w:themeColor="text1"/>
          <w:szCs w:val="21"/>
        </w:rPr>
        <w:t>7.</w:t>
      </w:r>
      <w:r>
        <w:rPr>
          <w:rFonts w:ascii="宋体" w:hAnsi="宋体" w:cs="宋体"/>
          <w:color w:val="000000" w:themeColor="text1"/>
          <w:szCs w:val="21"/>
        </w:rPr>
        <w:t>1</w:t>
      </w:r>
      <w:bookmarkStart w:id="60" w:name="_Hlk65832145"/>
      <w:r>
        <w:rPr>
          <w:rFonts w:ascii="宋体" w:hAnsi="宋体" w:hint="eastAsia"/>
          <w:color w:val="000000" w:themeColor="text1"/>
          <w:szCs w:val="21"/>
        </w:rPr>
        <w:t>如果本磋商文件要求提供供应商或制造商的资格、信誉、荣誉、业绩与企业认证等材料的，资格、信誉、荣誉、业绩与企业认证等必须为供应商或者制造商所拥有或自身获得</w:t>
      </w:r>
      <w:r>
        <w:rPr>
          <w:rFonts w:ascii="宋体" w:hAnsi="宋体" w:hint="eastAsia"/>
          <w:color w:val="000000" w:themeColor="text1"/>
          <w:szCs w:val="21"/>
        </w:rPr>
        <w:t xml:space="preserve"> </w:t>
      </w:r>
      <w:r>
        <w:rPr>
          <w:rFonts w:ascii="宋体" w:hAnsi="宋体" w:cs="宋体" w:hint="eastAsia"/>
          <w:color w:val="000000" w:themeColor="text1"/>
          <w:szCs w:val="21"/>
        </w:rPr>
        <w:t>。</w:t>
      </w:r>
    </w:p>
    <w:bookmarkEnd w:id="60"/>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2</w:t>
      </w:r>
      <w:r>
        <w:rPr>
          <w:rFonts w:ascii="宋体" w:hAnsi="宋体" w:cs="宋体" w:hint="eastAsia"/>
          <w:color w:val="000000" w:themeColor="text1"/>
          <w:szCs w:val="21"/>
        </w:rPr>
        <w:t>供应商应仔细阅读磋商文件的所有内容，按照磋商文件的要求提交响应文件，并对所提供的全部资料的真实性承担法律责任。</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3</w:t>
      </w:r>
      <w:r>
        <w:rPr>
          <w:rFonts w:ascii="宋体" w:hAnsi="宋体" w:cs="宋体" w:hint="eastAsia"/>
          <w:color w:val="000000" w:themeColor="text1"/>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4</w:t>
      </w:r>
      <w:r>
        <w:rPr>
          <w:rFonts w:ascii="宋体" w:hAnsi="宋体" w:cs="宋体" w:hint="eastAsia"/>
          <w:color w:val="000000" w:themeColor="text1"/>
          <w:szCs w:val="21"/>
        </w:rPr>
        <w:t>在政府采购活动中，采购人员及相关人</w:t>
      </w:r>
      <w:r>
        <w:rPr>
          <w:rFonts w:ascii="宋体" w:hAnsi="宋体" w:cs="宋体" w:hint="eastAsia"/>
          <w:color w:val="000000" w:themeColor="text1"/>
          <w:szCs w:val="21"/>
        </w:rPr>
        <w:t>员与供应商有下列利害关系之一的，应当回避：</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）参加采购活动前</w:t>
      </w:r>
      <w:r>
        <w:rPr>
          <w:rFonts w:ascii="宋体" w:hAnsi="宋体" w:cs="宋体" w:hint="eastAsia"/>
          <w:color w:val="000000" w:themeColor="text1"/>
          <w:szCs w:val="21"/>
        </w:rPr>
        <w:t>3</w:t>
      </w:r>
      <w:r>
        <w:rPr>
          <w:rFonts w:ascii="宋体" w:hAnsi="宋体" w:cs="宋体" w:hint="eastAsia"/>
          <w:color w:val="000000" w:themeColor="text1"/>
          <w:szCs w:val="21"/>
        </w:rPr>
        <w:t>年内与供应商存在劳动关系；</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）参加采购活动前</w:t>
      </w:r>
      <w:r>
        <w:rPr>
          <w:rFonts w:ascii="宋体" w:hAnsi="宋体" w:cs="宋体" w:hint="eastAsia"/>
          <w:color w:val="000000" w:themeColor="text1"/>
          <w:szCs w:val="21"/>
        </w:rPr>
        <w:t>3</w:t>
      </w:r>
      <w:r>
        <w:rPr>
          <w:rFonts w:ascii="宋体" w:hAnsi="宋体" w:cs="宋体" w:hint="eastAsia"/>
          <w:color w:val="000000" w:themeColor="text1"/>
          <w:szCs w:val="21"/>
        </w:rPr>
        <w:t>年内担任供应商的董事、监事；</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）参加采购活动前</w:t>
      </w:r>
      <w:r>
        <w:rPr>
          <w:rFonts w:ascii="宋体" w:hAnsi="宋体" w:cs="宋体" w:hint="eastAsia"/>
          <w:color w:val="000000" w:themeColor="text1"/>
          <w:szCs w:val="21"/>
        </w:rPr>
        <w:t>3</w:t>
      </w:r>
      <w:r>
        <w:rPr>
          <w:rFonts w:ascii="宋体" w:hAnsi="宋体" w:cs="宋体" w:hint="eastAsia"/>
          <w:color w:val="000000" w:themeColor="text1"/>
          <w:szCs w:val="21"/>
        </w:rPr>
        <w:t>年内是供应商的控股股东或者实际控制人；</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）与供应商的法定代表人或者负责人有夫妻、直系血亲、三代以内旁系血亲或者近</w:t>
      </w:r>
      <w:r>
        <w:rPr>
          <w:rFonts w:ascii="宋体" w:hAnsi="宋体" w:cs="宋体" w:hint="eastAsia"/>
          <w:color w:val="000000" w:themeColor="text1"/>
          <w:szCs w:val="21"/>
        </w:rPr>
        <w:lastRenderedPageBreak/>
        <w:t>姻亲关系；</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）与供应商有其他可能影响政府采购活动公平、公正进行的关系。</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w:t>
      </w:r>
      <w:r>
        <w:rPr>
          <w:rFonts w:ascii="宋体" w:hAnsi="宋体" w:cs="宋体" w:hint="eastAsia"/>
          <w:color w:val="000000" w:themeColor="text1"/>
          <w:szCs w:val="21"/>
        </w:rPr>
        <w:t>回避人员，有利害关系的被申请回避人员应当回避。</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5</w:t>
      </w:r>
      <w:r>
        <w:rPr>
          <w:rFonts w:ascii="宋体" w:hAnsi="宋体" w:cs="宋体" w:hint="eastAsia"/>
          <w:color w:val="000000" w:themeColor="text1"/>
          <w:szCs w:val="21"/>
        </w:rPr>
        <w:t>有下列情形之一的视为供应商相互串通竞标，响应文件将被视为无效：</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）不同供应商的响应文件由同一单位或者个人编制；</w:t>
      </w:r>
      <w:r>
        <w:rPr>
          <w:rFonts w:ascii="宋体" w:hAnsi="宋体" w:cs="宋体" w:hint="eastAsia"/>
          <w:color w:val="000000" w:themeColor="text1"/>
          <w:szCs w:val="21"/>
        </w:rPr>
        <w:t xml:space="preserve"> </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）不同供应商委托同一单位或者个人办理竞标事宜；</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）不同的供应商的响应文件载明的项目管理员为同一个人；</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）不同供应商的响应文件异常一致或者报价呈规律性差异；</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）不同供应商的响应文件相互混装；</w:t>
      </w:r>
    </w:p>
    <w:p w:rsidR="00B44AD4" w:rsidRDefault="00935CAF">
      <w:pPr>
        <w:tabs>
          <w:tab w:val="left" w:pos="693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）不同供应商的磋商保证金从同一单位或者个人账户转出。</w:t>
      </w:r>
      <w:r>
        <w:rPr>
          <w:rFonts w:ascii="宋体" w:hAnsi="宋体" w:cs="宋体"/>
          <w:color w:val="000000" w:themeColor="text1"/>
          <w:szCs w:val="21"/>
        </w:rPr>
        <w:tab/>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6</w:t>
      </w:r>
      <w:r>
        <w:rPr>
          <w:rFonts w:ascii="宋体" w:hAnsi="宋体" w:cs="宋体" w:hint="eastAsia"/>
          <w:color w:val="000000" w:themeColor="text1"/>
          <w:szCs w:val="21"/>
        </w:rPr>
        <w:t>供应商有下列情形之一的，属于恶意串通行为，将报同级监督管理部门：</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）供应商直接或者间接从采购人或者采购代理机构处获得其他供应商的相关信息并修改其响应文件；</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）供应商按照采购人或者采购代理机构的授意撤换、修改响应文件；</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）供应商之间协商报价、技术方案等响应文件或者响应文件的实质性内容；</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）属于同一集团、协会、商会等组织成员的供应商按照该组织要求协同参加政府采购活动；</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）供应商之间事先约定一致抬高或者压低报价，或者在政府采购活动中事先约定轮流以高价位或者低价位成交，或者事先约定由某一特定供应商成交，然后再参加竞标；</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）供应商之间商定部分供应商放弃参加政</w:t>
      </w:r>
      <w:r>
        <w:rPr>
          <w:rFonts w:ascii="宋体" w:hAnsi="宋体" w:cs="宋体" w:hint="eastAsia"/>
          <w:color w:val="000000" w:themeColor="text1"/>
          <w:szCs w:val="21"/>
        </w:rPr>
        <w:t>府采购活动或者放弃成交；</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7</w:t>
      </w:r>
      <w:r>
        <w:rPr>
          <w:rFonts w:ascii="宋体" w:hAnsi="宋体" w:cs="宋体" w:hint="eastAsia"/>
          <w:color w:val="000000" w:themeColor="text1"/>
          <w:szCs w:val="21"/>
        </w:rPr>
        <w:t>）供应商与采购人或者采购代理机构之间、供应商相互之间，为谋求特定供应商成交或者排斥其他供应商的其他串通行为。</w:t>
      </w:r>
    </w:p>
    <w:p w:rsidR="00B44AD4" w:rsidRDefault="00B44AD4">
      <w:pPr>
        <w:spacing w:line="360" w:lineRule="auto"/>
        <w:ind w:firstLineChars="200" w:firstLine="420"/>
        <w:rPr>
          <w:rFonts w:ascii="宋体" w:hAnsi="宋体" w:cs="宋体"/>
          <w:color w:val="000000" w:themeColor="text1"/>
          <w:szCs w:val="21"/>
        </w:rPr>
      </w:pPr>
    </w:p>
    <w:p w:rsidR="00B44AD4" w:rsidRDefault="00B44AD4">
      <w:pPr>
        <w:spacing w:line="360" w:lineRule="auto"/>
        <w:ind w:left="1" w:firstLineChars="199" w:firstLine="418"/>
        <w:jc w:val="center"/>
        <w:rPr>
          <w:rFonts w:ascii="宋体" w:hAnsi="宋体"/>
          <w:color w:val="000000" w:themeColor="text1"/>
        </w:rPr>
      </w:pPr>
      <w:bookmarkStart w:id="61" w:name="_Toc254970675"/>
      <w:bookmarkStart w:id="62" w:name="_Toc254970534"/>
    </w:p>
    <w:p w:rsidR="00B44AD4" w:rsidRDefault="00935CAF">
      <w:pPr>
        <w:spacing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t>二、磋商文件</w:t>
      </w:r>
      <w:bookmarkEnd w:id="61"/>
      <w:bookmarkEnd w:id="62"/>
    </w:p>
    <w:p w:rsidR="00B44AD4" w:rsidRDefault="00B44AD4">
      <w:pPr>
        <w:spacing w:line="360" w:lineRule="auto"/>
        <w:rPr>
          <w:rFonts w:ascii="宋体" w:hAnsi="宋体"/>
          <w:color w:val="000000" w:themeColor="text1"/>
          <w:szCs w:val="21"/>
        </w:rPr>
      </w:pP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8.</w:t>
      </w:r>
      <w:r>
        <w:rPr>
          <w:rFonts w:ascii="黑体" w:eastAsia="黑体" w:hAnsi="黑体" w:cs="宋体" w:hint="eastAsia"/>
          <w:b/>
          <w:bCs/>
          <w:color w:val="000000" w:themeColor="text1"/>
          <w:sz w:val="24"/>
        </w:rPr>
        <w:t>磋商文件的构成</w:t>
      </w:r>
    </w:p>
    <w:p w:rsidR="00B44AD4" w:rsidRDefault="00935CAF">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）竞争性磋商公告；</w:t>
      </w:r>
    </w:p>
    <w:p w:rsidR="00B44AD4" w:rsidRDefault="00935CAF">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）供应商须知；</w:t>
      </w:r>
      <w:r>
        <w:rPr>
          <w:rFonts w:ascii="宋体" w:hAnsi="宋体" w:hint="eastAsia"/>
          <w:color w:val="000000" w:themeColor="text1"/>
          <w:szCs w:val="21"/>
        </w:rPr>
        <w:t xml:space="preserve"> </w:t>
      </w:r>
    </w:p>
    <w:p w:rsidR="00B44AD4" w:rsidRDefault="00935CAF">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）采购需求；</w:t>
      </w:r>
    </w:p>
    <w:p w:rsidR="00B44AD4" w:rsidRDefault="00935CAF">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）评审程序、评审方法和评审标准；</w:t>
      </w:r>
    </w:p>
    <w:p w:rsidR="00B44AD4" w:rsidRDefault="00935CAF">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hint="eastAsia"/>
          <w:color w:val="000000" w:themeColor="text1"/>
          <w:szCs w:val="21"/>
        </w:rPr>
        <w:t>5</w:t>
      </w:r>
      <w:r>
        <w:rPr>
          <w:rFonts w:ascii="宋体" w:hAnsi="宋体" w:hint="eastAsia"/>
          <w:color w:val="000000" w:themeColor="text1"/>
          <w:szCs w:val="21"/>
        </w:rPr>
        <w:t>）响应文件格式；</w:t>
      </w:r>
    </w:p>
    <w:p w:rsidR="00B44AD4" w:rsidRDefault="00935CAF">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）合同文本。</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9.</w:t>
      </w:r>
      <w:r>
        <w:rPr>
          <w:rFonts w:ascii="黑体" w:eastAsia="黑体" w:hAnsi="黑体" w:cs="宋体" w:hint="eastAsia"/>
          <w:b/>
          <w:bCs/>
          <w:color w:val="000000" w:themeColor="text1"/>
          <w:sz w:val="24"/>
        </w:rPr>
        <w:t>供应商的询问</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供应商应认真阅读磋商文件的采购需求，如供应商对磋商文件有疑问的，如要求采购人作出澄清或者修改的，供应商应在</w:t>
      </w:r>
      <w:r>
        <w:rPr>
          <w:rFonts w:ascii="宋体" w:hAnsi="宋体"/>
          <w:color w:val="000000" w:themeColor="text1"/>
          <w:szCs w:val="21"/>
        </w:rPr>
        <w:t>提交首次响应文件截止之日前</w:t>
      </w:r>
      <w:r>
        <w:rPr>
          <w:rFonts w:ascii="宋体" w:hAnsi="宋体" w:hint="eastAsia"/>
          <w:color w:val="000000" w:themeColor="text1"/>
          <w:szCs w:val="21"/>
        </w:rPr>
        <w:t>，以书面形式向</w:t>
      </w:r>
      <w:r>
        <w:rPr>
          <w:rFonts w:ascii="宋体" w:hAnsi="宋体"/>
          <w:color w:val="000000" w:themeColor="text1"/>
          <w:szCs w:val="21"/>
        </w:rPr>
        <w:t>采购人、采购代理机构</w:t>
      </w:r>
      <w:r>
        <w:rPr>
          <w:rFonts w:ascii="宋体" w:hAnsi="宋体" w:hint="eastAsia"/>
          <w:color w:val="000000" w:themeColor="text1"/>
          <w:szCs w:val="21"/>
        </w:rPr>
        <w:t>提出。</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10.</w:t>
      </w:r>
      <w:r>
        <w:rPr>
          <w:rFonts w:ascii="黑体" w:eastAsia="黑体" w:hAnsi="黑体" w:cs="宋体" w:hint="eastAsia"/>
          <w:b/>
          <w:bCs/>
          <w:color w:val="000000" w:themeColor="text1"/>
          <w:sz w:val="24"/>
        </w:rPr>
        <w:t>磋商文件的澄清和修改</w:t>
      </w:r>
    </w:p>
    <w:p w:rsidR="00B44AD4" w:rsidRDefault="00935CAF">
      <w:pPr>
        <w:spacing w:line="360" w:lineRule="auto"/>
        <w:ind w:firstLineChars="200" w:firstLine="420"/>
        <w:rPr>
          <w:rFonts w:ascii="宋体" w:hAnsi="宋体"/>
          <w:color w:val="000000" w:themeColor="text1"/>
          <w:szCs w:val="21"/>
        </w:rPr>
      </w:pPr>
      <w:r>
        <w:rPr>
          <w:rFonts w:ascii="宋体" w:hAnsi="宋体"/>
          <w:color w:val="000000" w:themeColor="text1"/>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color w:val="000000" w:themeColor="text1"/>
          <w:szCs w:val="21"/>
        </w:rPr>
        <w:t>3</w:t>
      </w:r>
      <w:r>
        <w:rPr>
          <w:rFonts w:ascii="宋体" w:hAnsi="宋体"/>
          <w:color w:val="000000" w:themeColor="text1"/>
          <w:szCs w:val="21"/>
        </w:rPr>
        <w:t>个工作日前，以书面形式通知所有</w:t>
      </w:r>
      <w:r>
        <w:rPr>
          <w:rFonts w:ascii="宋体" w:hAnsi="宋体" w:hint="eastAsia"/>
          <w:color w:val="000000" w:themeColor="text1"/>
          <w:szCs w:val="21"/>
        </w:rPr>
        <w:t>获取</w:t>
      </w:r>
      <w:r>
        <w:rPr>
          <w:rFonts w:ascii="宋体" w:hAnsi="宋体"/>
          <w:color w:val="000000" w:themeColor="text1"/>
          <w:szCs w:val="21"/>
        </w:rPr>
        <w:t>磋商文件的供应商，不足</w:t>
      </w:r>
      <w:r>
        <w:rPr>
          <w:rFonts w:ascii="宋体" w:hAnsi="宋体"/>
          <w:color w:val="000000" w:themeColor="text1"/>
          <w:szCs w:val="21"/>
        </w:rPr>
        <w:t>3</w:t>
      </w:r>
      <w:r>
        <w:rPr>
          <w:rFonts w:ascii="宋体" w:hAnsi="宋体"/>
          <w:color w:val="000000" w:themeColor="text1"/>
          <w:szCs w:val="21"/>
        </w:rPr>
        <w:t>个工作日的，应当顺延提交首次响应文件截止之日。</w:t>
      </w:r>
    </w:p>
    <w:p w:rsidR="00B44AD4" w:rsidRDefault="00B44AD4">
      <w:pPr>
        <w:spacing w:line="360" w:lineRule="auto"/>
        <w:rPr>
          <w:rFonts w:ascii="宋体" w:hAnsi="宋体"/>
          <w:color w:val="000000" w:themeColor="text1"/>
          <w:szCs w:val="21"/>
        </w:rPr>
      </w:pPr>
    </w:p>
    <w:p w:rsidR="00B44AD4" w:rsidRDefault="00935CAF">
      <w:pPr>
        <w:spacing w:line="360" w:lineRule="auto"/>
        <w:jc w:val="center"/>
        <w:rPr>
          <w:rFonts w:ascii="宋体" w:hAnsi="宋体"/>
          <w:b/>
          <w:bCs/>
          <w:color w:val="000000" w:themeColor="text1"/>
          <w:szCs w:val="21"/>
        </w:rPr>
      </w:pPr>
      <w:r>
        <w:rPr>
          <w:rFonts w:ascii="宋体" w:hAnsi="宋体" w:hint="eastAsia"/>
          <w:b/>
          <w:bCs/>
          <w:color w:val="000000" w:themeColor="text1"/>
          <w:sz w:val="32"/>
          <w:szCs w:val="32"/>
        </w:rPr>
        <w:t>三、响应文件的编制</w:t>
      </w:r>
    </w:p>
    <w:p w:rsidR="00B44AD4" w:rsidRDefault="00B44AD4">
      <w:pPr>
        <w:spacing w:line="360" w:lineRule="auto"/>
        <w:rPr>
          <w:rFonts w:ascii="宋体" w:hAnsi="宋体"/>
          <w:color w:val="000000" w:themeColor="text1"/>
          <w:szCs w:val="21"/>
        </w:rPr>
      </w:pP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11.</w:t>
      </w:r>
      <w:r>
        <w:rPr>
          <w:rFonts w:ascii="黑体" w:eastAsia="黑体" w:hAnsi="黑体" w:cs="宋体" w:hint="eastAsia"/>
          <w:b/>
          <w:bCs/>
          <w:color w:val="000000" w:themeColor="text1"/>
          <w:sz w:val="24"/>
        </w:rPr>
        <w:t>响应文件的编制原则</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供应商必须按照磋商文件的要求编制响应文件，并对其提交的响应文件的真实性、合法性承担法律责任。响应文件必须对磋商文件</w:t>
      </w:r>
      <w:r>
        <w:rPr>
          <w:rFonts w:ascii="宋体" w:hAnsi="宋体" w:hint="eastAsia"/>
          <w:color w:val="000000" w:themeColor="text1"/>
          <w:szCs w:val="21"/>
        </w:rPr>
        <w:t>提出的要求和条件作出明确响应</w:t>
      </w:r>
      <w:r>
        <w:rPr>
          <w:rFonts w:ascii="宋体" w:hAnsi="宋体" w:cs="宋体" w:hint="eastAsia"/>
          <w:color w:val="000000" w:themeColor="text1"/>
          <w:szCs w:val="21"/>
        </w:rPr>
        <w:t>。</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12.</w:t>
      </w:r>
      <w:r>
        <w:rPr>
          <w:rFonts w:ascii="黑体" w:eastAsia="黑体" w:hAnsi="黑体" w:cs="宋体" w:hint="eastAsia"/>
          <w:b/>
          <w:bCs/>
          <w:color w:val="000000" w:themeColor="text1"/>
          <w:sz w:val="24"/>
        </w:rPr>
        <w:t>响应文件的组成</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12.1</w:t>
      </w:r>
      <w:r>
        <w:rPr>
          <w:rFonts w:ascii="宋体" w:hAnsi="宋体" w:cs="宋体" w:hint="eastAsia"/>
          <w:color w:val="000000" w:themeColor="text1"/>
          <w:szCs w:val="21"/>
        </w:rPr>
        <w:t>响应文件由资格证明文件、报价文件、商务技术文件三部分组成。</w:t>
      </w:r>
    </w:p>
    <w:p w:rsidR="00B44AD4" w:rsidRDefault="00935CAF">
      <w:pPr>
        <w:spacing w:line="360" w:lineRule="auto"/>
        <w:ind w:leftChars="200" w:left="840" w:hangingChars="200" w:hanging="420"/>
        <w:rPr>
          <w:rFonts w:ascii="宋体" w:hAnsi="宋体" w:cs="宋体"/>
          <w:color w:val="000000" w:themeColor="text1"/>
          <w:szCs w:val="21"/>
        </w:rPr>
      </w:pPr>
      <w:r>
        <w:rPr>
          <w:rFonts w:ascii="宋体" w:hAnsi="宋体" w:cs="宋体" w:hint="eastAsia"/>
          <w:color w:val="000000" w:themeColor="text1"/>
          <w:szCs w:val="21"/>
        </w:rPr>
        <w:t>12.1.1</w:t>
      </w:r>
      <w:r>
        <w:rPr>
          <w:rFonts w:ascii="宋体" w:hAnsi="宋体" w:cs="宋体" w:hint="eastAsia"/>
          <w:color w:val="000000" w:themeColor="text1"/>
          <w:szCs w:val="21"/>
        </w:rPr>
        <w:t>资格证明文件：详见“供应商须知前附表”</w:t>
      </w:r>
    </w:p>
    <w:p w:rsidR="00B44AD4" w:rsidRDefault="00935CAF">
      <w:pPr>
        <w:spacing w:line="360" w:lineRule="auto"/>
        <w:ind w:leftChars="200" w:left="840" w:hangingChars="200" w:hanging="420"/>
        <w:rPr>
          <w:rFonts w:ascii="宋体" w:hAnsi="宋体" w:cs="宋体"/>
          <w:color w:val="000000" w:themeColor="text1"/>
          <w:szCs w:val="21"/>
        </w:rPr>
      </w:pPr>
      <w:r>
        <w:rPr>
          <w:rFonts w:ascii="宋体" w:hAnsi="宋体" w:cs="宋体" w:hint="eastAsia"/>
          <w:color w:val="000000" w:themeColor="text1"/>
          <w:szCs w:val="21"/>
        </w:rPr>
        <w:t>12.1.2</w:t>
      </w:r>
      <w:r>
        <w:rPr>
          <w:rFonts w:ascii="宋体" w:hAnsi="宋体" w:cs="宋体" w:hint="eastAsia"/>
          <w:color w:val="000000" w:themeColor="text1"/>
          <w:szCs w:val="21"/>
        </w:rPr>
        <w:t>报价文件：详见“供应商须知前附表”</w:t>
      </w:r>
    </w:p>
    <w:p w:rsidR="00B44AD4" w:rsidRDefault="00935CAF">
      <w:pPr>
        <w:spacing w:line="360" w:lineRule="auto"/>
        <w:ind w:leftChars="200" w:left="840" w:hangingChars="200" w:hanging="420"/>
        <w:rPr>
          <w:rFonts w:ascii="宋体" w:hAnsi="宋体" w:cs="宋体"/>
          <w:color w:val="000000" w:themeColor="text1"/>
          <w:szCs w:val="21"/>
        </w:rPr>
      </w:pPr>
      <w:r>
        <w:rPr>
          <w:rFonts w:ascii="宋体" w:hAnsi="宋体" w:cs="宋体" w:hint="eastAsia"/>
          <w:color w:val="000000" w:themeColor="text1"/>
          <w:szCs w:val="21"/>
        </w:rPr>
        <w:t>12.1.3</w:t>
      </w:r>
      <w:r>
        <w:rPr>
          <w:rFonts w:ascii="宋体" w:hAnsi="宋体" w:cs="宋体" w:hint="eastAsia"/>
          <w:color w:val="000000" w:themeColor="text1"/>
          <w:szCs w:val="21"/>
        </w:rPr>
        <w:t>商务技术文件：详见“供应商须知前附表”</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13.</w:t>
      </w:r>
      <w:r>
        <w:rPr>
          <w:rFonts w:ascii="黑体" w:eastAsia="黑体" w:hAnsi="黑体" w:cs="宋体" w:hint="eastAsia"/>
          <w:b/>
          <w:bCs/>
          <w:color w:val="000000" w:themeColor="text1"/>
          <w:sz w:val="24"/>
        </w:rPr>
        <w:t>计量单位</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磋商文件已有明确规定的，使用磋商文件规定的计量单位；磋商文件没有规定的，应采用中华人民共和国法定计量单位，货币种类为人民币，否则视同未响应。</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14.</w:t>
      </w:r>
      <w:r>
        <w:rPr>
          <w:rFonts w:ascii="黑体" w:eastAsia="黑体" w:hAnsi="黑体" w:cs="宋体" w:hint="eastAsia"/>
          <w:b/>
          <w:bCs/>
          <w:color w:val="000000" w:themeColor="text1"/>
          <w:sz w:val="24"/>
        </w:rPr>
        <w:t>竞标的风险</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供应商没有按照磋商文件要求提供全部资料，或者供应商没有对磋商文件在各方面作出实质性响应可能导致其响应无效，是供应商应当考虑的风险。</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15.</w:t>
      </w:r>
      <w:r>
        <w:rPr>
          <w:rFonts w:ascii="黑体" w:eastAsia="黑体" w:hAnsi="黑体" w:cs="宋体" w:hint="eastAsia"/>
          <w:b/>
          <w:bCs/>
          <w:color w:val="000000" w:themeColor="text1"/>
          <w:sz w:val="24"/>
        </w:rPr>
        <w:t>竞标报价</w:t>
      </w:r>
    </w:p>
    <w:p w:rsidR="00B44AD4" w:rsidRDefault="00935CAF">
      <w:pPr>
        <w:tabs>
          <w:tab w:val="left" w:pos="2492"/>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15.1</w:t>
      </w:r>
      <w:r>
        <w:rPr>
          <w:rFonts w:ascii="宋体" w:hAnsi="宋体" w:cs="宋体" w:hint="eastAsia"/>
          <w:color w:val="000000" w:themeColor="text1"/>
          <w:szCs w:val="21"/>
        </w:rPr>
        <w:t>竞标报价应按磋商文件中“竞标报价表”格式填写。</w:t>
      </w:r>
    </w:p>
    <w:p w:rsidR="00B44AD4" w:rsidRDefault="00935CAF">
      <w:pPr>
        <w:tabs>
          <w:tab w:val="left" w:pos="2492"/>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15.2</w:t>
      </w:r>
      <w:r>
        <w:rPr>
          <w:rFonts w:ascii="宋体" w:hAnsi="宋体" w:cs="宋体" w:hint="eastAsia"/>
          <w:color w:val="000000" w:themeColor="text1"/>
          <w:szCs w:val="21"/>
        </w:rPr>
        <w:t>竞标报价的内容见“供应商须知前附表”。</w:t>
      </w:r>
    </w:p>
    <w:p w:rsidR="00B44AD4" w:rsidRDefault="00935CAF">
      <w:pPr>
        <w:spacing w:line="360" w:lineRule="auto"/>
        <w:ind w:leftChars="203" w:left="426"/>
        <w:rPr>
          <w:rFonts w:ascii="宋体" w:hAnsi="宋体" w:cs="宋体"/>
          <w:color w:val="000000" w:themeColor="text1"/>
          <w:szCs w:val="21"/>
        </w:rPr>
      </w:pPr>
      <w:r>
        <w:rPr>
          <w:rFonts w:ascii="宋体" w:hAnsi="宋体" w:cs="宋体" w:hint="eastAsia"/>
          <w:color w:val="000000" w:themeColor="text1"/>
          <w:szCs w:val="21"/>
        </w:rPr>
        <w:lastRenderedPageBreak/>
        <w:t>15.3</w:t>
      </w:r>
      <w:r>
        <w:rPr>
          <w:rFonts w:ascii="宋体" w:hAnsi="宋体" w:cs="宋体" w:hint="eastAsia"/>
          <w:color w:val="000000" w:themeColor="text1"/>
          <w:szCs w:val="21"/>
        </w:rPr>
        <w:t>竞标报价要求</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5.3.1</w:t>
      </w:r>
      <w:r>
        <w:rPr>
          <w:rFonts w:ascii="宋体" w:hAnsi="宋体" w:cs="宋体" w:hint="eastAsia"/>
          <w:color w:val="000000" w:themeColor="text1"/>
          <w:szCs w:val="21"/>
        </w:rPr>
        <w:t>供应商的竞标报价应符合以下要求，否则响应文件按无效响应处理：</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）供应商必须就“采购需求”中所竞标的每个分标的全部内容分别作完整唯一总价报价，</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不得存在漏项报价；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hint="eastAsia"/>
          <w:color w:val="000000" w:themeColor="text1"/>
          <w:szCs w:val="21"/>
        </w:rPr>
        <w:t>）供应商必须就所竞标的分标的单项内容作唯一报价。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15.3.</w:t>
      </w:r>
      <w:r>
        <w:rPr>
          <w:rFonts w:ascii="宋体" w:hAnsi="宋体" w:cs="宋体"/>
          <w:color w:val="000000" w:themeColor="text1"/>
          <w:szCs w:val="21"/>
        </w:rPr>
        <w:t>2</w:t>
      </w:r>
      <w:r>
        <w:rPr>
          <w:rFonts w:ascii="宋体" w:hAnsi="宋体" w:cs="宋体" w:hint="eastAsia"/>
          <w:color w:val="000000" w:themeColor="text1"/>
          <w:szCs w:val="21"/>
        </w:rPr>
        <w:t>竞标报价（包含首次报价、最后报价）超过所竞标分标规定的采购预算金额或者最高限价的，其响应文件将按无效处理。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15.3.</w:t>
      </w:r>
      <w:r>
        <w:rPr>
          <w:rFonts w:ascii="宋体" w:hAnsi="宋体" w:cs="宋体"/>
          <w:color w:val="000000" w:themeColor="text1"/>
          <w:szCs w:val="21"/>
        </w:rPr>
        <w:t>3</w:t>
      </w:r>
      <w:bookmarkStart w:id="63" w:name="_Hlk42592874"/>
      <w:r>
        <w:rPr>
          <w:rFonts w:ascii="宋体" w:hAnsi="宋体" w:cs="宋体" w:hint="eastAsia"/>
          <w:color w:val="000000" w:themeColor="text1"/>
          <w:szCs w:val="21"/>
        </w:rPr>
        <w:t>竞标报价（包含首次报价、最后报价）超过分项采购预算金额或者最高限价的，其响应文件将按无效处理。</w:t>
      </w:r>
    </w:p>
    <w:bookmarkEnd w:id="63"/>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16.</w:t>
      </w:r>
      <w:r>
        <w:rPr>
          <w:rFonts w:ascii="黑体" w:eastAsia="黑体" w:hAnsi="黑体" w:cs="宋体" w:hint="eastAsia"/>
          <w:b/>
          <w:bCs/>
          <w:color w:val="000000" w:themeColor="text1"/>
          <w:sz w:val="24"/>
        </w:rPr>
        <w:t>竞标有效期</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16.1</w:t>
      </w:r>
      <w:r>
        <w:rPr>
          <w:rFonts w:ascii="宋体" w:hAnsi="宋体" w:cs="宋体" w:hint="eastAsia"/>
          <w:color w:val="000000" w:themeColor="text1"/>
          <w:szCs w:val="21"/>
        </w:rPr>
        <w:t>竞标有效期是指为保证采购人有足够的时间在提交响应文件后完成评审、确定成交供应商、合同签订等工作而要求</w:t>
      </w:r>
      <w:r>
        <w:rPr>
          <w:rFonts w:ascii="宋体" w:hAnsi="宋体" w:cs="宋体" w:hint="eastAsia"/>
          <w:color w:val="000000" w:themeColor="text1"/>
          <w:szCs w:val="21"/>
        </w:rPr>
        <w:t>供应商提交的响应文件在一定时间内保持有效的期限。</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16.2 </w:t>
      </w:r>
      <w:r>
        <w:rPr>
          <w:rFonts w:ascii="宋体" w:hAnsi="宋体" w:cs="宋体" w:hint="eastAsia"/>
          <w:color w:val="000000" w:themeColor="text1"/>
          <w:szCs w:val="21"/>
        </w:rPr>
        <w:t>竞标有效期应由供应商按“供应商须知前附表”规定的期限作出响应。</w:t>
      </w:r>
      <w:r>
        <w:rPr>
          <w:rFonts w:ascii="宋体" w:hAnsi="宋体" w:hint="eastAsia"/>
          <w:color w:val="000000" w:themeColor="text1"/>
          <w:szCs w:val="21"/>
        </w:rPr>
        <w:t>承诺的竞标有效期低于采购文件规定期限的，供应商的响应文件作无效处理。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16.3</w:t>
      </w:r>
      <w:r>
        <w:rPr>
          <w:rFonts w:ascii="宋体" w:hAnsi="宋体" w:cs="宋体" w:hint="eastAsia"/>
          <w:color w:val="000000" w:themeColor="text1"/>
          <w:szCs w:val="21"/>
        </w:rPr>
        <w:t>供应商的响应文件在竞标有效期内均保持有效。</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17.</w:t>
      </w:r>
      <w:r>
        <w:rPr>
          <w:rFonts w:ascii="黑体" w:eastAsia="黑体" w:hAnsi="黑体" w:cs="宋体" w:hint="eastAsia"/>
          <w:b/>
          <w:bCs/>
          <w:color w:val="000000" w:themeColor="text1"/>
          <w:sz w:val="24"/>
        </w:rPr>
        <w:t>磋商保证金</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17.1</w:t>
      </w:r>
      <w:r>
        <w:rPr>
          <w:rFonts w:ascii="宋体" w:hAnsi="宋体" w:cs="宋体" w:hint="eastAsia"/>
          <w:color w:val="000000" w:themeColor="text1"/>
          <w:szCs w:val="21"/>
        </w:rPr>
        <w:t>供应商须按“供应商须知前附表”的规定提交磋商保证金。</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17.2</w:t>
      </w:r>
      <w:r>
        <w:rPr>
          <w:rFonts w:ascii="宋体" w:hAnsi="宋体" w:cs="宋体" w:hint="eastAsia"/>
          <w:color w:val="000000" w:themeColor="text1"/>
          <w:szCs w:val="21"/>
        </w:rPr>
        <w:t>磋商保证金的退还</w:t>
      </w:r>
    </w:p>
    <w:p w:rsidR="00B44AD4" w:rsidRDefault="00935CAF">
      <w:pPr>
        <w:spacing w:line="360" w:lineRule="auto"/>
        <w:ind w:firstLineChars="200" w:firstLine="420"/>
        <w:rPr>
          <w:rFonts w:ascii="宋体" w:hAnsi="宋体" w:cs="宋体"/>
          <w:color w:val="000000" w:themeColor="text1"/>
          <w:szCs w:val="21"/>
        </w:rPr>
      </w:pPr>
      <w:bookmarkStart w:id="64" w:name="_Hlk66782243"/>
      <w:r>
        <w:rPr>
          <w:rFonts w:ascii="宋体" w:hAnsi="宋体" w:cs="宋体" w:hint="eastAsia"/>
          <w:color w:val="000000" w:themeColor="text1"/>
          <w:szCs w:val="21"/>
        </w:rPr>
        <w:t>未</w:t>
      </w:r>
      <w:r>
        <w:rPr>
          <w:rFonts w:ascii="宋体" w:hAnsi="宋体" w:cs="宋体" w:hint="eastAsia"/>
          <w:color w:val="000000" w:themeColor="text1"/>
          <w:spacing w:val="-6"/>
          <w:szCs w:val="21"/>
        </w:rPr>
        <w:t>成交供应商的竞标保证金自成交通知书发出之日起</w:t>
      </w:r>
      <w:r>
        <w:rPr>
          <w:rFonts w:ascii="宋体" w:hAnsi="宋体" w:cs="宋体" w:hint="eastAsia"/>
          <w:color w:val="000000" w:themeColor="text1"/>
          <w:spacing w:val="-6"/>
          <w:szCs w:val="21"/>
        </w:rPr>
        <w:t>5</w:t>
      </w:r>
      <w:r>
        <w:rPr>
          <w:rFonts w:ascii="宋体" w:hAnsi="宋体" w:cs="宋体" w:hint="eastAsia"/>
          <w:color w:val="000000" w:themeColor="text1"/>
          <w:spacing w:val="-6"/>
          <w:szCs w:val="21"/>
        </w:rPr>
        <w:t>个工作日内退还；</w:t>
      </w:r>
      <w:r>
        <w:rPr>
          <w:rFonts w:ascii="宋体" w:hAnsi="宋体" w:cs="宋体" w:hint="eastAsia"/>
          <w:color w:val="000000" w:themeColor="text1"/>
          <w:szCs w:val="21"/>
        </w:rPr>
        <w:t>成交供应商的磋商保证金自签订合同之日起</w:t>
      </w:r>
      <w:r>
        <w:rPr>
          <w:rFonts w:ascii="宋体" w:hAnsi="宋体" w:cs="宋体" w:hint="eastAsia"/>
          <w:color w:val="000000" w:themeColor="text1"/>
          <w:szCs w:val="21"/>
        </w:rPr>
        <w:t>5</w:t>
      </w:r>
      <w:r>
        <w:rPr>
          <w:rFonts w:ascii="宋体" w:hAnsi="宋体" w:cs="宋体" w:hint="eastAsia"/>
          <w:color w:val="000000" w:themeColor="text1"/>
          <w:szCs w:val="21"/>
        </w:rPr>
        <w:t>个工作日内退还。</w:t>
      </w:r>
      <w:bookmarkEnd w:id="64"/>
      <w:r>
        <w:rPr>
          <w:rFonts w:ascii="宋体" w:hAnsi="宋体" w:cs="宋体" w:hint="eastAsia"/>
          <w:color w:val="000000" w:themeColor="text1"/>
          <w:szCs w:val="21"/>
        </w:rPr>
        <w:t xml:space="preserve"> </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17.3</w:t>
      </w:r>
      <w:r>
        <w:rPr>
          <w:rFonts w:ascii="宋体" w:hAnsi="宋体" w:cs="宋体" w:hint="eastAsia"/>
          <w:color w:val="000000" w:themeColor="text1"/>
          <w:szCs w:val="21"/>
        </w:rPr>
        <w:t>除逾期退还磋商保证金和终止采购的情形以外，磋商保证金不计息。</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17.4</w:t>
      </w:r>
      <w:r>
        <w:rPr>
          <w:rFonts w:ascii="宋体" w:hAnsi="宋体" w:cs="宋体" w:hint="eastAsia"/>
          <w:color w:val="000000" w:themeColor="text1"/>
          <w:szCs w:val="21"/>
        </w:rPr>
        <w:t>供应商有下列情形之一的，磋商保证金将不予退还：</w:t>
      </w:r>
      <w:r>
        <w:rPr>
          <w:rFonts w:ascii="宋体" w:hAnsi="宋体" w:cs="宋体" w:hint="eastAsia"/>
          <w:color w:val="000000" w:themeColor="text1"/>
          <w:szCs w:val="21"/>
        </w:rPr>
        <w:t xml:space="preserve"> </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）供应商在提交响应文件截止时间后撤回响应文件的；</w:t>
      </w:r>
    </w:p>
    <w:p w:rsidR="00B44AD4" w:rsidRDefault="00935CAF">
      <w:pPr>
        <w:spacing w:line="360" w:lineRule="auto"/>
        <w:ind w:leftChars="200" w:left="420"/>
        <w:rPr>
          <w:rFonts w:ascii="宋体" w:hAnsi="宋体" w:cs="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）未按规定提交履约保证金的；</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）供应商在响应文件中提供虚假材料的；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）除因不可抗力或者磋商文件认可的情形以外，成交供应商不与采购人签订合同的；</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）供应商与采购人、其他供应商或者采购代理机构恶意串通的；</w:t>
      </w:r>
    </w:p>
    <w:p w:rsidR="00B44AD4" w:rsidRDefault="00935CAF">
      <w:pPr>
        <w:spacing w:line="360" w:lineRule="auto"/>
        <w:ind w:leftChars="200" w:left="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）法律法规规定的其他情形。</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18.</w:t>
      </w:r>
      <w:r>
        <w:rPr>
          <w:rFonts w:ascii="黑体" w:eastAsia="黑体" w:hAnsi="黑体" w:cs="宋体" w:hint="eastAsia"/>
          <w:b/>
          <w:bCs/>
          <w:color w:val="000000" w:themeColor="text1"/>
          <w:sz w:val="24"/>
        </w:rPr>
        <w:t>响应文件编制的要求</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18.1</w:t>
      </w:r>
      <w:r>
        <w:rPr>
          <w:rFonts w:ascii="宋体" w:hAnsi="宋体" w:cs="宋体" w:hint="eastAsia"/>
          <w:color w:val="000000" w:themeColor="text1"/>
          <w:szCs w:val="21"/>
        </w:rPr>
        <w:t>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18.2</w:t>
      </w:r>
      <w:r>
        <w:rPr>
          <w:rFonts w:ascii="宋体" w:hAnsi="宋体" w:cs="宋体" w:hint="eastAsia"/>
          <w:color w:val="000000" w:themeColor="text1"/>
          <w:szCs w:val="21"/>
        </w:rPr>
        <w:t>为确保网上操作合法、有效和安全，供应商应当在提交响应文件截止时间前完成</w:t>
      </w:r>
      <w:r>
        <w:rPr>
          <w:rFonts w:ascii="宋体" w:hAnsi="宋体" w:cs="宋体" w:hint="eastAsia"/>
          <w:color w:val="000000" w:themeColor="text1"/>
          <w:szCs w:val="21"/>
        </w:rPr>
        <w:lastRenderedPageBreak/>
        <w:t>在广西政府采购云平台的身份认证，确保在电子竞标过程中能够对相关数据电文进行加密和使用电子签章。</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18.3</w:t>
      </w:r>
      <w:r>
        <w:rPr>
          <w:rFonts w:ascii="宋体" w:hAnsi="宋体" w:cs="宋体" w:hint="eastAsia"/>
          <w:color w:val="000000" w:themeColor="text1"/>
          <w:szCs w:val="21"/>
        </w:rPr>
        <w:t>响应文件须由供应商在规定位置签字、盖章（具体以供应商须知前附表或响应文件格式规定为准），否则按无效响应处理。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18.4</w:t>
      </w:r>
      <w:r>
        <w:rPr>
          <w:rFonts w:ascii="宋体" w:hAnsi="宋体" w:cs="宋体" w:hint="eastAsia"/>
          <w:color w:val="000000" w:themeColor="text1"/>
          <w:szCs w:val="21"/>
        </w:rPr>
        <w:t>响应文件中</w:t>
      </w:r>
      <w:r>
        <w:rPr>
          <w:rFonts w:ascii="宋体" w:hAnsi="宋体" w:cs="宋体" w:hint="eastAsia"/>
          <w:color w:val="000000" w:themeColor="text1"/>
          <w:szCs w:val="21"/>
        </w:rPr>
        <w:t>标注的供应商名称应与主体资格证明（如营业执照或者事业单位法人证书或者执业许可证或者登记证书等）及公章一致，</w:t>
      </w:r>
      <w:r>
        <w:rPr>
          <w:rFonts w:ascii="宋体" w:hAnsi="宋体" w:hint="eastAsia"/>
          <w:b/>
          <w:color w:val="000000" w:themeColor="text1"/>
          <w:szCs w:val="21"/>
        </w:rPr>
        <w:t>并与广西政府采购云平台中获取采购文件的供应商名称一致，</w:t>
      </w:r>
      <w:r>
        <w:rPr>
          <w:rFonts w:ascii="宋体" w:hAnsi="宋体" w:cs="宋体" w:hint="eastAsia"/>
          <w:color w:val="000000" w:themeColor="text1"/>
          <w:szCs w:val="21"/>
        </w:rPr>
        <w:t>供应商为自然人的，标注的供应商名称应与身份证姓名及签名一致，否则其响应文件按无效响应处理。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18.5</w:t>
      </w:r>
      <w:r>
        <w:rPr>
          <w:rFonts w:ascii="宋体" w:hAnsi="宋体" w:cs="宋体" w:hint="eastAsia"/>
          <w:color w:val="000000" w:themeColor="text1"/>
          <w:szCs w:val="21"/>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B44AD4" w:rsidRDefault="00935CAF">
      <w:pPr>
        <w:spacing w:line="360" w:lineRule="auto"/>
        <w:ind w:firstLineChars="200" w:firstLine="482"/>
        <w:rPr>
          <w:rFonts w:ascii="黑体" w:eastAsia="黑体" w:hAnsi="黑体"/>
          <w:color w:val="000000" w:themeColor="text1"/>
          <w:sz w:val="24"/>
        </w:rPr>
      </w:pPr>
      <w:r>
        <w:rPr>
          <w:rFonts w:ascii="黑体" w:eastAsia="黑体" w:hAnsi="黑体" w:cs="宋体" w:hint="eastAsia"/>
          <w:b/>
          <w:bCs/>
          <w:color w:val="000000" w:themeColor="text1"/>
          <w:sz w:val="24"/>
        </w:rPr>
        <w:t>19.</w:t>
      </w:r>
      <w:r>
        <w:rPr>
          <w:rFonts w:ascii="黑体" w:eastAsia="黑体" w:hAnsi="黑体" w:cs="宋体" w:hint="eastAsia"/>
          <w:b/>
          <w:bCs/>
          <w:color w:val="000000" w:themeColor="text1"/>
          <w:sz w:val="24"/>
        </w:rPr>
        <w:t>电子</w:t>
      </w:r>
      <w:r>
        <w:rPr>
          <w:rFonts w:ascii="黑体" w:eastAsia="黑体" w:hAnsi="黑体" w:hint="eastAsia"/>
          <w:b/>
          <w:color w:val="000000" w:themeColor="text1"/>
          <w:sz w:val="24"/>
        </w:rPr>
        <w:t>备份响应文件</w:t>
      </w:r>
    </w:p>
    <w:p w:rsidR="00B44AD4" w:rsidRDefault="00935CAF">
      <w:pPr>
        <w:spacing w:line="360" w:lineRule="auto"/>
        <w:ind w:firstLineChars="200" w:firstLine="420"/>
        <w:rPr>
          <w:rFonts w:ascii="宋体" w:hAnsi="宋体" w:cs="宋体"/>
          <w:color w:val="000000" w:themeColor="text1"/>
          <w:szCs w:val="21"/>
        </w:rPr>
      </w:pPr>
      <w:r>
        <w:rPr>
          <w:rFonts w:hint="eastAsia"/>
          <w:color w:val="000000" w:themeColor="text1"/>
        </w:rPr>
        <w:t>电子备份响应文件是指通过在线编制生成且后缀名为“</w:t>
      </w:r>
      <w:r>
        <w:rPr>
          <w:color w:val="000000" w:themeColor="text1"/>
        </w:rPr>
        <w:t>bfbs</w:t>
      </w:r>
      <w:r>
        <w:rPr>
          <w:rFonts w:hint="eastAsia"/>
          <w:color w:val="000000" w:themeColor="text1"/>
        </w:rPr>
        <w:t>”的文件，是否接受电子备份响应文件</w:t>
      </w:r>
      <w:r>
        <w:rPr>
          <w:rFonts w:hAnsi="宋体" w:hint="eastAsia"/>
          <w:bCs/>
          <w:color w:val="000000" w:themeColor="text1"/>
          <w:szCs w:val="21"/>
        </w:rPr>
        <w:t>详见“供应商须知前附表”。</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20.</w:t>
      </w:r>
      <w:r>
        <w:rPr>
          <w:rFonts w:ascii="黑体" w:eastAsia="黑体" w:hAnsi="黑体" w:cs="宋体" w:hint="eastAsia"/>
          <w:b/>
          <w:bCs/>
          <w:color w:val="000000" w:themeColor="text1"/>
          <w:sz w:val="24"/>
        </w:rPr>
        <w:t>响应文件的提交</w:t>
      </w:r>
    </w:p>
    <w:p w:rsidR="00B44AD4" w:rsidRDefault="00935CAF">
      <w:pPr>
        <w:spacing w:line="360" w:lineRule="auto"/>
        <w:ind w:firstLineChars="200" w:firstLine="420"/>
        <w:rPr>
          <w:rFonts w:hAnsi="宋体"/>
          <w:b/>
          <w:color w:val="000000" w:themeColor="text1"/>
        </w:rPr>
      </w:pPr>
      <w:r>
        <w:rPr>
          <w:rFonts w:hAnsi="宋体" w:hint="eastAsia"/>
          <w:bCs/>
          <w:color w:val="000000" w:themeColor="text1"/>
          <w:szCs w:val="21"/>
        </w:rPr>
        <w:t>20.1</w:t>
      </w:r>
      <w:r>
        <w:rPr>
          <w:rFonts w:hAnsi="宋体" w:hint="eastAsia"/>
          <w:bCs/>
          <w:color w:val="000000" w:themeColor="text1"/>
          <w:szCs w:val="21"/>
        </w:rPr>
        <w:t>供应商必须按“供应商须知前附表”规定的</w:t>
      </w:r>
      <w:r>
        <w:rPr>
          <w:rFonts w:ascii="宋体" w:hAnsi="宋体" w:cs="宋体" w:hint="eastAsia"/>
          <w:color w:val="000000" w:themeColor="text1"/>
          <w:szCs w:val="21"/>
        </w:rPr>
        <w:t>时间</w:t>
      </w:r>
      <w:r>
        <w:rPr>
          <w:rFonts w:ascii="宋体" w:hAnsi="宋体" w:hint="eastAsia"/>
          <w:color w:val="000000" w:themeColor="text1"/>
          <w:szCs w:val="21"/>
        </w:rPr>
        <w:t>及</w:t>
      </w:r>
      <w:r>
        <w:rPr>
          <w:rFonts w:hAnsi="宋体" w:hint="eastAsia"/>
          <w:bCs/>
          <w:color w:val="000000" w:themeColor="text1"/>
          <w:szCs w:val="21"/>
        </w:rPr>
        <w:t>地点提交响应文件。电子响应文件应在制作完成后，</w:t>
      </w:r>
      <w:r>
        <w:rPr>
          <w:rFonts w:hAnsi="宋体"/>
          <w:bCs/>
          <w:color w:val="000000" w:themeColor="text1"/>
          <w:szCs w:val="21"/>
        </w:rPr>
        <w:t>在</w:t>
      </w:r>
      <w:r>
        <w:rPr>
          <w:rFonts w:hAnsi="宋体" w:hint="eastAsia"/>
          <w:bCs/>
          <w:color w:val="000000" w:themeColor="text1"/>
          <w:szCs w:val="21"/>
        </w:rPr>
        <w:t>提交响应文件截止</w:t>
      </w:r>
      <w:r>
        <w:rPr>
          <w:rFonts w:hAnsi="宋体"/>
          <w:bCs/>
          <w:color w:val="000000" w:themeColor="text1"/>
          <w:szCs w:val="21"/>
        </w:rPr>
        <w:t>时间前</w:t>
      </w:r>
      <w:r>
        <w:rPr>
          <w:rFonts w:hAnsi="宋体" w:hint="eastAsia"/>
          <w:bCs/>
          <w:color w:val="000000" w:themeColor="text1"/>
          <w:szCs w:val="21"/>
        </w:rPr>
        <w:t>通过有效数字证书（</w:t>
      </w:r>
      <w:r>
        <w:rPr>
          <w:rFonts w:hAnsi="宋体" w:hint="eastAsia"/>
          <w:bCs/>
          <w:color w:val="000000" w:themeColor="text1"/>
          <w:szCs w:val="21"/>
        </w:rPr>
        <w:t>CA</w:t>
      </w:r>
      <w:r>
        <w:rPr>
          <w:rFonts w:hAnsi="宋体" w:hint="eastAsia"/>
          <w:bCs/>
          <w:color w:val="000000" w:themeColor="text1"/>
          <w:szCs w:val="21"/>
        </w:rPr>
        <w:t>认证锁）进行电子签章、加密，然后通过网络将加密的电子响应文件提交至</w:t>
      </w:r>
      <w:r>
        <w:rPr>
          <w:rFonts w:ascii="宋体" w:hAnsi="宋体" w:hint="eastAsia"/>
          <w:color w:val="000000" w:themeColor="text1"/>
          <w:szCs w:val="21"/>
        </w:rPr>
        <w:t>广西政府采购云平台</w:t>
      </w:r>
      <w:r>
        <w:rPr>
          <w:rFonts w:hAnsi="宋体" w:hint="eastAsia"/>
          <w:bCs/>
          <w:color w:val="000000" w:themeColor="text1"/>
          <w:szCs w:val="21"/>
        </w:rPr>
        <w:t>。</w:t>
      </w:r>
      <w:r>
        <w:rPr>
          <w:rFonts w:hAnsi="宋体" w:hint="eastAsia"/>
          <w:bCs/>
          <w:color w:val="000000" w:themeColor="text1"/>
          <w:szCs w:val="21"/>
        </w:rPr>
        <w:t xml:space="preserve"> </w:t>
      </w:r>
      <w:r>
        <w:rPr>
          <w:rFonts w:hAnsi="宋体" w:hint="eastAsia"/>
          <w:b/>
          <w:color w:val="000000" w:themeColor="text1"/>
        </w:rPr>
        <w:t xml:space="preserve"> </w:t>
      </w:r>
    </w:p>
    <w:p w:rsidR="00B44AD4" w:rsidRDefault="00935CAF">
      <w:pPr>
        <w:spacing w:line="360" w:lineRule="auto"/>
        <w:ind w:firstLineChars="200" w:firstLine="422"/>
        <w:rPr>
          <w:rFonts w:ascii="宋体" w:hAnsi="宋体" w:cs="宋体"/>
          <w:color w:val="000000" w:themeColor="text1"/>
          <w:szCs w:val="21"/>
        </w:rPr>
      </w:pPr>
      <w:r>
        <w:rPr>
          <w:rFonts w:ascii="宋体" w:hAnsi="宋体" w:hint="eastAsia"/>
          <w:b/>
          <w:color w:val="000000" w:themeColor="text1"/>
          <w:szCs w:val="21"/>
        </w:rPr>
        <w:t>20.</w:t>
      </w:r>
      <w:r>
        <w:rPr>
          <w:rFonts w:ascii="宋体" w:hAnsi="宋体"/>
          <w:b/>
          <w:color w:val="000000" w:themeColor="text1"/>
          <w:szCs w:val="21"/>
        </w:rPr>
        <w:t>2</w:t>
      </w:r>
      <w:r>
        <w:rPr>
          <w:rFonts w:ascii="宋体" w:hAnsi="宋体" w:hint="eastAsia"/>
          <w:b/>
          <w:color w:val="000000" w:themeColor="text1"/>
          <w:szCs w:val="21"/>
        </w:rPr>
        <w:t>未在规定时间内提交或者未按照磋商文件要求加密的电子响应文件，广西政府采购云平台将拒收。</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21.</w:t>
      </w:r>
      <w:r>
        <w:rPr>
          <w:rFonts w:ascii="黑体" w:eastAsia="黑体" w:hAnsi="黑体" w:cs="宋体" w:hint="eastAsia"/>
          <w:b/>
          <w:bCs/>
          <w:color w:val="000000" w:themeColor="text1"/>
          <w:sz w:val="24"/>
        </w:rPr>
        <w:t>首次响应文件的补充、修改与撤回</w:t>
      </w:r>
    </w:p>
    <w:p w:rsidR="00B44AD4" w:rsidRDefault="00935CAF">
      <w:pPr>
        <w:snapToGrid w:val="0"/>
        <w:spacing w:line="360" w:lineRule="auto"/>
        <w:ind w:firstLine="420"/>
        <w:jc w:val="left"/>
        <w:rPr>
          <w:rFonts w:ascii="宋体" w:hAnsi="宋体"/>
          <w:color w:val="000000" w:themeColor="text1"/>
          <w:szCs w:val="21"/>
        </w:rPr>
      </w:pPr>
      <w:bookmarkStart w:id="65" w:name="_Toc254970543"/>
      <w:bookmarkStart w:id="66" w:name="_Toc254970684"/>
      <w:r>
        <w:rPr>
          <w:rFonts w:ascii="宋体" w:hAnsi="宋体" w:cs="宋体"/>
          <w:color w:val="000000" w:themeColor="text1"/>
          <w:szCs w:val="21"/>
        </w:rPr>
        <w:t>2</w:t>
      </w:r>
      <w:r>
        <w:rPr>
          <w:rFonts w:ascii="宋体" w:hAnsi="宋体" w:cs="宋体" w:hint="eastAsia"/>
          <w:color w:val="000000" w:themeColor="text1"/>
          <w:szCs w:val="21"/>
        </w:rPr>
        <w:t>1.1</w:t>
      </w:r>
      <w:r>
        <w:rPr>
          <w:rFonts w:ascii="宋体" w:hAnsi="宋体" w:hint="eastAsia"/>
          <w:bCs/>
          <w:color w:val="000000" w:themeColor="text1"/>
          <w:szCs w:val="21"/>
        </w:rPr>
        <w:t>供应商应当在</w:t>
      </w:r>
      <w:r>
        <w:rPr>
          <w:rFonts w:hAnsi="宋体" w:hint="eastAsia"/>
          <w:bCs/>
          <w:color w:val="000000" w:themeColor="text1"/>
          <w:szCs w:val="21"/>
        </w:rPr>
        <w:t>提交响应文件截止</w:t>
      </w:r>
      <w:r>
        <w:rPr>
          <w:rFonts w:hAnsi="宋体"/>
          <w:bCs/>
          <w:color w:val="000000" w:themeColor="text1"/>
          <w:szCs w:val="21"/>
        </w:rPr>
        <w:t>时间</w:t>
      </w:r>
      <w:r>
        <w:rPr>
          <w:rFonts w:ascii="宋体" w:hAnsi="宋体" w:hint="eastAsia"/>
          <w:bCs/>
          <w:color w:val="000000" w:themeColor="text1"/>
          <w:szCs w:val="21"/>
        </w:rPr>
        <w:t>前完成电子响应文件的提交（上传），</w:t>
      </w:r>
      <w:r>
        <w:rPr>
          <w:rFonts w:hAnsi="宋体" w:hint="eastAsia"/>
          <w:bCs/>
          <w:color w:val="000000" w:themeColor="text1"/>
          <w:szCs w:val="21"/>
        </w:rPr>
        <w:t>提交响应文件截止</w:t>
      </w:r>
      <w:r>
        <w:rPr>
          <w:rFonts w:hAnsi="宋体"/>
          <w:bCs/>
          <w:color w:val="000000" w:themeColor="text1"/>
          <w:szCs w:val="21"/>
        </w:rPr>
        <w:t>时间</w:t>
      </w:r>
      <w:r>
        <w:rPr>
          <w:rFonts w:hAnsi="宋体" w:hint="eastAsia"/>
          <w:bCs/>
          <w:color w:val="000000" w:themeColor="text1"/>
          <w:szCs w:val="21"/>
        </w:rPr>
        <w:t>前</w:t>
      </w:r>
      <w:r>
        <w:rPr>
          <w:rFonts w:ascii="宋体" w:hAnsi="宋体" w:hint="eastAsia"/>
          <w:bCs/>
          <w:color w:val="000000" w:themeColor="text1"/>
          <w:szCs w:val="21"/>
        </w:rPr>
        <w:t>可以补充、修改或者撤回响应文件。补充或者修改响应文件的，应当先行撤回原响应文件，补充、修改后重新提交（上传），</w:t>
      </w:r>
      <w:r>
        <w:rPr>
          <w:rFonts w:hAnsi="宋体" w:hint="eastAsia"/>
          <w:bCs/>
          <w:color w:val="000000" w:themeColor="text1"/>
          <w:szCs w:val="21"/>
        </w:rPr>
        <w:t>提交响应文件截止</w:t>
      </w:r>
      <w:r>
        <w:rPr>
          <w:rFonts w:hAnsi="宋体"/>
          <w:bCs/>
          <w:color w:val="000000" w:themeColor="text1"/>
          <w:szCs w:val="21"/>
        </w:rPr>
        <w:t>时间</w:t>
      </w:r>
      <w:r>
        <w:rPr>
          <w:rFonts w:hAnsi="宋体" w:hint="eastAsia"/>
          <w:bCs/>
          <w:color w:val="000000" w:themeColor="text1"/>
          <w:szCs w:val="21"/>
        </w:rPr>
        <w:t>前</w:t>
      </w:r>
      <w:r>
        <w:rPr>
          <w:rFonts w:ascii="宋体" w:hAnsi="宋体" w:hint="eastAsia"/>
          <w:bCs/>
          <w:color w:val="000000" w:themeColor="text1"/>
          <w:szCs w:val="21"/>
        </w:rPr>
        <w:t>未完成提交（上传）的，视为撤回响应文件。</w:t>
      </w:r>
      <w:r>
        <w:rPr>
          <w:rFonts w:hAnsi="宋体" w:hint="eastAsia"/>
          <w:bCs/>
          <w:color w:val="000000" w:themeColor="text1"/>
          <w:szCs w:val="21"/>
        </w:rPr>
        <w:t>提交响应文件截止</w:t>
      </w:r>
      <w:r>
        <w:rPr>
          <w:rFonts w:hAnsi="宋体"/>
          <w:bCs/>
          <w:color w:val="000000" w:themeColor="text1"/>
          <w:szCs w:val="21"/>
        </w:rPr>
        <w:t>时间</w:t>
      </w:r>
      <w:r>
        <w:rPr>
          <w:rFonts w:ascii="宋体" w:hAnsi="宋体" w:hint="eastAsia"/>
          <w:bCs/>
          <w:color w:val="000000" w:themeColor="text1"/>
          <w:szCs w:val="21"/>
        </w:rPr>
        <w:t>以后提交（上传）的响应文件，广西政府采购云平台将予以拒收。</w:t>
      </w:r>
      <w:r>
        <w:rPr>
          <w:rFonts w:ascii="宋体" w:hAnsi="宋体" w:cs="宋体" w:hint="eastAsia"/>
          <w:color w:val="000000" w:themeColor="text1"/>
          <w:szCs w:val="21"/>
        </w:rPr>
        <w:t>（补充、修改或者撤回方式可</w:t>
      </w:r>
      <w:r>
        <w:rPr>
          <w:rFonts w:ascii="宋体" w:hAnsi="宋体" w:hint="eastAsia"/>
          <w:color w:val="000000" w:themeColor="text1"/>
          <w:szCs w:val="21"/>
        </w:rPr>
        <w:t>登录</w:t>
      </w:r>
      <w:r>
        <w:rPr>
          <w:rFonts w:ascii="宋体" w:hAnsi="宋体" w:cs="宋体" w:hint="eastAsia"/>
          <w:color w:val="000000" w:themeColor="text1"/>
          <w:kern w:val="0"/>
          <w:szCs w:val="21"/>
        </w:rPr>
        <w:t>广西政府采购云平台，</w:t>
      </w:r>
      <w:r>
        <w:rPr>
          <w:rFonts w:ascii="宋体" w:hAnsi="宋体" w:hint="eastAsia"/>
          <w:color w:val="000000" w:themeColor="text1"/>
          <w:szCs w:val="21"/>
        </w:rPr>
        <w:t>进入“服务中心”中查看</w:t>
      </w:r>
      <w:r>
        <w:rPr>
          <w:rFonts w:ascii="宋体" w:hAnsi="宋体" w:cs="宋体" w:hint="eastAsia"/>
          <w:color w:val="000000" w:themeColor="text1"/>
          <w:szCs w:val="21"/>
        </w:rPr>
        <w:t xml:space="preserve"> </w:t>
      </w:r>
      <w:r>
        <w:rPr>
          <w:rFonts w:ascii="宋体" w:hAnsi="宋体" w:cs="宋体" w:hint="eastAsia"/>
          <w:color w:val="000000" w:themeColor="text1"/>
          <w:szCs w:val="21"/>
        </w:rPr>
        <w:t>“电子投标文件制作与投送教程”）</w:t>
      </w:r>
    </w:p>
    <w:bookmarkEnd w:id="65"/>
    <w:bookmarkEnd w:id="66"/>
    <w:p w:rsidR="00B44AD4" w:rsidRDefault="00935CAF">
      <w:pPr>
        <w:pStyle w:val="23"/>
        <w:spacing w:before="0"/>
        <w:ind w:firstLine="420"/>
        <w:rPr>
          <w:rFonts w:ascii="宋体" w:hAnsi="宋体" w:cs="宋体"/>
          <w:color w:val="000000" w:themeColor="text1"/>
          <w:sz w:val="21"/>
          <w:szCs w:val="21"/>
        </w:rPr>
      </w:pPr>
      <w:r>
        <w:rPr>
          <w:rFonts w:ascii="宋体" w:hAnsi="宋体" w:cs="宋体"/>
          <w:color w:val="000000" w:themeColor="text1"/>
          <w:sz w:val="21"/>
          <w:szCs w:val="21"/>
        </w:rPr>
        <w:t>2</w:t>
      </w:r>
      <w:r>
        <w:rPr>
          <w:rFonts w:ascii="宋体" w:hAnsi="宋体" w:cs="宋体" w:hint="eastAsia"/>
          <w:color w:val="000000" w:themeColor="text1"/>
          <w:sz w:val="21"/>
          <w:szCs w:val="21"/>
        </w:rPr>
        <w:t>1</w:t>
      </w:r>
      <w:r>
        <w:rPr>
          <w:rFonts w:ascii="宋体" w:hAnsi="宋体" w:cs="宋体"/>
          <w:color w:val="000000" w:themeColor="text1"/>
          <w:sz w:val="21"/>
          <w:szCs w:val="21"/>
        </w:rPr>
        <w:t>.</w:t>
      </w:r>
      <w:r>
        <w:rPr>
          <w:rFonts w:ascii="宋体" w:hAnsi="宋体" w:cs="宋体" w:hint="eastAsia"/>
          <w:color w:val="000000" w:themeColor="text1"/>
          <w:sz w:val="21"/>
          <w:szCs w:val="21"/>
        </w:rPr>
        <w:t>2</w:t>
      </w:r>
      <w:r>
        <w:rPr>
          <w:rFonts w:ascii="宋体" w:hAnsi="宋体" w:cs="宋体" w:hint="eastAsia"/>
          <w:color w:val="000000" w:themeColor="text1"/>
          <w:sz w:val="21"/>
          <w:szCs w:val="21"/>
        </w:rPr>
        <w:t>在提交响应文件截止时间前，除供应商补充、修改或者撤回响应文件外，任何单位和个人不得解密或提取响应文件。</w:t>
      </w:r>
    </w:p>
    <w:p w:rsidR="00B44AD4" w:rsidRDefault="00935CAF">
      <w:pPr>
        <w:spacing w:line="360" w:lineRule="auto"/>
        <w:ind w:firstLineChars="200" w:firstLine="482"/>
        <w:rPr>
          <w:rFonts w:ascii="黑体" w:eastAsia="黑体" w:hAnsi="黑体" w:cs="宋体"/>
          <w:b/>
          <w:bCs/>
          <w:color w:val="000000" w:themeColor="text1"/>
          <w:sz w:val="24"/>
        </w:rPr>
      </w:pPr>
      <w:bookmarkStart w:id="67" w:name="_Hlk45702405"/>
      <w:r>
        <w:rPr>
          <w:rFonts w:ascii="黑体" w:eastAsia="黑体" w:hAnsi="黑体" w:cs="宋体" w:hint="eastAsia"/>
          <w:b/>
          <w:bCs/>
          <w:color w:val="000000" w:themeColor="text1"/>
          <w:sz w:val="24"/>
        </w:rPr>
        <w:t>22.</w:t>
      </w:r>
      <w:r>
        <w:rPr>
          <w:rFonts w:ascii="黑体" w:eastAsia="黑体" w:hAnsi="黑体" w:cs="宋体" w:hint="eastAsia"/>
          <w:b/>
          <w:bCs/>
          <w:color w:val="000000" w:themeColor="text1"/>
          <w:sz w:val="24"/>
        </w:rPr>
        <w:t>响应文件的退回</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采购人和采购代理机构对已提交的响应文件概不退回。</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23.</w:t>
      </w:r>
      <w:r>
        <w:rPr>
          <w:rFonts w:ascii="黑体" w:eastAsia="黑体" w:hAnsi="黑体" w:cs="宋体" w:hint="eastAsia"/>
          <w:b/>
          <w:bCs/>
          <w:color w:val="000000" w:themeColor="text1"/>
          <w:sz w:val="24"/>
        </w:rPr>
        <w:t>截止时间后的撤回</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供应商在响应文件提交截止时间后向采购人、采购代理机构书面申请撤回响应文件的，将根据本须知正文</w:t>
      </w:r>
      <w:r>
        <w:rPr>
          <w:rFonts w:ascii="宋体" w:hAnsi="宋体" w:cs="宋体" w:hint="eastAsia"/>
          <w:color w:val="000000" w:themeColor="text1"/>
          <w:szCs w:val="21"/>
        </w:rPr>
        <w:t>17.4</w:t>
      </w:r>
      <w:r>
        <w:rPr>
          <w:rFonts w:ascii="宋体" w:hAnsi="宋体" w:cs="宋体" w:hint="eastAsia"/>
          <w:color w:val="000000" w:themeColor="text1"/>
          <w:szCs w:val="21"/>
        </w:rPr>
        <w:t>的规定不予退还其磋商保证金。</w:t>
      </w:r>
    </w:p>
    <w:bookmarkEnd w:id="67"/>
    <w:p w:rsidR="00B44AD4" w:rsidRDefault="00B44AD4">
      <w:pPr>
        <w:spacing w:line="360" w:lineRule="auto"/>
        <w:rPr>
          <w:rFonts w:ascii="宋体" w:hAnsi="宋体"/>
          <w:color w:val="000000" w:themeColor="text1"/>
          <w:szCs w:val="21"/>
        </w:rPr>
      </w:pPr>
    </w:p>
    <w:p w:rsidR="00B44AD4" w:rsidRDefault="00935CAF">
      <w:pPr>
        <w:spacing w:line="360" w:lineRule="auto"/>
        <w:ind w:left="420" w:firstLine="420"/>
        <w:jc w:val="center"/>
        <w:rPr>
          <w:rFonts w:ascii="宋体" w:hAnsi="宋体"/>
          <w:b/>
          <w:bCs/>
          <w:color w:val="000000" w:themeColor="text1"/>
          <w:sz w:val="32"/>
          <w:szCs w:val="32"/>
        </w:rPr>
      </w:pPr>
      <w:r>
        <w:rPr>
          <w:rFonts w:ascii="宋体" w:hAnsi="宋体" w:hint="eastAsia"/>
          <w:b/>
          <w:bCs/>
          <w:color w:val="000000" w:themeColor="text1"/>
          <w:sz w:val="32"/>
          <w:szCs w:val="32"/>
        </w:rPr>
        <w:t>四、评审及磋商</w:t>
      </w:r>
    </w:p>
    <w:p w:rsidR="00B44AD4" w:rsidRDefault="00B44AD4">
      <w:pPr>
        <w:spacing w:line="360" w:lineRule="auto"/>
        <w:ind w:left="420" w:firstLine="420"/>
        <w:rPr>
          <w:rFonts w:ascii="宋体" w:hAnsi="宋体"/>
          <w:color w:val="000000" w:themeColor="text1"/>
          <w:szCs w:val="21"/>
        </w:rPr>
      </w:pP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24.</w:t>
      </w:r>
      <w:r>
        <w:rPr>
          <w:rFonts w:ascii="黑体" w:eastAsia="黑体" w:hAnsi="黑体" w:cs="宋体" w:hint="eastAsia"/>
          <w:b/>
          <w:bCs/>
          <w:color w:val="000000" w:themeColor="text1"/>
          <w:sz w:val="24"/>
        </w:rPr>
        <w:t>磋商小组成立</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24.1</w:t>
      </w:r>
      <w:r>
        <w:rPr>
          <w:rFonts w:ascii="宋体" w:hAnsi="宋体" w:cs="宋体" w:hint="eastAsia"/>
          <w:color w:val="000000" w:themeColor="text1"/>
          <w:szCs w:val="21"/>
        </w:rPr>
        <w:t>磋商小组由采购人代表和评审专家共</w:t>
      </w:r>
      <w:r>
        <w:rPr>
          <w:rFonts w:ascii="宋体" w:hAnsi="宋体" w:cs="宋体" w:hint="eastAsia"/>
          <w:color w:val="000000" w:themeColor="text1"/>
          <w:szCs w:val="21"/>
        </w:rPr>
        <w:t>3</w:t>
      </w:r>
      <w:r>
        <w:rPr>
          <w:rFonts w:ascii="宋体" w:hAnsi="宋体" w:cs="宋体" w:hint="eastAsia"/>
          <w:color w:val="000000" w:themeColor="text1"/>
          <w:szCs w:val="21"/>
        </w:rPr>
        <w:t>人以上单数组成，具体人数见“供应商须知前附表”，其中评审专家人数不得少于磋商小组成员总数的</w:t>
      </w:r>
      <w:r>
        <w:rPr>
          <w:rFonts w:ascii="宋体" w:hAnsi="宋体" w:cs="宋体" w:hint="eastAsia"/>
          <w:color w:val="000000" w:themeColor="text1"/>
          <w:szCs w:val="21"/>
        </w:rPr>
        <w:t>2/3</w:t>
      </w:r>
      <w:r>
        <w:rPr>
          <w:rFonts w:ascii="宋体" w:hAnsi="宋体" w:cs="宋体" w:hint="eastAsia"/>
          <w:color w:val="000000" w:themeColor="text1"/>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hint="eastAsia"/>
          <w:color w:val="000000" w:themeColor="text1"/>
          <w:szCs w:val="21"/>
        </w:rPr>
        <w:t>5</w:t>
      </w:r>
      <w:r>
        <w:rPr>
          <w:rFonts w:ascii="宋体" w:hAnsi="宋体" w:cs="宋体" w:hint="eastAsia"/>
          <w:color w:val="000000" w:themeColor="text1"/>
          <w:szCs w:val="21"/>
        </w:rPr>
        <w:t>人及以上单数组成。</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24.2</w:t>
      </w:r>
      <w:r>
        <w:rPr>
          <w:rFonts w:ascii="宋体" w:hAnsi="宋体" w:cs="宋体" w:hint="eastAsia"/>
          <w:color w:val="000000" w:themeColor="text1"/>
          <w:szCs w:val="21"/>
        </w:rPr>
        <w:t>评审专家应当从政府采购评审专家库内相关专业的专家名单中随机抽取。市场竞争不充分的科研项目，以及需要扶</w:t>
      </w:r>
      <w:r>
        <w:rPr>
          <w:rFonts w:ascii="宋体" w:hAnsi="宋体" w:cs="宋体" w:hint="eastAsia"/>
          <w:color w:val="000000" w:themeColor="text1"/>
          <w:szCs w:val="21"/>
        </w:rPr>
        <w:t>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hint="eastAsia"/>
          <w:color w:val="000000" w:themeColor="text1"/>
          <w:szCs w:val="21"/>
        </w:rPr>
        <w:t>1</w:t>
      </w:r>
      <w:r>
        <w:rPr>
          <w:rFonts w:ascii="宋体" w:hAnsi="宋体" w:cs="宋体" w:hint="eastAsia"/>
          <w:color w:val="000000" w:themeColor="text1"/>
          <w:szCs w:val="21"/>
        </w:rPr>
        <w:t>名法律专家。</w:t>
      </w:r>
    </w:p>
    <w:p w:rsidR="00B44AD4" w:rsidRDefault="00935CAF">
      <w:pPr>
        <w:spacing w:line="360" w:lineRule="auto"/>
        <w:ind w:firstLineChars="200" w:firstLine="420"/>
        <w:rPr>
          <w:rFonts w:hAnsi="宋体"/>
          <w:bCs/>
          <w:color w:val="000000" w:themeColor="text1"/>
          <w:szCs w:val="21"/>
        </w:rPr>
      </w:pPr>
      <w:r>
        <w:rPr>
          <w:rFonts w:ascii="宋体" w:hAnsi="宋体" w:cs="宋体" w:hint="eastAsia"/>
          <w:color w:val="000000" w:themeColor="text1"/>
          <w:szCs w:val="21"/>
        </w:rPr>
        <w:t>24.3</w:t>
      </w:r>
      <w:r>
        <w:rPr>
          <w:rFonts w:hAnsi="宋体" w:hint="eastAsia"/>
          <w:bCs/>
          <w:color w:val="000000" w:themeColor="text1"/>
          <w:szCs w:val="21"/>
        </w:rPr>
        <w:t>采购代理机构</w:t>
      </w:r>
      <w:r>
        <w:rPr>
          <w:rFonts w:hAnsi="宋体" w:hint="eastAsia"/>
          <w:bCs/>
          <w:color w:val="000000" w:themeColor="text1"/>
        </w:rPr>
        <w:t>应当</w:t>
      </w:r>
      <w:r>
        <w:rPr>
          <w:rFonts w:hAnsi="宋体" w:hint="eastAsia"/>
          <w:bCs/>
          <w:color w:val="000000" w:themeColor="text1"/>
          <w:szCs w:val="21"/>
        </w:rPr>
        <w:t>基于广西政府采购云平台</w:t>
      </w:r>
      <w:r>
        <w:rPr>
          <w:rFonts w:hAnsi="宋体" w:hint="eastAsia"/>
          <w:bCs/>
          <w:color w:val="000000" w:themeColor="text1"/>
        </w:rPr>
        <w:t>抽（选）取</w:t>
      </w:r>
      <w:r>
        <w:rPr>
          <w:rFonts w:hAnsi="宋体" w:hint="eastAsia"/>
          <w:bCs/>
          <w:color w:val="000000" w:themeColor="text1"/>
          <w:szCs w:val="21"/>
        </w:rPr>
        <w:t>评审专家。</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24.4</w:t>
      </w:r>
      <w:r>
        <w:rPr>
          <w:rFonts w:ascii="宋体" w:hAnsi="宋体" w:cs="宋体" w:hint="eastAsia"/>
          <w:color w:val="000000" w:themeColor="text1"/>
          <w:szCs w:val="21"/>
        </w:rPr>
        <w:t>参加过采购项目前期咨询论证的专家，不得参加该采购项目的评审活动。</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25.</w:t>
      </w:r>
      <w:r>
        <w:rPr>
          <w:rFonts w:ascii="黑体" w:eastAsia="黑体" w:hAnsi="黑体" w:cs="宋体" w:hint="eastAsia"/>
          <w:b/>
          <w:bCs/>
          <w:color w:val="000000" w:themeColor="text1"/>
          <w:sz w:val="24"/>
        </w:rPr>
        <w:t>首次响应文件的开启和解密</w:t>
      </w:r>
    </w:p>
    <w:p w:rsidR="00B44AD4" w:rsidRDefault="00935CAF">
      <w:pPr>
        <w:spacing w:line="360" w:lineRule="auto"/>
        <w:ind w:firstLineChars="200" w:firstLine="420"/>
        <w:rPr>
          <w:rFonts w:ascii="宋体" w:hAnsi="宋体" w:cs="宋体"/>
          <w:color w:val="000000" w:themeColor="text1"/>
          <w:szCs w:val="21"/>
        </w:rPr>
      </w:pPr>
      <w:r>
        <w:rPr>
          <w:rFonts w:hAnsi="宋体" w:hint="eastAsia"/>
          <w:bCs/>
          <w:color w:val="000000" w:themeColor="text1"/>
        </w:rPr>
        <w:t>采购代理机构将在“供应商须知前附表”规定的时</w:t>
      </w:r>
      <w:r>
        <w:rPr>
          <w:rFonts w:hAnsi="宋体" w:hint="eastAsia"/>
          <w:color w:val="000000" w:themeColor="text1"/>
        </w:rPr>
        <w:t>间通过电子交易平台组织响应文件开启，供应商的法定代表人或其委托代理人须携带加密时所用的</w:t>
      </w:r>
      <w:r>
        <w:rPr>
          <w:rFonts w:hAnsi="宋体" w:hint="eastAsia"/>
          <w:color w:val="000000" w:themeColor="text1"/>
        </w:rPr>
        <w:t>CA</w:t>
      </w:r>
      <w:r>
        <w:rPr>
          <w:rFonts w:hAnsi="宋体" w:hint="eastAsia"/>
          <w:color w:val="000000" w:themeColor="text1"/>
        </w:rPr>
        <w:t>锁，按平台提示和磋商文件的规定登录到广西政府采购云平台电子开标大厅签到，</w:t>
      </w:r>
      <w:r>
        <w:rPr>
          <w:rFonts w:hint="eastAsia"/>
          <w:color w:val="000000" w:themeColor="text1"/>
        </w:rPr>
        <w:t>采购代理机构依托广西政府采购云平台向各供应商发出电子加密响应文件【开始解密】通知，由供应商按</w:t>
      </w:r>
      <w:r>
        <w:rPr>
          <w:rFonts w:hAnsi="宋体" w:hint="eastAsia"/>
          <w:bCs/>
          <w:color w:val="000000" w:themeColor="text1"/>
          <w:szCs w:val="21"/>
        </w:rPr>
        <w:t>“供应商须知前附表”</w:t>
      </w:r>
      <w:r>
        <w:rPr>
          <w:rFonts w:hint="eastAsia"/>
          <w:color w:val="000000" w:themeColor="text1"/>
        </w:rPr>
        <w:t>规定的时间内自行进行响应文件解密</w:t>
      </w:r>
      <w:r>
        <w:rPr>
          <w:rFonts w:hAnsi="宋体" w:hint="eastAsia"/>
          <w:color w:val="000000" w:themeColor="text1"/>
        </w:rPr>
        <w:t>。</w:t>
      </w:r>
      <w:r>
        <w:rPr>
          <w:rFonts w:hint="eastAsia"/>
          <w:b/>
          <w:color w:val="000000" w:themeColor="text1"/>
        </w:rPr>
        <w:t>供应商未在</w:t>
      </w:r>
      <w:r>
        <w:rPr>
          <w:b/>
          <w:color w:val="000000" w:themeColor="text1"/>
        </w:rPr>
        <w:t>规定的时间内解密</w:t>
      </w:r>
      <w:r>
        <w:rPr>
          <w:rFonts w:hint="eastAsia"/>
          <w:b/>
          <w:color w:val="000000" w:themeColor="text1"/>
        </w:rPr>
        <w:t>响应文件</w:t>
      </w:r>
      <w:r>
        <w:rPr>
          <w:b/>
          <w:color w:val="000000" w:themeColor="text1"/>
        </w:rPr>
        <w:t>或</w:t>
      </w:r>
      <w:r>
        <w:rPr>
          <w:rFonts w:hint="eastAsia"/>
          <w:b/>
          <w:color w:val="000000" w:themeColor="text1"/>
        </w:rPr>
        <w:t>者</w:t>
      </w:r>
      <w:r>
        <w:rPr>
          <w:b/>
          <w:color w:val="000000" w:themeColor="text1"/>
        </w:rPr>
        <w:t>解密失败的</w:t>
      </w:r>
      <w:r>
        <w:rPr>
          <w:rFonts w:hint="eastAsia"/>
          <w:b/>
          <w:color w:val="000000" w:themeColor="text1"/>
        </w:rPr>
        <w:t>，供应商</w:t>
      </w:r>
      <w:r>
        <w:rPr>
          <w:rFonts w:ascii="宋体" w:hAnsi="宋体" w:hint="eastAsia"/>
          <w:b/>
          <w:color w:val="000000" w:themeColor="text1"/>
          <w:szCs w:val="21"/>
        </w:rPr>
        <w:t>的响应文件作无效处理</w:t>
      </w:r>
      <w:r>
        <w:rPr>
          <w:b/>
          <w:color w:val="000000" w:themeColor="text1"/>
        </w:rPr>
        <w:t>。</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26</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评审程序、评审方法和评审标准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w:t>
      </w:r>
      <w:r>
        <w:rPr>
          <w:rFonts w:ascii="宋体" w:hAnsi="宋体" w:cs="宋体" w:hint="eastAsia"/>
          <w:color w:val="000000" w:themeColor="text1"/>
          <w:szCs w:val="21"/>
        </w:rPr>
        <w:t>.1</w:t>
      </w:r>
      <w:r>
        <w:rPr>
          <w:rFonts w:ascii="宋体" w:hAnsi="宋体" w:cs="宋体" w:hint="eastAsia"/>
          <w:color w:val="000000" w:themeColor="text1"/>
          <w:szCs w:val="21"/>
        </w:rPr>
        <w:t>本项目的评审方法为综合评分法。</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26.2</w:t>
      </w:r>
      <w:r>
        <w:rPr>
          <w:rFonts w:ascii="宋体" w:hAnsi="宋体" w:cs="宋体" w:hint="eastAsia"/>
          <w:color w:val="000000" w:themeColor="text1"/>
          <w:szCs w:val="21"/>
        </w:rPr>
        <w:t>磋商小组</w:t>
      </w:r>
      <w:r>
        <w:rPr>
          <w:rFonts w:ascii="宋体" w:hAnsi="宋体" w:cs="宋体"/>
          <w:color w:val="000000" w:themeColor="text1"/>
          <w:szCs w:val="21"/>
        </w:rPr>
        <w:t>按照</w:t>
      </w:r>
      <w:r>
        <w:rPr>
          <w:rFonts w:ascii="宋体" w:hAnsi="宋体" w:cs="宋体" w:hint="eastAsia"/>
          <w:color w:val="000000" w:themeColor="text1"/>
          <w:szCs w:val="21"/>
        </w:rPr>
        <w:t>“第四章</w:t>
      </w:r>
      <w:r>
        <w:rPr>
          <w:rFonts w:ascii="宋体" w:hAnsi="宋体" w:cs="宋体" w:hint="eastAsia"/>
          <w:color w:val="000000" w:themeColor="text1"/>
          <w:szCs w:val="21"/>
        </w:rPr>
        <w:t xml:space="preserve"> </w:t>
      </w:r>
      <w:r>
        <w:rPr>
          <w:rFonts w:ascii="宋体" w:hAnsi="宋体" w:cs="宋体" w:hint="eastAsia"/>
          <w:color w:val="000000" w:themeColor="text1"/>
          <w:szCs w:val="21"/>
        </w:rPr>
        <w:t>评审程序、评审方法和评审标准”</w:t>
      </w:r>
      <w:r>
        <w:rPr>
          <w:rFonts w:ascii="宋体" w:hAnsi="宋体" w:cs="宋体"/>
          <w:color w:val="000000" w:themeColor="text1"/>
          <w:szCs w:val="21"/>
        </w:rPr>
        <w:t>规定的方法、评审因素、标准和程序对</w:t>
      </w:r>
      <w:r>
        <w:rPr>
          <w:rFonts w:ascii="宋体" w:hAnsi="宋体" w:cs="宋体" w:hint="eastAsia"/>
          <w:color w:val="000000" w:themeColor="text1"/>
          <w:szCs w:val="21"/>
        </w:rPr>
        <w:t>响应</w:t>
      </w:r>
      <w:r>
        <w:rPr>
          <w:rFonts w:ascii="宋体" w:hAnsi="宋体" w:cs="宋体"/>
          <w:color w:val="000000" w:themeColor="text1"/>
          <w:szCs w:val="21"/>
        </w:rPr>
        <w:t>文件进行评审。</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 xml:space="preserve">6.3 </w:t>
      </w:r>
      <w:r>
        <w:rPr>
          <w:rFonts w:ascii="宋体" w:hAnsi="宋体" w:hint="eastAsia"/>
          <w:color w:val="000000" w:themeColor="text1"/>
          <w:szCs w:val="21"/>
        </w:rPr>
        <w:t>商务</w:t>
      </w:r>
      <w:r>
        <w:rPr>
          <w:rFonts w:ascii="宋体" w:hAnsi="宋体" w:hint="eastAsia"/>
          <w:color w:val="000000" w:themeColor="text1"/>
          <w:szCs w:val="21"/>
        </w:rPr>
        <w:t>/</w:t>
      </w:r>
      <w:r>
        <w:rPr>
          <w:rFonts w:ascii="宋体" w:hAnsi="宋体" w:hint="eastAsia"/>
          <w:color w:val="000000" w:themeColor="text1"/>
          <w:szCs w:val="21"/>
        </w:rPr>
        <w:t>技术要求允许负偏离的条款数详见“供应商须知前附表”。</w:t>
      </w:r>
    </w:p>
    <w:p w:rsidR="00B44AD4" w:rsidRDefault="00935CAF">
      <w:pPr>
        <w:spacing w:line="360" w:lineRule="auto"/>
        <w:ind w:firstLineChars="200" w:firstLine="420"/>
        <w:rPr>
          <w:rFonts w:ascii="宋体" w:hAnsi="宋体"/>
          <w:color w:val="000000" w:themeColor="text1"/>
          <w:szCs w:val="21"/>
        </w:rPr>
      </w:pPr>
      <w:r>
        <w:rPr>
          <w:rFonts w:ascii="宋体" w:hAnsi="宋体" w:cs="宋体" w:hint="eastAsia"/>
          <w:color w:val="000000" w:themeColor="text1"/>
        </w:rPr>
        <w:t>26.</w:t>
      </w:r>
      <w:r>
        <w:rPr>
          <w:rFonts w:ascii="宋体" w:hAnsi="宋体" w:cs="宋体"/>
          <w:color w:val="000000" w:themeColor="text1"/>
        </w:rPr>
        <w:t>4</w:t>
      </w:r>
      <w:r>
        <w:rPr>
          <w:rFonts w:ascii="宋体" w:hAnsi="宋体" w:cs="宋体" w:hint="eastAsia"/>
          <w:color w:val="000000" w:themeColor="text1"/>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rsidR="00B44AD4" w:rsidRDefault="00935CAF">
      <w:pPr>
        <w:spacing w:line="360" w:lineRule="auto"/>
        <w:ind w:firstLineChars="200" w:firstLine="420"/>
        <w:rPr>
          <w:rFonts w:hAnsi="宋体"/>
          <w:color w:val="000000" w:themeColor="text1"/>
        </w:rPr>
      </w:pPr>
      <w:r>
        <w:rPr>
          <w:rFonts w:ascii="宋体" w:hAnsi="宋体" w:cs="宋体" w:hint="eastAsia"/>
          <w:color w:val="000000" w:themeColor="text1"/>
        </w:rPr>
        <w:t>2</w:t>
      </w:r>
      <w:r>
        <w:rPr>
          <w:rFonts w:ascii="宋体" w:hAnsi="宋体" w:cs="宋体"/>
          <w:color w:val="000000" w:themeColor="text1"/>
        </w:rPr>
        <w:t>6.5</w:t>
      </w:r>
      <w:r>
        <w:rPr>
          <w:rFonts w:hAnsi="宋体" w:hint="eastAsia"/>
          <w:color w:val="000000" w:themeColor="text1"/>
        </w:rPr>
        <w:t>电子交易活动的中止。采购过程中出现以下情形，导致电子交易平台无法正常运</w:t>
      </w:r>
      <w:r>
        <w:rPr>
          <w:rFonts w:hAnsi="宋体" w:hint="eastAsia"/>
          <w:color w:val="000000" w:themeColor="text1"/>
        </w:rPr>
        <w:lastRenderedPageBreak/>
        <w:t>行，或者无法保证电子交易的公平、公正和安全时，采购机构可中止电子交易活动：</w:t>
      </w:r>
    </w:p>
    <w:p w:rsidR="00B44AD4" w:rsidRDefault="00935CAF">
      <w:pPr>
        <w:spacing w:line="360" w:lineRule="auto"/>
        <w:ind w:firstLineChars="200" w:firstLine="420"/>
        <w:rPr>
          <w:rFonts w:hAnsi="宋体"/>
          <w:color w:val="000000" w:themeColor="text1"/>
        </w:rPr>
      </w:pPr>
      <w:r>
        <w:rPr>
          <w:rFonts w:hAnsi="宋体" w:hint="eastAsia"/>
          <w:color w:val="000000" w:themeColor="text1"/>
        </w:rPr>
        <w:t>（</w:t>
      </w:r>
      <w:r>
        <w:rPr>
          <w:rFonts w:hAnsi="宋体" w:hint="eastAsia"/>
          <w:color w:val="000000" w:themeColor="text1"/>
        </w:rPr>
        <w:t>1</w:t>
      </w:r>
      <w:r>
        <w:rPr>
          <w:rFonts w:hAnsi="宋体" w:hint="eastAsia"/>
          <w:color w:val="000000" w:themeColor="text1"/>
        </w:rPr>
        <w:t>）电子交易平台发生故障而无法登录访问的；</w:t>
      </w:r>
      <w:r>
        <w:rPr>
          <w:rFonts w:hAnsi="宋体" w:hint="eastAsia"/>
          <w:color w:val="000000" w:themeColor="text1"/>
        </w:rPr>
        <w:t xml:space="preserve"> </w:t>
      </w:r>
    </w:p>
    <w:p w:rsidR="00B44AD4" w:rsidRDefault="00935CAF">
      <w:pPr>
        <w:spacing w:line="360" w:lineRule="auto"/>
        <w:ind w:firstLineChars="200" w:firstLine="420"/>
        <w:rPr>
          <w:rFonts w:hAnsi="宋体"/>
          <w:color w:val="000000" w:themeColor="text1"/>
        </w:rPr>
      </w:pPr>
      <w:r>
        <w:rPr>
          <w:rFonts w:hAnsi="宋体" w:hint="eastAsia"/>
          <w:color w:val="000000" w:themeColor="text1"/>
        </w:rPr>
        <w:t>（</w:t>
      </w:r>
      <w:r>
        <w:rPr>
          <w:rFonts w:hAnsi="宋体" w:hint="eastAsia"/>
          <w:color w:val="000000" w:themeColor="text1"/>
        </w:rPr>
        <w:t>2</w:t>
      </w:r>
      <w:r>
        <w:rPr>
          <w:rFonts w:hAnsi="宋体" w:hint="eastAsia"/>
          <w:color w:val="000000" w:themeColor="text1"/>
        </w:rPr>
        <w:t>）电子交易平台应用或数据库出现错误，不能进行正常操作的；</w:t>
      </w:r>
    </w:p>
    <w:p w:rsidR="00B44AD4" w:rsidRDefault="00935CAF">
      <w:pPr>
        <w:spacing w:line="360" w:lineRule="auto"/>
        <w:ind w:firstLineChars="200" w:firstLine="420"/>
        <w:rPr>
          <w:rFonts w:hAnsi="宋体"/>
          <w:color w:val="000000" w:themeColor="text1"/>
        </w:rPr>
      </w:pPr>
      <w:r>
        <w:rPr>
          <w:rFonts w:hAnsi="宋体" w:hint="eastAsia"/>
          <w:color w:val="000000" w:themeColor="text1"/>
        </w:rPr>
        <w:t>（</w:t>
      </w:r>
      <w:r>
        <w:rPr>
          <w:rFonts w:hAnsi="宋体" w:hint="eastAsia"/>
          <w:color w:val="000000" w:themeColor="text1"/>
        </w:rPr>
        <w:t>3</w:t>
      </w:r>
      <w:r>
        <w:rPr>
          <w:rFonts w:hAnsi="宋体" w:hint="eastAsia"/>
          <w:color w:val="000000" w:themeColor="text1"/>
        </w:rPr>
        <w:t>）电子交易平台发现严重安全漏洞，有潜在泄密危险的；</w:t>
      </w:r>
    </w:p>
    <w:p w:rsidR="00B44AD4" w:rsidRDefault="00935CAF">
      <w:pPr>
        <w:spacing w:line="360" w:lineRule="auto"/>
        <w:ind w:firstLineChars="200" w:firstLine="420"/>
        <w:rPr>
          <w:rFonts w:hAnsi="宋体"/>
          <w:color w:val="000000" w:themeColor="text1"/>
        </w:rPr>
      </w:pPr>
      <w:r>
        <w:rPr>
          <w:rFonts w:hAnsi="宋体" w:hint="eastAsia"/>
          <w:color w:val="000000" w:themeColor="text1"/>
        </w:rPr>
        <w:t>（</w:t>
      </w:r>
      <w:r>
        <w:rPr>
          <w:rFonts w:hAnsi="宋体" w:hint="eastAsia"/>
          <w:color w:val="000000" w:themeColor="text1"/>
        </w:rPr>
        <w:t>4</w:t>
      </w:r>
      <w:r>
        <w:rPr>
          <w:rFonts w:hAnsi="宋体" w:hint="eastAsia"/>
          <w:color w:val="000000" w:themeColor="text1"/>
        </w:rPr>
        <w:t>）病毒发作导致不能进行正常操作的；</w:t>
      </w:r>
      <w:r>
        <w:rPr>
          <w:rFonts w:hAnsi="宋体" w:hint="eastAsia"/>
          <w:color w:val="000000" w:themeColor="text1"/>
        </w:rPr>
        <w:t xml:space="preserve"> </w:t>
      </w:r>
    </w:p>
    <w:p w:rsidR="00B44AD4" w:rsidRDefault="00935CAF">
      <w:pPr>
        <w:spacing w:line="360" w:lineRule="auto"/>
        <w:ind w:firstLineChars="200" w:firstLine="420"/>
        <w:rPr>
          <w:rFonts w:hAnsi="宋体"/>
          <w:color w:val="000000" w:themeColor="text1"/>
        </w:rPr>
      </w:pPr>
      <w:r>
        <w:rPr>
          <w:rFonts w:hAnsi="宋体" w:hint="eastAsia"/>
          <w:color w:val="000000" w:themeColor="text1"/>
        </w:rPr>
        <w:t>（</w:t>
      </w:r>
      <w:r>
        <w:rPr>
          <w:rFonts w:hAnsi="宋体" w:hint="eastAsia"/>
          <w:color w:val="000000" w:themeColor="text1"/>
        </w:rPr>
        <w:t>5</w:t>
      </w:r>
      <w:r>
        <w:rPr>
          <w:rFonts w:hAnsi="宋体" w:hint="eastAsia"/>
          <w:color w:val="000000" w:themeColor="text1"/>
        </w:rPr>
        <w:t>）其他无法保证电子交易的公平、公正和安全的情况。</w:t>
      </w:r>
    </w:p>
    <w:p w:rsidR="00B44AD4" w:rsidRDefault="00935CAF">
      <w:pPr>
        <w:spacing w:line="360" w:lineRule="auto"/>
        <w:ind w:firstLineChars="200" w:firstLine="420"/>
        <w:rPr>
          <w:rFonts w:ascii="宋体" w:hAnsi="宋体" w:cs="宋体"/>
          <w:color w:val="000000" w:themeColor="text1"/>
          <w:szCs w:val="21"/>
        </w:rPr>
      </w:pPr>
      <w:r>
        <w:rPr>
          <w:rFonts w:ascii="宋体" w:hAnsi="宋体" w:hint="eastAsia"/>
          <w:color w:val="000000" w:themeColor="text1"/>
        </w:rPr>
        <w:t>26.</w:t>
      </w:r>
      <w:r>
        <w:rPr>
          <w:rFonts w:ascii="宋体" w:hAnsi="宋体"/>
          <w:color w:val="000000" w:themeColor="text1"/>
        </w:rPr>
        <w:t>6</w:t>
      </w:r>
      <w:r>
        <w:rPr>
          <w:rFonts w:hAnsi="宋体" w:hint="eastAsia"/>
          <w:color w:val="000000" w:themeColor="text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27</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确定成交供应商及结果公告</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27</w:t>
      </w:r>
      <w:r>
        <w:rPr>
          <w:rFonts w:ascii="宋体" w:hAnsi="宋体" w:cs="宋体" w:hint="eastAsia"/>
          <w:color w:val="000000" w:themeColor="text1"/>
          <w:szCs w:val="21"/>
        </w:rPr>
        <w:t>.1</w:t>
      </w:r>
      <w:r>
        <w:rPr>
          <w:rFonts w:ascii="宋体" w:hAnsi="宋体" w:cs="宋体" w:hint="eastAsia"/>
          <w:color w:val="000000" w:themeColor="text1"/>
          <w:kern w:val="0"/>
          <w:szCs w:val="21"/>
        </w:rPr>
        <w:t xml:space="preserve"> </w:t>
      </w:r>
      <w:r>
        <w:rPr>
          <w:rFonts w:ascii="宋体" w:hAnsi="宋体" w:cs="宋体" w:hint="eastAsia"/>
          <w:color w:val="000000" w:themeColor="text1"/>
          <w:szCs w:val="21"/>
        </w:rPr>
        <w:t>采购代理机构应当在评审结束后</w:t>
      </w:r>
      <w:r>
        <w:rPr>
          <w:rFonts w:ascii="宋体" w:hAnsi="宋体" w:cs="宋体" w:hint="eastAsia"/>
          <w:color w:val="000000" w:themeColor="text1"/>
          <w:szCs w:val="21"/>
        </w:rPr>
        <w:t>2</w:t>
      </w:r>
      <w:r>
        <w:rPr>
          <w:rFonts w:ascii="宋体" w:hAnsi="宋体" w:cs="宋体" w:hint="eastAsia"/>
          <w:color w:val="000000" w:themeColor="text1"/>
          <w:szCs w:val="21"/>
        </w:rPr>
        <w:t>个工作日内将评审报告送采购人确认。采购人应当在收到评审报告后</w:t>
      </w:r>
      <w:r>
        <w:rPr>
          <w:rFonts w:ascii="宋体" w:hAnsi="宋体" w:cs="宋体" w:hint="eastAsia"/>
          <w:color w:val="000000" w:themeColor="text1"/>
          <w:szCs w:val="21"/>
        </w:rPr>
        <w:t>5</w:t>
      </w:r>
      <w:r>
        <w:rPr>
          <w:rFonts w:ascii="宋体" w:hAnsi="宋体" w:cs="宋体" w:hint="eastAsia"/>
          <w:color w:val="000000" w:themeColor="text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B44AD4" w:rsidRDefault="00935CAF">
      <w:pPr>
        <w:spacing w:line="360" w:lineRule="auto"/>
        <w:ind w:firstLineChars="200" w:firstLine="420"/>
        <w:rPr>
          <w:rFonts w:ascii="宋体" w:hAnsi="宋体" w:cs="Courier New"/>
          <w:color w:val="000000" w:themeColor="text1"/>
          <w:szCs w:val="21"/>
        </w:rPr>
      </w:pPr>
      <w:r>
        <w:rPr>
          <w:rFonts w:ascii="宋体" w:hAnsi="宋体" w:cs="宋体"/>
          <w:color w:val="000000" w:themeColor="text1"/>
          <w:szCs w:val="21"/>
        </w:rPr>
        <w:t>27</w:t>
      </w:r>
      <w:r>
        <w:rPr>
          <w:rFonts w:ascii="宋体" w:hAnsi="宋体" w:cs="宋体" w:hint="eastAsia"/>
          <w:color w:val="000000" w:themeColor="text1"/>
          <w:szCs w:val="21"/>
        </w:rPr>
        <w:t>.2</w:t>
      </w:r>
      <w:r>
        <w:rPr>
          <w:rFonts w:ascii="宋体" w:hAnsi="宋体" w:cs="宋体" w:hint="eastAsia"/>
          <w:color w:val="000000" w:themeColor="text1"/>
          <w:szCs w:val="21"/>
        </w:rPr>
        <w:t>采购代理机构应当在</w:t>
      </w:r>
      <w:r>
        <w:rPr>
          <w:rFonts w:ascii="宋体" w:hAnsi="宋体" w:cs="宋体" w:hint="eastAsia"/>
          <w:color w:val="000000" w:themeColor="text1"/>
          <w:kern w:val="0"/>
          <w:szCs w:val="21"/>
        </w:rPr>
        <w:t>成交</w:t>
      </w:r>
      <w:r>
        <w:rPr>
          <w:rFonts w:ascii="宋体" w:hAnsi="宋体" w:cs="宋体" w:hint="eastAsia"/>
          <w:color w:val="000000" w:themeColor="text1"/>
          <w:szCs w:val="21"/>
        </w:rPr>
        <w:t>供应商确定后</w:t>
      </w:r>
      <w:r>
        <w:rPr>
          <w:rFonts w:ascii="宋体" w:hAnsi="宋体" w:cs="宋体" w:hint="eastAsia"/>
          <w:color w:val="000000" w:themeColor="text1"/>
          <w:szCs w:val="21"/>
        </w:rPr>
        <w:t>2</w:t>
      </w:r>
      <w:r>
        <w:rPr>
          <w:rFonts w:ascii="宋体" w:hAnsi="宋体" w:cs="宋体" w:hint="eastAsia"/>
          <w:color w:val="000000" w:themeColor="text1"/>
          <w:szCs w:val="21"/>
        </w:rPr>
        <w:t>个工作日内，在省级以上财政部门指定的媒体上公告成交结果，同时向成交供应商发出成交通知书。采购人或者采购代理机构发出成交通知书前，应当对成交供应商信用进行查</w:t>
      </w:r>
      <w:r>
        <w:rPr>
          <w:rFonts w:ascii="宋体" w:hAnsi="宋体" w:cs="宋体" w:hint="eastAsia"/>
          <w:color w:val="000000" w:themeColor="text1"/>
          <w:szCs w:val="21"/>
        </w:rPr>
        <w:t>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ascii="宋体" w:hAnsi="宋体" w:cs="Courier New" w:hint="eastAsia"/>
          <w:color w:val="000000" w:themeColor="text1"/>
          <w:szCs w:val="21"/>
        </w:rPr>
        <w:t>成交供应商享受</w:t>
      </w:r>
      <w:r>
        <w:rPr>
          <w:rFonts w:ascii="宋体" w:hAnsi="宋体" w:hint="eastAsia"/>
          <w:color w:val="000000" w:themeColor="text1"/>
          <w:szCs w:val="21"/>
        </w:rPr>
        <w:t>《政府采购促进中小企业发展管理办法》（财库〔</w:t>
      </w:r>
      <w:r>
        <w:rPr>
          <w:rFonts w:ascii="宋体" w:hAnsi="宋体" w:hint="eastAsia"/>
          <w:color w:val="000000" w:themeColor="text1"/>
          <w:szCs w:val="21"/>
        </w:rPr>
        <w:t>2020</w:t>
      </w:r>
      <w:r>
        <w:rPr>
          <w:rFonts w:ascii="宋体" w:hAnsi="宋体" w:hint="eastAsia"/>
          <w:color w:val="000000" w:themeColor="text1"/>
          <w:szCs w:val="21"/>
        </w:rPr>
        <w:t>〕</w:t>
      </w:r>
      <w:r>
        <w:rPr>
          <w:rFonts w:ascii="宋体" w:hAnsi="宋体" w:hint="eastAsia"/>
          <w:color w:val="000000" w:themeColor="text1"/>
          <w:szCs w:val="21"/>
        </w:rPr>
        <w:t>46</w:t>
      </w:r>
      <w:r>
        <w:rPr>
          <w:rFonts w:ascii="宋体" w:hAnsi="宋体" w:hint="eastAsia"/>
          <w:color w:val="000000" w:themeColor="text1"/>
          <w:szCs w:val="21"/>
        </w:rPr>
        <w:t>号）规定的中小企业扶持</w:t>
      </w:r>
      <w:r>
        <w:rPr>
          <w:rFonts w:ascii="宋体" w:hAnsi="宋体" w:cs="Courier New" w:hint="eastAsia"/>
          <w:color w:val="000000" w:themeColor="text1"/>
          <w:szCs w:val="21"/>
        </w:rPr>
        <w:t>政策的，采购人、采购代理机构应当随成交结果公开成交供应商的《中小企业声明函》。</w:t>
      </w:r>
      <w:bookmarkEnd w:id="68"/>
    </w:p>
    <w:p w:rsidR="00B44AD4" w:rsidRDefault="00935CAF">
      <w:pPr>
        <w:spacing w:line="360" w:lineRule="auto"/>
        <w:ind w:firstLineChars="200" w:firstLine="420"/>
        <w:rPr>
          <w:rFonts w:ascii="宋体" w:hAnsi="宋体" w:cs="Courier New"/>
          <w:color w:val="000000" w:themeColor="text1"/>
          <w:szCs w:val="21"/>
        </w:rPr>
      </w:pPr>
      <w:r>
        <w:rPr>
          <w:rFonts w:ascii="宋体" w:hAnsi="宋体" w:cs="Courier New" w:hint="eastAsia"/>
          <w:color w:val="000000" w:themeColor="text1"/>
          <w:szCs w:val="21"/>
        </w:rPr>
        <w:t>27.3</w:t>
      </w:r>
      <w:r>
        <w:rPr>
          <w:rFonts w:ascii="宋体" w:hAnsi="宋体" w:cs="Courier New" w:hint="eastAsia"/>
          <w:color w:val="000000" w:themeColor="text1"/>
          <w:szCs w:val="21"/>
        </w:rPr>
        <w:t>出现下列情形之一的，采购人或者采购代理机构应当终止竞争性磋商采购活动，发布项目终止公告并说明原因，重新开展采购活动：</w:t>
      </w:r>
    </w:p>
    <w:p w:rsidR="00B44AD4" w:rsidRDefault="00935CAF">
      <w:pPr>
        <w:spacing w:line="360" w:lineRule="auto"/>
        <w:ind w:firstLineChars="200" w:firstLine="420"/>
        <w:rPr>
          <w:rFonts w:ascii="宋体" w:hAnsi="宋体" w:cs="Courier New"/>
          <w:color w:val="000000" w:themeColor="text1"/>
          <w:szCs w:val="21"/>
        </w:rPr>
      </w:pPr>
      <w:r>
        <w:rPr>
          <w:rFonts w:ascii="宋体" w:hAnsi="宋体" w:cs="Courier New" w:hint="eastAsia"/>
          <w:color w:val="000000" w:themeColor="text1"/>
          <w:szCs w:val="21"/>
        </w:rPr>
        <w:t>（</w:t>
      </w:r>
      <w:r>
        <w:rPr>
          <w:rFonts w:ascii="宋体" w:hAnsi="宋体" w:cs="Courier New" w:hint="eastAsia"/>
          <w:color w:val="000000" w:themeColor="text1"/>
          <w:szCs w:val="21"/>
        </w:rPr>
        <w:t>1</w:t>
      </w:r>
      <w:r>
        <w:rPr>
          <w:rFonts w:ascii="宋体" w:hAnsi="宋体" w:cs="Courier New" w:hint="eastAsia"/>
          <w:color w:val="000000" w:themeColor="text1"/>
          <w:szCs w:val="21"/>
        </w:rPr>
        <w:t>）因情况变化，不再符合规定的竞争性磋商采购方式适用情形的；</w:t>
      </w:r>
    </w:p>
    <w:p w:rsidR="00B44AD4" w:rsidRDefault="00935CAF">
      <w:pPr>
        <w:spacing w:line="360" w:lineRule="auto"/>
        <w:ind w:firstLineChars="200" w:firstLine="420"/>
        <w:rPr>
          <w:rFonts w:ascii="宋体" w:hAnsi="宋体" w:cs="Courier New"/>
          <w:color w:val="000000" w:themeColor="text1"/>
          <w:szCs w:val="21"/>
        </w:rPr>
      </w:pPr>
      <w:r>
        <w:rPr>
          <w:rFonts w:ascii="宋体" w:hAnsi="宋体" w:cs="Courier New" w:hint="eastAsia"/>
          <w:color w:val="000000" w:themeColor="text1"/>
          <w:szCs w:val="21"/>
        </w:rPr>
        <w:t>（</w:t>
      </w:r>
      <w:r>
        <w:rPr>
          <w:rFonts w:ascii="宋体" w:hAnsi="宋体" w:cs="Courier New" w:hint="eastAsia"/>
          <w:color w:val="000000" w:themeColor="text1"/>
          <w:szCs w:val="21"/>
        </w:rPr>
        <w:t>2</w:t>
      </w:r>
      <w:r>
        <w:rPr>
          <w:rFonts w:ascii="宋体" w:hAnsi="宋体" w:cs="Courier New" w:hint="eastAsia"/>
          <w:color w:val="000000" w:themeColor="text1"/>
          <w:szCs w:val="21"/>
        </w:rPr>
        <w:t>）出现影响采购公正的违法、违规行为的；</w:t>
      </w:r>
    </w:p>
    <w:p w:rsidR="00B44AD4" w:rsidRDefault="00935CAF">
      <w:pPr>
        <w:spacing w:line="360" w:lineRule="auto"/>
        <w:ind w:firstLineChars="200" w:firstLine="420"/>
        <w:rPr>
          <w:rFonts w:ascii="宋体" w:hAnsi="宋体" w:cs="Courier New"/>
          <w:color w:val="000000" w:themeColor="text1"/>
          <w:szCs w:val="21"/>
        </w:rPr>
      </w:pPr>
      <w:r>
        <w:rPr>
          <w:rFonts w:ascii="宋体" w:hAnsi="宋体" w:cs="Courier New" w:hint="eastAsia"/>
          <w:color w:val="000000" w:themeColor="text1"/>
          <w:szCs w:val="21"/>
        </w:rPr>
        <w:t>（</w:t>
      </w:r>
      <w:r>
        <w:rPr>
          <w:rFonts w:ascii="宋体" w:hAnsi="宋体" w:cs="Courier New" w:hint="eastAsia"/>
          <w:color w:val="000000" w:themeColor="text1"/>
          <w:szCs w:val="21"/>
        </w:rPr>
        <w:t>3</w:t>
      </w:r>
      <w:r>
        <w:rPr>
          <w:rFonts w:ascii="宋体" w:hAnsi="宋体" w:cs="Courier New" w:hint="eastAsia"/>
          <w:color w:val="000000" w:themeColor="text1"/>
          <w:szCs w:val="21"/>
        </w:rPr>
        <w:t>）除“第四章</w:t>
      </w:r>
      <w:r>
        <w:rPr>
          <w:rFonts w:ascii="宋体" w:hAnsi="宋体" w:cs="Courier New" w:hint="eastAsia"/>
          <w:color w:val="000000" w:themeColor="text1"/>
          <w:szCs w:val="21"/>
        </w:rPr>
        <w:t xml:space="preserve"> </w:t>
      </w:r>
      <w:r>
        <w:rPr>
          <w:rFonts w:ascii="宋体" w:hAnsi="宋体" w:cs="Courier New" w:hint="eastAsia"/>
          <w:color w:val="000000" w:themeColor="text1"/>
          <w:szCs w:val="21"/>
        </w:rPr>
        <w:t>评审程序、评审方法和评审标准”第</w:t>
      </w:r>
      <w:r>
        <w:rPr>
          <w:rFonts w:ascii="宋体" w:hAnsi="宋体" w:cs="Courier New" w:hint="eastAsia"/>
          <w:color w:val="000000" w:themeColor="text1"/>
          <w:szCs w:val="21"/>
        </w:rPr>
        <w:t>4.3</w:t>
      </w:r>
      <w:r>
        <w:rPr>
          <w:rFonts w:ascii="宋体" w:hAnsi="宋体" w:cs="Courier New" w:hint="eastAsia"/>
          <w:color w:val="000000" w:themeColor="text1"/>
          <w:szCs w:val="21"/>
        </w:rPr>
        <w:t>条规定的情形外，在采购过程中符合要求的供应商或者报价未超过采购预算的供应商不足</w:t>
      </w:r>
      <w:r>
        <w:rPr>
          <w:rFonts w:ascii="宋体" w:hAnsi="宋体" w:cs="Courier New" w:hint="eastAsia"/>
          <w:color w:val="000000" w:themeColor="text1"/>
          <w:szCs w:val="21"/>
        </w:rPr>
        <w:t>3</w:t>
      </w:r>
      <w:r>
        <w:rPr>
          <w:rFonts w:ascii="宋体" w:hAnsi="宋体" w:cs="Courier New" w:hint="eastAsia"/>
          <w:color w:val="000000" w:themeColor="text1"/>
          <w:szCs w:val="21"/>
        </w:rPr>
        <w:t>家的。</w:t>
      </w:r>
    </w:p>
    <w:p w:rsidR="00B44AD4" w:rsidRDefault="00935CAF">
      <w:pPr>
        <w:spacing w:line="360" w:lineRule="auto"/>
        <w:ind w:firstLineChars="200" w:firstLine="420"/>
        <w:rPr>
          <w:rFonts w:ascii="宋体" w:hAnsi="宋体" w:cs="宋体"/>
          <w:color w:val="000000" w:themeColor="text1"/>
          <w:szCs w:val="21"/>
        </w:rPr>
      </w:pPr>
      <w:r>
        <w:rPr>
          <w:rFonts w:ascii="宋体" w:hAnsi="宋体" w:cs="Courier New" w:hint="eastAsia"/>
          <w:color w:val="000000" w:themeColor="text1"/>
          <w:szCs w:val="21"/>
        </w:rPr>
        <w:t xml:space="preserve">27.4 </w:t>
      </w:r>
      <w:r>
        <w:rPr>
          <w:rFonts w:ascii="宋体" w:hAnsi="宋体" w:cs="Courier New" w:hint="eastAsia"/>
          <w:color w:val="000000" w:themeColor="text1"/>
          <w:szCs w:val="21"/>
        </w:rPr>
        <w:t>在采购活动中因重大变故，采购任务取消的，采购</w:t>
      </w:r>
      <w:r>
        <w:rPr>
          <w:rFonts w:ascii="宋体" w:hAnsi="宋体" w:cs="Courier New" w:hint="eastAsia"/>
          <w:color w:val="000000" w:themeColor="text1"/>
          <w:szCs w:val="21"/>
        </w:rPr>
        <w:t>人或者采购代理机构应当终止采购活动，通知所有参加采购活动的供应商，并将项目实施情况和采购任务取消原因报送本级财政部门。</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lastRenderedPageBreak/>
        <w:t>28</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履约保证金</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color w:val="000000" w:themeColor="text1"/>
          <w:szCs w:val="21"/>
        </w:rPr>
        <w:t>28</w:t>
      </w:r>
      <w:r>
        <w:rPr>
          <w:rFonts w:ascii="宋体" w:hAnsi="宋体" w:cs="宋体" w:hint="eastAsia"/>
          <w:color w:val="000000" w:themeColor="text1"/>
          <w:szCs w:val="21"/>
        </w:rPr>
        <w:t>.1</w:t>
      </w:r>
      <w:r>
        <w:rPr>
          <w:rFonts w:ascii="宋体" w:hAnsi="宋体" w:cs="宋体"/>
          <w:color w:val="000000" w:themeColor="text1"/>
          <w:szCs w:val="21"/>
        </w:rPr>
        <w:t xml:space="preserve"> </w:t>
      </w:r>
      <w:r>
        <w:rPr>
          <w:rFonts w:ascii="宋体" w:hAnsi="宋体" w:cs="宋体" w:hint="eastAsia"/>
          <w:color w:val="000000" w:themeColor="text1"/>
          <w:szCs w:val="21"/>
        </w:rPr>
        <w:t>履约保证金的金额、提交方式、缴纳期限、退付的时间和条件详见</w:t>
      </w:r>
      <w:r>
        <w:rPr>
          <w:rFonts w:ascii="宋体" w:hAnsi="宋体" w:cs="宋体" w:hint="eastAsia"/>
          <w:color w:val="000000" w:themeColor="text1"/>
          <w:szCs w:val="21"/>
        </w:rPr>
        <w:t xml:space="preserve"> </w:t>
      </w:r>
      <w:r>
        <w:rPr>
          <w:rFonts w:ascii="宋体" w:hAnsi="宋体" w:cs="宋体" w:hint="eastAsia"/>
          <w:color w:val="000000" w:themeColor="text1"/>
          <w:szCs w:val="21"/>
        </w:rPr>
        <w:t>“供应商须知前附表”。成交供应商未按规定提交履约保证金的，视为拒绝</w:t>
      </w:r>
      <w:r>
        <w:rPr>
          <w:rFonts w:ascii="宋体" w:hAnsi="宋体"/>
          <w:color w:val="000000" w:themeColor="text1"/>
        </w:rPr>
        <w:t>与采购人</w:t>
      </w:r>
      <w:r>
        <w:rPr>
          <w:rFonts w:ascii="宋体" w:hAnsi="宋体" w:cs="宋体" w:hint="eastAsia"/>
          <w:color w:val="000000" w:themeColor="text1"/>
          <w:szCs w:val="21"/>
        </w:rPr>
        <w:t>签订合同。</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color w:val="000000" w:themeColor="text1"/>
          <w:szCs w:val="21"/>
        </w:rPr>
        <w:t>28</w:t>
      </w:r>
      <w:r>
        <w:rPr>
          <w:rFonts w:ascii="宋体" w:hAnsi="宋体" w:cs="宋体" w:hint="eastAsia"/>
          <w:color w:val="000000" w:themeColor="text1"/>
          <w:szCs w:val="21"/>
        </w:rPr>
        <w:t>.2</w:t>
      </w:r>
      <w:r>
        <w:rPr>
          <w:rFonts w:ascii="宋体" w:hAnsi="宋体" w:cs="宋体" w:hint="eastAsia"/>
          <w:color w:val="000000" w:themeColor="text1"/>
          <w:szCs w:val="21"/>
        </w:rPr>
        <w:t>在履约保证金退还日期前，若成交供应商的开户名称、开户银行、账号有变动的，请以书面形式通知履约保证金收取单位，否则由此产生的后果由成交供应商自行承担。</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29</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签订合同</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29.1</w:t>
      </w:r>
      <w:r>
        <w:rPr>
          <w:rFonts w:ascii="宋体" w:hAnsi="宋体" w:cs="宋体" w:hint="eastAsia"/>
          <w:color w:val="000000" w:themeColor="text1"/>
          <w:szCs w:val="21"/>
        </w:rPr>
        <w:t>签订电子采购合同：成交供应商领取电子成交通知书后，在</w:t>
      </w:r>
      <w:r>
        <w:rPr>
          <w:rFonts w:ascii="宋体" w:hAnsi="宋体" w:cs="宋体" w:hint="eastAsia"/>
          <w:color w:val="000000" w:themeColor="text1"/>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线下签订纸质合同：供应商领取成交通知书后，按“供应商须知前附表”规定向采购人出示相关证明材料，经采购人核验合格后方可签订合同。</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29.2</w:t>
      </w:r>
      <w:r>
        <w:rPr>
          <w:rFonts w:ascii="宋体" w:hAnsi="宋体" w:cs="宋体" w:hint="eastAsia"/>
          <w:color w:val="000000" w:themeColor="text1"/>
          <w:szCs w:val="21"/>
        </w:rPr>
        <w:t>签订合同时间：按成交通知书规定的时间与采购人签订合同。</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29.</w:t>
      </w:r>
      <w:r>
        <w:rPr>
          <w:rFonts w:ascii="宋体" w:hAnsi="宋体" w:cs="宋体"/>
          <w:color w:val="000000" w:themeColor="text1"/>
          <w:szCs w:val="21"/>
        </w:rPr>
        <w:t>3</w:t>
      </w:r>
      <w:r>
        <w:rPr>
          <w:rFonts w:ascii="宋体" w:hAnsi="宋体" w:cs="宋体" w:hint="eastAsia"/>
          <w:color w:val="000000" w:themeColor="text1"/>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29.4</w:t>
      </w:r>
      <w:r>
        <w:rPr>
          <w:rFonts w:ascii="宋体" w:hAnsi="宋体" w:cs="宋体" w:hint="eastAsia"/>
          <w:color w:val="000000" w:themeColor="text1"/>
          <w:szCs w:val="21"/>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29.5</w:t>
      </w:r>
      <w:r>
        <w:rPr>
          <w:rFonts w:ascii="宋体" w:hAnsi="宋体" w:cs="宋体" w:hint="eastAsia"/>
          <w:color w:val="000000" w:themeColor="text1"/>
          <w:szCs w:val="21"/>
        </w:rPr>
        <w:t>采购人或成交供应商不得单方面向合同另一方提出任何磋商文件没有约定的条件或不合理的要求，作为签订合同的条件；也不得协商另行订立背离磋商文件和合同实质性内容的协议。</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29.6</w:t>
      </w:r>
      <w:r>
        <w:rPr>
          <w:rFonts w:ascii="宋体" w:hAnsi="宋体" w:cs="宋体" w:hint="eastAsia"/>
          <w:color w:val="000000" w:themeColor="text1"/>
          <w:szCs w:val="21"/>
        </w:rPr>
        <w:t>如签订合同并生效后，供应商无故拒绝或延期，除按照合同条款处理外，将承担相应的法律责任。</w:t>
      </w:r>
    </w:p>
    <w:p w:rsidR="00B44AD4" w:rsidRDefault="00935CAF">
      <w:pPr>
        <w:spacing w:line="360" w:lineRule="auto"/>
        <w:ind w:firstLineChars="202" w:firstLine="424"/>
        <w:rPr>
          <w:rFonts w:ascii="宋体" w:hAnsi="宋体" w:cs="宋体"/>
          <w:color w:val="000000" w:themeColor="text1"/>
          <w:szCs w:val="21"/>
        </w:rPr>
      </w:pPr>
      <w:r>
        <w:rPr>
          <w:rFonts w:ascii="宋体" w:hAnsi="宋体" w:cs="宋体" w:hint="eastAsia"/>
          <w:color w:val="000000" w:themeColor="text1"/>
          <w:szCs w:val="21"/>
        </w:rPr>
        <w:t>29.7</w:t>
      </w:r>
      <w:r>
        <w:rPr>
          <w:rFonts w:ascii="宋体" w:hAnsi="宋体" w:cs="宋体" w:hint="eastAsia"/>
          <w:color w:val="000000" w:themeColor="text1"/>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hint="eastAsia"/>
          <w:color w:val="000000" w:themeColor="text1"/>
          <w:szCs w:val="21"/>
        </w:rPr>
        <w:t>10%</w:t>
      </w:r>
      <w:r>
        <w:rPr>
          <w:rFonts w:ascii="宋体" w:hAnsi="宋体" w:cs="宋体" w:hint="eastAsia"/>
          <w:color w:val="000000" w:themeColor="text1"/>
          <w:szCs w:val="21"/>
        </w:rPr>
        <w:t>。</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30</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政府采购合同公告</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根据《中华人民共和国政府采购法实施条例》第五十条规定，采购人应当自政府采购合同签订之日起</w:t>
      </w:r>
      <w:r>
        <w:rPr>
          <w:rFonts w:ascii="宋体" w:hAnsi="宋体" w:cs="宋体" w:hint="eastAsia"/>
          <w:color w:val="000000" w:themeColor="text1"/>
          <w:szCs w:val="21"/>
        </w:rPr>
        <w:t>2</w:t>
      </w:r>
      <w:r>
        <w:rPr>
          <w:rFonts w:ascii="宋体" w:hAnsi="宋体" w:cs="宋体" w:hint="eastAsia"/>
          <w:color w:val="000000" w:themeColor="text1"/>
          <w:szCs w:val="21"/>
        </w:rPr>
        <w:t>个工作日内，将政府采购合同在省级以上人民政府财政部门指定的媒体上公告，但政府采购合同中涉及国家秘密、商业秘密的内容</w:t>
      </w:r>
      <w:r>
        <w:rPr>
          <w:rFonts w:ascii="宋体" w:hAnsi="宋体" w:cs="宋体" w:hint="eastAsia"/>
          <w:color w:val="000000" w:themeColor="text1"/>
          <w:szCs w:val="21"/>
        </w:rPr>
        <w:t>除外。</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lastRenderedPageBreak/>
        <w:t>31</w:t>
      </w:r>
      <w:r>
        <w:rPr>
          <w:rFonts w:ascii="黑体" w:eastAsia="黑体" w:hAnsi="黑体" w:cs="宋体" w:hint="eastAsia"/>
          <w:b/>
          <w:bCs/>
          <w:color w:val="000000" w:themeColor="text1"/>
          <w:sz w:val="24"/>
        </w:rPr>
        <w:t xml:space="preserve">. </w:t>
      </w:r>
      <w:r>
        <w:rPr>
          <w:rFonts w:ascii="黑体" w:eastAsia="黑体" w:hAnsi="黑体" w:cs="宋体" w:hint="eastAsia"/>
          <w:b/>
          <w:bCs/>
          <w:color w:val="000000" w:themeColor="text1"/>
          <w:sz w:val="24"/>
        </w:rPr>
        <w:t>询问、质疑和投诉</w:t>
      </w:r>
    </w:p>
    <w:p w:rsidR="00B44AD4" w:rsidRDefault="00935CAF">
      <w:pPr>
        <w:pStyle w:val="a0"/>
        <w:spacing w:line="360" w:lineRule="auto"/>
        <w:rPr>
          <w:rFonts w:ascii="宋体" w:hAnsi="宋体"/>
          <w:color w:val="000000" w:themeColor="text1"/>
          <w:szCs w:val="2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.1</w:t>
      </w:r>
      <w:r>
        <w:rPr>
          <w:rFonts w:ascii="宋体" w:hAnsi="宋体" w:cs="宋体" w:hint="eastAsia"/>
          <w:color w:val="000000" w:themeColor="text1"/>
        </w:rPr>
        <w:t>供应商对政府采购活动事项有疑问的，可以向采购人、采购代理机构提出询问，采购人或者采购代理机构应当在</w:t>
      </w:r>
      <w:r>
        <w:rPr>
          <w:rFonts w:ascii="宋体" w:hAnsi="宋体" w:cs="宋体" w:hint="eastAsia"/>
          <w:color w:val="000000" w:themeColor="text1"/>
        </w:rPr>
        <w:t>3</w:t>
      </w:r>
      <w:r>
        <w:rPr>
          <w:rFonts w:ascii="宋体" w:hAnsi="宋体" w:cs="宋体" w:hint="eastAsia"/>
          <w:color w:val="000000" w:themeColor="text1"/>
        </w:rPr>
        <w:t>个工作日内对供应商依法提出的询问作出答复，</w:t>
      </w:r>
      <w:r>
        <w:rPr>
          <w:rFonts w:ascii="宋体" w:hAnsi="宋体" w:hint="eastAsia"/>
          <w:color w:val="000000" w:themeColor="text1"/>
          <w:szCs w:val="21"/>
        </w:rPr>
        <w:t>但答复的内容不得涉及商业秘密</w:t>
      </w:r>
      <w:r>
        <w:rPr>
          <w:rFonts w:ascii="宋体" w:hAnsi="宋体" w:cs="宋体" w:hint="eastAsia"/>
          <w:color w:val="000000" w:themeColor="text1"/>
        </w:rPr>
        <w:t>。</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.2</w:t>
      </w:r>
      <w:r>
        <w:rPr>
          <w:rFonts w:ascii="宋体" w:hAnsi="宋体" w:cs="宋体" w:hint="eastAsia"/>
          <w:color w:val="000000" w:themeColor="text1"/>
        </w:rPr>
        <w:t>供应商认为磋商文件、采购过程或者成交结果使自己的合法权益受到损害的，应当在知道或者应知其权益受到损害之日起</w:t>
      </w:r>
      <w:r>
        <w:rPr>
          <w:rFonts w:ascii="宋体" w:hAnsi="宋体" w:cs="宋体" w:hint="eastAsia"/>
          <w:color w:val="000000" w:themeColor="text1"/>
        </w:rPr>
        <w:t>7</w:t>
      </w:r>
      <w:r>
        <w:rPr>
          <w:rFonts w:ascii="宋体" w:hAnsi="宋体" w:cs="宋体" w:hint="eastAsia"/>
          <w:color w:val="000000" w:themeColor="text1"/>
        </w:rPr>
        <w:t>个工作日内，以书面形式向采购人、采购代理机构提出质疑，</w:t>
      </w:r>
      <w:r>
        <w:rPr>
          <w:rFonts w:ascii="宋体" w:hAnsi="宋体" w:cs="Arial"/>
          <w:color w:val="000000" w:themeColor="text1"/>
          <w:shd w:val="clear" w:color="auto" w:fill="FFFFFF"/>
        </w:rPr>
        <w:t>接收质疑函的方式、联系部门、联系电话和通讯地址等信息</w:t>
      </w:r>
      <w:r>
        <w:rPr>
          <w:rFonts w:ascii="宋体" w:hAnsi="宋体" w:cs="Arial" w:hint="eastAsia"/>
          <w:color w:val="000000" w:themeColor="text1"/>
          <w:shd w:val="clear" w:color="auto" w:fill="FFFFFF"/>
        </w:rPr>
        <w:t>详见</w:t>
      </w:r>
      <w:r>
        <w:rPr>
          <w:rFonts w:ascii="宋体" w:hAnsi="宋体" w:cs="宋体" w:hint="eastAsia"/>
          <w:color w:val="000000" w:themeColor="text1"/>
          <w:szCs w:val="21"/>
        </w:rPr>
        <w:t>“供应商须知前附表”</w:t>
      </w:r>
      <w:r>
        <w:rPr>
          <w:rFonts w:ascii="宋体" w:hAnsi="宋体" w:cs="宋体" w:hint="eastAsia"/>
          <w:color w:val="000000" w:themeColor="text1"/>
        </w:rPr>
        <w:t>。具体质疑起算时间如下：</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）对可以质疑的磋商文件提出质疑的，为收到磋商文件之日或者</w:t>
      </w:r>
      <w:r>
        <w:rPr>
          <w:rFonts w:ascii="宋体" w:hAnsi="宋体" w:hint="eastAsia"/>
          <w:color w:val="000000" w:themeColor="text1"/>
        </w:rPr>
        <w:t>竞争性磋商公告期限届满之日</w:t>
      </w:r>
      <w:r>
        <w:rPr>
          <w:rFonts w:ascii="宋体" w:hAnsi="宋体" w:cs="宋体" w:hint="eastAsia"/>
          <w:color w:val="000000" w:themeColor="text1"/>
        </w:rPr>
        <w:t>；</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w:t>
      </w:r>
      <w:r>
        <w:rPr>
          <w:rFonts w:ascii="宋体" w:hAnsi="宋体" w:cs="宋体" w:hint="eastAsia"/>
          <w:color w:val="000000" w:themeColor="text1"/>
        </w:rPr>
        <w:t>）对采购过程提出质疑的，为各采购程序环节结束之日；</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）对成交结果提出质疑的，为成交结果公告期限届满之日。</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.3</w:t>
      </w:r>
      <w:r>
        <w:rPr>
          <w:rFonts w:ascii="宋体" w:hAnsi="宋体" w:cs="宋体" w:hint="eastAsia"/>
          <w:color w:val="000000" w:themeColor="text1"/>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 xml:space="preserve">.4 </w:t>
      </w:r>
      <w:r>
        <w:rPr>
          <w:rFonts w:ascii="宋体" w:hAnsi="宋体" w:cs="宋体" w:hint="eastAsia"/>
          <w:color w:val="000000" w:themeColor="text1"/>
        </w:rPr>
        <w:t>供应商提出质疑应当提交质疑函和必要的证明材料，针对同一采购程序环节的质疑必须在法定质疑期内一次性提出。质疑函应当包括下列内容</w:t>
      </w:r>
      <w:r>
        <w:rPr>
          <w:rFonts w:hAnsi="宋体" w:hint="eastAsia"/>
          <w:bCs/>
          <w:color w:val="000000" w:themeColor="text1"/>
        </w:rPr>
        <w:t>（质疑函格式后附）</w:t>
      </w:r>
      <w:r>
        <w:rPr>
          <w:rFonts w:ascii="宋体" w:hAnsi="宋体" w:cs="宋体" w:hint="eastAsia"/>
          <w:color w:val="000000" w:themeColor="text1"/>
        </w:rPr>
        <w:t>：</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）供应商的姓名或者名称、地址、邮编、联系人及联系电话；</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w:t>
      </w:r>
      <w:r>
        <w:rPr>
          <w:rFonts w:ascii="宋体" w:hAnsi="宋体" w:cs="宋体" w:hint="eastAsia"/>
          <w:color w:val="000000" w:themeColor="text1"/>
        </w:rPr>
        <w:t>）质疑项目的名称、编号；</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）具体、明确的质疑事项和与质疑事项相关的请求；</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4</w:t>
      </w:r>
      <w:r>
        <w:rPr>
          <w:rFonts w:ascii="宋体" w:hAnsi="宋体" w:cs="宋体" w:hint="eastAsia"/>
          <w:color w:val="000000" w:themeColor="text1"/>
        </w:rPr>
        <w:t>）事实依据；</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5</w:t>
      </w:r>
      <w:r>
        <w:rPr>
          <w:rFonts w:ascii="宋体" w:hAnsi="宋体" w:cs="宋体" w:hint="eastAsia"/>
          <w:color w:val="000000" w:themeColor="text1"/>
        </w:rPr>
        <w:t>）必要的法律依据；</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6</w:t>
      </w:r>
      <w:r>
        <w:rPr>
          <w:rFonts w:ascii="宋体" w:hAnsi="宋体" w:cs="宋体" w:hint="eastAsia"/>
          <w:color w:val="000000" w:themeColor="text1"/>
        </w:rPr>
        <w:t>）提出质疑的日期。</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供应商为自然人的，应当由本人签字；供应商为法人或者其他组织的，应当由法定代表人、主要负责人，或者其委托代理人签字或者盖章，并加盖公章。</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1.5</w:t>
      </w:r>
      <w:r>
        <w:rPr>
          <w:rFonts w:ascii="宋体" w:hAnsi="宋体" w:cs="宋体" w:hint="eastAsia"/>
          <w:color w:val="000000" w:themeColor="text1"/>
        </w:rPr>
        <w:t>采购人、采购代</w:t>
      </w:r>
      <w:r>
        <w:rPr>
          <w:rFonts w:ascii="宋体" w:hAnsi="宋体" w:cs="宋体" w:hint="eastAsia"/>
          <w:color w:val="000000" w:themeColor="text1"/>
        </w:rPr>
        <w:t>理机构认为供应商质疑不成立，或者成立但未对成交结果构成影响的，继续开展采购活动；认为供应商质疑成立且影响或者可能影响成交结果的，按照下列情况处理：</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（一）对采购文件提出的质疑，依法通过澄清或者修改可以继续开展采购活动的，澄清或者修改采购文件后继续开展采购活动；否则应当修改采购文件后重新开展采购活动。</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（二）对采购过程或者成交结果提出的质疑，合格供应商符合法定数量时，可以从合格的成交候选人中另行确定成交供应商的，应当依法另行确定成交供应商；否则应当重新开展采购活动。</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质疑答复导致成交结果改变的，采购人或者采购</w:t>
      </w:r>
      <w:r>
        <w:rPr>
          <w:rFonts w:ascii="宋体" w:hAnsi="宋体" w:cs="宋体" w:hint="eastAsia"/>
          <w:color w:val="000000" w:themeColor="text1"/>
        </w:rPr>
        <w:t>代理机构应当将有关情况书面报告本级</w:t>
      </w:r>
      <w:r>
        <w:rPr>
          <w:rFonts w:ascii="宋体" w:hAnsi="宋体" w:cs="宋体" w:hint="eastAsia"/>
          <w:color w:val="000000" w:themeColor="text1"/>
        </w:rPr>
        <w:lastRenderedPageBreak/>
        <w:t>财政部门。</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rPr>
        <w:t>31</w:t>
      </w:r>
      <w:r>
        <w:rPr>
          <w:rFonts w:ascii="宋体" w:hAnsi="宋体" w:cs="宋体" w:hint="eastAsia"/>
          <w:color w:val="000000" w:themeColor="text1"/>
        </w:rPr>
        <w:t>.</w:t>
      </w:r>
      <w:r>
        <w:rPr>
          <w:rFonts w:ascii="宋体" w:hAnsi="宋体" w:cs="宋体"/>
          <w:color w:val="000000" w:themeColor="text1"/>
        </w:rPr>
        <w:t>6</w:t>
      </w:r>
      <w:r>
        <w:rPr>
          <w:rFonts w:ascii="宋体" w:hAnsi="宋体" w:cs="宋体" w:hint="eastAsia"/>
          <w:color w:val="000000" w:themeColor="text1"/>
        </w:rPr>
        <w:t>质疑供应商对采购人、采购代理机构的答复不满意，或者采购人、采购代理机构未在规定时间内作出答复的，可以在答复期满后</w:t>
      </w:r>
      <w:r>
        <w:rPr>
          <w:rFonts w:ascii="宋体" w:hAnsi="宋体" w:cs="宋体" w:hint="eastAsia"/>
          <w:color w:val="000000" w:themeColor="text1"/>
        </w:rPr>
        <w:t>15</w:t>
      </w:r>
      <w:r>
        <w:rPr>
          <w:rFonts w:ascii="宋体" w:hAnsi="宋体" w:cs="宋体" w:hint="eastAsia"/>
          <w:color w:val="000000" w:themeColor="text1"/>
        </w:rPr>
        <w:t>个工作日内向《政府采购质疑和投诉办法》（财政部令第</w:t>
      </w:r>
      <w:r>
        <w:rPr>
          <w:rFonts w:ascii="宋体" w:hAnsi="宋体" w:cs="宋体" w:hint="eastAsia"/>
          <w:color w:val="000000" w:themeColor="text1"/>
        </w:rPr>
        <w:t>94</w:t>
      </w:r>
      <w:r>
        <w:rPr>
          <w:rFonts w:ascii="宋体" w:hAnsi="宋体" w:cs="宋体" w:hint="eastAsia"/>
          <w:color w:val="000000" w:themeColor="text1"/>
        </w:rPr>
        <w:t>号）第六条规定的财政部门提起投诉（投诉书格式后附）。</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32</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其他内容</w:t>
      </w:r>
    </w:p>
    <w:p w:rsidR="00B44AD4" w:rsidRDefault="00935CAF">
      <w:pPr>
        <w:tabs>
          <w:tab w:val="left" w:pos="2835"/>
        </w:tabs>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32</w:t>
      </w:r>
      <w:r>
        <w:rPr>
          <w:rFonts w:ascii="宋体" w:hAnsi="宋体" w:cs="宋体" w:hint="eastAsia"/>
          <w:color w:val="000000" w:themeColor="text1"/>
          <w:szCs w:val="21"/>
        </w:rPr>
        <w:t>.1</w:t>
      </w:r>
      <w:r>
        <w:rPr>
          <w:rFonts w:ascii="宋体" w:hAnsi="宋体" w:cs="宋体" w:hint="eastAsia"/>
          <w:color w:val="000000" w:themeColor="text1"/>
          <w:szCs w:val="21"/>
        </w:rPr>
        <w:t>代理服务收取标准及缴费账户详见“供应商须知前附表”，供应商为联合体的，可以由联合体中的一方或者多方共同交纳代理服务费。</w:t>
      </w:r>
    </w:p>
    <w:p w:rsidR="00B44AD4" w:rsidRDefault="00935CAF">
      <w:pPr>
        <w:tabs>
          <w:tab w:val="left" w:pos="2835"/>
        </w:tabs>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32.2</w:t>
      </w:r>
      <w:r>
        <w:rPr>
          <w:rFonts w:ascii="宋体" w:hAnsi="宋体" w:cs="宋体" w:hint="eastAsia"/>
          <w:color w:val="000000" w:themeColor="text1"/>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B44AD4">
        <w:tc>
          <w:tcPr>
            <w:tcW w:w="3472" w:type="dxa"/>
            <w:tcBorders>
              <w:tl2br w:val="single" w:sz="4" w:space="0" w:color="auto"/>
            </w:tcBorders>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费率</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金额</w:t>
            </w:r>
          </w:p>
        </w:tc>
        <w:tc>
          <w:tcPr>
            <w:tcW w:w="1659" w:type="dxa"/>
            <w:vAlign w:val="center"/>
          </w:tcPr>
          <w:p w:rsidR="00B44AD4" w:rsidRDefault="00935CAF">
            <w:pPr>
              <w:spacing w:line="360" w:lineRule="auto"/>
              <w:ind w:firstLineChars="50" w:firstLine="105"/>
              <w:jc w:val="center"/>
              <w:rPr>
                <w:rFonts w:ascii="宋体" w:hAnsi="宋体" w:cs="宋体"/>
                <w:color w:val="000000" w:themeColor="text1"/>
                <w:szCs w:val="21"/>
              </w:rPr>
            </w:pPr>
            <w:r>
              <w:rPr>
                <w:rFonts w:ascii="宋体" w:hAnsi="宋体" w:cs="宋体" w:hint="eastAsia"/>
                <w:color w:val="000000" w:themeColor="text1"/>
                <w:szCs w:val="21"/>
              </w:rPr>
              <w:t>货物类</w:t>
            </w:r>
          </w:p>
        </w:tc>
        <w:tc>
          <w:tcPr>
            <w:tcW w:w="1532"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服务类</w:t>
            </w:r>
          </w:p>
        </w:tc>
        <w:tc>
          <w:tcPr>
            <w:tcW w:w="1546" w:type="dxa"/>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工程类</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hint="eastAsia"/>
                <w:color w:val="000000" w:themeColor="text1"/>
                <w:szCs w:val="21"/>
              </w:rPr>
              <w:t>万元以下</w:t>
            </w:r>
          </w:p>
        </w:tc>
        <w:tc>
          <w:tcPr>
            <w:tcW w:w="1659"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kern w:val="0"/>
                <w:szCs w:val="21"/>
              </w:rPr>
              <w:t xml:space="preserve">  1.5%                </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1.5%</w:t>
            </w:r>
          </w:p>
        </w:tc>
        <w:tc>
          <w:tcPr>
            <w:tcW w:w="1546"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 xml:space="preserve">1.0% </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hint="eastAsia"/>
                <w:color w:val="000000" w:themeColor="text1"/>
                <w:szCs w:val="21"/>
              </w:rPr>
              <w:t>万～</w:t>
            </w:r>
            <w:r>
              <w:rPr>
                <w:rFonts w:ascii="宋体" w:hAnsi="宋体" w:cs="宋体" w:hint="eastAsia"/>
                <w:color w:val="000000" w:themeColor="text1"/>
                <w:szCs w:val="21"/>
              </w:rPr>
              <w:t>500</w:t>
            </w:r>
            <w:r>
              <w:rPr>
                <w:rFonts w:ascii="宋体" w:hAnsi="宋体" w:cs="宋体" w:hint="eastAsia"/>
                <w:color w:val="000000" w:themeColor="text1"/>
                <w:szCs w:val="21"/>
              </w:rPr>
              <w:t>万元</w:t>
            </w:r>
          </w:p>
        </w:tc>
        <w:tc>
          <w:tcPr>
            <w:tcW w:w="1659"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 xml:space="preserve">1.1%                 </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0.8%</w:t>
            </w:r>
          </w:p>
        </w:tc>
        <w:tc>
          <w:tcPr>
            <w:tcW w:w="1546"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 xml:space="preserve">0.7% </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500</w:t>
            </w:r>
            <w:r>
              <w:rPr>
                <w:rFonts w:ascii="宋体" w:hAnsi="宋体" w:cs="宋体" w:hint="eastAsia"/>
                <w:color w:val="000000" w:themeColor="text1"/>
                <w:szCs w:val="21"/>
              </w:rPr>
              <w:t>万～</w:t>
            </w:r>
            <w:r>
              <w:rPr>
                <w:rFonts w:ascii="宋体" w:hAnsi="宋体" w:cs="宋体" w:hint="eastAsia"/>
                <w:color w:val="000000" w:themeColor="text1"/>
                <w:szCs w:val="21"/>
              </w:rPr>
              <w:t>1000</w:t>
            </w:r>
            <w:r>
              <w:rPr>
                <w:rFonts w:ascii="宋体" w:hAnsi="宋体" w:cs="宋体" w:hint="eastAsia"/>
                <w:color w:val="000000" w:themeColor="text1"/>
                <w:szCs w:val="21"/>
              </w:rPr>
              <w:t>万元</w:t>
            </w:r>
          </w:p>
        </w:tc>
        <w:tc>
          <w:tcPr>
            <w:tcW w:w="1659"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kern w:val="0"/>
                <w:szCs w:val="21"/>
              </w:rPr>
              <w:t xml:space="preserve">  0.8%                </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0.45%</w:t>
            </w:r>
          </w:p>
        </w:tc>
        <w:tc>
          <w:tcPr>
            <w:tcW w:w="1546"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0.55%</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1000</w:t>
            </w:r>
            <w:r>
              <w:rPr>
                <w:rFonts w:ascii="宋体" w:hAnsi="宋体" w:cs="宋体" w:hint="eastAsia"/>
                <w:color w:val="000000" w:themeColor="text1"/>
                <w:szCs w:val="21"/>
              </w:rPr>
              <w:t>万～</w:t>
            </w:r>
            <w:r>
              <w:rPr>
                <w:rFonts w:ascii="宋体" w:hAnsi="宋体" w:cs="宋体" w:hint="eastAsia"/>
                <w:color w:val="000000" w:themeColor="text1"/>
                <w:szCs w:val="21"/>
              </w:rPr>
              <w:t>5000</w:t>
            </w:r>
            <w:r>
              <w:rPr>
                <w:rFonts w:ascii="宋体" w:hAnsi="宋体" w:cs="宋体" w:hint="eastAsia"/>
                <w:color w:val="000000" w:themeColor="text1"/>
                <w:szCs w:val="21"/>
              </w:rPr>
              <w:t>万元</w:t>
            </w:r>
          </w:p>
        </w:tc>
        <w:tc>
          <w:tcPr>
            <w:tcW w:w="1659"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 xml:space="preserve">0.5%                </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0.25%</w:t>
            </w:r>
          </w:p>
        </w:tc>
        <w:tc>
          <w:tcPr>
            <w:tcW w:w="1546"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 xml:space="preserve">0.35% </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5000</w:t>
            </w:r>
            <w:r>
              <w:rPr>
                <w:rFonts w:ascii="宋体" w:hAnsi="宋体" w:cs="宋体" w:hint="eastAsia"/>
                <w:color w:val="000000" w:themeColor="text1"/>
                <w:szCs w:val="21"/>
              </w:rPr>
              <w:t>万元～</w:t>
            </w:r>
            <w:r>
              <w:rPr>
                <w:rFonts w:ascii="宋体" w:hAnsi="宋体" w:cs="宋体" w:hint="eastAsia"/>
                <w:color w:val="000000" w:themeColor="text1"/>
                <w:szCs w:val="21"/>
              </w:rPr>
              <w:t>1</w:t>
            </w:r>
            <w:r>
              <w:rPr>
                <w:rFonts w:ascii="宋体" w:hAnsi="宋体" w:cs="宋体" w:hint="eastAsia"/>
                <w:color w:val="000000" w:themeColor="text1"/>
                <w:szCs w:val="21"/>
              </w:rPr>
              <w:t>亿元</w:t>
            </w:r>
          </w:p>
        </w:tc>
        <w:tc>
          <w:tcPr>
            <w:tcW w:w="1659"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 xml:space="preserve">0.25%                 </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0.1%</w:t>
            </w:r>
          </w:p>
        </w:tc>
        <w:tc>
          <w:tcPr>
            <w:tcW w:w="1546"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kern w:val="0"/>
                <w:szCs w:val="21"/>
              </w:rPr>
              <w:t>0.2%</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亿～</w:t>
            </w:r>
            <w:r>
              <w:rPr>
                <w:rFonts w:ascii="宋体" w:hAnsi="宋体" w:cs="宋体" w:hint="eastAsia"/>
                <w:color w:val="000000" w:themeColor="text1"/>
                <w:szCs w:val="21"/>
              </w:rPr>
              <w:t>5</w:t>
            </w:r>
            <w:r>
              <w:rPr>
                <w:rFonts w:ascii="宋体" w:hAnsi="宋体" w:cs="宋体" w:hint="eastAsia"/>
                <w:color w:val="000000" w:themeColor="text1"/>
                <w:szCs w:val="21"/>
              </w:rPr>
              <w:t>亿元</w:t>
            </w:r>
          </w:p>
        </w:tc>
        <w:tc>
          <w:tcPr>
            <w:tcW w:w="1659"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0.05%</w:t>
            </w:r>
          </w:p>
        </w:tc>
        <w:tc>
          <w:tcPr>
            <w:tcW w:w="153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0.05%</w:t>
            </w:r>
          </w:p>
        </w:tc>
        <w:tc>
          <w:tcPr>
            <w:tcW w:w="1546"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0.05%</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亿～</w:t>
            </w:r>
            <w:r>
              <w:rPr>
                <w:rFonts w:ascii="宋体" w:hAnsi="宋体" w:cs="宋体" w:hint="eastAsia"/>
                <w:color w:val="000000" w:themeColor="text1"/>
                <w:szCs w:val="21"/>
              </w:rPr>
              <w:t>10</w:t>
            </w:r>
            <w:r>
              <w:rPr>
                <w:rFonts w:ascii="宋体" w:hAnsi="宋体" w:cs="宋体" w:hint="eastAsia"/>
                <w:color w:val="000000" w:themeColor="text1"/>
                <w:szCs w:val="21"/>
              </w:rPr>
              <w:t>亿元</w:t>
            </w:r>
          </w:p>
        </w:tc>
        <w:tc>
          <w:tcPr>
            <w:tcW w:w="1659" w:type="dxa"/>
          </w:tcPr>
          <w:p w:rsidR="00B44AD4" w:rsidRDefault="00935CAF">
            <w:pPr>
              <w:spacing w:line="360" w:lineRule="auto"/>
              <w:ind w:firstLineChars="50" w:firstLine="105"/>
              <w:rPr>
                <w:rFonts w:ascii="宋体" w:hAnsi="宋体" w:cs="宋体"/>
                <w:color w:val="000000" w:themeColor="text1"/>
                <w:szCs w:val="21"/>
              </w:rPr>
            </w:pPr>
            <w:r>
              <w:rPr>
                <w:rFonts w:ascii="宋体" w:hAnsi="宋体" w:cs="宋体" w:hint="eastAsia"/>
                <w:color w:val="000000" w:themeColor="text1"/>
                <w:szCs w:val="21"/>
              </w:rPr>
              <w:t>0.035%</w:t>
            </w:r>
          </w:p>
        </w:tc>
        <w:tc>
          <w:tcPr>
            <w:tcW w:w="153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0.035%</w:t>
            </w:r>
          </w:p>
        </w:tc>
        <w:tc>
          <w:tcPr>
            <w:tcW w:w="1546" w:type="dxa"/>
          </w:tcPr>
          <w:p w:rsidR="00B44AD4" w:rsidRDefault="00935CAF">
            <w:pPr>
              <w:spacing w:line="360" w:lineRule="auto"/>
              <w:ind w:firstLineChars="50" w:firstLine="105"/>
              <w:rPr>
                <w:rFonts w:ascii="宋体" w:hAnsi="宋体" w:cs="宋体"/>
                <w:color w:val="000000" w:themeColor="text1"/>
                <w:szCs w:val="21"/>
              </w:rPr>
            </w:pPr>
            <w:r>
              <w:rPr>
                <w:rFonts w:ascii="宋体" w:hAnsi="宋体" w:cs="宋体" w:hint="eastAsia"/>
                <w:color w:val="000000" w:themeColor="text1"/>
                <w:szCs w:val="21"/>
              </w:rPr>
              <w:t>0.035%</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hint="eastAsia"/>
                <w:color w:val="000000" w:themeColor="text1"/>
                <w:szCs w:val="21"/>
              </w:rPr>
              <w:t>亿～</w:t>
            </w:r>
            <w:r>
              <w:rPr>
                <w:rFonts w:ascii="宋体" w:hAnsi="宋体" w:cs="宋体" w:hint="eastAsia"/>
                <w:color w:val="000000" w:themeColor="text1"/>
                <w:szCs w:val="21"/>
              </w:rPr>
              <w:t>50</w:t>
            </w:r>
            <w:r>
              <w:rPr>
                <w:rFonts w:ascii="宋体" w:hAnsi="宋体" w:cs="宋体" w:hint="eastAsia"/>
                <w:color w:val="000000" w:themeColor="text1"/>
                <w:szCs w:val="21"/>
              </w:rPr>
              <w:t>亿元</w:t>
            </w:r>
          </w:p>
        </w:tc>
        <w:tc>
          <w:tcPr>
            <w:tcW w:w="1659" w:type="dxa"/>
          </w:tcPr>
          <w:p w:rsidR="00B44AD4" w:rsidRDefault="00935CAF">
            <w:pPr>
              <w:spacing w:line="360" w:lineRule="auto"/>
              <w:ind w:firstLineChars="50" w:firstLine="105"/>
              <w:rPr>
                <w:rFonts w:ascii="宋体" w:hAnsi="宋体" w:cs="宋体"/>
                <w:color w:val="000000" w:themeColor="text1"/>
                <w:szCs w:val="21"/>
              </w:rPr>
            </w:pPr>
            <w:r>
              <w:rPr>
                <w:rFonts w:ascii="宋体" w:hAnsi="宋体" w:cs="宋体" w:hint="eastAsia"/>
                <w:color w:val="000000" w:themeColor="text1"/>
                <w:szCs w:val="21"/>
              </w:rPr>
              <w:t>0.008%</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0.008%</w:t>
            </w:r>
          </w:p>
        </w:tc>
        <w:tc>
          <w:tcPr>
            <w:tcW w:w="1546" w:type="dxa"/>
          </w:tcPr>
          <w:p w:rsidR="00B44AD4" w:rsidRDefault="00935CAF">
            <w:pPr>
              <w:spacing w:line="360" w:lineRule="auto"/>
              <w:ind w:firstLineChars="50" w:firstLine="105"/>
              <w:rPr>
                <w:rFonts w:ascii="宋体" w:hAnsi="宋体" w:cs="宋体"/>
                <w:color w:val="000000" w:themeColor="text1"/>
                <w:szCs w:val="21"/>
              </w:rPr>
            </w:pPr>
            <w:r>
              <w:rPr>
                <w:rFonts w:ascii="宋体" w:hAnsi="宋体" w:cs="宋体" w:hint="eastAsia"/>
                <w:color w:val="000000" w:themeColor="text1"/>
                <w:szCs w:val="21"/>
              </w:rPr>
              <w:t>0.008%</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50</w:t>
            </w:r>
            <w:r>
              <w:rPr>
                <w:rFonts w:ascii="宋体" w:hAnsi="宋体" w:cs="宋体" w:hint="eastAsia"/>
                <w:color w:val="000000" w:themeColor="text1"/>
                <w:szCs w:val="21"/>
              </w:rPr>
              <w:t>亿～</w:t>
            </w:r>
            <w:r>
              <w:rPr>
                <w:rFonts w:ascii="宋体" w:hAnsi="宋体" w:cs="宋体" w:hint="eastAsia"/>
                <w:color w:val="000000" w:themeColor="text1"/>
                <w:szCs w:val="21"/>
              </w:rPr>
              <w:t>100</w:t>
            </w:r>
            <w:r>
              <w:rPr>
                <w:rFonts w:ascii="宋体" w:hAnsi="宋体" w:cs="宋体" w:hint="eastAsia"/>
                <w:color w:val="000000" w:themeColor="text1"/>
                <w:szCs w:val="21"/>
              </w:rPr>
              <w:t>亿元</w:t>
            </w:r>
          </w:p>
        </w:tc>
        <w:tc>
          <w:tcPr>
            <w:tcW w:w="1659"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0.006%</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0.006%</w:t>
            </w:r>
          </w:p>
        </w:tc>
        <w:tc>
          <w:tcPr>
            <w:tcW w:w="1546" w:type="dxa"/>
          </w:tcPr>
          <w:p w:rsidR="00B44AD4" w:rsidRDefault="00935CAF">
            <w:pPr>
              <w:spacing w:line="360" w:lineRule="auto"/>
              <w:ind w:firstLineChars="50" w:firstLine="105"/>
              <w:rPr>
                <w:rFonts w:ascii="宋体" w:hAnsi="宋体" w:cs="宋体"/>
                <w:color w:val="000000" w:themeColor="text1"/>
                <w:szCs w:val="21"/>
              </w:rPr>
            </w:pPr>
            <w:r>
              <w:rPr>
                <w:rFonts w:ascii="宋体" w:hAnsi="宋体" w:cs="宋体" w:hint="eastAsia"/>
                <w:color w:val="000000" w:themeColor="text1"/>
                <w:szCs w:val="21"/>
              </w:rPr>
              <w:t>0.006%</w:t>
            </w:r>
          </w:p>
        </w:tc>
      </w:tr>
      <w:tr w:rsidR="00B44AD4">
        <w:tc>
          <w:tcPr>
            <w:tcW w:w="3472"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100</w:t>
            </w:r>
            <w:r>
              <w:rPr>
                <w:rFonts w:ascii="宋体" w:hAnsi="宋体" w:cs="宋体" w:hint="eastAsia"/>
                <w:color w:val="000000" w:themeColor="text1"/>
                <w:szCs w:val="21"/>
              </w:rPr>
              <w:t>亿以上</w:t>
            </w:r>
          </w:p>
        </w:tc>
        <w:tc>
          <w:tcPr>
            <w:tcW w:w="1659" w:type="dxa"/>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0.004%</w:t>
            </w:r>
          </w:p>
        </w:tc>
        <w:tc>
          <w:tcPr>
            <w:tcW w:w="1532" w:type="dxa"/>
          </w:tcPr>
          <w:p w:rsidR="00B44AD4" w:rsidRDefault="00935CAF">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0.004%</w:t>
            </w:r>
          </w:p>
        </w:tc>
        <w:tc>
          <w:tcPr>
            <w:tcW w:w="1546" w:type="dxa"/>
          </w:tcPr>
          <w:p w:rsidR="00B44AD4" w:rsidRDefault="00935CAF">
            <w:pPr>
              <w:spacing w:line="360" w:lineRule="auto"/>
              <w:ind w:firstLineChars="50" w:firstLine="105"/>
              <w:rPr>
                <w:rFonts w:ascii="宋体" w:hAnsi="宋体" w:cs="宋体"/>
                <w:color w:val="000000" w:themeColor="text1"/>
                <w:szCs w:val="21"/>
              </w:rPr>
            </w:pPr>
            <w:r>
              <w:rPr>
                <w:rFonts w:ascii="宋体" w:hAnsi="宋体" w:cs="宋体" w:hint="eastAsia"/>
                <w:color w:val="000000" w:themeColor="text1"/>
                <w:szCs w:val="21"/>
              </w:rPr>
              <w:t>0.004%</w:t>
            </w:r>
          </w:p>
        </w:tc>
      </w:tr>
    </w:tbl>
    <w:p w:rsidR="00B44AD4" w:rsidRDefault="00935CAF">
      <w:pPr>
        <w:spacing w:line="360" w:lineRule="auto"/>
        <w:ind w:firstLineChars="200" w:firstLine="420"/>
        <w:rPr>
          <w:rFonts w:ascii="宋体" w:hAnsi="宋体" w:cs="宋体"/>
          <w:color w:val="000000" w:themeColor="text1"/>
        </w:rPr>
      </w:pPr>
      <w:r>
        <w:rPr>
          <w:rFonts w:ascii="宋体" w:hAnsi="宋体" w:cs="宋体"/>
          <w:color w:val="000000" w:themeColor="text1"/>
        </w:rPr>
        <w:t>注：</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w:t>
      </w:r>
      <w:r>
        <w:rPr>
          <w:rFonts w:ascii="宋体" w:hAnsi="宋体" w:cs="宋体"/>
          <w:color w:val="000000" w:themeColor="text1"/>
        </w:rPr>
        <w:t>按本表费率计算的收费为</w:t>
      </w:r>
      <w:r>
        <w:rPr>
          <w:rFonts w:ascii="宋体" w:hAnsi="宋体" w:cs="宋体" w:hint="eastAsia"/>
          <w:color w:val="000000" w:themeColor="text1"/>
        </w:rPr>
        <w:t>采购</w:t>
      </w:r>
      <w:r>
        <w:rPr>
          <w:rFonts w:ascii="宋体" w:hAnsi="宋体" w:cs="宋体"/>
          <w:color w:val="000000" w:themeColor="text1"/>
        </w:rPr>
        <w:t>代理的收费基准价格</w:t>
      </w:r>
      <w:r>
        <w:rPr>
          <w:rFonts w:ascii="宋体" w:hAnsi="宋体" w:cs="宋体" w:hint="eastAsia"/>
          <w:color w:val="000000" w:themeColor="text1"/>
        </w:rPr>
        <w:t>；</w:t>
      </w:r>
    </w:p>
    <w:p w:rsidR="00B44AD4" w:rsidRDefault="00935CAF">
      <w:pPr>
        <w:spacing w:line="360" w:lineRule="auto"/>
        <w:ind w:firstLineChars="200" w:firstLine="420"/>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w:t>
      </w:r>
      <w:r>
        <w:rPr>
          <w:rFonts w:ascii="宋体" w:hAnsi="宋体" w:cs="宋体" w:hint="eastAsia"/>
          <w:color w:val="000000" w:themeColor="text1"/>
        </w:rPr>
        <w:t>）采购</w:t>
      </w:r>
      <w:r>
        <w:rPr>
          <w:rFonts w:ascii="宋体" w:hAnsi="宋体" w:cs="宋体"/>
          <w:color w:val="000000" w:themeColor="text1"/>
        </w:rPr>
        <w:t>代理收费按差额定率累进法计算。</w:t>
      </w:r>
    </w:p>
    <w:p w:rsidR="00B44AD4" w:rsidRDefault="00935CAF">
      <w:pPr>
        <w:spacing w:line="360" w:lineRule="auto"/>
        <w:ind w:firstLineChars="200" w:firstLine="420"/>
        <w:rPr>
          <w:rFonts w:ascii="宋体" w:hAnsi="宋体" w:cs="宋体"/>
          <w:color w:val="000000" w:themeColor="text1"/>
        </w:rPr>
      </w:pPr>
      <w:r>
        <w:rPr>
          <w:rFonts w:ascii="宋体" w:hAnsi="宋体" w:cs="宋体"/>
          <w:color w:val="000000" w:themeColor="text1"/>
        </w:rPr>
        <w:t>例如：某</w:t>
      </w:r>
      <w:r>
        <w:rPr>
          <w:rFonts w:ascii="宋体" w:hAnsi="宋体" w:cs="宋体" w:hint="eastAsia"/>
          <w:color w:val="000000" w:themeColor="text1"/>
        </w:rPr>
        <w:t>服务采购</w:t>
      </w:r>
      <w:r>
        <w:rPr>
          <w:rFonts w:ascii="宋体" w:hAnsi="宋体" w:cs="宋体"/>
          <w:color w:val="000000" w:themeColor="text1"/>
        </w:rPr>
        <w:t>代理业务</w:t>
      </w:r>
      <w:r>
        <w:rPr>
          <w:rFonts w:ascii="宋体" w:hAnsi="宋体" w:cs="宋体" w:hint="eastAsia"/>
          <w:color w:val="000000" w:themeColor="text1"/>
        </w:rPr>
        <w:t>成交</w:t>
      </w:r>
      <w:r>
        <w:rPr>
          <w:rFonts w:ascii="宋体" w:hAnsi="宋体" w:cs="宋体"/>
          <w:color w:val="000000" w:themeColor="text1"/>
        </w:rPr>
        <w:t>金额</w:t>
      </w:r>
      <w:r>
        <w:rPr>
          <w:rFonts w:ascii="宋体" w:hAnsi="宋体" w:cs="宋体" w:hint="eastAsia"/>
          <w:color w:val="000000" w:themeColor="text1"/>
        </w:rPr>
        <w:t>或者暂定价</w:t>
      </w:r>
      <w:r>
        <w:rPr>
          <w:rFonts w:ascii="宋体" w:hAnsi="宋体" w:cs="宋体"/>
          <w:color w:val="000000" w:themeColor="text1"/>
        </w:rPr>
        <w:t>为</w:t>
      </w:r>
      <w:r>
        <w:rPr>
          <w:rFonts w:ascii="宋体" w:hAnsi="宋体" w:cs="宋体"/>
          <w:color w:val="000000" w:themeColor="text1"/>
        </w:rPr>
        <w:t>150</w:t>
      </w:r>
      <w:r>
        <w:rPr>
          <w:rFonts w:ascii="宋体" w:hAnsi="宋体" w:cs="宋体"/>
          <w:color w:val="000000" w:themeColor="text1"/>
        </w:rPr>
        <w:t>万元，计算</w:t>
      </w:r>
      <w:r>
        <w:rPr>
          <w:rFonts w:ascii="宋体" w:hAnsi="宋体" w:cs="宋体" w:hint="eastAsia"/>
          <w:color w:val="000000" w:themeColor="text1"/>
        </w:rPr>
        <w:t>采购</w:t>
      </w:r>
      <w:r>
        <w:rPr>
          <w:rFonts w:ascii="宋体" w:hAnsi="宋体" w:cs="宋体"/>
          <w:color w:val="000000" w:themeColor="text1"/>
        </w:rPr>
        <w:t>代理收费额如下：</w:t>
      </w:r>
    </w:p>
    <w:p w:rsidR="00B44AD4" w:rsidRDefault="00935CAF">
      <w:pPr>
        <w:spacing w:line="360" w:lineRule="auto"/>
        <w:ind w:firstLineChars="200" w:firstLine="420"/>
        <w:rPr>
          <w:rFonts w:ascii="宋体" w:hAnsi="宋体" w:cs="宋体"/>
          <w:color w:val="000000" w:themeColor="text1"/>
        </w:rPr>
      </w:pPr>
      <w:r>
        <w:rPr>
          <w:rFonts w:ascii="宋体" w:hAnsi="宋体" w:cs="宋体"/>
          <w:color w:val="000000" w:themeColor="text1"/>
        </w:rPr>
        <w:t xml:space="preserve">100 </w:t>
      </w:r>
      <w:r>
        <w:rPr>
          <w:rFonts w:ascii="宋体" w:hAnsi="宋体" w:cs="宋体"/>
          <w:color w:val="000000" w:themeColor="text1"/>
        </w:rPr>
        <w:t>万元</w:t>
      </w:r>
      <w:r>
        <w:rPr>
          <w:rFonts w:ascii="宋体" w:hAnsi="宋体" w:cs="宋体"/>
          <w:color w:val="000000" w:themeColor="text1"/>
        </w:rPr>
        <w:t xml:space="preserve"> ×l.5 %</w:t>
      </w:r>
      <w:r>
        <w:rPr>
          <w:rFonts w:ascii="宋体" w:hAnsi="宋体" w:cs="宋体"/>
          <w:color w:val="000000" w:themeColor="text1"/>
        </w:rPr>
        <w:t>＝</w:t>
      </w:r>
      <w:r>
        <w:rPr>
          <w:rFonts w:ascii="宋体" w:hAnsi="宋体" w:cs="宋体"/>
          <w:color w:val="000000" w:themeColor="text1"/>
        </w:rPr>
        <w:t xml:space="preserve"> 1.5 </w:t>
      </w:r>
      <w:r>
        <w:rPr>
          <w:rFonts w:ascii="宋体" w:hAnsi="宋体" w:cs="宋体"/>
          <w:color w:val="000000" w:themeColor="text1"/>
        </w:rPr>
        <w:t>万元</w:t>
      </w:r>
    </w:p>
    <w:p w:rsidR="00B44AD4" w:rsidRDefault="00935CAF">
      <w:pPr>
        <w:spacing w:line="360" w:lineRule="auto"/>
        <w:ind w:firstLineChars="200" w:firstLine="420"/>
        <w:rPr>
          <w:rFonts w:ascii="宋体" w:hAnsi="宋体" w:cs="宋体"/>
          <w:color w:val="000000" w:themeColor="text1"/>
        </w:rPr>
      </w:pPr>
      <w:r>
        <w:rPr>
          <w:rFonts w:ascii="宋体" w:hAnsi="宋体" w:cs="宋体"/>
          <w:color w:val="000000" w:themeColor="text1"/>
        </w:rPr>
        <w:t>（</w:t>
      </w:r>
      <w:r>
        <w:rPr>
          <w:rFonts w:ascii="宋体" w:hAnsi="宋体" w:cs="宋体"/>
          <w:color w:val="000000" w:themeColor="text1"/>
        </w:rPr>
        <w:t xml:space="preserve"> 150 </w:t>
      </w:r>
      <w:r>
        <w:rPr>
          <w:rFonts w:ascii="宋体" w:hAnsi="宋体" w:cs="宋体"/>
          <w:color w:val="000000" w:themeColor="text1"/>
        </w:rPr>
        <w:t>－</w:t>
      </w:r>
      <w:r>
        <w:rPr>
          <w:rFonts w:ascii="宋体" w:hAnsi="宋体" w:cs="宋体"/>
          <w:color w:val="000000" w:themeColor="text1"/>
        </w:rPr>
        <w:t xml:space="preserve"> 100 </w:t>
      </w:r>
      <w:r>
        <w:rPr>
          <w:rFonts w:ascii="宋体" w:hAnsi="宋体" w:cs="宋体"/>
          <w:color w:val="000000" w:themeColor="text1"/>
        </w:rPr>
        <w:t>）万元</w:t>
      </w:r>
      <w:r>
        <w:rPr>
          <w:rFonts w:ascii="宋体" w:hAnsi="宋体" w:cs="宋体"/>
          <w:color w:val="000000" w:themeColor="text1"/>
        </w:rPr>
        <w:t xml:space="preserve"> ×0.8%</w:t>
      </w:r>
      <w:r>
        <w:rPr>
          <w:rFonts w:ascii="宋体" w:hAnsi="宋体" w:cs="宋体"/>
          <w:color w:val="000000" w:themeColor="text1"/>
        </w:rPr>
        <w:t>＝</w:t>
      </w:r>
      <w:r>
        <w:rPr>
          <w:rFonts w:ascii="宋体" w:hAnsi="宋体" w:cs="宋体"/>
          <w:color w:val="000000" w:themeColor="text1"/>
        </w:rPr>
        <w:t xml:space="preserve"> 0.4</w:t>
      </w:r>
      <w:r>
        <w:rPr>
          <w:rFonts w:ascii="宋体" w:hAnsi="宋体" w:cs="宋体"/>
          <w:color w:val="000000" w:themeColor="text1"/>
        </w:rPr>
        <w:t>万元</w:t>
      </w:r>
    </w:p>
    <w:p w:rsidR="00B44AD4" w:rsidRDefault="00935CAF">
      <w:pPr>
        <w:spacing w:line="360" w:lineRule="auto"/>
        <w:ind w:firstLineChars="200" w:firstLine="420"/>
        <w:rPr>
          <w:rFonts w:ascii="宋体" w:hAnsi="宋体" w:cs="宋体"/>
          <w:color w:val="000000" w:themeColor="text1"/>
        </w:rPr>
      </w:pPr>
      <w:r>
        <w:rPr>
          <w:rFonts w:ascii="宋体" w:hAnsi="宋体" w:cs="宋体"/>
          <w:color w:val="000000" w:themeColor="text1"/>
        </w:rPr>
        <w:t>合计收费＝</w:t>
      </w:r>
      <w:r>
        <w:rPr>
          <w:rFonts w:ascii="宋体" w:hAnsi="宋体" w:cs="宋体"/>
          <w:color w:val="000000" w:themeColor="text1"/>
        </w:rPr>
        <w:t xml:space="preserve"> 1.5 </w:t>
      </w:r>
      <w:r>
        <w:rPr>
          <w:rFonts w:ascii="宋体" w:hAnsi="宋体" w:cs="宋体"/>
          <w:color w:val="000000" w:themeColor="text1"/>
        </w:rPr>
        <w:t>＋</w:t>
      </w:r>
      <w:r>
        <w:rPr>
          <w:rFonts w:ascii="宋体" w:hAnsi="宋体" w:cs="宋体"/>
          <w:color w:val="000000" w:themeColor="text1"/>
        </w:rPr>
        <w:t xml:space="preserve"> 0.4</w:t>
      </w:r>
      <w:r>
        <w:rPr>
          <w:rFonts w:ascii="宋体" w:hAnsi="宋体" w:cs="宋体"/>
          <w:color w:val="000000" w:themeColor="text1"/>
        </w:rPr>
        <w:t>＝</w:t>
      </w:r>
      <w:r>
        <w:rPr>
          <w:rFonts w:ascii="宋体" w:hAnsi="宋体" w:cs="宋体"/>
          <w:color w:val="000000" w:themeColor="text1"/>
        </w:rPr>
        <w:t xml:space="preserve"> 1.9 </w:t>
      </w:r>
      <w:r>
        <w:rPr>
          <w:rFonts w:ascii="宋体" w:hAnsi="宋体" w:cs="宋体"/>
          <w:color w:val="000000" w:themeColor="text1"/>
        </w:rPr>
        <w:t>万元</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3</w:t>
      </w:r>
      <w:r>
        <w:rPr>
          <w:rFonts w:ascii="黑体" w:eastAsia="黑体" w:hAnsi="黑体" w:cs="宋体"/>
          <w:b/>
          <w:bCs/>
          <w:color w:val="000000" w:themeColor="text1"/>
          <w:sz w:val="24"/>
        </w:rPr>
        <w:t>3.</w:t>
      </w:r>
      <w:r>
        <w:rPr>
          <w:rFonts w:ascii="黑体" w:eastAsia="黑体" w:hAnsi="黑体" w:cs="宋体"/>
          <w:b/>
          <w:bCs/>
          <w:color w:val="000000" w:themeColor="text1"/>
          <w:sz w:val="24"/>
        </w:rPr>
        <w:t>需要补充的其他内容</w:t>
      </w:r>
    </w:p>
    <w:p w:rsidR="00B44AD4" w:rsidRDefault="00935CAF">
      <w:pPr>
        <w:pStyle w:val="a8"/>
        <w:spacing w:line="360" w:lineRule="auto"/>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3</w:t>
      </w:r>
      <w:r>
        <w:rPr>
          <w:rFonts w:hAnsi="宋体" w:cs="宋体"/>
          <w:color w:val="000000" w:themeColor="text1"/>
          <w:kern w:val="2"/>
          <w:sz w:val="21"/>
        </w:rPr>
        <w:t>3.1</w:t>
      </w:r>
      <w:r>
        <w:rPr>
          <w:rFonts w:hAnsi="宋体" w:cs="宋体" w:hint="eastAsia"/>
          <w:color w:val="000000" w:themeColor="text1"/>
          <w:kern w:val="2"/>
          <w:sz w:val="21"/>
        </w:rPr>
        <w:t>本磋商文件解释规则详见“供应商须知前附表”。</w:t>
      </w:r>
    </w:p>
    <w:p w:rsidR="00B44AD4" w:rsidRDefault="00935CAF">
      <w:pPr>
        <w:pStyle w:val="a8"/>
        <w:spacing w:line="360" w:lineRule="auto"/>
        <w:ind w:firstLineChars="200" w:firstLine="420"/>
        <w:textAlignment w:val="center"/>
        <w:rPr>
          <w:rFonts w:hAnsi="宋体" w:cs="宋体"/>
          <w:color w:val="000000" w:themeColor="text1"/>
          <w:kern w:val="2"/>
          <w:sz w:val="21"/>
        </w:rPr>
      </w:pPr>
      <w:r>
        <w:rPr>
          <w:rFonts w:hAnsi="宋体" w:cs="宋体"/>
          <w:color w:val="000000" w:themeColor="text1"/>
          <w:kern w:val="2"/>
          <w:sz w:val="21"/>
        </w:rPr>
        <w:t>33.2</w:t>
      </w:r>
      <w:r>
        <w:rPr>
          <w:rFonts w:hAnsi="宋体" w:cs="宋体" w:hint="eastAsia"/>
          <w:color w:val="000000" w:themeColor="text1"/>
          <w:kern w:val="2"/>
          <w:sz w:val="21"/>
        </w:rPr>
        <w:t xml:space="preserve"> </w:t>
      </w:r>
      <w:r>
        <w:rPr>
          <w:rFonts w:hAnsi="宋体" w:cs="宋体" w:hint="eastAsia"/>
          <w:color w:val="000000" w:themeColor="text1"/>
          <w:kern w:val="2"/>
          <w:sz w:val="21"/>
        </w:rPr>
        <w:t>其他事项详见“供应商须知前附表”。</w:t>
      </w:r>
    </w:p>
    <w:p w:rsidR="00B44AD4" w:rsidRDefault="00935CAF">
      <w:pPr>
        <w:pStyle w:val="a8"/>
        <w:spacing w:line="360" w:lineRule="auto"/>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3</w:t>
      </w:r>
      <w:r>
        <w:rPr>
          <w:rFonts w:hAnsi="宋体" w:cs="宋体"/>
          <w:color w:val="000000" w:themeColor="text1"/>
          <w:kern w:val="2"/>
          <w:sz w:val="21"/>
        </w:rPr>
        <w:t>3.3</w:t>
      </w:r>
      <w:r>
        <w:rPr>
          <w:rFonts w:hAnsi="宋体" w:cs="宋体" w:hint="eastAsia"/>
          <w:color w:val="000000" w:themeColor="text1"/>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w:t>
      </w:r>
      <w:r>
        <w:rPr>
          <w:rFonts w:hAnsi="宋体" w:cs="宋体" w:hint="eastAsia"/>
          <w:color w:val="000000" w:themeColor="text1"/>
          <w:kern w:val="2"/>
          <w:sz w:val="21"/>
        </w:rPr>
        <w:lastRenderedPageBreak/>
        <w:t>在政府采购活动中视同中小企业。在政府采购活动中，供应商提供的货物、工程或者服务符合下列情形的，享受本磋商文件规定的中小企业扶持政策：</w:t>
      </w:r>
    </w:p>
    <w:p w:rsidR="00B44AD4" w:rsidRDefault="00935CAF">
      <w:pPr>
        <w:pStyle w:val="a8"/>
        <w:spacing w:line="360" w:lineRule="auto"/>
        <w:ind w:firstLineChars="200" w:firstLine="420"/>
        <w:contextualSpacing/>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1</w:t>
      </w:r>
      <w:r>
        <w:rPr>
          <w:rFonts w:hAnsi="宋体" w:hint="eastAsia"/>
          <w:color w:val="000000" w:themeColor="text1"/>
          <w:sz w:val="21"/>
        </w:rPr>
        <w:t>）在货物采购项目中，货物由中小企业制造，即货物由中小企业生产且使用该中小企业商号或者注册商标，不对其中涉及的工程承建商和服务的承接商作出要求；</w:t>
      </w:r>
    </w:p>
    <w:p w:rsidR="00B44AD4" w:rsidRDefault="00935CAF">
      <w:pPr>
        <w:pStyle w:val="a8"/>
        <w:spacing w:line="360" w:lineRule="auto"/>
        <w:ind w:firstLineChars="200" w:firstLine="420"/>
        <w:contextualSpacing/>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2</w:t>
      </w:r>
      <w:r>
        <w:rPr>
          <w:rFonts w:hAnsi="宋体" w:hint="eastAsia"/>
          <w:color w:val="000000" w:themeColor="text1"/>
          <w:sz w:val="21"/>
        </w:rPr>
        <w:t>）在工程采购项目中，工程由中小企业承建，即工程施工单位为中小企业，不对其中涉及的货物的制造商和服务的承接商作出要求；</w:t>
      </w:r>
    </w:p>
    <w:p w:rsidR="00B44AD4" w:rsidRDefault="00935CAF">
      <w:pPr>
        <w:pStyle w:val="a8"/>
        <w:spacing w:line="360" w:lineRule="auto"/>
        <w:ind w:firstLineChars="200" w:firstLine="420"/>
        <w:contextualSpacing/>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3</w:t>
      </w:r>
      <w:r>
        <w:rPr>
          <w:rFonts w:hAnsi="宋体" w:hint="eastAsia"/>
          <w:color w:val="000000" w:themeColor="text1"/>
          <w:sz w:val="21"/>
        </w:rPr>
        <w:t>）在服务采购项目中，服务由中小企业承接，即提供服务的人员为中小企业依照《中华人民共和国劳动合同法》订立劳动合同的从业人员，不对其中涉及的货物的制造商和工程承建商作出要求。</w:t>
      </w:r>
    </w:p>
    <w:p w:rsidR="00B44AD4" w:rsidRDefault="00935CAF">
      <w:pPr>
        <w:pStyle w:val="a8"/>
        <w:spacing w:line="360" w:lineRule="auto"/>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w:t>
      </w:r>
      <w:r>
        <w:rPr>
          <w:rFonts w:hAnsi="宋体" w:cs="宋体" w:hint="eastAsia"/>
          <w:color w:val="000000" w:themeColor="text1"/>
          <w:kern w:val="2"/>
          <w:sz w:val="21"/>
        </w:rPr>
        <w:t>为小微企业的，联合体视同小微企业。</w:t>
      </w:r>
    </w:p>
    <w:p w:rsidR="00B44AD4" w:rsidRDefault="00935CAF">
      <w:pPr>
        <w:pStyle w:val="a8"/>
        <w:spacing w:line="360" w:lineRule="auto"/>
        <w:ind w:firstLineChars="200" w:firstLine="420"/>
        <w:textAlignment w:val="center"/>
        <w:rPr>
          <w:b/>
          <w:bCs/>
          <w:color w:val="000000" w:themeColor="text1"/>
          <w:sz w:val="18"/>
          <w:szCs w:val="18"/>
        </w:rPr>
      </w:pPr>
      <w:r>
        <w:rPr>
          <w:rFonts w:hAnsi="宋体" w:cs="宋体" w:hint="eastAsia"/>
          <w:color w:val="000000" w:themeColor="text1"/>
          <w:kern w:val="2"/>
          <w:sz w:val="21"/>
        </w:rPr>
        <w:t>依据本磋商文件规定享受扶持政策获得政府采购合同的，小微企业不得将合同分包给大中型企业，中型企业不得将合同分包给大型企业。</w:t>
      </w:r>
      <w:r>
        <w:rPr>
          <w:rFonts w:hAnsi="宋体"/>
          <w:b/>
          <w:color w:val="000000" w:themeColor="text1"/>
        </w:rPr>
        <w:br w:type="page"/>
      </w:r>
    </w:p>
    <w:p w:rsidR="00B44AD4" w:rsidRDefault="00B44AD4">
      <w:pPr>
        <w:pStyle w:val="a8"/>
        <w:snapToGrid w:val="0"/>
        <w:spacing w:before="120" w:after="120"/>
        <w:rPr>
          <w:rFonts w:hAnsi="宋体"/>
          <w:color w:val="000000" w:themeColor="text1"/>
        </w:rPr>
      </w:pPr>
    </w:p>
    <w:p w:rsidR="00B44AD4" w:rsidRDefault="00B44AD4">
      <w:pPr>
        <w:jc w:val="left"/>
        <w:rPr>
          <w:rFonts w:hAnsi="宋体"/>
          <w:b/>
          <w:color w:val="000000" w:themeColor="text1"/>
          <w:sz w:val="32"/>
          <w:szCs w:val="32"/>
        </w:rPr>
      </w:pPr>
    </w:p>
    <w:p w:rsidR="00B44AD4" w:rsidRDefault="00935CAF">
      <w:pPr>
        <w:pStyle w:val="1"/>
        <w:jc w:val="center"/>
        <w:rPr>
          <w:color w:val="000000" w:themeColor="text1"/>
        </w:rPr>
      </w:pPr>
      <w:bookmarkStart w:id="69" w:name="_Toc74323458"/>
      <w:r>
        <w:rPr>
          <w:rFonts w:hint="eastAsia"/>
          <w:color w:val="000000" w:themeColor="text1"/>
        </w:rPr>
        <w:t>第三章</w:t>
      </w:r>
      <w:r>
        <w:rPr>
          <w:rFonts w:hint="eastAsia"/>
          <w:color w:val="000000" w:themeColor="text1"/>
        </w:rPr>
        <w:t xml:space="preserve"> </w:t>
      </w:r>
      <w:r>
        <w:rPr>
          <w:rFonts w:hint="eastAsia"/>
          <w:color w:val="000000" w:themeColor="text1"/>
        </w:rPr>
        <w:t>采购需求</w:t>
      </w:r>
      <w:bookmarkEnd w:id="69"/>
    </w:p>
    <w:p w:rsidR="00B44AD4" w:rsidRDefault="00935CAF">
      <w:pPr>
        <w:spacing w:line="440" w:lineRule="exact"/>
        <w:jc w:val="center"/>
        <w:rPr>
          <w:rFonts w:ascii="宋体" w:hAnsi="宋体"/>
          <w:b/>
          <w:color w:val="000000" w:themeColor="text1"/>
          <w:sz w:val="32"/>
          <w:szCs w:val="32"/>
        </w:rPr>
      </w:pPr>
      <w:r>
        <w:rPr>
          <w:rFonts w:ascii="宋体" w:hAnsi="宋体" w:hint="eastAsia"/>
          <w:b/>
          <w:color w:val="000000" w:themeColor="text1"/>
          <w:sz w:val="32"/>
          <w:szCs w:val="32"/>
        </w:rPr>
        <w:t>采购项目技术规格、参数及要求</w:t>
      </w:r>
    </w:p>
    <w:p w:rsidR="00B44AD4" w:rsidRDefault="00935CAF">
      <w:pPr>
        <w:spacing w:line="360" w:lineRule="auto"/>
        <w:jc w:val="left"/>
        <w:rPr>
          <w:rFonts w:ascii="宋体" w:hAnsi="宋体" w:cs="宋体"/>
          <w:color w:val="000000" w:themeColor="text1"/>
          <w:szCs w:val="21"/>
        </w:rPr>
      </w:pPr>
      <w:r>
        <w:rPr>
          <w:rFonts w:ascii="宋体" w:hAnsi="宋体" w:cs="宋体" w:hint="eastAsia"/>
          <w:color w:val="000000" w:themeColor="text1"/>
          <w:szCs w:val="21"/>
        </w:rPr>
        <w:t>说明：</w:t>
      </w:r>
    </w:p>
    <w:p w:rsidR="00B44AD4" w:rsidRDefault="00935CAF">
      <w:pPr>
        <w:spacing w:line="360" w:lineRule="auto"/>
        <w:ind w:firstLineChars="200" w:firstLine="420"/>
        <w:jc w:val="left"/>
        <w:rPr>
          <w:rFonts w:ascii="宋体" w:hAnsi="宋体" w:cs="宋体"/>
          <w:color w:val="000000" w:themeColor="text1"/>
          <w:szCs w:val="21"/>
        </w:rPr>
      </w:pPr>
      <w:r>
        <w:rPr>
          <w:rFonts w:ascii="宋体" w:hAnsi="宋体" w:hint="eastAsia"/>
          <w:color w:val="000000" w:themeColor="text1"/>
        </w:rPr>
        <w:t>1</w:t>
      </w:r>
      <w:r>
        <w:rPr>
          <w:rFonts w:hint="eastAsia"/>
          <w:color w:val="000000" w:themeColor="text1"/>
        </w:rPr>
        <w:t xml:space="preserve">. </w:t>
      </w:r>
      <w:r>
        <w:rPr>
          <w:rFonts w:hint="eastAsia"/>
          <w:color w:val="000000" w:themeColor="text1"/>
        </w:rPr>
        <w:t>为落实政府采购政策需满足的要求</w:t>
      </w:r>
    </w:p>
    <w:p w:rsidR="00B44AD4" w:rsidRDefault="00935CAF">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）本竞争性磋商采购文件所称中小企业必须符合《政府采购促进中小企业发展管理办法》（财库〔</w:t>
      </w:r>
      <w:r>
        <w:rPr>
          <w:rFonts w:ascii="宋体" w:hAnsi="宋体" w:cs="宋体" w:hint="eastAsia"/>
          <w:color w:val="000000" w:themeColor="text1"/>
          <w:szCs w:val="21"/>
        </w:rPr>
        <w:t>2020</w:t>
      </w:r>
      <w:r>
        <w:rPr>
          <w:rFonts w:ascii="宋体" w:hAnsi="宋体" w:cs="宋体" w:hint="eastAsia"/>
          <w:color w:val="000000" w:themeColor="text1"/>
          <w:szCs w:val="21"/>
        </w:rPr>
        <w:t>〕</w:t>
      </w:r>
      <w:r>
        <w:rPr>
          <w:rFonts w:ascii="宋体" w:hAnsi="宋体" w:cs="宋体" w:hint="eastAsia"/>
          <w:color w:val="000000" w:themeColor="text1"/>
          <w:szCs w:val="21"/>
        </w:rPr>
        <w:t>46</w:t>
      </w:r>
      <w:r>
        <w:rPr>
          <w:rFonts w:ascii="宋体" w:hAnsi="宋体" w:cs="宋体" w:hint="eastAsia"/>
          <w:color w:val="000000" w:themeColor="text1"/>
          <w:szCs w:val="21"/>
        </w:rPr>
        <w:t>号）的规定。</w:t>
      </w:r>
    </w:p>
    <w:p w:rsidR="00B44AD4" w:rsidRDefault="00935CAF">
      <w:pPr>
        <w:spacing w:line="360" w:lineRule="auto"/>
        <w:ind w:firstLineChars="202" w:firstLine="424"/>
        <w:jc w:val="left"/>
        <w:rPr>
          <w:rFonts w:ascii="宋体" w:hAnsi="宋体" w:cs="宋体"/>
          <w:color w:val="000000" w:themeColor="text1"/>
          <w:szCs w:val="21"/>
        </w:rPr>
      </w:pPr>
      <w:r>
        <w:rPr>
          <w:rFonts w:ascii="宋体" w:hAnsi="宋体" w:cs="宋体" w:hint="eastAsia"/>
          <w:color w:val="000000" w:themeColor="text1"/>
          <w:szCs w:val="21"/>
        </w:rPr>
        <w:t xml:space="preserve">2. </w:t>
      </w:r>
      <w:r>
        <w:rPr>
          <w:rFonts w:ascii="宋体" w:hAnsi="宋体" w:cs="宋体" w:hint="eastAsia"/>
          <w:color w:val="000000" w:themeColor="text1"/>
          <w:szCs w:val="21"/>
        </w:rPr>
        <w:t>“实质性要求”是指采购需求中带“▲”的条款或者不能负偏离的条款或者已经指明不满足按响应文件按无效处理的条款。</w:t>
      </w:r>
    </w:p>
    <w:p w:rsidR="00B44AD4" w:rsidRDefault="00935CAF">
      <w:pPr>
        <w:spacing w:line="360" w:lineRule="auto"/>
        <w:ind w:firstLineChars="202" w:firstLine="424"/>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rsidR="00B44AD4" w:rsidRDefault="00935CAF">
      <w:pPr>
        <w:spacing w:line="360" w:lineRule="auto"/>
        <w:ind w:firstLineChars="202" w:firstLine="424"/>
        <w:jc w:val="left"/>
        <w:rPr>
          <w:rFonts w:ascii="宋体" w:hAnsi="宋体"/>
          <w:color w:val="000000" w:themeColor="text1"/>
          <w:szCs w:val="21"/>
        </w:rPr>
      </w:pPr>
      <w:r>
        <w:rPr>
          <w:rFonts w:ascii="宋体" w:hAnsi="宋体" w:cs="宋体" w:hint="eastAsia"/>
          <w:color w:val="000000" w:themeColor="text1"/>
          <w:szCs w:val="21"/>
        </w:rPr>
        <w:t>4.</w:t>
      </w:r>
      <w:r>
        <w:rPr>
          <w:rFonts w:hint="eastAsia"/>
          <w:color w:val="000000" w:themeColor="text1"/>
        </w:rPr>
        <w:t>供应商必须自行为其竞标产品侵犯他人的知识产权或者专利成果的行为承担相应法律责任。</w:t>
      </w:r>
    </w:p>
    <w:p w:rsidR="00B44AD4" w:rsidRDefault="00935CAF">
      <w:pPr>
        <w:spacing w:line="360" w:lineRule="exact"/>
        <w:ind w:rightChars="-230" w:right="-483" w:firstLineChars="135" w:firstLine="285"/>
        <w:jc w:val="left"/>
        <w:rPr>
          <w:rFonts w:ascii="宋体" w:hAnsi="宋体"/>
          <w:b/>
          <w:color w:val="000000" w:themeColor="text1"/>
        </w:rPr>
      </w:pPr>
      <w:r>
        <w:rPr>
          <w:rFonts w:ascii="宋体" w:hAnsi="宋体"/>
          <w:b/>
          <w:color w:val="000000" w:themeColor="text1"/>
        </w:rPr>
        <w:t>5</w:t>
      </w:r>
      <w:r>
        <w:rPr>
          <w:rFonts w:ascii="宋体" w:hAnsi="宋体" w:hint="eastAsia"/>
          <w:b/>
          <w:color w:val="000000" w:themeColor="text1"/>
        </w:rPr>
        <w:t>.</w:t>
      </w:r>
      <w:r>
        <w:rPr>
          <w:rFonts w:hint="eastAsia"/>
          <w:color w:val="000000" w:themeColor="text1"/>
        </w:rPr>
        <w:t xml:space="preserve"> </w:t>
      </w:r>
      <w:r>
        <w:rPr>
          <w:rFonts w:ascii="宋体" w:hAnsi="宋体" w:hint="eastAsia"/>
          <w:b/>
          <w:color w:val="000000" w:themeColor="text1"/>
        </w:rPr>
        <w:t>所属行业依照《中小企业划型标准规定》（工信部联企业〔</w:t>
      </w:r>
      <w:r>
        <w:rPr>
          <w:rFonts w:ascii="宋体" w:hAnsi="宋体" w:hint="eastAsia"/>
          <w:b/>
          <w:color w:val="000000" w:themeColor="text1"/>
        </w:rPr>
        <w:t>2011</w:t>
      </w:r>
      <w:r>
        <w:rPr>
          <w:rFonts w:ascii="宋体" w:hAnsi="宋体" w:hint="eastAsia"/>
          <w:b/>
          <w:color w:val="000000" w:themeColor="text1"/>
        </w:rPr>
        <w:t>〕</w:t>
      </w:r>
      <w:r>
        <w:rPr>
          <w:rFonts w:ascii="宋体" w:hAnsi="宋体" w:hint="eastAsia"/>
          <w:b/>
          <w:color w:val="000000" w:themeColor="text1"/>
        </w:rPr>
        <w:t xml:space="preserve">300 </w:t>
      </w:r>
      <w:r>
        <w:rPr>
          <w:rFonts w:ascii="宋体" w:hAnsi="宋体" w:hint="eastAsia"/>
          <w:b/>
          <w:color w:val="000000" w:themeColor="text1"/>
        </w:rPr>
        <w:t>号）及《国民经济行业分类》（</w:t>
      </w:r>
      <w:r>
        <w:rPr>
          <w:rFonts w:ascii="宋体" w:hAnsi="宋体" w:hint="eastAsia"/>
          <w:b/>
          <w:color w:val="000000" w:themeColor="text1"/>
        </w:rPr>
        <w:t>GB/T4754-2017</w:t>
      </w:r>
      <w:r>
        <w:rPr>
          <w:rFonts w:ascii="宋体" w:hAnsi="宋体" w:hint="eastAsia"/>
          <w:b/>
          <w:color w:val="000000" w:themeColor="text1"/>
        </w:rPr>
        <w:t>）的有关规定执行。本项目所属行业为：其他未列明行业。</w:t>
      </w:r>
    </w:p>
    <w:p w:rsidR="00B44AD4" w:rsidRDefault="00935CAF">
      <w:pPr>
        <w:spacing w:line="360" w:lineRule="exact"/>
        <w:ind w:rightChars="-230" w:right="-483" w:firstLineChars="135" w:firstLine="285"/>
        <w:jc w:val="left"/>
        <w:rPr>
          <w:rFonts w:ascii="宋体" w:hAnsi="宋体"/>
          <w:b/>
          <w:color w:val="000000" w:themeColor="text1"/>
        </w:rPr>
      </w:pPr>
      <w:r>
        <w:rPr>
          <w:rFonts w:ascii="宋体" w:hAnsi="宋体"/>
          <w:b/>
          <w:color w:val="000000" w:themeColor="text1"/>
        </w:rPr>
        <w:t>6</w:t>
      </w:r>
      <w:r>
        <w:rPr>
          <w:rFonts w:ascii="宋体" w:hAnsi="宋体" w:hint="eastAsia"/>
          <w:b/>
          <w:color w:val="000000" w:themeColor="text1"/>
        </w:rPr>
        <w:t>.</w:t>
      </w:r>
      <w:r>
        <w:rPr>
          <w:rFonts w:ascii="宋体" w:hAnsi="宋体" w:hint="eastAsia"/>
          <w:b/>
          <w:color w:val="000000" w:themeColor="text1"/>
        </w:rPr>
        <w:t>本项目核心产品为：本项目为服务类项目，无核心产品。</w:t>
      </w:r>
    </w:p>
    <w:p w:rsidR="00B44AD4" w:rsidRDefault="00B44AD4">
      <w:pPr>
        <w:spacing w:line="360" w:lineRule="exact"/>
        <w:ind w:rightChars="-230" w:right="-483" w:firstLineChars="135" w:firstLine="285"/>
        <w:jc w:val="left"/>
        <w:rPr>
          <w:rFonts w:ascii="宋体" w:hAnsi="宋体"/>
          <w:b/>
          <w:color w:val="000000" w:themeColor="text1"/>
        </w:rPr>
      </w:pP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280"/>
        <w:gridCol w:w="165"/>
        <w:gridCol w:w="694"/>
        <w:gridCol w:w="764"/>
        <w:gridCol w:w="5247"/>
      </w:tblGrid>
      <w:tr w:rsidR="00B44AD4">
        <w:trPr>
          <w:trHeight w:val="824"/>
          <w:jc w:val="center"/>
        </w:trPr>
        <w:tc>
          <w:tcPr>
            <w:tcW w:w="655" w:type="dxa"/>
            <w:vAlign w:val="center"/>
          </w:tcPr>
          <w:p w:rsidR="00B44AD4" w:rsidRDefault="00935CAF">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280" w:type="dxa"/>
            <w:vAlign w:val="center"/>
          </w:tcPr>
          <w:p w:rsidR="00B44AD4" w:rsidRDefault="00935CAF">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标的的名称</w:t>
            </w:r>
          </w:p>
        </w:tc>
        <w:tc>
          <w:tcPr>
            <w:tcW w:w="859" w:type="dxa"/>
            <w:gridSpan w:val="2"/>
            <w:vAlign w:val="center"/>
          </w:tcPr>
          <w:p w:rsidR="00B44AD4" w:rsidRDefault="00935CAF">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数量及单位</w:t>
            </w:r>
          </w:p>
        </w:tc>
        <w:tc>
          <w:tcPr>
            <w:tcW w:w="764" w:type="dxa"/>
            <w:vAlign w:val="center"/>
          </w:tcPr>
          <w:p w:rsidR="00B44AD4" w:rsidRDefault="00935CAF">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所属</w:t>
            </w:r>
          </w:p>
          <w:p w:rsidR="00B44AD4" w:rsidRDefault="00935CAF">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行业</w:t>
            </w:r>
          </w:p>
        </w:tc>
        <w:tc>
          <w:tcPr>
            <w:tcW w:w="5247" w:type="dxa"/>
            <w:vAlign w:val="center"/>
          </w:tcPr>
          <w:p w:rsidR="00B44AD4" w:rsidRDefault="00935CAF">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服务</w:t>
            </w:r>
            <w:r>
              <w:rPr>
                <w:rFonts w:ascii="宋体" w:hAnsi="宋体" w:cs="宋体" w:hint="eastAsia"/>
                <w:color w:val="000000" w:themeColor="text1"/>
                <w:szCs w:val="21"/>
              </w:rPr>
              <w:t>要求</w:t>
            </w:r>
          </w:p>
        </w:tc>
      </w:tr>
      <w:tr w:rsidR="00B44AD4">
        <w:trPr>
          <w:trHeight w:val="1785"/>
          <w:jc w:val="center"/>
        </w:trPr>
        <w:tc>
          <w:tcPr>
            <w:tcW w:w="655" w:type="dxa"/>
            <w:vAlign w:val="center"/>
          </w:tcPr>
          <w:p w:rsidR="00B44AD4" w:rsidRDefault="00935CAF">
            <w:pPr>
              <w:spacing w:line="480" w:lineRule="auto"/>
              <w:jc w:val="center"/>
              <w:rPr>
                <w:rFonts w:ascii="宋体" w:hAnsi="宋体" w:cs="宋体"/>
                <w:color w:val="000000" w:themeColor="text1"/>
                <w:szCs w:val="21"/>
              </w:rPr>
            </w:pPr>
            <w:r>
              <w:rPr>
                <w:rFonts w:ascii="Calibri" w:hAnsi="Calibri"/>
                <w:bCs/>
                <w:color w:val="000000" w:themeColor="text1"/>
              </w:rPr>
              <w:t>1</w:t>
            </w:r>
          </w:p>
        </w:tc>
        <w:tc>
          <w:tcPr>
            <w:tcW w:w="1280" w:type="dxa"/>
            <w:vAlign w:val="center"/>
          </w:tcPr>
          <w:p w:rsidR="00B44AD4" w:rsidRDefault="00935CAF">
            <w:pPr>
              <w:spacing w:line="480" w:lineRule="auto"/>
              <w:jc w:val="center"/>
              <w:rPr>
                <w:rFonts w:ascii="宋体" w:hAnsi="宋体" w:cs="宋体"/>
                <w:color w:val="000000" w:themeColor="text1"/>
                <w:szCs w:val="21"/>
              </w:rPr>
            </w:pPr>
            <w:r>
              <w:rPr>
                <w:rFonts w:ascii="宋体" w:hAnsi="宋体" w:hint="eastAsia"/>
                <w:bCs/>
                <w:color w:val="000000" w:themeColor="text1"/>
              </w:rPr>
              <w:t>2025</w:t>
            </w:r>
            <w:r>
              <w:rPr>
                <w:rFonts w:ascii="宋体" w:hAnsi="宋体" w:hint="eastAsia"/>
                <w:bCs/>
                <w:color w:val="000000" w:themeColor="text1"/>
              </w:rPr>
              <w:t>年本草纲目园养护服务</w:t>
            </w:r>
          </w:p>
        </w:tc>
        <w:tc>
          <w:tcPr>
            <w:tcW w:w="859" w:type="dxa"/>
            <w:gridSpan w:val="2"/>
            <w:vAlign w:val="center"/>
          </w:tcPr>
          <w:p w:rsidR="00B44AD4" w:rsidRDefault="00935CAF">
            <w:pPr>
              <w:spacing w:line="480" w:lineRule="auto"/>
              <w:jc w:val="center"/>
              <w:rPr>
                <w:rFonts w:ascii="宋体" w:hAnsi="宋体"/>
                <w:bCs/>
                <w:color w:val="000000" w:themeColor="text1"/>
              </w:rPr>
            </w:pPr>
            <w:r>
              <w:rPr>
                <w:rFonts w:ascii="宋体" w:hAnsi="宋体" w:hint="eastAsia"/>
                <w:bCs/>
                <w:color w:val="000000" w:themeColor="text1"/>
              </w:rPr>
              <w:t>1</w:t>
            </w:r>
            <w:r>
              <w:rPr>
                <w:rFonts w:ascii="宋体" w:hAnsi="宋体" w:hint="eastAsia"/>
                <w:bCs/>
                <w:color w:val="000000" w:themeColor="text1"/>
              </w:rPr>
              <w:t>项</w:t>
            </w:r>
          </w:p>
        </w:tc>
        <w:tc>
          <w:tcPr>
            <w:tcW w:w="764" w:type="dxa"/>
            <w:vAlign w:val="center"/>
          </w:tcPr>
          <w:p w:rsidR="00B44AD4" w:rsidRDefault="00935CAF">
            <w:pPr>
              <w:spacing w:line="480" w:lineRule="auto"/>
              <w:jc w:val="center"/>
              <w:rPr>
                <w:rFonts w:ascii="宋体" w:hAnsi="宋体"/>
                <w:bCs/>
                <w:color w:val="000000" w:themeColor="text1"/>
              </w:rPr>
            </w:pPr>
            <w:r>
              <w:rPr>
                <w:rFonts w:ascii="宋体" w:hAnsi="宋体" w:hint="eastAsia"/>
                <w:bCs/>
                <w:color w:val="000000" w:themeColor="text1"/>
              </w:rPr>
              <w:t>其他未列明行业</w:t>
            </w:r>
          </w:p>
        </w:tc>
        <w:tc>
          <w:tcPr>
            <w:tcW w:w="5247" w:type="dxa"/>
            <w:vAlign w:val="center"/>
          </w:tcPr>
          <w:p w:rsidR="00B44AD4" w:rsidRDefault="00935CAF">
            <w:pPr>
              <w:widowControl/>
              <w:spacing w:line="48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一、服务范围和内容：</w:t>
            </w:r>
          </w:p>
          <w:p w:rsidR="00B44AD4" w:rsidRDefault="00935CAF">
            <w:pPr>
              <w:pStyle w:val="a6"/>
              <w:spacing w:line="48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（一）服务范围</w:t>
            </w:r>
          </w:p>
          <w:p w:rsidR="00B44AD4" w:rsidRDefault="00935CAF">
            <w:pPr>
              <w:pStyle w:val="a6"/>
              <w:spacing w:line="48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负责四气五味、珍稀植物园、姜科园、壮药园、草部、岩生园、瑶药园、荫生园、木部、千米藤廊、纪念林的绿化养护工作，面积约</w:t>
            </w:r>
            <w:r>
              <w:rPr>
                <w:rFonts w:ascii="宋体" w:hAnsi="宋体" w:cs="宋体" w:hint="eastAsia"/>
                <w:color w:val="000000" w:themeColor="text1"/>
                <w:kern w:val="0"/>
                <w:sz w:val="24"/>
              </w:rPr>
              <w:t>297429</w:t>
            </w:r>
            <w:r>
              <w:rPr>
                <w:rFonts w:ascii="宋体" w:hAnsi="宋体" w:cs="宋体" w:hint="eastAsia"/>
                <w:color w:val="000000" w:themeColor="text1"/>
                <w:kern w:val="0"/>
                <w:sz w:val="24"/>
              </w:rPr>
              <w:lastRenderedPageBreak/>
              <w:t>平方米。</w:t>
            </w:r>
          </w:p>
          <w:p w:rsidR="00B44AD4" w:rsidRDefault="00935CAF">
            <w:pPr>
              <w:pStyle w:val="a6"/>
              <w:spacing w:line="48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（二）工作内容</w:t>
            </w:r>
          </w:p>
          <w:p w:rsidR="00B44AD4" w:rsidRDefault="00935CAF">
            <w:pPr>
              <w:pStyle w:val="a6"/>
              <w:spacing w:line="48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工作内容包括淋水、施肥、修剪、除杂、</w:t>
            </w:r>
            <w:r>
              <w:rPr>
                <w:rFonts w:ascii="Calibri" w:hAnsi="Calibri" w:hint="eastAsia"/>
                <w:color w:val="000000" w:themeColor="text1"/>
                <w:sz w:val="24"/>
              </w:rPr>
              <w:t>病虫害的防治、</w:t>
            </w:r>
            <w:r>
              <w:rPr>
                <w:rFonts w:ascii="宋体" w:hAnsi="宋体" w:cs="宋体" w:hint="eastAsia"/>
                <w:color w:val="000000" w:themeColor="text1"/>
                <w:kern w:val="0"/>
                <w:sz w:val="24"/>
              </w:rPr>
              <w:t>绿化垃圾清理、种植养护及其他临时性工作等。</w:t>
            </w:r>
          </w:p>
          <w:p w:rsidR="00B44AD4" w:rsidRDefault="00935CAF">
            <w:pPr>
              <w:pStyle w:val="a6"/>
              <w:spacing w:line="480" w:lineRule="auto"/>
              <w:rPr>
                <w:rFonts w:ascii="宋体" w:hAnsi="宋体" w:cs="宋体"/>
                <w:b/>
                <w:bCs/>
                <w:color w:val="000000" w:themeColor="text1"/>
                <w:sz w:val="24"/>
              </w:rPr>
            </w:pPr>
            <w:r>
              <w:rPr>
                <w:rFonts w:ascii="宋体" w:hAnsi="宋体" w:cs="宋体" w:hint="eastAsia"/>
                <w:b/>
                <w:color w:val="000000" w:themeColor="text1"/>
                <w:sz w:val="24"/>
              </w:rPr>
              <w:t>二</w:t>
            </w:r>
            <w:r>
              <w:rPr>
                <w:rFonts w:ascii="宋体" w:hAnsi="宋体" w:cs="宋体" w:hint="eastAsia"/>
                <w:b/>
                <w:bCs/>
                <w:color w:val="000000" w:themeColor="text1"/>
                <w:sz w:val="24"/>
              </w:rPr>
              <w:t>、人员配备要求：</w:t>
            </w:r>
          </w:p>
          <w:p w:rsidR="00B44AD4" w:rsidRDefault="00935CAF">
            <w:pPr>
              <w:pStyle w:val="a6"/>
              <w:spacing w:line="480" w:lineRule="auto"/>
              <w:rPr>
                <w:rFonts w:ascii="Calibri" w:hAnsi="Calibri"/>
                <w:b/>
                <w:bCs/>
                <w:color w:val="000000" w:themeColor="text1"/>
                <w:sz w:val="24"/>
              </w:rPr>
            </w:pPr>
            <w:r>
              <w:rPr>
                <w:rFonts w:ascii="Calibri" w:hAnsi="Calibri" w:hint="eastAsia"/>
                <w:b/>
                <w:bCs/>
                <w:color w:val="000000" w:themeColor="text1"/>
                <w:sz w:val="24"/>
              </w:rPr>
              <w:t xml:space="preserve">2.1 </w:t>
            </w:r>
            <w:r>
              <w:rPr>
                <w:rFonts w:ascii="Calibri" w:hAnsi="Calibri" w:hint="eastAsia"/>
                <w:b/>
                <w:bCs/>
                <w:color w:val="000000" w:themeColor="text1"/>
                <w:sz w:val="24"/>
              </w:rPr>
              <w:t>拟投入人员要求</w:t>
            </w:r>
          </w:p>
          <w:p w:rsidR="00B44AD4" w:rsidRDefault="00935CAF">
            <w:pPr>
              <w:pStyle w:val="a6"/>
              <w:spacing w:line="480" w:lineRule="auto"/>
              <w:rPr>
                <w:rFonts w:ascii="宋体" w:hAnsi="宋体" w:cs="宋体"/>
                <w:color w:val="000000" w:themeColor="text1"/>
                <w:kern w:val="0"/>
                <w:sz w:val="24"/>
              </w:rPr>
            </w:pPr>
            <w:r>
              <w:rPr>
                <w:rFonts w:ascii="宋体" w:hAnsi="宋体" w:cs="宋体" w:hint="eastAsia"/>
                <w:color w:val="000000" w:themeColor="text1"/>
                <w:kern w:val="0"/>
                <w:sz w:val="24"/>
              </w:rPr>
              <w:t>本草纲目园绿化养护服务养护人员不少于</w:t>
            </w:r>
            <w:r>
              <w:rPr>
                <w:rFonts w:ascii="宋体" w:hAnsi="宋体" w:cs="宋体" w:hint="eastAsia"/>
                <w:color w:val="000000" w:themeColor="text1"/>
                <w:kern w:val="0"/>
                <w:sz w:val="24"/>
              </w:rPr>
              <w:t>43</w:t>
            </w:r>
            <w:r>
              <w:rPr>
                <w:rFonts w:ascii="宋体" w:hAnsi="宋体" w:cs="宋体" w:hint="eastAsia"/>
                <w:color w:val="000000" w:themeColor="text1"/>
                <w:kern w:val="0"/>
                <w:sz w:val="24"/>
              </w:rPr>
              <w:t>人</w:t>
            </w:r>
          </w:p>
          <w:p w:rsidR="00B44AD4" w:rsidRDefault="00935CAF">
            <w:pPr>
              <w:pStyle w:val="a6"/>
              <w:spacing w:line="480" w:lineRule="auto"/>
              <w:rPr>
                <w:rFonts w:ascii="Calibri" w:hAnsi="Calibri"/>
                <w:b/>
                <w:bCs/>
                <w:color w:val="000000" w:themeColor="text1"/>
                <w:sz w:val="24"/>
              </w:rPr>
            </w:pPr>
            <w:r>
              <w:rPr>
                <w:rFonts w:ascii="Calibri" w:hAnsi="Calibri" w:hint="eastAsia"/>
                <w:b/>
                <w:bCs/>
                <w:color w:val="000000" w:themeColor="text1"/>
                <w:sz w:val="24"/>
              </w:rPr>
              <w:t xml:space="preserve">2.2 </w:t>
            </w:r>
            <w:r>
              <w:rPr>
                <w:rFonts w:ascii="Calibri" w:hAnsi="Calibri" w:hint="eastAsia"/>
                <w:b/>
                <w:bCs/>
                <w:color w:val="000000" w:themeColor="text1"/>
                <w:sz w:val="24"/>
              </w:rPr>
              <w:t>成交供应商</w:t>
            </w:r>
            <w:r>
              <w:rPr>
                <w:rFonts w:ascii="Calibri" w:hAnsi="Calibri" w:hint="eastAsia"/>
                <w:b/>
                <w:bCs/>
                <w:color w:val="000000" w:themeColor="text1"/>
                <w:sz w:val="24"/>
              </w:rPr>
              <w:t>工作人员管理要求</w:t>
            </w:r>
          </w:p>
          <w:p w:rsidR="00B44AD4" w:rsidRDefault="00935CAF">
            <w:pPr>
              <w:pStyle w:val="a6"/>
              <w:spacing w:line="480" w:lineRule="auto"/>
              <w:ind w:firstLineChars="200" w:firstLine="480"/>
              <w:rPr>
                <w:rFonts w:ascii="Calibri" w:hAnsi="Calibri"/>
                <w:color w:val="000000" w:themeColor="text1"/>
                <w:sz w:val="24"/>
              </w:rPr>
            </w:pPr>
            <w:r>
              <w:rPr>
                <w:rFonts w:ascii="Calibri" w:hAnsi="Calibri" w:hint="eastAsia"/>
                <w:color w:val="000000" w:themeColor="text1"/>
                <w:sz w:val="24"/>
              </w:rPr>
              <w:t>全体员工要认真遵守各项规章制度，统一着装，有良好的服务意识和业务能力，熟练掌握工作流程和标准。</w:t>
            </w:r>
          </w:p>
          <w:p w:rsidR="00B44AD4" w:rsidRDefault="00935CAF">
            <w:pPr>
              <w:pStyle w:val="a6"/>
              <w:spacing w:line="480" w:lineRule="auto"/>
              <w:ind w:firstLineChars="200" w:firstLine="480"/>
              <w:rPr>
                <w:rFonts w:ascii="Calibri" w:hAnsi="Calibri"/>
                <w:color w:val="000000" w:themeColor="text1"/>
                <w:sz w:val="24"/>
              </w:rPr>
            </w:pPr>
            <w:r>
              <w:rPr>
                <w:rFonts w:ascii="Calibri" w:hAnsi="Calibri" w:hint="eastAsia"/>
                <w:color w:val="000000" w:themeColor="text1"/>
                <w:sz w:val="24"/>
              </w:rPr>
              <w:t>全体员工要做好上岗前、上岗后定期的文明礼仪服务及安全生产培训，并做好培训记录移交</w:t>
            </w:r>
            <w:r>
              <w:rPr>
                <w:rFonts w:ascii="Calibri" w:hAnsi="Calibri" w:hint="eastAsia"/>
                <w:color w:val="000000" w:themeColor="text1"/>
                <w:sz w:val="24"/>
              </w:rPr>
              <w:t>采购人</w:t>
            </w:r>
            <w:r>
              <w:rPr>
                <w:rFonts w:ascii="Calibri" w:hAnsi="Calibri" w:hint="eastAsia"/>
                <w:color w:val="000000" w:themeColor="text1"/>
                <w:sz w:val="24"/>
              </w:rPr>
              <w:t>检查保存。</w:t>
            </w:r>
          </w:p>
          <w:p w:rsidR="00B44AD4" w:rsidRDefault="00935CAF">
            <w:pPr>
              <w:pStyle w:val="a6"/>
              <w:spacing w:line="480" w:lineRule="auto"/>
              <w:rPr>
                <w:rFonts w:ascii="Calibri" w:hAnsi="Calibri"/>
                <w:b/>
                <w:bCs/>
                <w:color w:val="000000" w:themeColor="text1"/>
                <w:sz w:val="24"/>
              </w:rPr>
            </w:pPr>
            <w:r>
              <w:rPr>
                <w:rFonts w:ascii="Calibri" w:hAnsi="Calibri" w:hint="eastAsia"/>
                <w:b/>
                <w:bCs/>
                <w:color w:val="000000" w:themeColor="text1"/>
                <w:sz w:val="24"/>
              </w:rPr>
              <w:t xml:space="preserve">2.3 </w:t>
            </w:r>
            <w:r>
              <w:rPr>
                <w:rFonts w:ascii="Calibri" w:hAnsi="Calibri" w:hint="eastAsia"/>
                <w:b/>
                <w:bCs/>
                <w:color w:val="000000" w:themeColor="text1"/>
                <w:sz w:val="24"/>
              </w:rPr>
              <w:t>成交供应商</w:t>
            </w:r>
            <w:r>
              <w:rPr>
                <w:rFonts w:ascii="Calibri" w:hAnsi="Calibri" w:hint="eastAsia"/>
                <w:b/>
                <w:bCs/>
                <w:color w:val="000000" w:themeColor="text1"/>
                <w:sz w:val="24"/>
              </w:rPr>
              <w:t>人员配置要求</w:t>
            </w:r>
          </w:p>
          <w:p w:rsidR="00B44AD4" w:rsidRDefault="00935CAF">
            <w:pPr>
              <w:pStyle w:val="a6"/>
              <w:spacing w:line="480" w:lineRule="auto"/>
              <w:ind w:firstLineChars="200" w:firstLine="480"/>
              <w:rPr>
                <w:rFonts w:ascii="Calibri" w:hAnsi="Calibri"/>
                <w:color w:val="000000" w:themeColor="text1"/>
                <w:sz w:val="24"/>
              </w:rPr>
            </w:pPr>
            <w:r>
              <w:rPr>
                <w:rFonts w:ascii="Calibri" w:hAnsi="Calibri" w:hint="eastAsia"/>
                <w:color w:val="000000" w:themeColor="text1"/>
                <w:sz w:val="24"/>
              </w:rPr>
              <w:t>拟投入管理人员：</w:t>
            </w:r>
            <w:r>
              <w:rPr>
                <w:rFonts w:ascii="宋体" w:hAnsi="宋体" w:cs="宋体" w:hint="eastAsia"/>
                <w:color w:val="000000" w:themeColor="text1"/>
                <w:kern w:val="0"/>
                <w:sz w:val="24"/>
              </w:rPr>
              <w:t>本草纲目园绿化养护服务</w:t>
            </w:r>
            <w:r>
              <w:rPr>
                <w:rFonts w:ascii="Calibri" w:hAnsi="Calibri" w:hint="eastAsia"/>
                <w:color w:val="000000" w:themeColor="text1"/>
                <w:sz w:val="24"/>
              </w:rPr>
              <w:t>管理人员</w:t>
            </w:r>
            <w:r>
              <w:rPr>
                <w:rFonts w:ascii="Calibri" w:hAnsi="Calibri" w:hint="eastAsia"/>
                <w:color w:val="000000" w:themeColor="text1"/>
                <w:sz w:val="24"/>
              </w:rPr>
              <w:t>2</w:t>
            </w:r>
            <w:r>
              <w:rPr>
                <w:rFonts w:ascii="Calibri" w:hAnsi="Calibri" w:hint="eastAsia"/>
                <w:color w:val="000000" w:themeColor="text1"/>
                <w:sz w:val="24"/>
              </w:rPr>
              <w:t>人。</w:t>
            </w:r>
          </w:p>
          <w:p w:rsidR="00B44AD4" w:rsidRDefault="00935CAF">
            <w:pPr>
              <w:pStyle w:val="a6"/>
              <w:spacing w:line="480" w:lineRule="auto"/>
              <w:ind w:firstLineChars="200" w:firstLine="480"/>
              <w:rPr>
                <w:rFonts w:ascii="Calibri" w:hAnsi="Calibri"/>
                <w:color w:val="000000" w:themeColor="text1"/>
                <w:sz w:val="24"/>
              </w:rPr>
            </w:pPr>
            <w:r>
              <w:rPr>
                <w:rFonts w:ascii="宋体" w:hAnsi="宋体" w:cs="宋体" w:hint="eastAsia"/>
                <w:color w:val="000000" w:themeColor="text1"/>
                <w:kern w:val="0"/>
                <w:sz w:val="24"/>
              </w:rPr>
              <w:t>本草纲目园绿化养护服务</w:t>
            </w:r>
            <w:r>
              <w:rPr>
                <w:rFonts w:ascii="Calibri" w:hAnsi="Calibri" w:hint="eastAsia"/>
                <w:color w:val="000000" w:themeColor="text1"/>
                <w:sz w:val="24"/>
              </w:rPr>
              <w:t>管理人员需为园林类</w:t>
            </w:r>
            <w:r>
              <w:rPr>
                <w:rFonts w:ascii="Calibri" w:hAnsi="Calibri" w:hint="eastAsia"/>
                <w:color w:val="000000" w:themeColor="text1"/>
                <w:sz w:val="24"/>
              </w:rPr>
              <w:t>相关</w:t>
            </w:r>
            <w:r>
              <w:rPr>
                <w:rFonts w:ascii="Calibri" w:hAnsi="Calibri" w:hint="eastAsia"/>
                <w:color w:val="000000" w:themeColor="text1"/>
                <w:sz w:val="24"/>
              </w:rPr>
              <w:t>专业（以职称证上的专业为准），</w:t>
            </w:r>
            <w:r>
              <w:rPr>
                <w:rFonts w:ascii="Calibri" w:hAnsi="Calibri" w:hint="eastAsia"/>
                <w:color w:val="000000" w:themeColor="text1"/>
                <w:sz w:val="24"/>
              </w:rPr>
              <w:t>中级</w:t>
            </w:r>
            <w:r>
              <w:rPr>
                <w:rFonts w:ascii="Calibri" w:hAnsi="Calibri" w:hint="eastAsia"/>
                <w:color w:val="000000" w:themeColor="text1"/>
                <w:sz w:val="24"/>
              </w:rPr>
              <w:lastRenderedPageBreak/>
              <w:t>工程师或以上职称</w:t>
            </w:r>
            <w:r>
              <w:rPr>
                <w:rFonts w:ascii="Calibri" w:hAnsi="Calibri" w:hint="eastAsia"/>
                <w:color w:val="000000" w:themeColor="text1"/>
                <w:sz w:val="24"/>
              </w:rPr>
              <w:t>。</w:t>
            </w:r>
          </w:p>
          <w:p w:rsidR="00B44AD4" w:rsidRDefault="00935CAF">
            <w:pPr>
              <w:pStyle w:val="a6"/>
              <w:spacing w:line="480" w:lineRule="auto"/>
              <w:rPr>
                <w:rFonts w:ascii="Calibri" w:hAnsi="Calibri"/>
                <w:b/>
                <w:bCs/>
                <w:color w:val="000000" w:themeColor="text1"/>
                <w:sz w:val="24"/>
              </w:rPr>
            </w:pPr>
            <w:r>
              <w:rPr>
                <w:rFonts w:ascii="Calibri" w:hAnsi="Calibri" w:hint="eastAsia"/>
                <w:b/>
                <w:bCs/>
                <w:color w:val="000000" w:themeColor="text1"/>
                <w:sz w:val="24"/>
              </w:rPr>
              <w:t xml:space="preserve">2.4 </w:t>
            </w:r>
            <w:r>
              <w:rPr>
                <w:rFonts w:ascii="Calibri" w:hAnsi="Calibri" w:hint="eastAsia"/>
                <w:b/>
                <w:bCs/>
                <w:color w:val="000000" w:themeColor="text1"/>
                <w:sz w:val="24"/>
              </w:rPr>
              <w:t>绿化养护</w:t>
            </w:r>
          </w:p>
          <w:p w:rsidR="00B44AD4" w:rsidRDefault="00935CAF">
            <w:pPr>
              <w:pStyle w:val="a6"/>
              <w:spacing w:line="480" w:lineRule="auto"/>
              <w:ind w:firstLineChars="200" w:firstLine="480"/>
              <w:rPr>
                <w:rFonts w:ascii="Calibri" w:hAnsi="Calibri"/>
                <w:color w:val="000000" w:themeColor="text1"/>
                <w:sz w:val="24"/>
              </w:rPr>
            </w:pPr>
            <w:r>
              <w:rPr>
                <w:rFonts w:ascii="宋体" w:hAnsi="宋体" w:cs="宋体" w:hint="eastAsia"/>
                <w:color w:val="000000" w:themeColor="text1"/>
                <w:kern w:val="0"/>
                <w:sz w:val="24"/>
              </w:rPr>
              <w:t>本草纲目园绿化养护服务养护</w:t>
            </w:r>
            <w:r>
              <w:rPr>
                <w:rFonts w:ascii="宋体" w:hAnsi="宋体" w:cs="宋体" w:hint="eastAsia"/>
                <w:color w:val="000000" w:themeColor="text1"/>
                <w:kern w:val="0"/>
                <w:sz w:val="24"/>
              </w:rPr>
              <w:t>人员</w:t>
            </w:r>
            <w:r>
              <w:rPr>
                <w:rFonts w:ascii="Calibri" w:hAnsi="Calibri" w:hint="eastAsia"/>
                <w:color w:val="000000" w:themeColor="text1"/>
                <w:sz w:val="24"/>
              </w:rPr>
              <w:t>不少于</w:t>
            </w:r>
            <w:r>
              <w:rPr>
                <w:rFonts w:ascii="Calibri" w:hAnsi="Calibri" w:hint="eastAsia"/>
                <w:color w:val="000000" w:themeColor="text1"/>
                <w:sz w:val="24"/>
              </w:rPr>
              <w:t>43</w:t>
            </w:r>
            <w:r>
              <w:rPr>
                <w:rFonts w:ascii="Calibri" w:hAnsi="Calibri" w:hint="eastAsia"/>
                <w:color w:val="000000" w:themeColor="text1"/>
                <w:sz w:val="24"/>
              </w:rPr>
              <w:t>人。</w:t>
            </w:r>
          </w:p>
          <w:p w:rsidR="00B44AD4" w:rsidRDefault="00935CAF">
            <w:pPr>
              <w:pStyle w:val="a5"/>
              <w:spacing w:line="480" w:lineRule="auto"/>
              <w:rPr>
                <w:rFonts w:ascii="Calibri" w:hAnsi="Calibri"/>
                <w:color w:val="000000" w:themeColor="text1"/>
                <w:sz w:val="24"/>
              </w:rPr>
            </w:pPr>
            <w:r>
              <w:rPr>
                <w:rFonts w:ascii="宋体" w:hAnsi="宋体" w:cs="宋体" w:hint="eastAsia"/>
                <w:color w:val="000000" w:themeColor="text1"/>
                <w:kern w:val="0"/>
                <w:sz w:val="24"/>
              </w:rPr>
              <w:t>本草纲目园绿化养护服务养护</w:t>
            </w:r>
            <w:r>
              <w:rPr>
                <w:rFonts w:ascii="宋体" w:hAnsi="宋体" w:cs="宋体" w:hint="eastAsia"/>
                <w:color w:val="000000" w:themeColor="text1"/>
                <w:kern w:val="0"/>
                <w:sz w:val="24"/>
              </w:rPr>
              <w:t>人员</w:t>
            </w:r>
            <w:r>
              <w:rPr>
                <w:rFonts w:ascii="Calibri" w:hAnsi="Calibri" w:hint="eastAsia"/>
                <w:color w:val="000000" w:themeColor="text1"/>
                <w:sz w:val="24"/>
              </w:rPr>
              <w:t>需按照劳中华人民共和国劳动法用工要求聘请工作人员，身体健康，无犯罪记录，能适应户外作业，会说普通话，具有较好的语言沟通、交流和理解能力，有较强的工作责任心，遵守劳动纪律，服从工作安排。</w:t>
            </w:r>
            <w:r>
              <w:rPr>
                <w:rFonts w:ascii="Calibri" w:hAnsi="Calibri" w:hint="eastAsia"/>
                <w:color w:val="000000" w:themeColor="text1"/>
                <w:sz w:val="24"/>
              </w:rPr>
              <w:t xml:space="preserve">  </w:t>
            </w:r>
          </w:p>
          <w:p w:rsidR="00B44AD4" w:rsidRDefault="00935CAF">
            <w:pPr>
              <w:pStyle w:val="a5"/>
              <w:spacing w:line="480" w:lineRule="auto"/>
              <w:rPr>
                <w:rFonts w:ascii="Calibri" w:hAnsi="Calibri"/>
                <w:color w:val="000000" w:themeColor="text1"/>
                <w:sz w:val="24"/>
              </w:rPr>
            </w:pPr>
            <w:r>
              <w:rPr>
                <w:rFonts w:ascii="Calibri" w:hAnsi="Calibri" w:hint="eastAsia"/>
                <w:color w:val="000000" w:themeColor="text1"/>
                <w:sz w:val="24"/>
              </w:rPr>
              <w:t>2.4</w:t>
            </w:r>
            <w:r>
              <w:rPr>
                <w:rFonts w:ascii="Calibri" w:hAnsi="Calibri" w:hint="eastAsia"/>
                <w:color w:val="000000" w:themeColor="text1"/>
                <w:sz w:val="24"/>
              </w:rPr>
              <w:t>服务要求</w:t>
            </w:r>
          </w:p>
          <w:p w:rsidR="00B44AD4" w:rsidRDefault="00935CAF">
            <w:pPr>
              <w:pStyle w:val="a5"/>
              <w:spacing w:line="480" w:lineRule="auto"/>
              <w:rPr>
                <w:rFonts w:ascii="Calibri" w:hAnsi="Calibri"/>
                <w:color w:val="000000" w:themeColor="text1"/>
                <w:sz w:val="24"/>
              </w:rPr>
            </w:pPr>
            <w:r>
              <w:rPr>
                <w:rFonts w:ascii="Calibri" w:hAnsi="Calibri" w:hint="eastAsia"/>
                <w:color w:val="000000" w:themeColor="text1"/>
                <w:sz w:val="24"/>
              </w:rPr>
              <w:t>1.</w:t>
            </w:r>
            <w:r>
              <w:rPr>
                <w:rFonts w:ascii="Calibri" w:hAnsi="Calibri" w:hint="eastAsia"/>
                <w:color w:val="000000" w:themeColor="text1"/>
                <w:sz w:val="24"/>
              </w:rPr>
              <w:t>按广西城市绿化养护规范及验收要求标准（</w:t>
            </w:r>
            <w:r>
              <w:rPr>
                <w:rFonts w:ascii="Calibri" w:hAnsi="Calibri" w:hint="eastAsia"/>
                <w:color w:val="000000" w:themeColor="text1"/>
                <w:sz w:val="24"/>
              </w:rPr>
              <w:t>DB45/T449</w:t>
            </w:r>
            <w:r>
              <w:rPr>
                <w:rFonts w:ascii="Calibri" w:hAnsi="Calibri" w:hint="eastAsia"/>
                <w:color w:val="000000" w:themeColor="text1"/>
                <w:sz w:val="24"/>
              </w:rPr>
              <w:t>—</w:t>
            </w:r>
            <w:r>
              <w:rPr>
                <w:rFonts w:ascii="Calibri" w:hAnsi="Calibri" w:hint="eastAsia"/>
                <w:color w:val="000000" w:themeColor="text1"/>
                <w:sz w:val="24"/>
              </w:rPr>
              <w:t>007</w:t>
            </w:r>
            <w:r>
              <w:rPr>
                <w:rFonts w:ascii="Calibri" w:hAnsi="Calibri" w:hint="eastAsia"/>
                <w:color w:val="000000" w:themeColor="text1"/>
                <w:sz w:val="24"/>
              </w:rPr>
              <w:t>）</w:t>
            </w:r>
            <w:r>
              <w:rPr>
                <w:rFonts w:ascii="Calibri" w:hAnsi="Calibri" w:hint="eastAsia"/>
                <w:color w:val="000000" w:themeColor="text1"/>
                <w:sz w:val="24"/>
              </w:rPr>
              <w:t>对药用植物进行管护，绿化养护服务工作内容包括</w:t>
            </w:r>
            <w:r>
              <w:rPr>
                <w:rFonts w:ascii="Calibri" w:hAnsi="Calibri" w:hint="eastAsia"/>
                <w:color w:val="000000" w:themeColor="text1"/>
                <w:sz w:val="24"/>
              </w:rPr>
              <w:t>但不</w:t>
            </w:r>
            <w:r>
              <w:rPr>
                <w:rFonts w:ascii="Calibri" w:hAnsi="Calibri" w:hint="eastAsia"/>
                <w:color w:val="000000" w:themeColor="text1"/>
                <w:sz w:val="24"/>
              </w:rPr>
              <w:t>限于</w:t>
            </w:r>
            <w:r>
              <w:rPr>
                <w:rFonts w:ascii="Calibri" w:hAnsi="Calibri" w:hint="eastAsia"/>
                <w:color w:val="000000" w:themeColor="text1"/>
                <w:sz w:val="24"/>
              </w:rPr>
              <w:t>淋水、施肥、修剪、除杂、病虫害的防治、绿垃圾清理、种植养护服务及其他临时性工作等。</w:t>
            </w:r>
          </w:p>
          <w:p w:rsidR="00B44AD4" w:rsidRDefault="00935CAF">
            <w:pPr>
              <w:pStyle w:val="a5"/>
              <w:spacing w:line="480" w:lineRule="auto"/>
              <w:rPr>
                <w:rFonts w:ascii="Calibri" w:hAnsi="Calibri"/>
                <w:color w:val="000000" w:themeColor="text1"/>
                <w:sz w:val="24"/>
              </w:rPr>
            </w:pPr>
            <w:r>
              <w:rPr>
                <w:rFonts w:ascii="Calibri" w:hAnsi="Calibri" w:hint="eastAsia"/>
                <w:color w:val="000000" w:themeColor="text1"/>
                <w:sz w:val="24"/>
              </w:rPr>
              <w:t>2.</w:t>
            </w:r>
            <w:r>
              <w:rPr>
                <w:rFonts w:ascii="Calibri" w:hAnsi="Calibri" w:hint="eastAsia"/>
                <w:color w:val="000000" w:themeColor="text1"/>
                <w:sz w:val="24"/>
              </w:rPr>
              <w:t>成交供应商</w:t>
            </w:r>
            <w:r>
              <w:rPr>
                <w:rFonts w:ascii="Calibri" w:hAnsi="Calibri" w:hint="eastAsia"/>
                <w:color w:val="000000" w:themeColor="text1"/>
                <w:sz w:val="24"/>
              </w:rPr>
              <w:t>应当按</w:t>
            </w:r>
            <w:r>
              <w:rPr>
                <w:rFonts w:ascii="Calibri" w:hAnsi="Calibri" w:hint="eastAsia"/>
                <w:color w:val="000000" w:themeColor="text1"/>
                <w:sz w:val="24"/>
              </w:rPr>
              <w:t>所在地</w:t>
            </w:r>
            <w:r>
              <w:rPr>
                <w:rFonts w:ascii="Calibri" w:hAnsi="Calibri" w:hint="eastAsia"/>
                <w:color w:val="000000" w:themeColor="text1"/>
                <w:sz w:val="24"/>
              </w:rPr>
              <w:t>相关规定，与本项目管理人员签订劳动合同，为</w:t>
            </w:r>
            <w:r>
              <w:rPr>
                <w:rFonts w:ascii="Calibri" w:hAnsi="Calibri" w:hint="eastAsia"/>
                <w:color w:val="000000" w:themeColor="text1"/>
                <w:sz w:val="24"/>
              </w:rPr>
              <w:t>其</w:t>
            </w:r>
            <w:r>
              <w:rPr>
                <w:rFonts w:ascii="Calibri" w:hAnsi="Calibri" w:hint="eastAsia"/>
                <w:color w:val="000000" w:themeColor="text1"/>
                <w:sz w:val="24"/>
              </w:rPr>
              <w:t>缴纳社会保险费（养老、医疗、失业、公伤、生育）及人身意外险，必须重视安全生产工作，及时排除绿地责任范围内安全隐患，确保不出安全责任事故。如发</w:t>
            </w:r>
            <w:r>
              <w:rPr>
                <w:rFonts w:ascii="Calibri" w:hAnsi="Calibri" w:hint="eastAsia"/>
                <w:color w:val="000000" w:themeColor="text1"/>
                <w:sz w:val="24"/>
              </w:rPr>
              <w:lastRenderedPageBreak/>
              <w:t>生安全生产责任事故，一切责任及损失由</w:t>
            </w:r>
            <w:r>
              <w:rPr>
                <w:rFonts w:ascii="Calibri" w:hAnsi="Calibri" w:hint="eastAsia"/>
                <w:color w:val="000000" w:themeColor="text1"/>
                <w:sz w:val="24"/>
              </w:rPr>
              <w:t>成交供应商</w:t>
            </w:r>
            <w:r>
              <w:rPr>
                <w:rFonts w:ascii="Calibri" w:hAnsi="Calibri" w:hint="eastAsia"/>
                <w:color w:val="000000" w:themeColor="text1"/>
                <w:sz w:val="24"/>
              </w:rPr>
              <w:t>承担。如因第三人连带起诉导致</w:t>
            </w:r>
            <w:r>
              <w:rPr>
                <w:rFonts w:ascii="Calibri" w:hAnsi="Calibri" w:hint="eastAsia"/>
                <w:color w:val="000000" w:themeColor="text1"/>
                <w:sz w:val="24"/>
              </w:rPr>
              <w:t>采购人</w:t>
            </w:r>
            <w:r>
              <w:rPr>
                <w:rFonts w:ascii="Calibri" w:hAnsi="Calibri" w:hint="eastAsia"/>
                <w:color w:val="000000" w:themeColor="text1"/>
                <w:sz w:val="24"/>
              </w:rPr>
              <w:t>需负责的，</w:t>
            </w:r>
            <w:r>
              <w:rPr>
                <w:rFonts w:ascii="Calibri" w:hAnsi="Calibri" w:hint="eastAsia"/>
                <w:color w:val="000000" w:themeColor="text1"/>
                <w:sz w:val="24"/>
              </w:rPr>
              <w:t>采购人</w:t>
            </w:r>
            <w:r>
              <w:rPr>
                <w:rFonts w:ascii="Calibri" w:hAnsi="Calibri" w:hint="eastAsia"/>
                <w:color w:val="000000" w:themeColor="text1"/>
                <w:sz w:val="24"/>
              </w:rPr>
              <w:t>在承担责任后，有权向</w:t>
            </w:r>
            <w:r>
              <w:rPr>
                <w:rFonts w:ascii="Calibri" w:hAnsi="Calibri" w:hint="eastAsia"/>
                <w:color w:val="000000" w:themeColor="text1"/>
                <w:sz w:val="24"/>
              </w:rPr>
              <w:t>成交供应商</w:t>
            </w:r>
            <w:r>
              <w:rPr>
                <w:rFonts w:ascii="Calibri" w:hAnsi="Calibri" w:hint="eastAsia"/>
                <w:color w:val="000000" w:themeColor="text1"/>
                <w:sz w:val="24"/>
              </w:rPr>
              <w:t>追偿。</w:t>
            </w:r>
          </w:p>
          <w:p w:rsidR="00B44AD4" w:rsidRDefault="00935CAF">
            <w:pPr>
              <w:pStyle w:val="a5"/>
              <w:spacing w:line="480" w:lineRule="auto"/>
              <w:rPr>
                <w:rFonts w:ascii="Calibri" w:hAnsi="Calibri"/>
                <w:color w:val="000000" w:themeColor="text1"/>
                <w:sz w:val="24"/>
              </w:rPr>
            </w:pPr>
            <w:r>
              <w:rPr>
                <w:rFonts w:ascii="Calibri" w:hAnsi="Calibri" w:hint="eastAsia"/>
                <w:color w:val="000000" w:themeColor="text1"/>
                <w:sz w:val="24"/>
              </w:rPr>
              <w:t>3.</w:t>
            </w:r>
            <w:r>
              <w:rPr>
                <w:rFonts w:ascii="Calibri" w:hAnsi="Calibri" w:hint="eastAsia"/>
                <w:color w:val="000000" w:themeColor="text1"/>
                <w:sz w:val="24"/>
              </w:rPr>
              <w:t>拟投入人员</w:t>
            </w:r>
            <w:r>
              <w:rPr>
                <w:rFonts w:ascii="Calibri" w:hAnsi="Calibri" w:hint="eastAsia"/>
                <w:color w:val="000000" w:themeColor="text1"/>
                <w:sz w:val="24"/>
              </w:rPr>
              <w:t>不得随意更换</w:t>
            </w:r>
            <w:r>
              <w:rPr>
                <w:rFonts w:ascii="Calibri" w:hAnsi="Calibri" w:hint="eastAsia"/>
                <w:color w:val="000000" w:themeColor="text1"/>
                <w:sz w:val="24"/>
              </w:rPr>
              <w:t>,</w:t>
            </w:r>
            <w:r>
              <w:rPr>
                <w:rFonts w:ascii="Calibri" w:hAnsi="Calibri" w:hint="eastAsia"/>
                <w:color w:val="000000" w:themeColor="text1"/>
                <w:sz w:val="24"/>
              </w:rPr>
              <w:t>不能擅自采用临时人员或其它的方式顶替，确有缺岗等情况的应当立即补充条件对等人员。人员变动须提前</w:t>
            </w:r>
            <w:r>
              <w:rPr>
                <w:rFonts w:ascii="Calibri" w:hAnsi="Calibri" w:hint="eastAsia"/>
                <w:color w:val="000000" w:themeColor="text1"/>
                <w:sz w:val="24"/>
              </w:rPr>
              <w:t>7</w:t>
            </w:r>
            <w:r>
              <w:rPr>
                <w:rFonts w:ascii="Calibri" w:hAnsi="Calibri" w:hint="eastAsia"/>
                <w:color w:val="000000" w:themeColor="text1"/>
                <w:sz w:val="24"/>
              </w:rPr>
              <w:t>天向</w:t>
            </w:r>
            <w:r>
              <w:rPr>
                <w:rFonts w:ascii="Calibri" w:hAnsi="Calibri" w:hint="eastAsia"/>
                <w:color w:val="000000" w:themeColor="text1"/>
                <w:sz w:val="24"/>
              </w:rPr>
              <w:t>采购人</w:t>
            </w:r>
            <w:r>
              <w:rPr>
                <w:rFonts w:ascii="Calibri" w:hAnsi="Calibri" w:hint="eastAsia"/>
                <w:color w:val="000000" w:themeColor="text1"/>
                <w:sz w:val="24"/>
              </w:rPr>
              <w:t>提出书面申请，征得</w:t>
            </w:r>
            <w:r>
              <w:rPr>
                <w:rFonts w:ascii="Calibri" w:hAnsi="Calibri" w:hint="eastAsia"/>
                <w:color w:val="000000" w:themeColor="text1"/>
                <w:sz w:val="24"/>
              </w:rPr>
              <w:t>采购人</w:t>
            </w:r>
            <w:r>
              <w:rPr>
                <w:rFonts w:ascii="Calibri" w:hAnsi="Calibri" w:hint="eastAsia"/>
                <w:color w:val="000000" w:themeColor="text1"/>
                <w:sz w:val="24"/>
              </w:rPr>
              <w:t>同意后方可进行调整更换。</w:t>
            </w:r>
          </w:p>
          <w:p w:rsidR="00B44AD4" w:rsidRDefault="00935CAF">
            <w:pPr>
              <w:pStyle w:val="a5"/>
              <w:spacing w:line="480" w:lineRule="auto"/>
              <w:rPr>
                <w:rFonts w:ascii="Calibri" w:hAnsi="Calibri"/>
                <w:color w:val="000000" w:themeColor="text1"/>
                <w:sz w:val="24"/>
              </w:rPr>
            </w:pPr>
            <w:r>
              <w:rPr>
                <w:rFonts w:ascii="Calibri" w:hAnsi="Calibri" w:hint="eastAsia"/>
                <w:color w:val="000000" w:themeColor="text1"/>
                <w:sz w:val="24"/>
              </w:rPr>
              <w:t>4.</w:t>
            </w:r>
            <w:r>
              <w:rPr>
                <w:rFonts w:ascii="Calibri" w:hAnsi="Calibri" w:hint="eastAsia"/>
                <w:color w:val="000000" w:themeColor="text1"/>
                <w:sz w:val="24"/>
              </w:rPr>
              <w:t>供应商拟投入车</w:t>
            </w:r>
            <w:r>
              <w:rPr>
                <w:rFonts w:ascii="Calibri" w:hAnsi="Calibri" w:hint="eastAsia"/>
                <w:color w:val="000000" w:themeColor="text1"/>
                <w:sz w:val="24"/>
              </w:rPr>
              <w:t>辆：电动三轮车至少</w:t>
            </w:r>
            <w:r>
              <w:rPr>
                <w:rFonts w:ascii="Calibri" w:hAnsi="Calibri" w:hint="eastAsia"/>
                <w:color w:val="000000" w:themeColor="text1"/>
                <w:sz w:val="24"/>
              </w:rPr>
              <w:t>3</w:t>
            </w:r>
            <w:r>
              <w:rPr>
                <w:rFonts w:ascii="Calibri" w:hAnsi="Calibri" w:hint="eastAsia"/>
                <w:color w:val="000000" w:themeColor="text1"/>
                <w:sz w:val="24"/>
              </w:rPr>
              <w:t>辆</w:t>
            </w:r>
            <w:r>
              <w:rPr>
                <w:rFonts w:ascii="Calibri" w:hAnsi="Calibri" w:hint="eastAsia"/>
                <w:color w:val="000000" w:themeColor="text1"/>
                <w:sz w:val="24"/>
              </w:rPr>
              <w:t>、皮卡车</w:t>
            </w:r>
            <w:r>
              <w:rPr>
                <w:rFonts w:ascii="Calibri" w:hAnsi="Calibri" w:hint="eastAsia"/>
                <w:color w:val="000000" w:themeColor="text1"/>
                <w:sz w:val="24"/>
              </w:rPr>
              <w:t>至少</w:t>
            </w:r>
            <w:r>
              <w:rPr>
                <w:rFonts w:ascii="Calibri" w:hAnsi="Calibri" w:hint="eastAsia"/>
                <w:color w:val="000000" w:themeColor="text1"/>
                <w:sz w:val="24"/>
              </w:rPr>
              <w:t>1</w:t>
            </w:r>
            <w:r>
              <w:rPr>
                <w:rFonts w:ascii="Calibri" w:hAnsi="Calibri" w:hint="eastAsia"/>
                <w:color w:val="000000" w:themeColor="text1"/>
                <w:sz w:val="24"/>
              </w:rPr>
              <w:t>辆</w:t>
            </w:r>
            <w:r>
              <w:rPr>
                <w:rFonts w:ascii="Calibri" w:hAnsi="Calibri" w:hint="eastAsia"/>
                <w:color w:val="000000" w:themeColor="text1"/>
                <w:sz w:val="24"/>
              </w:rPr>
              <w:t>、</w:t>
            </w:r>
            <w:r>
              <w:rPr>
                <w:rFonts w:ascii="Calibri" w:hAnsi="Calibri" w:hint="eastAsia"/>
                <w:color w:val="000000" w:themeColor="text1"/>
                <w:sz w:val="24"/>
              </w:rPr>
              <w:t>货车至少</w:t>
            </w:r>
            <w:r>
              <w:rPr>
                <w:rFonts w:ascii="Calibri" w:hAnsi="Calibri" w:hint="eastAsia"/>
                <w:color w:val="000000" w:themeColor="text1"/>
                <w:sz w:val="24"/>
              </w:rPr>
              <w:t>1</w:t>
            </w:r>
            <w:r>
              <w:rPr>
                <w:rFonts w:ascii="Calibri" w:hAnsi="Calibri" w:hint="eastAsia"/>
                <w:color w:val="000000" w:themeColor="text1"/>
                <w:sz w:val="24"/>
              </w:rPr>
              <w:t>辆</w:t>
            </w:r>
            <w:r>
              <w:rPr>
                <w:rFonts w:ascii="Calibri" w:hAnsi="Calibri" w:hint="eastAsia"/>
                <w:color w:val="000000" w:themeColor="text1"/>
                <w:sz w:val="24"/>
              </w:rPr>
              <w:t>（单排或双排</w:t>
            </w:r>
            <w:r>
              <w:rPr>
                <w:rFonts w:ascii="Calibri" w:hAnsi="Calibri" w:hint="eastAsia"/>
                <w:color w:val="000000" w:themeColor="text1"/>
                <w:sz w:val="24"/>
              </w:rPr>
              <w:t>）</w:t>
            </w:r>
            <w:r>
              <w:rPr>
                <w:rFonts w:ascii="Calibri" w:hAnsi="Calibri" w:hint="eastAsia"/>
                <w:color w:val="000000" w:themeColor="text1"/>
                <w:sz w:val="24"/>
              </w:rPr>
              <w:t>等；注：以上所有车辆，若投入自有车辆，提供发票和车辆行驶证复印件扫描件</w:t>
            </w:r>
            <w:r>
              <w:rPr>
                <w:rFonts w:ascii="Calibri" w:hAnsi="Calibri" w:hint="eastAsia"/>
                <w:color w:val="000000" w:themeColor="text1"/>
                <w:sz w:val="24"/>
              </w:rPr>
              <w:t>或租赁合同</w:t>
            </w:r>
            <w:r>
              <w:rPr>
                <w:rFonts w:ascii="Calibri" w:hAnsi="Calibri" w:hint="eastAsia"/>
                <w:color w:val="000000" w:themeColor="text1"/>
                <w:sz w:val="24"/>
              </w:rPr>
              <w:t>；若投入全新购置的车辆，则提供满足采购文件所需车辆购置承诺书同样</w:t>
            </w:r>
            <w:r>
              <w:rPr>
                <w:rFonts w:ascii="Calibri" w:hAnsi="Calibri" w:hint="eastAsia"/>
                <w:color w:val="000000" w:themeColor="text1"/>
                <w:sz w:val="24"/>
              </w:rPr>
              <w:t>认可</w:t>
            </w:r>
            <w:r>
              <w:rPr>
                <w:rFonts w:ascii="Calibri" w:hAnsi="Calibri" w:hint="eastAsia"/>
                <w:color w:val="000000" w:themeColor="text1"/>
                <w:sz w:val="24"/>
              </w:rPr>
              <w:t>，承诺在成交供应商通知</w:t>
            </w:r>
            <w:r>
              <w:rPr>
                <w:rFonts w:ascii="Calibri" w:hAnsi="Calibri" w:hint="eastAsia"/>
                <w:color w:val="000000" w:themeColor="text1"/>
                <w:sz w:val="24"/>
              </w:rPr>
              <w:t>书发出之日起一个月内投入使用，否则终止合</w:t>
            </w:r>
            <w:r>
              <w:rPr>
                <w:rFonts w:ascii="Calibri" w:hAnsi="Calibri" w:hint="eastAsia"/>
                <w:color w:val="000000" w:themeColor="text1"/>
                <w:sz w:val="24"/>
              </w:rPr>
              <w:t>同并承担违约责任。</w:t>
            </w:r>
          </w:p>
          <w:p w:rsidR="00B44AD4" w:rsidRDefault="00935CAF">
            <w:pPr>
              <w:pStyle w:val="a5"/>
              <w:spacing w:line="480" w:lineRule="auto"/>
              <w:rPr>
                <w:rFonts w:ascii="Calibri" w:hAnsi="Calibri"/>
                <w:color w:val="000000" w:themeColor="text1"/>
                <w:sz w:val="24"/>
              </w:rPr>
            </w:pPr>
            <w:r>
              <w:rPr>
                <w:rFonts w:ascii="Calibri" w:hAnsi="Calibri" w:hint="eastAsia"/>
                <w:color w:val="000000" w:themeColor="text1"/>
                <w:sz w:val="24"/>
              </w:rPr>
              <w:t>5.</w:t>
            </w:r>
            <w:r>
              <w:rPr>
                <w:rFonts w:ascii="Calibri" w:hAnsi="Calibri" w:hint="eastAsia"/>
                <w:color w:val="000000" w:themeColor="text1"/>
                <w:sz w:val="24"/>
              </w:rPr>
              <w:t>园林机械设备配置（</w:t>
            </w:r>
            <w:r>
              <w:rPr>
                <w:rFonts w:ascii="Calibri" w:hAnsi="Calibri" w:hint="eastAsia"/>
                <w:color w:val="000000" w:themeColor="text1"/>
                <w:sz w:val="24"/>
              </w:rPr>
              <w:t>油锯</w:t>
            </w:r>
            <w:r>
              <w:rPr>
                <w:rFonts w:ascii="Calibri" w:hAnsi="Calibri" w:hint="eastAsia"/>
                <w:color w:val="000000" w:themeColor="text1"/>
                <w:sz w:val="24"/>
              </w:rPr>
              <w:t>至少</w:t>
            </w:r>
            <w:r>
              <w:rPr>
                <w:rFonts w:ascii="Calibri" w:hAnsi="Calibri" w:hint="eastAsia"/>
                <w:color w:val="000000" w:themeColor="text1"/>
                <w:sz w:val="24"/>
              </w:rPr>
              <w:t>2</w:t>
            </w:r>
            <w:r>
              <w:rPr>
                <w:rFonts w:ascii="Calibri" w:hAnsi="Calibri" w:hint="eastAsia"/>
                <w:color w:val="000000" w:themeColor="text1"/>
                <w:sz w:val="24"/>
              </w:rPr>
              <w:t>台</w:t>
            </w:r>
            <w:r>
              <w:rPr>
                <w:rFonts w:ascii="Calibri" w:hAnsi="Calibri" w:hint="eastAsia"/>
                <w:color w:val="000000" w:themeColor="text1"/>
                <w:sz w:val="24"/>
              </w:rPr>
              <w:t>、打草机</w:t>
            </w:r>
            <w:r>
              <w:rPr>
                <w:rFonts w:ascii="Calibri" w:hAnsi="Calibri" w:hint="eastAsia"/>
                <w:color w:val="000000" w:themeColor="text1"/>
                <w:sz w:val="24"/>
              </w:rPr>
              <w:t>至少</w:t>
            </w:r>
            <w:r>
              <w:rPr>
                <w:rFonts w:ascii="Calibri" w:hAnsi="Calibri" w:hint="eastAsia"/>
                <w:color w:val="000000" w:themeColor="text1"/>
                <w:sz w:val="24"/>
              </w:rPr>
              <w:t>8</w:t>
            </w:r>
            <w:r>
              <w:rPr>
                <w:rFonts w:ascii="Calibri" w:hAnsi="Calibri" w:hint="eastAsia"/>
                <w:color w:val="000000" w:themeColor="text1"/>
                <w:sz w:val="24"/>
              </w:rPr>
              <w:t>台</w:t>
            </w:r>
            <w:r>
              <w:rPr>
                <w:rFonts w:ascii="Calibri" w:hAnsi="Calibri" w:hint="eastAsia"/>
                <w:color w:val="000000" w:themeColor="text1"/>
                <w:sz w:val="24"/>
              </w:rPr>
              <w:t>、</w:t>
            </w:r>
            <w:r>
              <w:rPr>
                <w:rFonts w:ascii="Calibri" w:hAnsi="Calibri" w:hint="eastAsia"/>
                <w:color w:val="000000" w:themeColor="text1"/>
                <w:sz w:val="24"/>
              </w:rPr>
              <w:t>割灌机</w:t>
            </w:r>
            <w:r>
              <w:rPr>
                <w:rFonts w:ascii="Calibri" w:hAnsi="Calibri" w:hint="eastAsia"/>
                <w:color w:val="000000" w:themeColor="text1"/>
                <w:sz w:val="24"/>
              </w:rPr>
              <w:t>至少</w:t>
            </w:r>
            <w:r>
              <w:rPr>
                <w:rFonts w:ascii="Calibri" w:hAnsi="Calibri" w:hint="eastAsia"/>
                <w:color w:val="000000" w:themeColor="text1"/>
                <w:sz w:val="24"/>
              </w:rPr>
              <w:t>5</w:t>
            </w:r>
            <w:r>
              <w:rPr>
                <w:rFonts w:ascii="Calibri" w:hAnsi="Calibri" w:hint="eastAsia"/>
                <w:color w:val="000000" w:themeColor="text1"/>
                <w:sz w:val="24"/>
              </w:rPr>
              <w:t>台</w:t>
            </w:r>
            <w:r>
              <w:rPr>
                <w:rFonts w:ascii="Calibri" w:hAnsi="Calibri" w:hint="eastAsia"/>
                <w:color w:val="000000" w:themeColor="text1"/>
                <w:sz w:val="24"/>
              </w:rPr>
              <w:t>、绿篱机</w:t>
            </w:r>
            <w:r>
              <w:rPr>
                <w:rFonts w:ascii="Calibri" w:hAnsi="Calibri" w:hint="eastAsia"/>
                <w:color w:val="000000" w:themeColor="text1"/>
                <w:sz w:val="24"/>
              </w:rPr>
              <w:t>至少</w:t>
            </w:r>
            <w:r>
              <w:rPr>
                <w:rFonts w:ascii="Calibri" w:hAnsi="Calibri" w:hint="eastAsia"/>
                <w:color w:val="000000" w:themeColor="text1"/>
                <w:sz w:val="24"/>
              </w:rPr>
              <w:t>4</w:t>
            </w:r>
            <w:r>
              <w:rPr>
                <w:rFonts w:ascii="Calibri" w:hAnsi="Calibri" w:hint="eastAsia"/>
                <w:color w:val="000000" w:themeColor="text1"/>
                <w:sz w:val="24"/>
              </w:rPr>
              <w:t>台</w:t>
            </w:r>
            <w:r>
              <w:rPr>
                <w:rFonts w:ascii="Calibri" w:hAnsi="Calibri" w:hint="eastAsia"/>
                <w:color w:val="000000" w:themeColor="text1"/>
                <w:sz w:val="24"/>
              </w:rPr>
              <w:t>、</w:t>
            </w:r>
            <w:r>
              <w:rPr>
                <w:rFonts w:ascii="Calibri" w:hAnsi="Calibri" w:hint="eastAsia"/>
                <w:color w:val="000000" w:themeColor="text1"/>
                <w:sz w:val="24"/>
              </w:rPr>
              <w:t>小型打药机</w:t>
            </w:r>
            <w:r>
              <w:rPr>
                <w:rFonts w:ascii="Calibri" w:hAnsi="Calibri" w:hint="eastAsia"/>
                <w:color w:val="000000" w:themeColor="text1"/>
                <w:sz w:val="24"/>
              </w:rPr>
              <w:t>至少</w:t>
            </w:r>
            <w:r>
              <w:rPr>
                <w:rFonts w:ascii="Calibri" w:hAnsi="Calibri" w:hint="eastAsia"/>
                <w:color w:val="000000" w:themeColor="text1"/>
                <w:sz w:val="24"/>
              </w:rPr>
              <w:t>2</w:t>
            </w:r>
            <w:r>
              <w:rPr>
                <w:rFonts w:ascii="Calibri" w:hAnsi="Calibri" w:hint="eastAsia"/>
                <w:color w:val="000000" w:themeColor="text1"/>
                <w:sz w:val="24"/>
              </w:rPr>
              <w:t>台</w:t>
            </w:r>
            <w:r>
              <w:rPr>
                <w:rFonts w:ascii="Calibri" w:hAnsi="Calibri" w:hint="eastAsia"/>
                <w:color w:val="000000" w:themeColor="text1"/>
                <w:sz w:val="24"/>
              </w:rPr>
              <w:t>）</w:t>
            </w:r>
            <w:r>
              <w:rPr>
                <w:rFonts w:ascii="Calibri" w:hAnsi="Calibri" w:hint="eastAsia"/>
                <w:color w:val="000000" w:themeColor="text1"/>
                <w:sz w:val="24"/>
              </w:rPr>
              <w:t>。需</w:t>
            </w:r>
            <w:r>
              <w:rPr>
                <w:rFonts w:ascii="Calibri" w:hAnsi="Calibri" w:hint="eastAsia"/>
                <w:color w:val="000000" w:themeColor="text1"/>
                <w:sz w:val="24"/>
              </w:rPr>
              <w:t>在响应文件中</w:t>
            </w:r>
            <w:r>
              <w:rPr>
                <w:rFonts w:ascii="Calibri" w:hAnsi="Calibri" w:hint="eastAsia"/>
                <w:color w:val="000000" w:themeColor="text1"/>
                <w:sz w:val="24"/>
              </w:rPr>
              <w:t>提供购买或者租赁凭证。</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tcPr>
          <w:p w:rsidR="00B44AD4" w:rsidRDefault="00935CAF">
            <w:pPr>
              <w:spacing w:line="360" w:lineRule="auto"/>
              <w:rPr>
                <w:rFonts w:ascii="宋体" w:hAnsi="宋体"/>
                <w:color w:val="000000" w:themeColor="text1"/>
                <w:szCs w:val="21"/>
              </w:rPr>
            </w:pPr>
            <w:r>
              <w:rPr>
                <w:rFonts w:ascii="宋体" w:hAnsi="宋体" w:cs="宋体" w:hint="eastAsia"/>
                <w:color w:val="000000" w:themeColor="text1"/>
                <w:szCs w:val="21"/>
              </w:rPr>
              <w:lastRenderedPageBreak/>
              <w:t>▲</w:t>
            </w:r>
            <w:r>
              <w:rPr>
                <w:rFonts w:ascii="宋体" w:hAnsi="宋体" w:hint="eastAsia"/>
                <w:b/>
                <w:color w:val="000000" w:themeColor="text1"/>
                <w:szCs w:val="21"/>
              </w:rPr>
              <w:t>一、商务要求</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lastRenderedPageBreak/>
              <w:t>服务的时间和地点</w:t>
            </w:r>
          </w:p>
        </w:tc>
        <w:tc>
          <w:tcPr>
            <w:tcW w:w="6705"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服务的时间：服务期</w:t>
            </w:r>
            <w:r>
              <w:rPr>
                <w:rFonts w:ascii="宋体" w:hAnsi="宋体" w:cs="宋体" w:hint="eastAsia"/>
                <w:color w:val="000000" w:themeColor="text1"/>
                <w:sz w:val="24"/>
              </w:rPr>
              <w:t>1</w:t>
            </w:r>
            <w:r>
              <w:rPr>
                <w:rFonts w:ascii="宋体" w:hAnsi="宋体" w:cs="宋体" w:hint="eastAsia"/>
                <w:color w:val="000000" w:themeColor="text1"/>
                <w:sz w:val="24"/>
              </w:rPr>
              <w:t>年（自约定进场提供养护服务之日起计）</w:t>
            </w:r>
          </w:p>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服务地点：广西壮族自治区药用植物园内</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合同签订时间</w:t>
            </w:r>
          </w:p>
        </w:tc>
        <w:tc>
          <w:tcPr>
            <w:tcW w:w="6705"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自成交通知书发出之日起</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 xml:space="preserve">  25 </w:t>
            </w:r>
            <w:r>
              <w:rPr>
                <w:rFonts w:ascii="宋体" w:hAnsi="宋体" w:cs="宋体" w:hint="eastAsia"/>
                <w:color w:val="000000" w:themeColor="text1"/>
                <w:sz w:val="24"/>
              </w:rPr>
              <w:t xml:space="preserve"> </w:t>
            </w:r>
            <w:r>
              <w:rPr>
                <w:rFonts w:ascii="宋体" w:hAnsi="宋体" w:cs="宋体" w:hint="eastAsia"/>
                <w:color w:val="000000" w:themeColor="text1"/>
                <w:sz w:val="24"/>
              </w:rPr>
              <w:t>日内</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付款条件（进度和方式）</w:t>
            </w:r>
          </w:p>
        </w:tc>
        <w:tc>
          <w:tcPr>
            <w:tcW w:w="6705"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成交供应商在合同、担保措施生效以及具备实施条件后</w:t>
            </w:r>
            <w:r>
              <w:rPr>
                <w:rFonts w:ascii="宋体" w:hAnsi="宋体" w:cs="宋体" w:hint="eastAsia"/>
                <w:color w:val="000000" w:themeColor="text1"/>
                <w:sz w:val="24"/>
              </w:rPr>
              <w:t>10</w:t>
            </w:r>
            <w:r>
              <w:rPr>
                <w:rFonts w:ascii="宋体" w:hAnsi="宋体" w:cs="宋体" w:hint="eastAsia"/>
                <w:color w:val="000000" w:themeColor="text1"/>
                <w:sz w:val="24"/>
              </w:rPr>
              <w:t>个工作日内向采购人提交预付款申请书，采购人审核无误后向成交供应商支付合同总金额的</w:t>
            </w:r>
            <w:r>
              <w:rPr>
                <w:rFonts w:ascii="宋体" w:hAnsi="宋体" w:cs="宋体" w:hint="eastAsia"/>
                <w:color w:val="000000" w:themeColor="text1"/>
                <w:sz w:val="24"/>
              </w:rPr>
              <w:t>50%</w:t>
            </w:r>
            <w:r>
              <w:rPr>
                <w:rFonts w:ascii="宋体" w:hAnsi="宋体" w:cs="宋体" w:hint="eastAsia"/>
                <w:color w:val="000000" w:themeColor="text1"/>
                <w:sz w:val="24"/>
              </w:rPr>
              <w:t>；项目实施完毕且验收通过后，支付至合同总金额的</w:t>
            </w:r>
            <w:r>
              <w:rPr>
                <w:rFonts w:ascii="宋体" w:hAnsi="宋体" w:cs="宋体" w:hint="eastAsia"/>
                <w:color w:val="000000" w:themeColor="text1"/>
                <w:sz w:val="24"/>
              </w:rPr>
              <w:t>100%</w:t>
            </w:r>
            <w:r>
              <w:rPr>
                <w:rFonts w:ascii="宋体" w:hAnsi="宋体" w:cs="宋体" w:hint="eastAsia"/>
                <w:color w:val="000000" w:themeColor="text1"/>
                <w:sz w:val="24"/>
              </w:rPr>
              <w:t>。</w:t>
            </w:r>
          </w:p>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采购人付款前，成交供应商应向采购人开具等额有效的增值税发票，采购人未收到合格有效发票的，有权不予支付相应款项直至成交供应商提供合</w:t>
            </w:r>
            <w:r>
              <w:rPr>
                <w:rFonts w:ascii="宋体" w:hAnsi="宋体" w:cs="宋体" w:hint="eastAsia"/>
                <w:color w:val="000000" w:themeColor="text1"/>
                <w:sz w:val="24"/>
              </w:rPr>
              <w:t>格发票，并不承担延迟付款责任。发票认证通过是付款的必要前提之一。</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报价要求</w:t>
            </w:r>
          </w:p>
        </w:tc>
        <w:tc>
          <w:tcPr>
            <w:tcW w:w="6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（一）报价必须含以下部分，包括：</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本项目服务的价格。</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必要的保险费用、各项税金和管理费等。</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按相关要求所需的日常养护工具、劳保用品、园林机械设备；按相关技术要求所需质量和数量的农药、植物防寒材料、植物支撑材料、油料、各类提示牌等。</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景观维护、临时性及专项性任务改造等费用及肥料费用。</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黄土裸露补植苗木费（含绿化植物补植）及绿化垃圾清运费。</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病虫害防治费用（含白蚁防治）。</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使用工具房所产生的水电费。</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lastRenderedPageBreak/>
              <w:t>8.</w:t>
            </w:r>
            <w:r>
              <w:rPr>
                <w:rFonts w:ascii="宋体" w:hAnsi="宋体" w:cs="宋体" w:hint="eastAsia"/>
                <w:color w:val="000000" w:themeColor="text1"/>
                <w:sz w:val="24"/>
              </w:rPr>
              <w:t>工具房、泵房内设备设施、取水口、阀门等及共同使用部分的维护维修费用。</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竞标风险包干：成交供应商应当根据项目大小及工作难易程度、现场环境、工期长短、采购人布置的临时性、阶段性任务以及采购文件的要求，自行考虑风险包干费用并计入竞标报价中；成交后，采购人将不再支付任何费用。风险因素包括：因临时性、阶段性任务（含检查、突击整治、重大活动、其他活动等）、不良天气而采取的临时措施等因素。</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10.</w:t>
            </w:r>
            <w:r>
              <w:rPr>
                <w:rFonts w:ascii="宋体" w:hAnsi="宋体" w:cs="宋体" w:hint="eastAsia"/>
                <w:color w:val="000000" w:themeColor="text1"/>
                <w:sz w:val="24"/>
              </w:rPr>
              <w:t>成交供应商因工作不到位等原因造成人员及财产损失的，由成交供应商自行承担赔付。因自然灾害或意外造成的非安全责任事故产生损</w:t>
            </w:r>
            <w:r>
              <w:rPr>
                <w:rFonts w:ascii="宋体" w:hAnsi="宋体" w:cs="宋体" w:hint="eastAsia"/>
                <w:color w:val="000000" w:themeColor="text1"/>
                <w:sz w:val="24"/>
              </w:rPr>
              <w:t>失的，如采购人已购买公众责任险的，在保险承保范围内的损失由保险赔付，超出承保范围或保险未购买的，由成交供应商自行承担赔付。</w:t>
            </w:r>
          </w:p>
          <w:p w:rsidR="00B44AD4" w:rsidRDefault="00935CAF">
            <w:pPr>
              <w:widowControl/>
              <w:spacing w:line="480" w:lineRule="auto"/>
              <w:rPr>
                <w:rFonts w:ascii="宋体" w:hAnsi="宋体" w:cs="宋体"/>
                <w:color w:val="000000" w:themeColor="text1"/>
                <w:sz w:val="24"/>
              </w:rPr>
            </w:pPr>
            <w:r>
              <w:rPr>
                <w:rFonts w:ascii="宋体" w:hAnsi="宋体" w:cs="宋体" w:hint="eastAsia"/>
                <w:color w:val="000000" w:themeColor="text1"/>
                <w:sz w:val="24"/>
              </w:rPr>
              <w:t>（特别说明：成交供应商在成交并签署合同后，服务期限内出现的任何遗漏，均由成交供应商负责，采购人将不再支付任何费用）。</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lastRenderedPageBreak/>
              <w:t>二、与实现项目目标相关的其他要求</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（一）供应商的履约能力要求</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管理体系要求</w:t>
            </w:r>
          </w:p>
        </w:tc>
        <w:tc>
          <w:tcPr>
            <w:tcW w:w="6705"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无</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业绩要求</w:t>
            </w:r>
          </w:p>
        </w:tc>
        <w:tc>
          <w:tcPr>
            <w:tcW w:w="6705" w:type="dxa"/>
            <w:gridSpan w:val="3"/>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t>无</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rsidR="00B44AD4" w:rsidRDefault="00935CAF">
            <w:pPr>
              <w:tabs>
                <w:tab w:val="left" w:pos="180"/>
                <w:tab w:val="left" w:pos="1620"/>
              </w:tabs>
              <w:spacing w:line="480" w:lineRule="auto"/>
              <w:rPr>
                <w:rFonts w:ascii="宋体" w:hAnsi="宋体" w:cs="宋体"/>
                <w:color w:val="000000" w:themeColor="text1"/>
                <w:sz w:val="24"/>
              </w:rPr>
            </w:pPr>
            <w:r>
              <w:rPr>
                <w:rFonts w:ascii="宋体" w:hAnsi="宋体" w:cs="宋体" w:hint="eastAsia"/>
                <w:color w:val="000000" w:themeColor="text1"/>
                <w:sz w:val="24"/>
              </w:rPr>
              <w:t>（二）验收标准</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验收依据</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lastRenderedPageBreak/>
              <w:t>按合同要求、成交供应商的项目响应文件及国家标准进行验收。</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验收标准</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）按照服务内容完成。</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）采购文件采购需求及采购合同约定的附件、工具、技术资料等齐全；</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、验收要求</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）验收过程中所产生的一切费用均由成交供应商承担，报价时应考虑相关费用。</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采购人可以根据采购项目具体情况自行组织验收，如委托第三方机构组织实施的，由验收小组对照采购文件的技术参数要求核对检验，如不符合采购文件的技术参数要求的，按合同约定执行，成交供应商承担所有责任和费用。采购人保留进一步追究责任的权利。</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①验收活动开始前，成交供应商应对采购标的作出全面检查和对验收文件进行整理，并列出清单，作为采购人收货验收和使用的技术</w:t>
            </w:r>
            <w:r>
              <w:rPr>
                <w:rFonts w:ascii="宋体" w:hAnsi="宋体" w:cs="宋体" w:hint="eastAsia"/>
                <w:color w:val="000000" w:themeColor="text1"/>
                <w:sz w:val="24"/>
              </w:rPr>
              <w:t>条件依据。</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②因验收不合格的，需要再次组织验收的，由此产生相关成本费用由成交供应商承担。</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）验收时成交供应商根据采购人要求提供验收资料。</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对所有要求出具的证明文件的原件进行核查，如不符合采购文件的技术需求及要求，以及提供虚假承诺的，按相关规定做退货处理及违约处理，成交供应商承担所有责任和费用，采购人保留进一步追究责任的权利。</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w:t>
            </w:r>
            <w:r>
              <w:rPr>
                <w:rFonts w:ascii="宋体" w:hAnsi="宋体" w:cs="宋体" w:hint="eastAsia"/>
                <w:color w:val="000000" w:themeColor="text1"/>
                <w:sz w:val="24"/>
              </w:rPr>
              <w:t>）项目验收过程中，需委托第三方检测机构介入的，费用由成交供应商另行承担。</w:t>
            </w:r>
          </w:p>
          <w:p w:rsidR="00B44AD4" w:rsidRDefault="00935CAF">
            <w:pPr>
              <w:widowControl/>
              <w:snapToGrid w:val="0"/>
              <w:spacing w:line="480" w:lineRule="auto"/>
              <w:ind w:leftChars="50" w:left="105" w:rightChars="50" w:right="105"/>
              <w:textAlignment w:val="center"/>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6</w:t>
            </w:r>
            <w:r>
              <w:rPr>
                <w:rFonts w:ascii="宋体" w:hAnsi="宋体" w:cs="宋体" w:hint="eastAsia"/>
                <w:color w:val="000000" w:themeColor="text1"/>
                <w:sz w:val="24"/>
              </w:rPr>
              <w:t>）在验收过程中发现成交供应商有违约问题，可暂缓资金结算，待违约问题</w:t>
            </w:r>
            <w:r>
              <w:rPr>
                <w:rFonts w:ascii="宋体" w:hAnsi="宋体" w:cs="宋体" w:hint="eastAsia"/>
                <w:color w:val="000000" w:themeColor="text1"/>
                <w:sz w:val="24"/>
              </w:rPr>
              <w:lastRenderedPageBreak/>
              <w:t>解决后，方可办理资金结算事宜。</w:t>
            </w:r>
          </w:p>
          <w:p w:rsidR="00B44AD4" w:rsidRDefault="00935CAF">
            <w:pPr>
              <w:tabs>
                <w:tab w:val="left" w:pos="180"/>
                <w:tab w:val="left" w:pos="1620"/>
              </w:tabs>
              <w:spacing w:line="480" w:lineRule="auto"/>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7</w:t>
            </w:r>
            <w:r>
              <w:rPr>
                <w:rFonts w:ascii="宋体" w:hAnsi="宋体" w:cs="宋体" w:hint="eastAsia"/>
                <w:color w:val="000000" w:themeColor="text1"/>
                <w:sz w:val="24"/>
              </w:rPr>
              <w:t>）成交供应商提交服务成果前应对提交的服务成果作出全面检查和对验收文件进行整理，并列出清单，作为采购人验收和使用的技术条件依据，检验的结果应随服务成果交给采购人。</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rsidR="00B44AD4" w:rsidRDefault="00935CAF">
            <w:pPr>
              <w:spacing w:line="480" w:lineRule="auto"/>
              <w:rPr>
                <w:rFonts w:ascii="宋体" w:hAnsi="宋体" w:cs="宋体"/>
                <w:color w:val="000000" w:themeColor="text1"/>
                <w:sz w:val="24"/>
              </w:rPr>
            </w:pPr>
            <w:r>
              <w:rPr>
                <w:rFonts w:ascii="宋体" w:hAnsi="宋体" w:cs="宋体" w:hint="eastAsia"/>
                <w:color w:val="000000" w:themeColor="text1"/>
                <w:sz w:val="24"/>
              </w:rPr>
              <w:lastRenderedPageBreak/>
              <w:t>（三）其他要求</w:t>
            </w:r>
          </w:p>
        </w:tc>
      </w:tr>
      <w:tr w:rsidR="00B44A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rsidR="00B44AD4" w:rsidRDefault="00935CAF">
            <w:pPr>
              <w:tabs>
                <w:tab w:val="left" w:pos="180"/>
                <w:tab w:val="left" w:pos="1620"/>
              </w:tabs>
              <w:spacing w:line="48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供应商可在响应文件中提供针对本项目的养护计划、养护管理措施及内部考核制度、拟投入人员分、应急预案、主要机械设备设施配备方案、大型活动预案、安全生产等内容。</w:t>
            </w:r>
          </w:p>
          <w:p w:rsidR="00B44AD4" w:rsidRDefault="00935CAF">
            <w:pPr>
              <w:pStyle w:val="a5"/>
              <w:spacing w:line="48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在养护期间，采购人会不定期举办大型活动，供应商需根据大型活动</w:t>
            </w:r>
            <w:r>
              <w:rPr>
                <w:rFonts w:ascii="宋体" w:hAnsi="宋体" w:cs="宋体" w:hint="eastAsia"/>
                <w:color w:val="000000" w:themeColor="text1"/>
                <w:sz w:val="24"/>
              </w:rPr>
              <w:t>、花展、重要节假日、特殊迎检（国家级、自治区级、市级等检查）等方面提供大型活动预案。</w:t>
            </w:r>
          </w:p>
        </w:tc>
      </w:tr>
    </w:tbl>
    <w:p w:rsidR="00B44AD4" w:rsidRDefault="00B44AD4">
      <w:pPr>
        <w:tabs>
          <w:tab w:val="left" w:pos="180"/>
          <w:tab w:val="left" w:pos="1620"/>
        </w:tabs>
        <w:spacing w:line="48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935CAF">
      <w:pPr>
        <w:widowControl/>
        <w:jc w:val="left"/>
        <w:rPr>
          <w:rFonts w:ascii="黑体" w:eastAsia="黑体" w:hAnsi="黑体" w:cs="黑体"/>
          <w:color w:val="000000" w:themeColor="text1"/>
          <w:sz w:val="32"/>
          <w:szCs w:val="32"/>
        </w:rPr>
      </w:pPr>
      <w:r>
        <w:rPr>
          <w:rFonts w:ascii="宋体" w:hAnsi="宋体" w:cs="宋体"/>
          <w:b/>
          <w:bCs/>
          <w:color w:val="000000" w:themeColor="text1"/>
          <w:szCs w:val="21"/>
        </w:rPr>
        <w:br w:type="page"/>
      </w: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1</w:t>
      </w:r>
      <w:r>
        <w:rPr>
          <w:rFonts w:ascii="黑体" w:eastAsia="黑体" w:hAnsi="黑体" w:cs="黑体" w:hint="eastAsia"/>
          <w:color w:val="000000" w:themeColor="text1"/>
          <w:sz w:val="32"/>
          <w:szCs w:val="32"/>
        </w:rPr>
        <w:t>：</w:t>
      </w:r>
    </w:p>
    <w:p w:rsidR="00B44AD4" w:rsidRDefault="00935CAF">
      <w:pPr>
        <w:pStyle w:val="a6"/>
        <w:jc w:val="center"/>
        <w:rPr>
          <w:b/>
          <w:color w:val="000000" w:themeColor="text1"/>
          <w:sz w:val="28"/>
          <w:szCs w:val="28"/>
        </w:rPr>
      </w:pPr>
      <w:r>
        <w:rPr>
          <w:rFonts w:hint="eastAsia"/>
          <w:b/>
          <w:color w:val="000000" w:themeColor="text1"/>
          <w:sz w:val="28"/>
          <w:szCs w:val="28"/>
        </w:rPr>
        <w:t>中小企业划型标准规定</w:t>
      </w:r>
    </w:p>
    <w:p w:rsidR="00B44AD4" w:rsidRDefault="00935CAF">
      <w:pPr>
        <w:pStyle w:val="a6"/>
        <w:jc w:val="center"/>
        <w:rPr>
          <w:rFonts w:ascii="宋体" w:hAnsi="宋体"/>
          <w:color w:val="000000" w:themeColor="text1"/>
          <w:szCs w:val="21"/>
        </w:rPr>
      </w:pPr>
      <w:r>
        <w:rPr>
          <w:rFonts w:ascii="宋体" w:hAnsi="宋体" w:hint="eastAsia"/>
          <w:color w:val="000000" w:themeColor="text1"/>
          <w:szCs w:val="21"/>
        </w:rPr>
        <w:t>工信部联企业</w:t>
      </w:r>
      <w:r>
        <w:rPr>
          <w:rFonts w:ascii="宋体" w:hAnsi="宋体" w:hint="eastAsia"/>
          <w:color w:val="000000" w:themeColor="text1"/>
          <w:szCs w:val="21"/>
        </w:rPr>
        <w:t>〔</w:t>
      </w:r>
      <w:r>
        <w:rPr>
          <w:rFonts w:ascii="宋体" w:hAnsi="宋体" w:hint="eastAsia"/>
          <w:color w:val="000000" w:themeColor="text1"/>
          <w:szCs w:val="21"/>
        </w:rPr>
        <w:t>2011</w:t>
      </w:r>
      <w:r>
        <w:rPr>
          <w:rFonts w:ascii="宋体" w:hAnsi="宋体" w:hint="eastAsia"/>
          <w:color w:val="000000" w:themeColor="text1"/>
          <w:szCs w:val="21"/>
        </w:rPr>
        <w:t>〕</w:t>
      </w:r>
      <w:r>
        <w:rPr>
          <w:rFonts w:ascii="宋体" w:hAnsi="宋体" w:hint="eastAsia"/>
          <w:color w:val="000000" w:themeColor="text1"/>
          <w:szCs w:val="21"/>
        </w:rPr>
        <w:t>300</w:t>
      </w:r>
      <w:r>
        <w:rPr>
          <w:rFonts w:ascii="宋体" w:hAnsi="宋体" w:hint="eastAsia"/>
          <w:color w:val="000000" w:themeColor="text1"/>
          <w:szCs w:val="21"/>
        </w:rPr>
        <w:t>号</w:t>
      </w:r>
    </w:p>
    <w:p w:rsidR="00B44AD4" w:rsidRDefault="00B44AD4">
      <w:pPr>
        <w:pStyle w:val="a6"/>
        <w:rPr>
          <w:color w:val="000000" w:themeColor="text1"/>
          <w:sz w:val="24"/>
          <w:szCs w:val="21"/>
        </w:rPr>
      </w:pPr>
    </w:p>
    <w:p w:rsidR="00B44AD4" w:rsidRDefault="00935CAF">
      <w:pPr>
        <w:pStyle w:val="a6"/>
        <w:rPr>
          <w:color w:val="000000" w:themeColor="text1"/>
          <w:szCs w:val="21"/>
        </w:rPr>
      </w:pPr>
      <w:r>
        <w:rPr>
          <w:rFonts w:hint="eastAsia"/>
          <w:color w:val="000000" w:themeColor="text1"/>
          <w:szCs w:val="21"/>
        </w:rPr>
        <w:t xml:space="preserve">　　一、根据《中华人民共和国中小企业促进法》和《国务院关于进一步促进中小企业发展的若干意见》</w:t>
      </w:r>
      <w:r>
        <w:rPr>
          <w:color w:val="000000" w:themeColor="text1"/>
          <w:szCs w:val="21"/>
        </w:rPr>
        <w:t>(</w:t>
      </w:r>
      <w:r>
        <w:rPr>
          <w:rFonts w:hint="eastAsia"/>
          <w:color w:val="000000" w:themeColor="text1"/>
          <w:szCs w:val="21"/>
        </w:rPr>
        <w:t>国发</w:t>
      </w:r>
      <w:r>
        <w:rPr>
          <w:rFonts w:ascii="宋体" w:hAnsi="宋体" w:hint="eastAsia"/>
          <w:color w:val="000000" w:themeColor="text1"/>
          <w:szCs w:val="21"/>
        </w:rPr>
        <w:t>〔</w:t>
      </w:r>
      <w:r>
        <w:rPr>
          <w:rFonts w:ascii="宋体" w:hAnsi="宋体" w:hint="eastAsia"/>
          <w:color w:val="000000" w:themeColor="text1"/>
          <w:szCs w:val="21"/>
        </w:rPr>
        <w:t>20</w:t>
      </w:r>
      <w:r>
        <w:rPr>
          <w:rFonts w:ascii="宋体" w:hAnsi="宋体" w:hint="eastAsia"/>
          <w:color w:val="000000" w:themeColor="text1"/>
          <w:szCs w:val="21"/>
        </w:rPr>
        <w:t>09</w:t>
      </w:r>
      <w:r>
        <w:rPr>
          <w:rFonts w:ascii="宋体" w:hAnsi="宋体" w:hint="eastAsia"/>
          <w:color w:val="000000" w:themeColor="text1"/>
          <w:szCs w:val="21"/>
        </w:rPr>
        <w:t>〕</w:t>
      </w:r>
      <w:r>
        <w:rPr>
          <w:rFonts w:ascii="宋体" w:hAnsi="宋体" w:hint="eastAsia"/>
          <w:color w:val="000000" w:themeColor="text1"/>
          <w:szCs w:val="21"/>
        </w:rPr>
        <w:t>36</w:t>
      </w:r>
      <w:r>
        <w:rPr>
          <w:rFonts w:ascii="宋体" w:hAnsi="宋体" w:hint="eastAsia"/>
          <w:color w:val="000000" w:themeColor="text1"/>
          <w:szCs w:val="21"/>
        </w:rPr>
        <w:t>号</w:t>
      </w:r>
      <w:r>
        <w:rPr>
          <w:color w:val="000000" w:themeColor="text1"/>
          <w:szCs w:val="21"/>
        </w:rPr>
        <w:t>)</w:t>
      </w:r>
      <w:r>
        <w:rPr>
          <w:rFonts w:hint="eastAsia"/>
          <w:color w:val="000000" w:themeColor="text1"/>
          <w:szCs w:val="21"/>
        </w:rPr>
        <w:t>，制定本规定。</w:t>
      </w:r>
    </w:p>
    <w:p w:rsidR="00B44AD4" w:rsidRDefault="00935CAF">
      <w:pPr>
        <w:pStyle w:val="a6"/>
        <w:rPr>
          <w:color w:val="000000" w:themeColor="text1"/>
          <w:szCs w:val="21"/>
        </w:rPr>
      </w:pPr>
      <w:r>
        <w:rPr>
          <w:rFonts w:hint="eastAsia"/>
          <w:color w:val="000000" w:themeColor="text1"/>
          <w:szCs w:val="21"/>
        </w:rPr>
        <w:t xml:space="preserve">　　二、中小企业划分为中型、小型、微型三种类型，具体标准根据企业从业人员、营业收入、资产总额等指标，结合行业特点制定。</w:t>
      </w:r>
    </w:p>
    <w:p w:rsidR="00B44AD4" w:rsidRDefault="00935CAF">
      <w:pPr>
        <w:pStyle w:val="a6"/>
        <w:rPr>
          <w:color w:val="000000" w:themeColor="text1"/>
          <w:szCs w:val="21"/>
        </w:rPr>
      </w:pPr>
      <w:r>
        <w:rPr>
          <w:rFonts w:hint="eastAsia"/>
          <w:color w:val="000000" w:themeColor="text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44AD4" w:rsidRDefault="00935CAF">
      <w:pPr>
        <w:pStyle w:val="a6"/>
        <w:rPr>
          <w:color w:val="000000" w:themeColor="text1"/>
          <w:szCs w:val="21"/>
        </w:rPr>
      </w:pPr>
      <w:r>
        <w:rPr>
          <w:rFonts w:hint="eastAsia"/>
          <w:color w:val="000000" w:themeColor="text1"/>
          <w:szCs w:val="21"/>
        </w:rPr>
        <w:t xml:space="preserve">　　四、各行业划型标准为：</w:t>
      </w:r>
    </w:p>
    <w:p w:rsidR="00B44AD4" w:rsidRDefault="00935CAF">
      <w:pPr>
        <w:pStyle w:val="a6"/>
        <w:rPr>
          <w:color w:val="000000" w:themeColor="text1"/>
          <w:szCs w:val="21"/>
        </w:rPr>
      </w:pPr>
      <w:r>
        <w:rPr>
          <w:rFonts w:hint="eastAsia"/>
          <w:color w:val="000000" w:themeColor="text1"/>
          <w:szCs w:val="21"/>
        </w:rPr>
        <w:t xml:space="preserve">　　（一）农、林、牧、渔业。营业收入</w:t>
      </w:r>
      <w:r>
        <w:rPr>
          <w:color w:val="000000" w:themeColor="text1"/>
          <w:szCs w:val="21"/>
        </w:rPr>
        <w:t>20000</w:t>
      </w:r>
      <w:r>
        <w:rPr>
          <w:rFonts w:hint="eastAsia"/>
          <w:color w:val="000000" w:themeColor="text1"/>
          <w:szCs w:val="21"/>
        </w:rPr>
        <w:t>万元以下的为中小微型企业。其中，营业收入</w:t>
      </w:r>
      <w:r>
        <w:rPr>
          <w:color w:val="000000" w:themeColor="text1"/>
          <w:szCs w:val="21"/>
        </w:rPr>
        <w:t>500</w:t>
      </w:r>
      <w:r>
        <w:rPr>
          <w:rFonts w:hint="eastAsia"/>
          <w:color w:val="000000" w:themeColor="text1"/>
          <w:szCs w:val="21"/>
        </w:rPr>
        <w:t>万元及以上的为中型企业，营业收入</w:t>
      </w:r>
      <w:r>
        <w:rPr>
          <w:color w:val="000000" w:themeColor="text1"/>
          <w:szCs w:val="21"/>
        </w:rPr>
        <w:t>50</w:t>
      </w:r>
      <w:r>
        <w:rPr>
          <w:rFonts w:hint="eastAsia"/>
          <w:color w:val="000000" w:themeColor="text1"/>
          <w:szCs w:val="21"/>
        </w:rPr>
        <w:t>万元及以上的为小型企业，营业收入</w:t>
      </w:r>
      <w:r>
        <w:rPr>
          <w:color w:val="000000" w:themeColor="text1"/>
          <w:szCs w:val="21"/>
        </w:rPr>
        <w:t>50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（二）工业。从业人员</w:t>
      </w:r>
      <w:r>
        <w:rPr>
          <w:color w:val="000000" w:themeColor="text1"/>
          <w:szCs w:val="21"/>
        </w:rPr>
        <w:t>1000</w:t>
      </w:r>
      <w:r>
        <w:rPr>
          <w:rFonts w:hint="eastAsia"/>
          <w:color w:val="000000" w:themeColor="text1"/>
          <w:szCs w:val="21"/>
        </w:rPr>
        <w:t>人以下或营业收入</w:t>
      </w:r>
      <w:r>
        <w:rPr>
          <w:color w:val="000000" w:themeColor="text1"/>
          <w:szCs w:val="21"/>
        </w:rPr>
        <w:t>40000</w:t>
      </w:r>
      <w:r>
        <w:rPr>
          <w:rFonts w:hint="eastAsia"/>
          <w:color w:val="000000" w:themeColor="text1"/>
          <w:szCs w:val="21"/>
        </w:rPr>
        <w:t>万元以下的为中小微型企业。其中，从业人员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t>人及以上，且营业收入</w:t>
      </w:r>
      <w:r>
        <w:rPr>
          <w:color w:val="000000" w:themeColor="text1"/>
          <w:szCs w:val="21"/>
        </w:rPr>
        <w:t>300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300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（三）建筑业。营业收入</w:t>
      </w:r>
      <w:r>
        <w:rPr>
          <w:color w:val="000000" w:themeColor="text1"/>
          <w:szCs w:val="21"/>
        </w:rPr>
        <w:t>80000</w:t>
      </w:r>
      <w:r>
        <w:rPr>
          <w:rFonts w:hint="eastAsia"/>
          <w:color w:val="000000" w:themeColor="text1"/>
          <w:szCs w:val="21"/>
        </w:rPr>
        <w:t>万元以下或资产总额</w:t>
      </w:r>
      <w:r>
        <w:rPr>
          <w:color w:val="000000" w:themeColor="text1"/>
          <w:szCs w:val="21"/>
        </w:rPr>
        <w:t>80000</w:t>
      </w:r>
      <w:r>
        <w:rPr>
          <w:rFonts w:hint="eastAsia"/>
          <w:color w:val="000000" w:themeColor="text1"/>
          <w:szCs w:val="21"/>
        </w:rPr>
        <w:t>万元以下的为中小微型企业。其中，营业收入</w:t>
      </w:r>
      <w:r>
        <w:rPr>
          <w:color w:val="000000" w:themeColor="text1"/>
          <w:szCs w:val="21"/>
        </w:rPr>
        <w:t>6000</w:t>
      </w:r>
      <w:r>
        <w:rPr>
          <w:rFonts w:hint="eastAsia"/>
          <w:color w:val="000000" w:themeColor="text1"/>
          <w:szCs w:val="21"/>
        </w:rPr>
        <w:t>万元及以上，且资产总额</w:t>
      </w:r>
      <w:r>
        <w:rPr>
          <w:color w:val="000000" w:themeColor="text1"/>
          <w:szCs w:val="21"/>
        </w:rPr>
        <w:t>5000</w:t>
      </w:r>
      <w:r>
        <w:rPr>
          <w:rFonts w:hint="eastAsia"/>
          <w:color w:val="000000" w:themeColor="text1"/>
          <w:szCs w:val="21"/>
        </w:rPr>
        <w:t>万元及以上的为中型企业；营业收入</w:t>
      </w:r>
      <w:r>
        <w:rPr>
          <w:color w:val="000000" w:themeColor="text1"/>
          <w:szCs w:val="21"/>
        </w:rPr>
        <w:t>300</w:t>
      </w:r>
      <w:r>
        <w:rPr>
          <w:rFonts w:hint="eastAsia"/>
          <w:color w:val="000000" w:themeColor="text1"/>
          <w:szCs w:val="21"/>
        </w:rPr>
        <w:t>万元及以上，且资产总额</w:t>
      </w:r>
      <w:r>
        <w:rPr>
          <w:color w:val="000000" w:themeColor="text1"/>
          <w:szCs w:val="21"/>
        </w:rPr>
        <w:t>300</w:t>
      </w:r>
      <w:r>
        <w:rPr>
          <w:rFonts w:hint="eastAsia"/>
          <w:color w:val="000000" w:themeColor="text1"/>
          <w:szCs w:val="21"/>
        </w:rPr>
        <w:t>万元及以上的为小型企业；营业收入</w:t>
      </w:r>
      <w:r>
        <w:rPr>
          <w:color w:val="000000" w:themeColor="text1"/>
          <w:szCs w:val="21"/>
        </w:rPr>
        <w:t>300</w:t>
      </w:r>
      <w:r>
        <w:rPr>
          <w:rFonts w:hint="eastAsia"/>
          <w:color w:val="000000" w:themeColor="text1"/>
          <w:szCs w:val="21"/>
        </w:rPr>
        <w:t>万元以下或资产总额</w:t>
      </w:r>
      <w:r>
        <w:rPr>
          <w:color w:val="000000" w:themeColor="text1"/>
          <w:szCs w:val="21"/>
        </w:rPr>
        <w:t>300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（四）批发业。从业人员</w:t>
      </w:r>
      <w:r>
        <w:rPr>
          <w:color w:val="000000" w:themeColor="text1"/>
          <w:szCs w:val="21"/>
        </w:rPr>
        <w:t>200</w:t>
      </w:r>
      <w:r>
        <w:rPr>
          <w:rFonts w:hint="eastAsia"/>
          <w:color w:val="000000" w:themeColor="text1"/>
          <w:szCs w:val="21"/>
        </w:rPr>
        <w:t>人以下或营业收入</w:t>
      </w:r>
      <w:r>
        <w:rPr>
          <w:color w:val="000000" w:themeColor="text1"/>
          <w:szCs w:val="21"/>
        </w:rPr>
        <w:t>40000</w:t>
      </w:r>
      <w:r>
        <w:rPr>
          <w:rFonts w:hint="eastAsia"/>
          <w:color w:val="000000" w:themeColor="text1"/>
          <w:szCs w:val="21"/>
        </w:rPr>
        <w:t>万元以下的为中小微型企业。其中，从业人员</w:t>
      </w:r>
      <w:r>
        <w:rPr>
          <w:color w:val="000000" w:themeColor="text1"/>
          <w:szCs w:val="21"/>
        </w:rPr>
        <w:t>20</w:t>
      </w:r>
      <w:r>
        <w:rPr>
          <w:rFonts w:hint="eastAsia"/>
          <w:color w:val="000000" w:themeColor="text1"/>
          <w:szCs w:val="21"/>
        </w:rPr>
        <w:t>人及以上，且营业收入</w:t>
      </w:r>
      <w:r>
        <w:rPr>
          <w:color w:val="000000" w:themeColor="text1"/>
          <w:szCs w:val="21"/>
        </w:rPr>
        <w:t>5000</w:t>
      </w:r>
      <w:r>
        <w:rPr>
          <w:rFonts w:hint="eastAsia"/>
          <w:color w:val="000000" w:themeColor="text1"/>
          <w:szCs w:val="21"/>
        </w:rPr>
        <w:t>万元及以上的为中型企业；从业人员</w:t>
      </w:r>
      <w:r>
        <w:rPr>
          <w:color w:val="000000" w:themeColor="text1"/>
          <w:szCs w:val="21"/>
        </w:rPr>
        <w:t>5</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万元及以上的为小型企业；从业人员</w:t>
      </w:r>
      <w:r>
        <w:rPr>
          <w:color w:val="000000" w:themeColor="text1"/>
          <w:szCs w:val="21"/>
        </w:rPr>
        <w:t>5</w:t>
      </w:r>
      <w:r>
        <w:rPr>
          <w:rFonts w:hint="eastAsia"/>
          <w:color w:val="000000" w:themeColor="text1"/>
          <w:szCs w:val="21"/>
        </w:rPr>
        <w:t>人以下或营业收入</w:t>
      </w:r>
      <w:r>
        <w:rPr>
          <w:color w:val="000000" w:themeColor="text1"/>
          <w:szCs w:val="21"/>
        </w:rPr>
        <w:t>1000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（五</w:t>
      </w:r>
      <w:r>
        <w:rPr>
          <w:rFonts w:hint="eastAsia"/>
          <w:color w:val="000000" w:themeColor="text1"/>
          <w:szCs w:val="21"/>
        </w:rPr>
        <w:t>）零售业。从业人员</w:t>
      </w:r>
      <w:r>
        <w:rPr>
          <w:color w:val="000000" w:themeColor="text1"/>
          <w:szCs w:val="21"/>
        </w:rPr>
        <w:t>300</w:t>
      </w:r>
      <w:r>
        <w:rPr>
          <w:rFonts w:hint="eastAsia"/>
          <w:color w:val="000000" w:themeColor="text1"/>
          <w:szCs w:val="21"/>
        </w:rPr>
        <w:t>人以下或营业收入</w:t>
      </w:r>
      <w:r>
        <w:rPr>
          <w:color w:val="000000" w:themeColor="text1"/>
          <w:szCs w:val="21"/>
        </w:rPr>
        <w:t>20000</w:t>
      </w:r>
      <w:r>
        <w:rPr>
          <w:rFonts w:hint="eastAsia"/>
          <w:color w:val="000000" w:themeColor="text1"/>
          <w:szCs w:val="21"/>
        </w:rPr>
        <w:t>万元以下的为中小微型企业。其中，从业人员</w:t>
      </w:r>
      <w:r>
        <w:rPr>
          <w:color w:val="000000" w:themeColor="text1"/>
          <w:szCs w:val="21"/>
        </w:rPr>
        <w:t>50</w:t>
      </w:r>
      <w:r>
        <w:rPr>
          <w:rFonts w:hint="eastAsia"/>
          <w:color w:val="000000" w:themeColor="text1"/>
          <w:szCs w:val="21"/>
        </w:rPr>
        <w:t>人及以上，且营业收入</w:t>
      </w:r>
      <w:r>
        <w:rPr>
          <w:color w:val="000000" w:themeColor="text1"/>
          <w:szCs w:val="21"/>
        </w:rPr>
        <w:t>500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（六）交通运输业。从业人员</w:t>
      </w:r>
      <w:r>
        <w:rPr>
          <w:color w:val="000000" w:themeColor="text1"/>
          <w:szCs w:val="21"/>
        </w:rPr>
        <w:t>1000</w:t>
      </w:r>
      <w:r>
        <w:rPr>
          <w:rFonts w:hint="eastAsia"/>
          <w:color w:val="000000" w:themeColor="text1"/>
          <w:szCs w:val="21"/>
        </w:rPr>
        <w:t>人以下或营业收入</w:t>
      </w:r>
      <w:r>
        <w:rPr>
          <w:color w:val="000000" w:themeColor="text1"/>
          <w:szCs w:val="21"/>
        </w:rPr>
        <w:t>30000</w:t>
      </w:r>
      <w:r>
        <w:rPr>
          <w:rFonts w:hint="eastAsia"/>
          <w:color w:val="000000" w:themeColor="text1"/>
          <w:szCs w:val="21"/>
        </w:rPr>
        <w:t>万元以下的为中小微型企业。其中，从业人员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3000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t>人及以上，且营业收入</w:t>
      </w:r>
      <w:r>
        <w:rPr>
          <w:color w:val="000000" w:themeColor="text1"/>
          <w:szCs w:val="21"/>
        </w:rPr>
        <w:t>200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200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（七）仓储业。从业人员</w:t>
      </w:r>
      <w:r>
        <w:rPr>
          <w:color w:val="000000" w:themeColor="text1"/>
          <w:szCs w:val="21"/>
        </w:rPr>
        <w:t>200</w:t>
      </w:r>
      <w:r>
        <w:rPr>
          <w:rFonts w:hint="eastAsia"/>
          <w:color w:val="000000" w:themeColor="text1"/>
          <w:szCs w:val="21"/>
        </w:rPr>
        <w:t>人以下或营业收入</w:t>
      </w:r>
      <w:r>
        <w:rPr>
          <w:color w:val="000000" w:themeColor="text1"/>
          <w:szCs w:val="21"/>
        </w:rPr>
        <w:t>30000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（八）邮政业。从业人员</w:t>
      </w:r>
      <w:r>
        <w:rPr>
          <w:color w:val="000000" w:themeColor="text1"/>
          <w:szCs w:val="21"/>
        </w:rPr>
        <w:t>1000</w:t>
      </w:r>
      <w:r>
        <w:rPr>
          <w:rFonts w:hint="eastAsia"/>
          <w:color w:val="000000" w:themeColor="text1"/>
          <w:szCs w:val="21"/>
        </w:rPr>
        <w:t>人以下或营业收入</w:t>
      </w:r>
      <w:r>
        <w:rPr>
          <w:color w:val="000000" w:themeColor="text1"/>
          <w:szCs w:val="21"/>
        </w:rPr>
        <w:t>30000</w:t>
      </w:r>
      <w:r>
        <w:rPr>
          <w:rFonts w:hint="eastAsia"/>
          <w:color w:val="000000" w:themeColor="text1"/>
          <w:szCs w:val="21"/>
        </w:rPr>
        <w:t>万元以下的为中小微型企业。其中，从业人员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20</w:t>
      </w:r>
      <w:r>
        <w:rPr>
          <w:rFonts w:hint="eastAsia"/>
          <w:color w:val="000000" w:themeColor="text1"/>
          <w:szCs w:val="21"/>
        </w:rPr>
        <w:lastRenderedPageBreak/>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20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（九）住宿业。从业人员</w:t>
      </w:r>
      <w:r>
        <w:rPr>
          <w:color w:val="000000" w:themeColor="text1"/>
          <w:szCs w:val="21"/>
        </w:rPr>
        <w:t>300</w:t>
      </w:r>
      <w:r>
        <w:rPr>
          <w:rFonts w:hint="eastAsia"/>
          <w:color w:val="000000" w:themeColor="text1"/>
          <w:szCs w:val="21"/>
        </w:rPr>
        <w:t>人以下或营业收入</w:t>
      </w:r>
      <w:r>
        <w:rPr>
          <w:color w:val="000000" w:themeColor="text1"/>
          <w:szCs w:val="21"/>
        </w:rPr>
        <w:t>10000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（十）餐饮业。从业人员</w:t>
      </w:r>
      <w:r>
        <w:rPr>
          <w:color w:val="000000" w:themeColor="text1"/>
          <w:szCs w:val="21"/>
        </w:rPr>
        <w:t>300</w:t>
      </w:r>
      <w:r>
        <w:rPr>
          <w:rFonts w:hint="eastAsia"/>
          <w:color w:val="000000" w:themeColor="text1"/>
          <w:szCs w:val="21"/>
        </w:rPr>
        <w:t>人以下或营业收入</w:t>
      </w:r>
      <w:r>
        <w:rPr>
          <w:color w:val="000000" w:themeColor="text1"/>
          <w:szCs w:val="21"/>
        </w:rPr>
        <w:t>10000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2000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（十一）信息传输业。从业人员</w:t>
      </w:r>
      <w:r>
        <w:rPr>
          <w:color w:val="000000" w:themeColor="text1"/>
          <w:szCs w:val="21"/>
        </w:rPr>
        <w:t>2000</w:t>
      </w:r>
      <w:r>
        <w:rPr>
          <w:rFonts w:hint="eastAsia"/>
          <w:color w:val="000000" w:themeColor="text1"/>
          <w:szCs w:val="21"/>
        </w:rPr>
        <w:t>人以下或营业收入</w:t>
      </w:r>
      <w:r>
        <w:rPr>
          <w:color w:val="000000" w:themeColor="text1"/>
          <w:szCs w:val="21"/>
        </w:rPr>
        <w:t>100000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100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100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（十二）软件和信息技术服务业。从业人员</w:t>
      </w:r>
      <w:r>
        <w:rPr>
          <w:color w:val="000000" w:themeColor="text1"/>
          <w:szCs w:val="21"/>
        </w:rPr>
        <w:t>300</w:t>
      </w:r>
      <w:r>
        <w:rPr>
          <w:rFonts w:hint="eastAsia"/>
          <w:color w:val="000000" w:themeColor="text1"/>
          <w:szCs w:val="21"/>
        </w:rPr>
        <w:t>人以下或营业收入</w:t>
      </w:r>
      <w:r>
        <w:rPr>
          <w:color w:val="000000" w:themeColor="text1"/>
          <w:szCs w:val="21"/>
        </w:rPr>
        <w:t>10000</w:t>
      </w:r>
      <w:r>
        <w:rPr>
          <w:rFonts w:hint="eastAsia"/>
          <w:color w:val="000000" w:themeColor="text1"/>
          <w:szCs w:val="21"/>
        </w:rPr>
        <w:t>万元以下</w:t>
      </w:r>
      <w:r>
        <w:rPr>
          <w:rFonts w:hint="eastAsia"/>
          <w:color w:val="000000" w:themeColor="text1"/>
          <w:szCs w:val="21"/>
        </w:rPr>
        <w:t>的为中小微型企业。其中，从业人员</w:t>
      </w:r>
      <w:r>
        <w:rPr>
          <w:color w:val="000000" w:themeColor="text1"/>
          <w:szCs w:val="21"/>
        </w:rPr>
        <w:t>100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人及以上，且营业收入</w:t>
      </w:r>
      <w:r>
        <w:rPr>
          <w:color w:val="000000" w:themeColor="text1"/>
          <w:szCs w:val="21"/>
        </w:rPr>
        <w:t>50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人以下或营业收入</w:t>
      </w:r>
      <w:r>
        <w:rPr>
          <w:color w:val="000000" w:themeColor="text1"/>
          <w:szCs w:val="21"/>
        </w:rPr>
        <w:t>50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（十三）房地产开发经营。营业收入</w:t>
      </w:r>
      <w:r>
        <w:rPr>
          <w:color w:val="000000" w:themeColor="text1"/>
          <w:szCs w:val="21"/>
        </w:rPr>
        <w:t>200000</w:t>
      </w:r>
      <w:r>
        <w:rPr>
          <w:rFonts w:hint="eastAsia"/>
          <w:color w:val="000000" w:themeColor="text1"/>
          <w:szCs w:val="21"/>
        </w:rPr>
        <w:t>万元以下或资产总额</w:t>
      </w:r>
      <w:r>
        <w:rPr>
          <w:color w:val="000000" w:themeColor="text1"/>
          <w:szCs w:val="21"/>
        </w:rPr>
        <w:t>10000</w:t>
      </w:r>
      <w:r>
        <w:rPr>
          <w:rFonts w:hint="eastAsia"/>
          <w:color w:val="000000" w:themeColor="text1"/>
          <w:szCs w:val="21"/>
        </w:rPr>
        <w:t>万元以下的为中小微型企业。其中，营业收入</w:t>
      </w:r>
      <w:r>
        <w:rPr>
          <w:color w:val="000000" w:themeColor="text1"/>
          <w:szCs w:val="21"/>
        </w:rPr>
        <w:t>1000</w:t>
      </w:r>
      <w:r>
        <w:rPr>
          <w:rFonts w:hint="eastAsia"/>
          <w:color w:val="000000" w:themeColor="text1"/>
          <w:szCs w:val="21"/>
        </w:rPr>
        <w:t>万元及以上，且资产总额</w:t>
      </w:r>
      <w:r>
        <w:rPr>
          <w:color w:val="000000" w:themeColor="text1"/>
          <w:szCs w:val="21"/>
        </w:rPr>
        <w:t>5000</w:t>
      </w:r>
      <w:r>
        <w:rPr>
          <w:rFonts w:hint="eastAsia"/>
          <w:color w:val="000000" w:themeColor="text1"/>
          <w:szCs w:val="21"/>
        </w:rPr>
        <w:t>万元及以上的为中型企业；营业收入</w:t>
      </w:r>
      <w:r>
        <w:rPr>
          <w:color w:val="000000" w:themeColor="text1"/>
          <w:szCs w:val="21"/>
        </w:rPr>
        <w:t>100</w:t>
      </w:r>
      <w:r>
        <w:rPr>
          <w:rFonts w:hint="eastAsia"/>
          <w:color w:val="000000" w:themeColor="text1"/>
          <w:szCs w:val="21"/>
        </w:rPr>
        <w:t>万元及以上，且资产总额</w:t>
      </w:r>
      <w:r>
        <w:rPr>
          <w:color w:val="000000" w:themeColor="text1"/>
          <w:szCs w:val="21"/>
        </w:rPr>
        <w:t>2000</w:t>
      </w:r>
      <w:r>
        <w:rPr>
          <w:rFonts w:hint="eastAsia"/>
          <w:color w:val="000000" w:themeColor="text1"/>
          <w:szCs w:val="21"/>
        </w:rPr>
        <w:t>万元及以上的为小型企业；营业收入</w:t>
      </w:r>
      <w:r>
        <w:rPr>
          <w:color w:val="000000" w:themeColor="text1"/>
          <w:szCs w:val="21"/>
        </w:rPr>
        <w:t>100</w:t>
      </w:r>
      <w:r>
        <w:rPr>
          <w:rFonts w:hint="eastAsia"/>
          <w:color w:val="000000" w:themeColor="text1"/>
          <w:szCs w:val="21"/>
        </w:rPr>
        <w:t>万元以下或资产总额</w:t>
      </w:r>
      <w:r>
        <w:rPr>
          <w:color w:val="000000" w:themeColor="text1"/>
          <w:szCs w:val="21"/>
        </w:rPr>
        <w:t>2000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（十四）物业管理。从业人员</w:t>
      </w:r>
      <w:r>
        <w:rPr>
          <w:color w:val="000000" w:themeColor="text1"/>
          <w:szCs w:val="21"/>
        </w:rPr>
        <w:t>1000</w:t>
      </w:r>
      <w:r>
        <w:rPr>
          <w:rFonts w:hint="eastAsia"/>
          <w:color w:val="000000" w:themeColor="text1"/>
          <w:szCs w:val="21"/>
        </w:rPr>
        <w:t>人以下或营业收入</w:t>
      </w:r>
      <w:r>
        <w:rPr>
          <w:color w:val="000000" w:themeColor="text1"/>
          <w:szCs w:val="21"/>
        </w:rPr>
        <w:t>5000</w:t>
      </w:r>
      <w:r>
        <w:rPr>
          <w:rFonts w:hint="eastAsia"/>
          <w:color w:val="000000" w:themeColor="text1"/>
          <w:szCs w:val="21"/>
        </w:rPr>
        <w:t>万元以下的为中小微型企业。其中，从业人员</w:t>
      </w:r>
      <w:r>
        <w:rPr>
          <w:color w:val="000000" w:themeColor="text1"/>
          <w:szCs w:val="21"/>
        </w:rPr>
        <w:t>300</w:t>
      </w:r>
      <w:r>
        <w:rPr>
          <w:rFonts w:hint="eastAsia"/>
          <w:color w:val="000000" w:themeColor="text1"/>
          <w:szCs w:val="21"/>
        </w:rPr>
        <w:t>人及以上，且营业收入</w:t>
      </w:r>
      <w:r>
        <w:rPr>
          <w:color w:val="000000" w:themeColor="text1"/>
          <w:szCs w:val="21"/>
        </w:rPr>
        <w:t>1000</w:t>
      </w:r>
      <w:r>
        <w:rPr>
          <w:rFonts w:hint="eastAsia"/>
          <w:color w:val="000000" w:themeColor="text1"/>
          <w:szCs w:val="21"/>
        </w:rPr>
        <w:t>万元及以上的为中型企业；从业人员</w:t>
      </w:r>
      <w:r>
        <w:rPr>
          <w:color w:val="000000" w:themeColor="text1"/>
          <w:szCs w:val="21"/>
        </w:rPr>
        <w:t>100</w:t>
      </w:r>
      <w:r>
        <w:rPr>
          <w:rFonts w:hint="eastAsia"/>
          <w:color w:val="000000" w:themeColor="text1"/>
          <w:szCs w:val="21"/>
        </w:rPr>
        <w:t>人及以上，且营业收入</w:t>
      </w:r>
      <w:r>
        <w:rPr>
          <w:color w:val="000000" w:themeColor="text1"/>
          <w:szCs w:val="21"/>
        </w:rPr>
        <w:t>500</w:t>
      </w:r>
      <w:r>
        <w:rPr>
          <w:rFonts w:hint="eastAsia"/>
          <w:color w:val="000000" w:themeColor="text1"/>
          <w:szCs w:val="21"/>
        </w:rPr>
        <w:t>万元及以上的为小型企业；从业人员</w:t>
      </w:r>
      <w:r>
        <w:rPr>
          <w:color w:val="000000" w:themeColor="text1"/>
          <w:szCs w:val="21"/>
        </w:rPr>
        <w:t>100</w:t>
      </w:r>
      <w:r>
        <w:rPr>
          <w:rFonts w:hint="eastAsia"/>
          <w:color w:val="000000" w:themeColor="text1"/>
          <w:szCs w:val="21"/>
        </w:rPr>
        <w:t>人以下或营业收入</w:t>
      </w:r>
      <w:r>
        <w:rPr>
          <w:color w:val="000000" w:themeColor="text1"/>
          <w:szCs w:val="21"/>
        </w:rPr>
        <w:t>500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（十五）租赁和商务服务业。从业人员</w:t>
      </w:r>
      <w:r>
        <w:rPr>
          <w:color w:val="000000" w:themeColor="text1"/>
          <w:szCs w:val="21"/>
        </w:rPr>
        <w:t>300</w:t>
      </w:r>
      <w:r>
        <w:rPr>
          <w:rFonts w:hint="eastAsia"/>
          <w:color w:val="000000" w:themeColor="text1"/>
          <w:szCs w:val="21"/>
        </w:rPr>
        <w:t>人以下或资产总额</w:t>
      </w:r>
      <w:r>
        <w:rPr>
          <w:color w:val="000000" w:themeColor="text1"/>
          <w:szCs w:val="21"/>
        </w:rPr>
        <w:t>120000</w:t>
      </w:r>
      <w:r>
        <w:rPr>
          <w:rFonts w:hint="eastAsia"/>
          <w:color w:val="000000" w:themeColor="text1"/>
          <w:szCs w:val="21"/>
        </w:rPr>
        <w:t>万元以下的为中小微型企业。其中，从业人员</w:t>
      </w:r>
      <w:r>
        <w:rPr>
          <w:color w:val="000000" w:themeColor="text1"/>
          <w:szCs w:val="21"/>
        </w:rPr>
        <w:t>100</w:t>
      </w:r>
      <w:r>
        <w:rPr>
          <w:rFonts w:hint="eastAsia"/>
          <w:color w:val="000000" w:themeColor="text1"/>
          <w:szCs w:val="21"/>
        </w:rPr>
        <w:t>人及以上，且资产总额</w:t>
      </w:r>
      <w:r>
        <w:rPr>
          <w:color w:val="000000" w:themeColor="text1"/>
          <w:szCs w:val="21"/>
        </w:rPr>
        <w:t>8000</w:t>
      </w:r>
      <w:r>
        <w:rPr>
          <w:rFonts w:hint="eastAsia"/>
          <w:color w:val="000000" w:themeColor="text1"/>
          <w:szCs w:val="21"/>
        </w:rPr>
        <w:t>万元及以上的为中型企业；从业人员</w:t>
      </w:r>
      <w:r>
        <w:rPr>
          <w:color w:val="000000" w:themeColor="text1"/>
          <w:szCs w:val="21"/>
        </w:rPr>
        <w:t>10</w:t>
      </w:r>
      <w:r>
        <w:rPr>
          <w:rFonts w:hint="eastAsia"/>
          <w:color w:val="000000" w:themeColor="text1"/>
          <w:szCs w:val="21"/>
        </w:rPr>
        <w:t>人及以上，且资产总额</w:t>
      </w:r>
      <w:r>
        <w:rPr>
          <w:color w:val="000000" w:themeColor="text1"/>
          <w:szCs w:val="21"/>
        </w:rPr>
        <w:t>1</w:t>
      </w:r>
      <w:r>
        <w:rPr>
          <w:color w:val="000000" w:themeColor="text1"/>
          <w:szCs w:val="21"/>
        </w:rPr>
        <w:t>00</w:t>
      </w:r>
      <w:r>
        <w:rPr>
          <w:rFonts w:hint="eastAsia"/>
          <w:color w:val="000000" w:themeColor="text1"/>
          <w:szCs w:val="21"/>
        </w:rPr>
        <w:t>万元及以上的为小型企业；从业人员</w:t>
      </w:r>
      <w:r>
        <w:rPr>
          <w:color w:val="000000" w:themeColor="text1"/>
          <w:szCs w:val="21"/>
        </w:rPr>
        <w:t>10</w:t>
      </w:r>
      <w:r>
        <w:rPr>
          <w:rFonts w:hint="eastAsia"/>
          <w:color w:val="000000" w:themeColor="text1"/>
          <w:szCs w:val="21"/>
        </w:rPr>
        <w:t>人以下或资产总额</w:t>
      </w:r>
      <w:r>
        <w:rPr>
          <w:color w:val="000000" w:themeColor="text1"/>
          <w:szCs w:val="21"/>
        </w:rPr>
        <w:t>100</w:t>
      </w:r>
      <w:r>
        <w:rPr>
          <w:rFonts w:hint="eastAsia"/>
          <w:color w:val="000000" w:themeColor="text1"/>
          <w:szCs w:val="21"/>
        </w:rPr>
        <w:t>万元以下的为微型企业。</w:t>
      </w:r>
    </w:p>
    <w:p w:rsidR="00B44AD4" w:rsidRDefault="00935CAF">
      <w:pPr>
        <w:pStyle w:val="a6"/>
        <w:rPr>
          <w:color w:val="000000" w:themeColor="text1"/>
          <w:szCs w:val="21"/>
        </w:rPr>
      </w:pPr>
      <w:r>
        <w:rPr>
          <w:rFonts w:hint="eastAsia"/>
          <w:color w:val="000000" w:themeColor="text1"/>
          <w:szCs w:val="21"/>
        </w:rPr>
        <w:t xml:space="preserve">　　（十六）其他未列明行业。从业人员</w:t>
      </w:r>
      <w:r>
        <w:rPr>
          <w:color w:val="000000" w:themeColor="text1"/>
          <w:szCs w:val="21"/>
        </w:rPr>
        <w:t>300</w:t>
      </w:r>
      <w:r>
        <w:rPr>
          <w:rFonts w:hint="eastAsia"/>
          <w:color w:val="000000" w:themeColor="text1"/>
          <w:szCs w:val="21"/>
        </w:rPr>
        <w:t>人以下的为中小微型企业。其中，从业人员</w:t>
      </w:r>
      <w:r>
        <w:rPr>
          <w:color w:val="000000" w:themeColor="text1"/>
          <w:szCs w:val="21"/>
        </w:rPr>
        <w:t>100</w:t>
      </w:r>
      <w:r>
        <w:rPr>
          <w:rFonts w:hint="eastAsia"/>
          <w:color w:val="000000" w:themeColor="text1"/>
          <w:szCs w:val="21"/>
        </w:rPr>
        <w:t>人及以上的为中型企业；从业人员</w:t>
      </w:r>
      <w:r>
        <w:rPr>
          <w:color w:val="000000" w:themeColor="text1"/>
          <w:szCs w:val="21"/>
        </w:rPr>
        <w:t>10</w:t>
      </w:r>
      <w:r>
        <w:rPr>
          <w:rFonts w:hint="eastAsia"/>
          <w:color w:val="000000" w:themeColor="text1"/>
          <w:szCs w:val="21"/>
        </w:rPr>
        <w:t>人及以上的为小型企业；从业人员</w:t>
      </w:r>
      <w:r>
        <w:rPr>
          <w:color w:val="000000" w:themeColor="text1"/>
          <w:szCs w:val="21"/>
        </w:rPr>
        <w:t>10</w:t>
      </w:r>
      <w:r>
        <w:rPr>
          <w:rFonts w:hint="eastAsia"/>
          <w:color w:val="000000" w:themeColor="text1"/>
          <w:szCs w:val="21"/>
        </w:rPr>
        <w:t>人以下的为微型企业。</w:t>
      </w:r>
    </w:p>
    <w:p w:rsidR="00B44AD4" w:rsidRDefault="00935CAF">
      <w:pPr>
        <w:pStyle w:val="a6"/>
        <w:rPr>
          <w:color w:val="000000" w:themeColor="text1"/>
          <w:szCs w:val="21"/>
        </w:rPr>
      </w:pPr>
      <w:r>
        <w:rPr>
          <w:rFonts w:hint="eastAsia"/>
          <w:color w:val="000000" w:themeColor="text1"/>
          <w:szCs w:val="21"/>
        </w:rPr>
        <w:t xml:space="preserve">　　五、企业类型的划分以统计部门的统计数据为依据。</w:t>
      </w:r>
    </w:p>
    <w:p w:rsidR="00B44AD4" w:rsidRDefault="00935CAF">
      <w:pPr>
        <w:pStyle w:val="a6"/>
        <w:rPr>
          <w:color w:val="000000" w:themeColor="text1"/>
          <w:szCs w:val="21"/>
        </w:rPr>
      </w:pPr>
      <w:r>
        <w:rPr>
          <w:rFonts w:hint="eastAsia"/>
          <w:color w:val="000000" w:themeColor="text1"/>
          <w:szCs w:val="21"/>
        </w:rPr>
        <w:t xml:space="preserve">　　六、本规定适用于在中华人民共和国境内依法设立的各类所有制和各种组织形式的企业。个体工商户和本规定以外的行业，参照本规定进行划型。</w:t>
      </w:r>
    </w:p>
    <w:p w:rsidR="00B44AD4" w:rsidRDefault="00935CAF">
      <w:pPr>
        <w:pStyle w:val="a6"/>
        <w:rPr>
          <w:color w:val="000000" w:themeColor="text1"/>
          <w:szCs w:val="21"/>
        </w:rPr>
      </w:pPr>
      <w:r>
        <w:rPr>
          <w:rFonts w:hint="eastAsia"/>
          <w:color w:val="000000" w:themeColor="text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44AD4" w:rsidRDefault="00935CAF">
      <w:pPr>
        <w:pStyle w:val="a6"/>
        <w:rPr>
          <w:color w:val="000000" w:themeColor="text1"/>
          <w:szCs w:val="21"/>
        </w:rPr>
      </w:pPr>
      <w:r>
        <w:rPr>
          <w:rFonts w:hint="eastAsia"/>
          <w:color w:val="000000" w:themeColor="text1"/>
          <w:szCs w:val="21"/>
        </w:rPr>
        <w:t xml:space="preserve">　　八、本规定由工业和信息化部、国家统计局会同有关部门根据《国民经济行业分类》修订情况和企业发展变化情况适时修订。</w:t>
      </w:r>
    </w:p>
    <w:p w:rsidR="00B44AD4" w:rsidRDefault="00935CAF">
      <w:pPr>
        <w:pStyle w:val="a6"/>
        <w:rPr>
          <w:color w:val="000000" w:themeColor="text1"/>
          <w:szCs w:val="21"/>
        </w:rPr>
      </w:pPr>
      <w:r>
        <w:rPr>
          <w:rFonts w:hint="eastAsia"/>
          <w:color w:val="000000" w:themeColor="text1"/>
          <w:szCs w:val="21"/>
        </w:rPr>
        <w:t xml:space="preserve">　　九、本规定由工业和信息化部、国家统计局会同有关部门负责解释。</w:t>
      </w:r>
    </w:p>
    <w:p w:rsidR="00B44AD4" w:rsidRDefault="00935CAF">
      <w:pPr>
        <w:pStyle w:val="a6"/>
        <w:ind w:firstLine="420"/>
        <w:rPr>
          <w:color w:val="000000" w:themeColor="text1"/>
          <w:szCs w:val="21"/>
        </w:rPr>
      </w:pPr>
      <w:r>
        <w:rPr>
          <w:rFonts w:hint="eastAsia"/>
          <w:color w:val="000000" w:themeColor="text1"/>
          <w:szCs w:val="21"/>
        </w:rPr>
        <w:t>十、本规定自发布之日起执行，原国家经贸委、原国家计委、财政部和国家统计局</w:t>
      </w:r>
      <w:r>
        <w:rPr>
          <w:color w:val="000000" w:themeColor="text1"/>
          <w:szCs w:val="21"/>
        </w:rPr>
        <w:t>2003</w:t>
      </w:r>
      <w:r>
        <w:rPr>
          <w:rFonts w:hint="eastAsia"/>
          <w:color w:val="000000" w:themeColor="text1"/>
          <w:szCs w:val="21"/>
        </w:rPr>
        <w:t>年颁布的《中小企业标准暂行规定》同时废止。</w:t>
      </w:r>
    </w:p>
    <w:p w:rsidR="00B44AD4" w:rsidRDefault="00935CAF">
      <w:pPr>
        <w:tabs>
          <w:tab w:val="left" w:pos="180"/>
          <w:tab w:val="left" w:pos="1620"/>
        </w:tabs>
        <w:spacing w:line="360" w:lineRule="auto"/>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2</w:t>
      </w:r>
      <w:r>
        <w:rPr>
          <w:rFonts w:ascii="黑体" w:eastAsia="黑体" w:hAnsi="黑体" w:cs="黑体" w:hint="eastAsia"/>
          <w:color w:val="000000" w:themeColor="text1"/>
          <w:sz w:val="32"/>
          <w:szCs w:val="32"/>
        </w:rPr>
        <w:t>：</w:t>
      </w:r>
    </w:p>
    <w:p w:rsidR="00B44AD4" w:rsidRDefault="00935CAF">
      <w:pPr>
        <w:widowControl/>
        <w:jc w:val="center"/>
        <w:rPr>
          <w:rFonts w:ascii="宋体"/>
          <w:b/>
          <w:bCs/>
          <w:color w:val="000000" w:themeColor="text1"/>
          <w:kern w:val="0"/>
          <w:sz w:val="30"/>
          <w:szCs w:val="30"/>
        </w:rPr>
      </w:pPr>
      <w:r>
        <w:rPr>
          <w:rFonts w:ascii="宋体" w:hAnsi="宋体" w:hint="eastAsia"/>
          <w:b/>
          <w:bCs/>
          <w:color w:val="000000" w:themeColor="text1"/>
          <w:kern w:val="0"/>
          <w:sz w:val="30"/>
          <w:szCs w:val="30"/>
        </w:rPr>
        <w:t>广西城市绿化养护规范及验收要求</w:t>
      </w:r>
    </w:p>
    <w:p w:rsidR="00B44AD4" w:rsidRDefault="00935CAF">
      <w:pPr>
        <w:widowControl/>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DB45/T 449—2007</w:t>
      </w:r>
      <w:r>
        <w:rPr>
          <w:rFonts w:ascii="宋体" w:hAnsi="宋体" w:hint="eastAsia"/>
          <w:color w:val="000000" w:themeColor="text1"/>
          <w:kern w:val="0"/>
        </w:rPr>
        <w:t>）</w:t>
      </w:r>
    </w:p>
    <w:p w:rsidR="00B44AD4" w:rsidRDefault="00935CAF">
      <w:pPr>
        <w:widowControl/>
        <w:jc w:val="center"/>
        <w:rPr>
          <w:rFonts w:ascii="宋体"/>
          <w:color w:val="000000" w:themeColor="text1"/>
          <w:kern w:val="0"/>
        </w:rPr>
      </w:pPr>
      <w:r>
        <w:rPr>
          <w:rFonts w:ascii="宋体" w:hAnsi="宋体" w:hint="eastAsia"/>
          <w:color w:val="000000" w:themeColor="text1"/>
          <w:kern w:val="0"/>
        </w:rPr>
        <w:t>城市绿化</w:t>
      </w:r>
      <w:r>
        <w:rPr>
          <w:rFonts w:ascii="宋体" w:hAnsi="宋体"/>
          <w:color w:val="000000" w:themeColor="text1"/>
          <w:kern w:val="0"/>
        </w:rPr>
        <w:t xml:space="preserve"> </w:t>
      </w:r>
      <w:r>
        <w:rPr>
          <w:rFonts w:ascii="宋体" w:hAnsi="宋体" w:hint="eastAsia"/>
          <w:color w:val="000000" w:themeColor="text1"/>
          <w:kern w:val="0"/>
        </w:rPr>
        <w:t>养护规范及验收要求</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 </w:t>
      </w:r>
      <w:r>
        <w:rPr>
          <w:rFonts w:ascii="宋体" w:hAnsi="宋体" w:hint="eastAsia"/>
          <w:color w:val="000000" w:themeColor="text1"/>
          <w:kern w:val="0"/>
        </w:rPr>
        <w:t>范围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本标准规定了广西壮族自治区城市绿化养护术语、养护验收、养护质量要求，并规定了水分管理、土肥管理、修剪、松土除杂、病虫害控制、植物防护、清理工作、补种、古树名木养护、环境卫生等城市绿化养护操作。</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本标准适用于广西壮族自治区城市公园绿地、防护绿地、附属绿地、其他绿地等绿化养护。</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各类绿地的养护，除应按本规范执行外，还应遵守国家、行业、地方有关标准的规定。</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2 </w:t>
      </w:r>
      <w:r>
        <w:rPr>
          <w:rFonts w:ascii="宋体" w:hAnsi="宋体" w:hint="eastAsia"/>
          <w:color w:val="000000" w:themeColor="text1"/>
          <w:kern w:val="0"/>
        </w:rPr>
        <w:t>术语</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下列术语和定义适用于本标准。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2.1 </w:t>
      </w:r>
      <w:r>
        <w:rPr>
          <w:rFonts w:ascii="宋体" w:hAnsi="宋体" w:hint="eastAsia"/>
          <w:color w:val="000000" w:themeColor="text1"/>
          <w:kern w:val="0"/>
        </w:rPr>
        <w:t>树盘</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种植乔灌木位置并与周围有明显界线的一定地面范围。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2.2 </w:t>
      </w:r>
      <w:r>
        <w:rPr>
          <w:rFonts w:ascii="宋体" w:hAnsi="宋体" w:hint="eastAsia"/>
          <w:color w:val="000000" w:themeColor="text1"/>
          <w:kern w:val="0"/>
        </w:rPr>
        <w:t>有地被树盘</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在树干基部周围地面，种植有地被植物的树盘。</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2.3 </w:t>
      </w:r>
      <w:r>
        <w:rPr>
          <w:rFonts w:ascii="宋体" w:hAnsi="宋体" w:hint="eastAsia"/>
          <w:color w:val="000000" w:themeColor="text1"/>
          <w:kern w:val="0"/>
        </w:rPr>
        <w:t>无地被树盘</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在树干基部周围地面，没有种植地被的树盘。</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2.4 </w:t>
      </w:r>
      <w:r>
        <w:rPr>
          <w:rFonts w:ascii="宋体" w:hAnsi="宋体" w:hint="eastAsia"/>
          <w:color w:val="000000" w:themeColor="text1"/>
          <w:kern w:val="0"/>
        </w:rPr>
        <w:t>孤植灌木</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单株或数株灌木种植在一个树穴内，树穴之间有明显距离，外观上可直观到一株或一丛，此类以孤植方式种植的灌木称为孤植灌木。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2.5 </w:t>
      </w:r>
      <w:r>
        <w:rPr>
          <w:rFonts w:ascii="宋体" w:hAnsi="宋体" w:hint="eastAsia"/>
          <w:color w:val="000000" w:themeColor="text1"/>
          <w:kern w:val="0"/>
        </w:rPr>
        <w:t>整形灌木</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按设计要求和观赏要求将灌木修剪成各种特定的形状，主要以植物造型为观赏目的的灌木称为整形灌木。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2.6 </w:t>
      </w:r>
      <w:r>
        <w:rPr>
          <w:rFonts w:ascii="宋体" w:hAnsi="宋体" w:hint="eastAsia"/>
          <w:color w:val="000000" w:themeColor="text1"/>
          <w:kern w:val="0"/>
        </w:rPr>
        <w:t>色块</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指成片种植的灌木或草本植物，外观上没有明显的株行距。色块一般分为灌木色块和草本色块（也称草本地被）。</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2.7 </w:t>
      </w:r>
      <w:r>
        <w:rPr>
          <w:rFonts w:ascii="宋体" w:hAnsi="宋体" w:hint="eastAsia"/>
          <w:color w:val="000000" w:themeColor="text1"/>
          <w:kern w:val="0"/>
        </w:rPr>
        <w:t>古树名木</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指树龄在一百年以上或稀有珍贵树木，或具有历史价值或重要纪念意义的树木。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2.8 </w:t>
      </w:r>
      <w:r>
        <w:rPr>
          <w:rFonts w:ascii="宋体" w:hAnsi="宋体" w:hint="eastAsia"/>
          <w:color w:val="000000" w:themeColor="text1"/>
          <w:kern w:val="0"/>
        </w:rPr>
        <w:t>疏枝</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将枝条从其着生部位剪去。</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2.9 </w:t>
      </w:r>
      <w:r>
        <w:rPr>
          <w:rFonts w:ascii="宋体" w:hAnsi="宋体" w:hint="eastAsia"/>
          <w:color w:val="000000" w:themeColor="text1"/>
          <w:kern w:val="0"/>
        </w:rPr>
        <w:t>短截</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将枝条先端一部或大部剪去，保留基部枝段。</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2.10 </w:t>
      </w:r>
      <w:r>
        <w:rPr>
          <w:rFonts w:ascii="宋体" w:hAnsi="宋体" w:hint="eastAsia"/>
          <w:color w:val="000000" w:themeColor="text1"/>
          <w:kern w:val="0"/>
        </w:rPr>
        <w:t>行道树</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指沿车行道或人行道边种植的乔木。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2.11 </w:t>
      </w:r>
      <w:r>
        <w:rPr>
          <w:rFonts w:ascii="宋体" w:hAnsi="宋体" w:hint="eastAsia"/>
          <w:color w:val="000000" w:themeColor="text1"/>
          <w:kern w:val="0"/>
        </w:rPr>
        <w:t>分车绿带</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车行道之间可以绿化的分隔带</w:t>
      </w:r>
      <w:r>
        <w:rPr>
          <w:rFonts w:ascii="宋体"/>
          <w:color w:val="000000" w:themeColor="text1"/>
          <w:kern w:val="0"/>
        </w:rPr>
        <w:t>,</w:t>
      </w:r>
      <w:r>
        <w:rPr>
          <w:rFonts w:ascii="宋体" w:hAnsi="宋体" w:hint="eastAsia"/>
          <w:color w:val="000000" w:themeColor="text1"/>
          <w:kern w:val="0"/>
        </w:rPr>
        <w:t>其位于上下行机动车道之间的为中间分车绿带；位于机动车道与非机动车道之间或同方向机动车道之间的为两侧分车绿带。</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2.12 </w:t>
      </w:r>
      <w:r>
        <w:rPr>
          <w:rFonts w:ascii="宋体" w:hAnsi="宋体" w:hint="eastAsia"/>
          <w:color w:val="000000" w:themeColor="text1"/>
          <w:kern w:val="0"/>
        </w:rPr>
        <w:t>定干</w:t>
      </w:r>
      <w:r>
        <w:rPr>
          <w:rFonts w:ascii="宋体" w:hAnsi="宋体" w:hint="eastAsia"/>
          <w:color w:val="000000" w:themeColor="text1"/>
          <w:kern w:val="0"/>
        </w:rPr>
        <w:t>高度</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乔木主干第一个分叉点离地面高度。</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3 </w:t>
      </w:r>
      <w:r>
        <w:rPr>
          <w:rFonts w:ascii="宋体" w:hAnsi="宋体" w:hint="eastAsia"/>
          <w:color w:val="000000" w:themeColor="text1"/>
          <w:kern w:val="0"/>
        </w:rPr>
        <w:t>水分管理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3.1 </w:t>
      </w:r>
      <w:r>
        <w:rPr>
          <w:rFonts w:ascii="宋体" w:hAnsi="宋体" w:hint="eastAsia"/>
          <w:color w:val="000000" w:themeColor="text1"/>
          <w:kern w:val="0"/>
        </w:rPr>
        <w:t>水质</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lastRenderedPageBreak/>
        <w:t>灌溉用水应使用自来水或经水质化验适用于灌溉的水源。</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3.2 </w:t>
      </w:r>
      <w:r>
        <w:rPr>
          <w:rFonts w:ascii="宋体" w:hAnsi="宋体" w:hint="eastAsia"/>
          <w:color w:val="000000" w:themeColor="text1"/>
          <w:kern w:val="0"/>
        </w:rPr>
        <w:t>淋水时间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阴天全天均可淋水，遇高温、太阳辐射强应在上午</w:t>
      </w:r>
      <w:r>
        <w:rPr>
          <w:rFonts w:ascii="宋体" w:hAnsi="宋体"/>
          <w:color w:val="000000" w:themeColor="text1"/>
          <w:kern w:val="0"/>
        </w:rPr>
        <w:t>11</w:t>
      </w:r>
      <w:r>
        <w:rPr>
          <w:rFonts w:ascii="宋体" w:hAnsi="宋体" w:hint="eastAsia"/>
          <w:color w:val="000000" w:themeColor="text1"/>
          <w:kern w:val="0"/>
        </w:rPr>
        <w:t>时前或下午</w:t>
      </w:r>
      <w:r>
        <w:rPr>
          <w:rFonts w:ascii="宋体" w:hAnsi="宋体"/>
          <w:color w:val="000000" w:themeColor="text1"/>
          <w:kern w:val="0"/>
        </w:rPr>
        <w:t>4</w:t>
      </w:r>
      <w:r>
        <w:rPr>
          <w:rFonts w:ascii="宋体" w:hAnsi="宋体" w:hint="eastAsia"/>
          <w:color w:val="000000" w:themeColor="text1"/>
          <w:kern w:val="0"/>
        </w:rPr>
        <w:t>时后淋水。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3.3 </w:t>
      </w:r>
      <w:r>
        <w:rPr>
          <w:rFonts w:ascii="宋体" w:hAnsi="宋体" w:hint="eastAsia"/>
          <w:color w:val="000000" w:themeColor="text1"/>
          <w:kern w:val="0"/>
        </w:rPr>
        <w:t>淋水量</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水分供给以能保证植物正常生长、发育需要为宜。淋、灌水量应符合以下规定：</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新种植的乔灌木第一次定根水必须及时，并且淋足淋透，在植株未恢复正常生长之前经常性保持土壤湿润。幼龄树（种植</w:t>
      </w:r>
      <w:r>
        <w:rPr>
          <w:rFonts w:ascii="宋体" w:hAnsi="宋体"/>
          <w:color w:val="000000" w:themeColor="text1"/>
          <w:kern w:val="0"/>
        </w:rPr>
        <w:t>5</w:t>
      </w:r>
      <w:r>
        <w:rPr>
          <w:rFonts w:ascii="宋体" w:hAnsi="宋体" w:hint="eastAsia"/>
          <w:color w:val="000000" w:themeColor="text1"/>
          <w:kern w:val="0"/>
        </w:rPr>
        <w:t>年内），干旱天气，每周灌、淋</w:t>
      </w:r>
      <w:r>
        <w:rPr>
          <w:rFonts w:ascii="宋体" w:hAnsi="宋体"/>
          <w:color w:val="000000" w:themeColor="text1"/>
          <w:kern w:val="0"/>
        </w:rPr>
        <w:t>1</w:t>
      </w:r>
      <w:r>
        <w:rPr>
          <w:rFonts w:ascii="宋体" w:hAnsi="宋体" w:hint="eastAsia"/>
          <w:color w:val="000000" w:themeColor="text1"/>
          <w:kern w:val="0"/>
        </w:rPr>
        <w:t>次～</w:t>
      </w:r>
      <w:r>
        <w:rPr>
          <w:rFonts w:ascii="宋体" w:hAnsi="宋体"/>
          <w:color w:val="000000" w:themeColor="text1"/>
          <w:kern w:val="0"/>
        </w:rPr>
        <w:t>2</w:t>
      </w:r>
      <w:r>
        <w:rPr>
          <w:rFonts w:ascii="宋体" w:hAnsi="宋体" w:hint="eastAsia"/>
          <w:color w:val="000000" w:themeColor="text1"/>
          <w:kern w:val="0"/>
        </w:rPr>
        <w:t>次；</w:t>
      </w:r>
      <w:r>
        <w:rPr>
          <w:rFonts w:ascii="宋体" w:hAnsi="宋体"/>
          <w:color w:val="000000" w:themeColor="text1"/>
          <w:kern w:val="0"/>
        </w:rPr>
        <w:t xml:space="preserve"> </w:t>
      </w:r>
      <w:r>
        <w:rPr>
          <w:rFonts w:ascii="宋体" w:hAnsi="宋体" w:hint="eastAsia"/>
          <w:color w:val="000000" w:themeColor="text1"/>
          <w:kern w:val="0"/>
        </w:rPr>
        <w:t>不耐旱的成年乔木，干旱季节，每月应灌、淋</w:t>
      </w:r>
      <w:r>
        <w:rPr>
          <w:rFonts w:ascii="宋体" w:hAnsi="宋体"/>
          <w:color w:val="000000" w:themeColor="text1"/>
          <w:kern w:val="0"/>
        </w:rPr>
        <w:t>1</w:t>
      </w:r>
      <w:r>
        <w:rPr>
          <w:rFonts w:ascii="宋体" w:hAnsi="宋体" w:hint="eastAsia"/>
          <w:color w:val="000000" w:themeColor="text1"/>
          <w:kern w:val="0"/>
        </w:rPr>
        <w:t>次～</w:t>
      </w:r>
      <w:r>
        <w:rPr>
          <w:rFonts w:ascii="宋体" w:hAnsi="宋体"/>
          <w:color w:val="000000" w:themeColor="text1"/>
          <w:kern w:val="0"/>
        </w:rPr>
        <w:t>3</w:t>
      </w:r>
      <w:r>
        <w:rPr>
          <w:rFonts w:ascii="宋体" w:hAnsi="宋体" w:hint="eastAsia"/>
          <w:color w:val="000000" w:themeColor="text1"/>
          <w:kern w:val="0"/>
        </w:rPr>
        <w:t>次。灌木、草坪、遮荫的地被植物，淋水应湿透表层</w:t>
      </w:r>
      <w:r>
        <w:rPr>
          <w:rFonts w:ascii="宋体" w:hAnsi="宋体"/>
          <w:color w:val="000000" w:themeColor="text1"/>
          <w:kern w:val="0"/>
        </w:rPr>
        <w:t>10cm</w:t>
      </w:r>
      <w:r>
        <w:rPr>
          <w:rFonts w:ascii="宋体" w:hAnsi="宋体" w:hint="eastAsia"/>
          <w:color w:val="000000" w:themeColor="text1"/>
          <w:kern w:val="0"/>
        </w:rPr>
        <w:t>以上；干旱天气，每周应喷淋</w:t>
      </w:r>
      <w:r>
        <w:rPr>
          <w:rFonts w:ascii="宋体" w:hAnsi="宋体"/>
          <w:color w:val="000000" w:themeColor="text1"/>
          <w:kern w:val="0"/>
        </w:rPr>
        <w:t>2</w:t>
      </w:r>
      <w:r>
        <w:rPr>
          <w:rFonts w:ascii="宋体" w:hAnsi="宋体" w:hint="eastAsia"/>
          <w:color w:val="000000" w:themeColor="text1"/>
          <w:kern w:val="0"/>
        </w:rPr>
        <w:t>次～</w:t>
      </w:r>
      <w:r>
        <w:rPr>
          <w:rFonts w:ascii="宋体" w:hAnsi="宋体"/>
          <w:color w:val="000000" w:themeColor="text1"/>
          <w:kern w:val="0"/>
        </w:rPr>
        <w:t>4</w:t>
      </w:r>
      <w:r>
        <w:rPr>
          <w:rFonts w:ascii="宋体" w:hAnsi="宋体" w:hint="eastAsia"/>
          <w:color w:val="000000" w:themeColor="text1"/>
          <w:kern w:val="0"/>
        </w:rPr>
        <w:t>次。无遮荫的地被及盆栽草花应每天淋水</w:t>
      </w:r>
      <w:r>
        <w:rPr>
          <w:rFonts w:ascii="宋体" w:hAnsi="宋体"/>
          <w:color w:val="000000" w:themeColor="text1"/>
          <w:kern w:val="0"/>
        </w:rPr>
        <w:t>1</w:t>
      </w:r>
      <w:r>
        <w:rPr>
          <w:rFonts w:ascii="宋体" w:hAnsi="宋体" w:hint="eastAsia"/>
          <w:color w:val="000000" w:themeColor="text1"/>
          <w:kern w:val="0"/>
        </w:rPr>
        <w:t>次～</w:t>
      </w:r>
      <w:r>
        <w:rPr>
          <w:rFonts w:ascii="宋体" w:hAnsi="宋体"/>
          <w:color w:val="000000" w:themeColor="text1"/>
          <w:kern w:val="0"/>
        </w:rPr>
        <w:t>2</w:t>
      </w:r>
      <w:r>
        <w:rPr>
          <w:rFonts w:ascii="宋体" w:hAnsi="宋体" w:hint="eastAsia"/>
          <w:color w:val="000000" w:themeColor="text1"/>
          <w:kern w:val="0"/>
        </w:rPr>
        <w:t>次（干旱天气）。</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3.4 </w:t>
      </w:r>
      <w:r>
        <w:rPr>
          <w:rFonts w:ascii="宋体" w:hAnsi="宋体" w:hint="eastAsia"/>
          <w:color w:val="000000" w:themeColor="text1"/>
          <w:kern w:val="0"/>
        </w:rPr>
        <w:t>淋水方法</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可采取滴灌、喷灌、喷淋、灌淋。养护要求精细、需水量多的时花类在条件的应采用滴灌或喷灌，以节约用水，提高淋水效果。采用喷淋方法淋水，必须掌握好出水量及喷淋方向，不得冲倒、冲歪植株及冲翻树根。对于乔灌木淋水应先给树体洗尘。</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3.5 </w:t>
      </w:r>
      <w:r>
        <w:rPr>
          <w:rFonts w:ascii="宋体" w:hAnsi="宋体" w:hint="eastAsia"/>
          <w:color w:val="000000" w:themeColor="text1"/>
          <w:kern w:val="0"/>
        </w:rPr>
        <w:t>排水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乔灌木树盘、色块、地被、草坪必要时设排水盲沟，以保证雨季雨水能从地面顺畅排走，绿地不得有积水现象。</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4 </w:t>
      </w:r>
      <w:r>
        <w:rPr>
          <w:rFonts w:ascii="宋体" w:hAnsi="宋体" w:hint="eastAsia"/>
          <w:color w:val="000000" w:themeColor="text1"/>
          <w:kern w:val="0"/>
        </w:rPr>
        <w:t>土肥管理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4.1 </w:t>
      </w:r>
      <w:r>
        <w:rPr>
          <w:rFonts w:ascii="宋体" w:hAnsi="宋体" w:hint="eastAsia"/>
          <w:color w:val="000000" w:themeColor="text1"/>
          <w:kern w:val="0"/>
        </w:rPr>
        <w:t>土壤的疏松通透</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灌木色块及分车绿带土壤必须保持疏松通透，绿地种植</w:t>
      </w:r>
      <w:r>
        <w:rPr>
          <w:rFonts w:ascii="宋体" w:hAnsi="宋体"/>
          <w:color w:val="000000" w:themeColor="text1"/>
          <w:kern w:val="0"/>
        </w:rPr>
        <w:t>5</w:t>
      </w:r>
      <w:r>
        <w:rPr>
          <w:rFonts w:ascii="宋体" w:hAnsi="宋体" w:hint="eastAsia"/>
          <w:color w:val="000000" w:themeColor="text1"/>
          <w:kern w:val="0"/>
        </w:rPr>
        <w:t>年内的乔木及整形灌木、孤植灌木应做树盘，即在树木周围距离树干留直径</w:t>
      </w:r>
      <w:r>
        <w:rPr>
          <w:rFonts w:ascii="宋体" w:hAnsi="宋体"/>
          <w:color w:val="000000" w:themeColor="text1"/>
          <w:kern w:val="0"/>
        </w:rPr>
        <w:t>0.8m</w:t>
      </w:r>
      <w:r>
        <w:rPr>
          <w:rFonts w:ascii="宋体" w:hAnsi="宋体" w:hint="eastAsia"/>
          <w:color w:val="000000" w:themeColor="text1"/>
          <w:kern w:val="0"/>
        </w:rPr>
        <w:t>～</w:t>
      </w:r>
      <w:r>
        <w:rPr>
          <w:rFonts w:ascii="宋体" w:hAnsi="宋体"/>
          <w:color w:val="000000" w:themeColor="text1"/>
          <w:kern w:val="0"/>
        </w:rPr>
        <w:t>1.2m</w:t>
      </w:r>
      <w:r>
        <w:rPr>
          <w:rFonts w:ascii="宋体" w:hAnsi="宋体" w:hint="eastAsia"/>
          <w:color w:val="000000" w:themeColor="text1"/>
          <w:kern w:val="0"/>
        </w:rPr>
        <w:t>的土壤裸露，定期松土保持土壤疏松。</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4.2 </w:t>
      </w:r>
      <w:r>
        <w:rPr>
          <w:rFonts w:ascii="宋体" w:hAnsi="宋体" w:hint="eastAsia"/>
          <w:color w:val="000000" w:themeColor="text1"/>
          <w:kern w:val="0"/>
        </w:rPr>
        <w:t>各类植物种植土壤理化性状</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各类植物的种植土必须达到以下要求</w:t>
      </w:r>
      <w:r>
        <w:rPr>
          <w:rFonts w:ascii="宋体" w:hAnsi="宋体"/>
          <w:color w:val="000000" w:themeColor="text1"/>
          <w:kern w:val="0"/>
        </w:rPr>
        <w:t>(</w:t>
      </w:r>
      <w:r>
        <w:rPr>
          <w:rFonts w:ascii="宋体" w:hAnsi="宋体" w:hint="eastAsia"/>
          <w:color w:val="000000" w:themeColor="text1"/>
          <w:kern w:val="0"/>
        </w:rPr>
        <w:t>见表</w:t>
      </w:r>
      <w:r>
        <w:rPr>
          <w:rFonts w:ascii="宋体" w:hAnsi="宋体"/>
          <w:color w:val="000000" w:themeColor="text1"/>
          <w:kern w:val="0"/>
        </w:rPr>
        <w:t>1)</w:t>
      </w:r>
      <w:r>
        <w:rPr>
          <w:rFonts w:ascii="宋体" w:hAnsi="宋体" w:hint="eastAsia"/>
          <w:color w:val="000000" w:themeColor="text1"/>
          <w:kern w:val="0"/>
        </w:rPr>
        <w:t>。</w:t>
      </w:r>
    </w:p>
    <w:p w:rsidR="00B44AD4" w:rsidRDefault="00B44AD4">
      <w:pPr>
        <w:widowControl/>
        <w:spacing w:line="300" w:lineRule="atLeast"/>
        <w:ind w:firstLine="420"/>
        <w:rPr>
          <w:rFonts w:ascii="宋体"/>
          <w:color w:val="000000" w:themeColor="text1"/>
          <w:kern w:val="0"/>
        </w:rPr>
      </w:pPr>
    </w:p>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表</w:t>
      </w:r>
      <w:r>
        <w:rPr>
          <w:rFonts w:ascii="宋体" w:hAnsi="宋体"/>
          <w:color w:val="000000" w:themeColor="text1"/>
          <w:kern w:val="0"/>
        </w:rPr>
        <w:t xml:space="preserve">1 </w:t>
      </w:r>
      <w:r>
        <w:rPr>
          <w:rFonts w:ascii="宋体" w:hAnsi="宋体" w:hint="eastAsia"/>
          <w:color w:val="000000" w:themeColor="text1"/>
          <w:kern w:val="0"/>
        </w:rPr>
        <w:t>各类植物种植土壤理化性状要求</w:t>
      </w:r>
    </w:p>
    <w:tbl>
      <w:tblPr>
        <w:tblpPr w:leftFromText="180" w:rightFromText="180" w:horzAnchor="margin" w:tblpXSpec="center" w:tblpY="232"/>
        <w:tblW w:w="0" w:type="auto"/>
        <w:tblLayout w:type="fixed"/>
        <w:tblLook w:val="04A0" w:firstRow="1" w:lastRow="0" w:firstColumn="1" w:lastColumn="0" w:noHBand="0" w:noVBand="1"/>
      </w:tblPr>
      <w:tblGrid>
        <w:gridCol w:w="1702"/>
        <w:gridCol w:w="1417"/>
        <w:gridCol w:w="1308"/>
        <w:gridCol w:w="1376"/>
        <w:gridCol w:w="1376"/>
        <w:gridCol w:w="1377"/>
      </w:tblGrid>
      <w:tr w:rsidR="00B44AD4">
        <w:trPr>
          <w:trHeight w:val="418"/>
        </w:trPr>
        <w:tc>
          <w:tcPr>
            <w:tcW w:w="1702" w:type="dxa"/>
            <w:tcBorders>
              <w:top w:val="single" w:sz="12" w:space="0" w:color="000000"/>
              <w:left w:val="single" w:sz="12" w:space="0" w:color="000000"/>
              <w:bottom w:val="single" w:sz="12" w:space="0" w:color="000000"/>
              <w:right w:val="single" w:sz="4" w:space="0" w:color="000000"/>
            </w:tcBorders>
            <w:vAlign w:val="center"/>
          </w:tcPr>
          <w:p w:rsidR="00B44AD4" w:rsidRDefault="00B44AD4">
            <w:pPr>
              <w:widowControl/>
              <w:spacing w:line="300" w:lineRule="atLeast"/>
              <w:ind w:right="265"/>
              <w:jc w:val="center"/>
              <w:rPr>
                <w:rFonts w:ascii="宋体"/>
                <w:color w:val="000000" w:themeColor="text1"/>
                <w:kern w:val="0"/>
              </w:rPr>
            </w:pPr>
          </w:p>
        </w:tc>
        <w:tc>
          <w:tcPr>
            <w:tcW w:w="1417" w:type="dxa"/>
            <w:tcBorders>
              <w:top w:val="single" w:sz="12"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乔木</w:t>
            </w:r>
          </w:p>
        </w:tc>
        <w:tc>
          <w:tcPr>
            <w:tcW w:w="1308" w:type="dxa"/>
            <w:tcBorders>
              <w:top w:val="single" w:sz="12"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灌木</w:t>
            </w:r>
          </w:p>
        </w:tc>
        <w:tc>
          <w:tcPr>
            <w:tcW w:w="1376" w:type="dxa"/>
            <w:tcBorders>
              <w:top w:val="single" w:sz="12"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地被</w:t>
            </w:r>
          </w:p>
        </w:tc>
        <w:tc>
          <w:tcPr>
            <w:tcW w:w="1376" w:type="dxa"/>
            <w:tcBorders>
              <w:top w:val="single" w:sz="12"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草坪</w:t>
            </w:r>
          </w:p>
        </w:tc>
        <w:tc>
          <w:tcPr>
            <w:tcW w:w="1377" w:type="dxa"/>
            <w:tcBorders>
              <w:top w:val="single" w:sz="12" w:space="0" w:color="000000"/>
              <w:left w:val="nil"/>
              <w:bottom w:val="single" w:sz="12" w:space="0" w:color="000000"/>
              <w:right w:val="single" w:sz="12"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花坛</w:t>
            </w:r>
          </w:p>
        </w:tc>
      </w:tr>
      <w:tr w:rsidR="00B44AD4">
        <w:trPr>
          <w:trHeight w:val="390"/>
        </w:trPr>
        <w:tc>
          <w:tcPr>
            <w:tcW w:w="1702" w:type="dxa"/>
            <w:tcBorders>
              <w:top w:val="single" w:sz="12" w:space="0" w:color="000000"/>
              <w:left w:val="single" w:sz="12" w:space="0" w:color="000000"/>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color w:val="000000" w:themeColor="text1"/>
                <w:kern w:val="0"/>
              </w:rPr>
              <w:t>PH</w:t>
            </w:r>
            <w:r>
              <w:rPr>
                <w:rFonts w:ascii="宋体" w:hAnsi="宋体" w:hint="eastAsia"/>
                <w:color w:val="000000" w:themeColor="text1"/>
                <w:kern w:val="0"/>
              </w:rPr>
              <w:t>值</w:t>
            </w:r>
          </w:p>
        </w:tc>
        <w:tc>
          <w:tcPr>
            <w:tcW w:w="1417" w:type="dxa"/>
            <w:tcBorders>
              <w:top w:val="single" w:sz="12" w:space="0" w:color="000000"/>
              <w:left w:val="nil"/>
              <w:bottom w:val="single" w:sz="4" w:space="0" w:color="000000"/>
              <w:right w:val="single" w:sz="4" w:space="0" w:color="000000"/>
            </w:tcBorders>
            <w:vAlign w:val="center"/>
          </w:tcPr>
          <w:p w:rsidR="00B44AD4" w:rsidRDefault="00935CAF">
            <w:pPr>
              <w:widowControl/>
              <w:spacing w:line="300" w:lineRule="atLeast"/>
              <w:ind w:firstLine="240"/>
              <w:jc w:val="center"/>
              <w:rPr>
                <w:rFonts w:ascii="宋体"/>
                <w:color w:val="000000" w:themeColor="text1"/>
                <w:kern w:val="0"/>
              </w:rPr>
            </w:pPr>
            <w:r>
              <w:rPr>
                <w:rFonts w:ascii="宋体" w:hAnsi="宋体"/>
                <w:color w:val="000000" w:themeColor="text1"/>
                <w:kern w:val="0"/>
              </w:rPr>
              <w:t>5.0</w:t>
            </w:r>
            <w:r>
              <w:rPr>
                <w:rFonts w:ascii="宋体" w:hAnsi="宋体" w:hint="eastAsia"/>
                <w:color w:val="000000" w:themeColor="text1"/>
                <w:kern w:val="0"/>
              </w:rPr>
              <w:t>～</w:t>
            </w:r>
            <w:r>
              <w:rPr>
                <w:rFonts w:ascii="宋体" w:hAnsi="宋体"/>
                <w:color w:val="000000" w:themeColor="text1"/>
                <w:kern w:val="0"/>
              </w:rPr>
              <w:t>8.0</w:t>
            </w:r>
          </w:p>
        </w:tc>
        <w:tc>
          <w:tcPr>
            <w:tcW w:w="1308" w:type="dxa"/>
            <w:tcBorders>
              <w:top w:val="single" w:sz="12" w:space="0" w:color="000000"/>
              <w:left w:val="nil"/>
              <w:bottom w:val="single" w:sz="4" w:space="0" w:color="000000"/>
              <w:right w:val="single" w:sz="4" w:space="0" w:color="000000"/>
            </w:tcBorders>
            <w:vAlign w:val="center"/>
          </w:tcPr>
          <w:p w:rsidR="00B44AD4" w:rsidRDefault="00935CAF">
            <w:pPr>
              <w:widowControl/>
              <w:spacing w:line="300" w:lineRule="atLeast"/>
              <w:ind w:firstLine="240"/>
              <w:jc w:val="center"/>
              <w:rPr>
                <w:rFonts w:ascii="宋体"/>
                <w:color w:val="000000" w:themeColor="text1"/>
                <w:kern w:val="0"/>
              </w:rPr>
            </w:pPr>
            <w:r>
              <w:rPr>
                <w:rFonts w:ascii="宋体" w:hAnsi="宋体"/>
                <w:color w:val="000000" w:themeColor="text1"/>
                <w:kern w:val="0"/>
              </w:rPr>
              <w:t>5.5</w:t>
            </w:r>
            <w:r>
              <w:rPr>
                <w:rFonts w:ascii="宋体" w:hAnsi="宋体" w:hint="eastAsia"/>
                <w:color w:val="000000" w:themeColor="text1"/>
                <w:kern w:val="0"/>
              </w:rPr>
              <w:t>～</w:t>
            </w:r>
            <w:r>
              <w:rPr>
                <w:rFonts w:ascii="宋体" w:hAnsi="宋体"/>
                <w:color w:val="000000" w:themeColor="text1"/>
                <w:kern w:val="0"/>
              </w:rPr>
              <w:t>8.0</w:t>
            </w:r>
          </w:p>
        </w:tc>
        <w:tc>
          <w:tcPr>
            <w:tcW w:w="1376" w:type="dxa"/>
            <w:tcBorders>
              <w:top w:val="single" w:sz="12" w:space="0" w:color="000000"/>
              <w:left w:val="nil"/>
              <w:bottom w:val="single" w:sz="4" w:space="0" w:color="000000"/>
              <w:right w:val="single" w:sz="4" w:space="0" w:color="000000"/>
            </w:tcBorders>
            <w:vAlign w:val="center"/>
          </w:tcPr>
          <w:p w:rsidR="00B44AD4" w:rsidRDefault="00935CAF">
            <w:pPr>
              <w:widowControl/>
              <w:spacing w:line="300" w:lineRule="atLeast"/>
              <w:ind w:firstLine="240"/>
              <w:jc w:val="center"/>
              <w:rPr>
                <w:rFonts w:ascii="宋体"/>
                <w:color w:val="000000" w:themeColor="text1"/>
                <w:kern w:val="0"/>
              </w:rPr>
            </w:pPr>
            <w:r>
              <w:rPr>
                <w:rFonts w:ascii="宋体" w:hAnsi="宋体"/>
                <w:color w:val="000000" w:themeColor="text1"/>
                <w:kern w:val="0"/>
              </w:rPr>
              <w:t>5.0</w:t>
            </w:r>
            <w:r>
              <w:rPr>
                <w:rFonts w:ascii="宋体" w:hAnsi="宋体" w:hint="eastAsia"/>
                <w:color w:val="000000" w:themeColor="text1"/>
                <w:kern w:val="0"/>
              </w:rPr>
              <w:t>～</w:t>
            </w:r>
            <w:r>
              <w:rPr>
                <w:rFonts w:ascii="宋体" w:hAnsi="宋体"/>
                <w:color w:val="000000" w:themeColor="text1"/>
                <w:kern w:val="0"/>
              </w:rPr>
              <w:t>8.0</w:t>
            </w:r>
          </w:p>
        </w:tc>
        <w:tc>
          <w:tcPr>
            <w:tcW w:w="1376" w:type="dxa"/>
            <w:tcBorders>
              <w:top w:val="single" w:sz="12" w:space="0" w:color="000000"/>
              <w:left w:val="nil"/>
              <w:bottom w:val="single" w:sz="4" w:space="0" w:color="000000"/>
              <w:right w:val="single" w:sz="4" w:space="0" w:color="000000"/>
            </w:tcBorders>
            <w:vAlign w:val="center"/>
          </w:tcPr>
          <w:p w:rsidR="00B44AD4" w:rsidRDefault="00935CAF">
            <w:pPr>
              <w:widowControl/>
              <w:spacing w:line="300" w:lineRule="atLeast"/>
              <w:ind w:firstLine="240"/>
              <w:jc w:val="center"/>
              <w:rPr>
                <w:rFonts w:ascii="宋体"/>
                <w:color w:val="000000" w:themeColor="text1"/>
                <w:kern w:val="0"/>
              </w:rPr>
            </w:pPr>
            <w:r>
              <w:rPr>
                <w:rFonts w:ascii="宋体" w:hAnsi="宋体"/>
                <w:color w:val="000000" w:themeColor="text1"/>
                <w:kern w:val="0"/>
              </w:rPr>
              <w:t>5.0</w:t>
            </w:r>
            <w:r>
              <w:rPr>
                <w:rFonts w:ascii="宋体" w:hAnsi="宋体" w:hint="eastAsia"/>
                <w:color w:val="000000" w:themeColor="text1"/>
                <w:kern w:val="0"/>
              </w:rPr>
              <w:t>～</w:t>
            </w:r>
            <w:r>
              <w:rPr>
                <w:rFonts w:ascii="宋体" w:hAnsi="宋体"/>
                <w:color w:val="000000" w:themeColor="text1"/>
                <w:kern w:val="0"/>
              </w:rPr>
              <w:t>8.0</w:t>
            </w:r>
          </w:p>
        </w:tc>
        <w:tc>
          <w:tcPr>
            <w:tcW w:w="1377" w:type="dxa"/>
            <w:tcBorders>
              <w:top w:val="single" w:sz="12" w:space="0" w:color="000000"/>
              <w:left w:val="nil"/>
              <w:bottom w:val="single" w:sz="4" w:space="0" w:color="000000"/>
              <w:right w:val="single" w:sz="12" w:space="0" w:color="000000"/>
            </w:tcBorders>
            <w:vAlign w:val="center"/>
          </w:tcPr>
          <w:p w:rsidR="00B44AD4" w:rsidRDefault="00935CAF">
            <w:pPr>
              <w:widowControl/>
              <w:spacing w:line="300" w:lineRule="atLeast"/>
              <w:ind w:firstLine="240"/>
              <w:jc w:val="center"/>
              <w:rPr>
                <w:rFonts w:ascii="宋体"/>
                <w:color w:val="000000" w:themeColor="text1"/>
                <w:kern w:val="0"/>
              </w:rPr>
            </w:pPr>
            <w:r>
              <w:rPr>
                <w:rFonts w:ascii="宋体" w:hAnsi="宋体"/>
                <w:color w:val="000000" w:themeColor="text1"/>
                <w:kern w:val="0"/>
              </w:rPr>
              <w:t>5.5</w:t>
            </w:r>
            <w:r>
              <w:rPr>
                <w:rFonts w:ascii="宋体" w:hAnsi="宋体" w:hint="eastAsia"/>
                <w:color w:val="000000" w:themeColor="text1"/>
                <w:kern w:val="0"/>
              </w:rPr>
              <w:t>～</w:t>
            </w:r>
            <w:r>
              <w:rPr>
                <w:rFonts w:ascii="宋体" w:hAnsi="宋体"/>
                <w:color w:val="000000" w:themeColor="text1"/>
                <w:kern w:val="0"/>
              </w:rPr>
              <w:t>7.5</w:t>
            </w:r>
          </w:p>
        </w:tc>
      </w:tr>
      <w:tr w:rsidR="00B44AD4">
        <w:trPr>
          <w:trHeight w:val="418"/>
        </w:trPr>
        <w:tc>
          <w:tcPr>
            <w:tcW w:w="1702" w:type="dxa"/>
            <w:tcBorders>
              <w:top w:val="single" w:sz="4" w:space="0" w:color="000000"/>
              <w:left w:val="single" w:sz="12" w:space="0" w:color="000000"/>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有机质</w:t>
            </w:r>
            <w:r>
              <w:rPr>
                <w:rFonts w:ascii="宋体" w:hAnsi="宋体"/>
                <w:color w:val="000000" w:themeColor="text1"/>
                <w:kern w:val="0"/>
              </w:rPr>
              <w:t>(g/</w:t>
            </w:r>
            <w:r>
              <w:rPr>
                <w:rFonts w:ascii="宋体" w:hAnsi="宋体" w:hint="eastAsia"/>
                <w:color w:val="000000" w:themeColor="text1"/>
                <w:kern w:val="0"/>
              </w:rPr>
              <w:t>㎏</w:t>
            </w:r>
            <w:r>
              <w:rPr>
                <w:rFonts w:ascii="宋体" w:hAnsi="宋体"/>
                <w:color w:val="000000" w:themeColor="text1"/>
                <w:kern w:val="0"/>
              </w:rPr>
              <w:t>)</w:t>
            </w:r>
          </w:p>
        </w:tc>
        <w:tc>
          <w:tcPr>
            <w:tcW w:w="1417"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20</w:t>
            </w:r>
          </w:p>
        </w:tc>
        <w:tc>
          <w:tcPr>
            <w:tcW w:w="1308"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20</w:t>
            </w:r>
          </w:p>
        </w:tc>
        <w:tc>
          <w:tcPr>
            <w:tcW w:w="1376"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20</w:t>
            </w:r>
          </w:p>
        </w:tc>
        <w:tc>
          <w:tcPr>
            <w:tcW w:w="1376"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20</w:t>
            </w:r>
          </w:p>
        </w:tc>
        <w:tc>
          <w:tcPr>
            <w:tcW w:w="1377" w:type="dxa"/>
            <w:tcBorders>
              <w:top w:val="single" w:sz="4" w:space="0" w:color="000000"/>
              <w:left w:val="nil"/>
              <w:bottom w:val="single" w:sz="4" w:space="0" w:color="000000"/>
              <w:right w:val="single" w:sz="12"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25</w:t>
            </w:r>
          </w:p>
        </w:tc>
      </w:tr>
      <w:tr w:rsidR="00B44AD4">
        <w:trPr>
          <w:trHeight w:val="404"/>
        </w:trPr>
        <w:tc>
          <w:tcPr>
            <w:tcW w:w="1702" w:type="dxa"/>
            <w:tcBorders>
              <w:top w:val="single" w:sz="4" w:space="0" w:color="000000"/>
              <w:left w:val="single" w:sz="12" w:space="0" w:color="000000"/>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通气空隙度</w:t>
            </w:r>
            <w:r>
              <w:rPr>
                <w:rFonts w:ascii="宋体" w:hAnsi="宋体"/>
                <w:color w:val="000000" w:themeColor="text1"/>
                <w:kern w:val="0"/>
              </w:rPr>
              <w:t>(%)</w:t>
            </w:r>
          </w:p>
        </w:tc>
        <w:tc>
          <w:tcPr>
            <w:tcW w:w="1417"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8</w:t>
            </w:r>
          </w:p>
        </w:tc>
        <w:tc>
          <w:tcPr>
            <w:tcW w:w="1308"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10</w:t>
            </w:r>
          </w:p>
        </w:tc>
        <w:tc>
          <w:tcPr>
            <w:tcW w:w="1376"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8</w:t>
            </w:r>
          </w:p>
        </w:tc>
        <w:tc>
          <w:tcPr>
            <w:tcW w:w="1376" w:type="dxa"/>
            <w:tcBorders>
              <w:top w:val="single" w:sz="4" w:space="0" w:color="000000"/>
              <w:left w:val="nil"/>
              <w:bottom w:val="single" w:sz="4"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8</w:t>
            </w:r>
          </w:p>
        </w:tc>
        <w:tc>
          <w:tcPr>
            <w:tcW w:w="1377" w:type="dxa"/>
            <w:tcBorders>
              <w:top w:val="single" w:sz="4" w:space="0" w:color="000000"/>
              <w:left w:val="nil"/>
              <w:bottom w:val="single" w:sz="4" w:space="0" w:color="000000"/>
              <w:right w:val="single" w:sz="12"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10</w:t>
            </w:r>
          </w:p>
        </w:tc>
      </w:tr>
      <w:tr w:rsidR="00B44AD4">
        <w:trPr>
          <w:trHeight w:val="459"/>
        </w:trPr>
        <w:tc>
          <w:tcPr>
            <w:tcW w:w="1702" w:type="dxa"/>
            <w:tcBorders>
              <w:top w:val="single" w:sz="4" w:space="0" w:color="000000"/>
              <w:left w:val="single" w:sz="12" w:space="0" w:color="000000"/>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有效土层</w:t>
            </w:r>
            <w:r>
              <w:rPr>
                <w:rFonts w:ascii="宋体" w:hAnsi="宋体"/>
                <w:color w:val="000000" w:themeColor="text1"/>
                <w:kern w:val="0"/>
              </w:rPr>
              <w:t>(</w:t>
            </w:r>
            <w:r>
              <w:rPr>
                <w:rFonts w:ascii="宋体" w:hAnsi="宋体" w:hint="eastAsia"/>
                <w:color w:val="000000" w:themeColor="text1"/>
                <w:kern w:val="0"/>
              </w:rPr>
              <w:t>㎝</w:t>
            </w:r>
            <w:r>
              <w:rPr>
                <w:rFonts w:ascii="宋体" w:hAnsi="宋体"/>
                <w:color w:val="000000" w:themeColor="text1"/>
                <w:kern w:val="0"/>
              </w:rPr>
              <w:t>)</w:t>
            </w:r>
          </w:p>
        </w:tc>
        <w:tc>
          <w:tcPr>
            <w:tcW w:w="1417" w:type="dxa"/>
            <w:tcBorders>
              <w:top w:val="single" w:sz="4"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100</w:t>
            </w:r>
          </w:p>
        </w:tc>
        <w:tc>
          <w:tcPr>
            <w:tcW w:w="1308" w:type="dxa"/>
            <w:tcBorders>
              <w:top w:val="single" w:sz="4"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60</w:t>
            </w:r>
          </w:p>
        </w:tc>
        <w:tc>
          <w:tcPr>
            <w:tcW w:w="1376" w:type="dxa"/>
            <w:tcBorders>
              <w:top w:val="single" w:sz="4"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30</w:t>
            </w:r>
          </w:p>
        </w:tc>
        <w:tc>
          <w:tcPr>
            <w:tcW w:w="1376" w:type="dxa"/>
            <w:tcBorders>
              <w:top w:val="single" w:sz="4" w:space="0" w:color="000000"/>
              <w:left w:val="nil"/>
              <w:bottom w:val="single" w:sz="12" w:space="0" w:color="000000"/>
              <w:right w:val="single" w:sz="4"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25</w:t>
            </w:r>
          </w:p>
        </w:tc>
        <w:tc>
          <w:tcPr>
            <w:tcW w:w="1377" w:type="dxa"/>
            <w:tcBorders>
              <w:top w:val="single" w:sz="4" w:space="0" w:color="000000"/>
              <w:left w:val="nil"/>
              <w:bottom w:val="single" w:sz="12" w:space="0" w:color="000000"/>
              <w:right w:val="single" w:sz="12" w:space="0" w:color="000000"/>
            </w:tcBorders>
            <w:vAlign w:val="center"/>
          </w:tcPr>
          <w:p w:rsidR="00B44AD4" w:rsidRDefault="00935CAF">
            <w:pPr>
              <w:widowControl/>
              <w:spacing w:line="300" w:lineRule="atLeast"/>
              <w:jc w:val="center"/>
              <w:rPr>
                <w:rFonts w:ascii="宋体"/>
                <w:color w:val="000000" w:themeColor="text1"/>
                <w:kern w:val="0"/>
              </w:rPr>
            </w:pPr>
            <w:r>
              <w:rPr>
                <w:rFonts w:ascii="宋体" w:hAnsi="宋体" w:hint="eastAsia"/>
                <w:color w:val="000000" w:themeColor="text1"/>
                <w:kern w:val="0"/>
              </w:rPr>
              <w:t>≥</w:t>
            </w:r>
            <w:r>
              <w:rPr>
                <w:rFonts w:ascii="宋体" w:hAnsi="宋体"/>
                <w:color w:val="000000" w:themeColor="text1"/>
                <w:kern w:val="0"/>
              </w:rPr>
              <w:t>40</w:t>
            </w:r>
          </w:p>
        </w:tc>
      </w:tr>
    </w:tbl>
    <w:p w:rsidR="00B44AD4" w:rsidRDefault="00B44AD4">
      <w:pPr>
        <w:widowControl/>
        <w:spacing w:line="300" w:lineRule="atLeast"/>
        <w:ind w:firstLine="480"/>
        <w:rPr>
          <w:rFonts w:ascii="宋体"/>
          <w:color w:val="000000" w:themeColor="text1"/>
          <w:kern w:val="0"/>
        </w:rPr>
      </w:pP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 </w:t>
      </w:r>
      <w:r>
        <w:rPr>
          <w:rFonts w:ascii="宋体" w:hAnsi="宋体" w:hint="eastAsia"/>
          <w:color w:val="000000" w:themeColor="text1"/>
          <w:kern w:val="0"/>
        </w:rPr>
        <w:t>施肥</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4.3.1 </w:t>
      </w:r>
      <w:r>
        <w:rPr>
          <w:rFonts w:ascii="宋体" w:hAnsi="宋体" w:hint="eastAsia"/>
          <w:color w:val="000000" w:themeColor="text1"/>
          <w:kern w:val="0"/>
        </w:rPr>
        <w:t>定植五年内的乔木，全年施肥</w:t>
      </w:r>
      <w:r>
        <w:rPr>
          <w:rFonts w:ascii="宋体" w:hAnsi="宋体"/>
          <w:color w:val="000000" w:themeColor="text1"/>
          <w:kern w:val="0"/>
        </w:rPr>
        <w:t>1</w:t>
      </w:r>
      <w:r>
        <w:rPr>
          <w:rFonts w:ascii="宋体" w:hAnsi="宋体" w:hint="eastAsia"/>
          <w:color w:val="000000" w:themeColor="text1"/>
          <w:kern w:val="0"/>
        </w:rPr>
        <w:t>次～</w:t>
      </w:r>
      <w:r>
        <w:rPr>
          <w:rFonts w:ascii="宋体" w:hAnsi="宋体"/>
          <w:color w:val="000000" w:themeColor="text1"/>
          <w:kern w:val="0"/>
        </w:rPr>
        <w:t>3</w:t>
      </w:r>
      <w:r>
        <w:rPr>
          <w:rFonts w:ascii="宋体" w:hAnsi="宋体" w:hint="eastAsia"/>
          <w:color w:val="000000" w:themeColor="text1"/>
          <w:kern w:val="0"/>
        </w:rPr>
        <w:t>次，春季以氮肥为主，秋季、冬季施复合肥或磷钾肥或有机肥，每株每次施尿素</w:t>
      </w:r>
      <w:r>
        <w:rPr>
          <w:rFonts w:ascii="宋体" w:hAnsi="宋体"/>
          <w:color w:val="000000" w:themeColor="text1"/>
          <w:kern w:val="0"/>
        </w:rPr>
        <w:t>0.05kg</w:t>
      </w:r>
      <w:r>
        <w:rPr>
          <w:rFonts w:ascii="宋体" w:hAnsi="宋体" w:hint="eastAsia"/>
          <w:color w:val="000000" w:themeColor="text1"/>
          <w:kern w:val="0"/>
        </w:rPr>
        <w:t>～</w:t>
      </w:r>
      <w:r>
        <w:rPr>
          <w:rFonts w:ascii="宋体" w:hAnsi="宋体"/>
          <w:color w:val="000000" w:themeColor="text1"/>
          <w:kern w:val="0"/>
        </w:rPr>
        <w:t>0.15kg</w:t>
      </w:r>
      <w:r>
        <w:rPr>
          <w:rFonts w:ascii="宋体" w:hAnsi="宋体" w:hint="eastAsia"/>
          <w:color w:val="000000" w:themeColor="text1"/>
          <w:kern w:val="0"/>
        </w:rPr>
        <w:t>或复合肥</w:t>
      </w:r>
      <w:r>
        <w:rPr>
          <w:rFonts w:ascii="宋体" w:hAnsi="宋体"/>
          <w:color w:val="000000" w:themeColor="text1"/>
          <w:kern w:val="0"/>
        </w:rPr>
        <w:t>0.1kg</w:t>
      </w:r>
      <w:r>
        <w:rPr>
          <w:rFonts w:ascii="宋体" w:hAnsi="宋体" w:hint="eastAsia"/>
          <w:color w:val="000000" w:themeColor="text1"/>
          <w:kern w:val="0"/>
        </w:rPr>
        <w:t>～</w:t>
      </w:r>
      <w:r>
        <w:rPr>
          <w:rFonts w:ascii="宋体" w:hAnsi="宋体"/>
          <w:color w:val="000000" w:themeColor="text1"/>
          <w:kern w:val="0"/>
        </w:rPr>
        <w:t>0.4kg</w:t>
      </w:r>
      <w:r>
        <w:rPr>
          <w:rFonts w:ascii="宋体" w:hAnsi="宋体" w:hint="eastAsia"/>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4.3.2 </w:t>
      </w:r>
      <w:r>
        <w:rPr>
          <w:rFonts w:ascii="宋体" w:hAnsi="宋体" w:hint="eastAsia"/>
          <w:color w:val="000000" w:themeColor="text1"/>
          <w:kern w:val="0"/>
        </w:rPr>
        <w:t>定植</w:t>
      </w:r>
      <w:r>
        <w:rPr>
          <w:rFonts w:ascii="宋体" w:hAnsi="宋体"/>
          <w:color w:val="000000" w:themeColor="text1"/>
          <w:kern w:val="0"/>
        </w:rPr>
        <w:t>5</w:t>
      </w:r>
      <w:r>
        <w:rPr>
          <w:rFonts w:ascii="宋体" w:hAnsi="宋体" w:hint="eastAsia"/>
          <w:color w:val="000000" w:themeColor="text1"/>
          <w:kern w:val="0"/>
        </w:rPr>
        <w:t>年后的乔木，视长势定全年施</w:t>
      </w:r>
      <w:r>
        <w:rPr>
          <w:rFonts w:ascii="宋体" w:hAnsi="宋体"/>
          <w:color w:val="000000" w:themeColor="text1"/>
          <w:kern w:val="0"/>
        </w:rPr>
        <w:t>1</w:t>
      </w:r>
      <w:r>
        <w:rPr>
          <w:rFonts w:ascii="宋体" w:hAnsi="宋体" w:hint="eastAsia"/>
          <w:color w:val="000000" w:themeColor="text1"/>
          <w:kern w:val="0"/>
        </w:rPr>
        <w:t>次～</w:t>
      </w:r>
      <w:r>
        <w:rPr>
          <w:rFonts w:ascii="宋体" w:hAnsi="宋体"/>
          <w:color w:val="000000" w:themeColor="text1"/>
          <w:kern w:val="0"/>
        </w:rPr>
        <w:t>2</w:t>
      </w:r>
      <w:r>
        <w:rPr>
          <w:rFonts w:ascii="宋体" w:hAnsi="宋体" w:hint="eastAsia"/>
          <w:color w:val="000000" w:themeColor="text1"/>
          <w:kern w:val="0"/>
        </w:rPr>
        <w:t>次根外肥，肥料可用</w:t>
      </w:r>
      <w:r>
        <w:rPr>
          <w:rFonts w:ascii="宋体" w:hAnsi="宋体"/>
          <w:color w:val="000000" w:themeColor="text1"/>
          <w:kern w:val="0"/>
        </w:rPr>
        <w:t>0.1</w:t>
      </w:r>
      <w:r>
        <w:rPr>
          <w:rFonts w:ascii="宋体" w:hAnsi="宋体" w:hint="eastAsia"/>
          <w:color w:val="000000" w:themeColor="text1"/>
          <w:spacing w:val="-30"/>
          <w:kern w:val="0"/>
        </w:rPr>
        <w:t>％</w:t>
      </w:r>
      <w:r>
        <w:rPr>
          <w:rFonts w:ascii="宋体" w:hAnsi="宋体" w:hint="eastAsia"/>
          <w:color w:val="000000" w:themeColor="text1"/>
          <w:kern w:val="0"/>
        </w:rPr>
        <w:t>～</w:t>
      </w:r>
      <w:r>
        <w:rPr>
          <w:rFonts w:ascii="宋体" w:hAnsi="宋体"/>
          <w:color w:val="000000" w:themeColor="text1"/>
          <w:kern w:val="0"/>
        </w:rPr>
        <w:t>1.0</w:t>
      </w:r>
      <w:r>
        <w:rPr>
          <w:rFonts w:ascii="宋体" w:hAnsi="宋体" w:hint="eastAsia"/>
          <w:color w:val="000000" w:themeColor="text1"/>
          <w:spacing w:val="-30"/>
          <w:kern w:val="0"/>
        </w:rPr>
        <w:t>％</w:t>
      </w:r>
      <w:r>
        <w:rPr>
          <w:rFonts w:ascii="宋体" w:hAnsi="宋体" w:hint="eastAsia"/>
          <w:color w:val="000000" w:themeColor="text1"/>
          <w:kern w:val="0"/>
        </w:rPr>
        <w:t>尿素、磷酸二氢钾等；古树、衰老树冬季应深耕根施迟效性肥料一次，以骨粉、堆肥、垃圾肥等有机肥为主，平均每株施</w:t>
      </w:r>
      <w:r>
        <w:rPr>
          <w:rFonts w:ascii="宋体" w:hAnsi="宋体"/>
          <w:color w:val="000000" w:themeColor="text1"/>
          <w:kern w:val="0"/>
        </w:rPr>
        <w:t>10kg</w:t>
      </w:r>
      <w:r>
        <w:rPr>
          <w:rFonts w:ascii="宋体" w:hAnsi="宋体" w:hint="eastAsia"/>
          <w:color w:val="000000" w:themeColor="text1"/>
          <w:kern w:val="0"/>
        </w:rPr>
        <w:t>～</w:t>
      </w:r>
      <w:r>
        <w:rPr>
          <w:rFonts w:ascii="宋体" w:hAnsi="宋体"/>
          <w:color w:val="000000" w:themeColor="text1"/>
          <w:kern w:val="0"/>
        </w:rPr>
        <w:t>25kg</w:t>
      </w:r>
      <w:r>
        <w:rPr>
          <w:rFonts w:ascii="宋体" w:hAnsi="宋体" w:hint="eastAsia"/>
          <w:color w:val="000000" w:themeColor="text1"/>
          <w:kern w:val="0"/>
        </w:rPr>
        <w:t>有机物或施复合肥</w:t>
      </w:r>
      <w:r>
        <w:rPr>
          <w:rFonts w:ascii="宋体" w:hAnsi="宋体"/>
          <w:color w:val="000000" w:themeColor="text1"/>
          <w:kern w:val="0"/>
        </w:rPr>
        <w:t>0.3kg</w:t>
      </w:r>
      <w:r>
        <w:rPr>
          <w:rFonts w:ascii="宋体" w:hAnsi="宋体" w:hint="eastAsia"/>
          <w:color w:val="000000" w:themeColor="text1"/>
          <w:kern w:val="0"/>
        </w:rPr>
        <w:t>～</w:t>
      </w:r>
      <w:r>
        <w:rPr>
          <w:rFonts w:ascii="宋体" w:hAnsi="宋体"/>
          <w:color w:val="000000" w:themeColor="text1"/>
          <w:kern w:val="0"/>
        </w:rPr>
        <w:t>1.0kg</w:t>
      </w:r>
      <w:r>
        <w:rPr>
          <w:rFonts w:ascii="宋体" w:hAnsi="宋体" w:hint="eastAsia"/>
          <w:color w:val="000000" w:themeColor="text1"/>
          <w:kern w:val="0"/>
        </w:rPr>
        <w:t>，观花、观果类乔木还应在花后、果后追施一次复合肥或尿素。</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4.3.3 </w:t>
      </w:r>
      <w:r>
        <w:rPr>
          <w:rFonts w:ascii="宋体" w:hAnsi="宋体" w:hint="eastAsia"/>
          <w:color w:val="000000" w:themeColor="text1"/>
          <w:kern w:val="0"/>
        </w:rPr>
        <w:t>灌木全年施</w:t>
      </w:r>
      <w:r>
        <w:rPr>
          <w:rFonts w:ascii="宋体" w:hAnsi="宋体"/>
          <w:color w:val="000000" w:themeColor="text1"/>
          <w:kern w:val="0"/>
        </w:rPr>
        <w:t>3</w:t>
      </w:r>
      <w:r>
        <w:rPr>
          <w:rFonts w:ascii="宋体" w:hAnsi="宋体" w:hint="eastAsia"/>
          <w:color w:val="000000" w:themeColor="text1"/>
          <w:kern w:val="0"/>
        </w:rPr>
        <w:t>次～</w:t>
      </w:r>
      <w:r>
        <w:rPr>
          <w:rFonts w:ascii="宋体" w:hAnsi="宋体"/>
          <w:color w:val="000000" w:themeColor="text1"/>
          <w:kern w:val="0"/>
        </w:rPr>
        <w:t>8</w:t>
      </w:r>
      <w:r>
        <w:rPr>
          <w:rFonts w:ascii="宋体" w:hAnsi="宋体" w:hint="eastAsia"/>
          <w:color w:val="000000" w:themeColor="text1"/>
          <w:kern w:val="0"/>
        </w:rPr>
        <w:t>次（视植物长势而定），生长期以施氮肥为主，开花期、冬季以磷钾肥为主；片植灌木，每次每平方米施化肥</w:t>
      </w:r>
      <w:r>
        <w:rPr>
          <w:rFonts w:ascii="宋体" w:hAnsi="宋体"/>
          <w:color w:val="000000" w:themeColor="text1"/>
          <w:kern w:val="0"/>
        </w:rPr>
        <w:t>0.025 kg</w:t>
      </w:r>
      <w:r>
        <w:rPr>
          <w:rFonts w:ascii="宋体" w:hAnsi="宋体" w:hint="eastAsia"/>
          <w:color w:val="000000" w:themeColor="text1"/>
          <w:kern w:val="0"/>
        </w:rPr>
        <w:t>～</w:t>
      </w:r>
      <w:r>
        <w:rPr>
          <w:rFonts w:ascii="宋体" w:hAnsi="宋体"/>
          <w:color w:val="000000" w:themeColor="text1"/>
          <w:kern w:val="0"/>
        </w:rPr>
        <w:t>0.100kg</w:t>
      </w:r>
      <w:r>
        <w:rPr>
          <w:rFonts w:ascii="宋体" w:hAnsi="宋体" w:hint="eastAsia"/>
          <w:color w:val="000000" w:themeColor="text1"/>
          <w:kern w:val="0"/>
        </w:rPr>
        <w:t>；孤植灌木，每株每次施化肥</w:t>
      </w:r>
      <w:r>
        <w:rPr>
          <w:rFonts w:ascii="宋体" w:hAnsi="宋体"/>
          <w:color w:val="000000" w:themeColor="text1"/>
          <w:kern w:val="0"/>
        </w:rPr>
        <w:t>0.05 kg</w:t>
      </w:r>
      <w:r>
        <w:rPr>
          <w:rFonts w:ascii="宋体" w:hAnsi="宋体" w:hint="eastAsia"/>
          <w:color w:val="000000" w:themeColor="text1"/>
          <w:kern w:val="0"/>
        </w:rPr>
        <w:t>～</w:t>
      </w:r>
      <w:r>
        <w:rPr>
          <w:rFonts w:ascii="宋体" w:hAnsi="宋体"/>
          <w:color w:val="000000" w:themeColor="text1"/>
          <w:kern w:val="0"/>
        </w:rPr>
        <w:t>0.15kg</w:t>
      </w:r>
      <w:r>
        <w:rPr>
          <w:rFonts w:ascii="宋体" w:hAnsi="宋体" w:hint="eastAsia"/>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lastRenderedPageBreak/>
        <w:t xml:space="preserve">4.3.4 </w:t>
      </w:r>
      <w:r>
        <w:rPr>
          <w:rFonts w:ascii="宋体" w:hAnsi="宋体" w:hint="eastAsia"/>
          <w:color w:val="000000" w:themeColor="text1"/>
          <w:kern w:val="0"/>
        </w:rPr>
        <w:t>草坪、草本地被植物。全年施</w:t>
      </w:r>
      <w:r>
        <w:rPr>
          <w:rFonts w:ascii="宋体" w:hAnsi="宋体"/>
          <w:color w:val="000000" w:themeColor="text1"/>
          <w:kern w:val="0"/>
        </w:rPr>
        <w:t>2</w:t>
      </w:r>
      <w:r>
        <w:rPr>
          <w:rFonts w:ascii="宋体" w:hAnsi="宋体" w:hint="eastAsia"/>
          <w:color w:val="000000" w:themeColor="text1"/>
          <w:kern w:val="0"/>
        </w:rPr>
        <w:t>次～</w:t>
      </w:r>
      <w:r>
        <w:rPr>
          <w:rFonts w:ascii="宋体" w:hAnsi="宋体"/>
          <w:color w:val="000000" w:themeColor="text1"/>
          <w:kern w:val="0"/>
        </w:rPr>
        <w:t>4</w:t>
      </w:r>
      <w:r>
        <w:rPr>
          <w:rFonts w:ascii="宋体" w:hAnsi="宋体" w:hint="eastAsia"/>
          <w:color w:val="000000" w:themeColor="text1"/>
          <w:kern w:val="0"/>
        </w:rPr>
        <w:t>次，生长期施尿素或复合肥</w:t>
      </w:r>
      <w:r>
        <w:rPr>
          <w:rFonts w:ascii="宋体" w:hAnsi="宋体"/>
          <w:color w:val="000000" w:themeColor="text1"/>
          <w:kern w:val="0"/>
        </w:rPr>
        <w:t>1</w:t>
      </w:r>
      <w:r>
        <w:rPr>
          <w:rFonts w:ascii="宋体" w:hAnsi="宋体" w:hint="eastAsia"/>
          <w:color w:val="000000" w:themeColor="text1"/>
          <w:kern w:val="0"/>
        </w:rPr>
        <w:t>次～</w:t>
      </w:r>
      <w:r>
        <w:rPr>
          <w:rFonts w:ascii="宋体" w:hAnsi="宋体"/>
          <w:color w:val="000000" w:themeColor="text1"/>
          <w:kern w:val="0"/>
        </w:rPr>
        <w:t>3</w:t>
      </w:r>
      <w:r>
        <w:rPr>
          <w:rFonts w:ascii="宋体" w:hAnsi="宋体" w:hint="eastAsia"/>
          <w:color w:val="000000" w:themeColor="text1"/>
          <w:kern w:val="0"/>
        </w:rPr>
        <w:t>次，每平方米施</w:t>
      </w:r>
      <w:r>
        <w:rPr>
          <w:rFonts w:ascii="宋体" w:hAnsi="宋体"/>
          <w:color w:val="000000" w:themeColor="text1"/>
          <w:kern w:val="0"/>
        </w:rPr>
        <w:t>0.01 kg</w:t>
      </w:r>
      <w:r>
        <w:rPr>
          <w:rFonts w:ascii="宋体" w:hAnsi="宋体" w:hint="eastAsia"/>
          <w:color w:val="000000" w:themeColor="text1"/>
          <w:kern w:val="0"/>
        </w:rPr>
        <w:t>～</w:t>
      </w:r>
      <w:r>
        <w:rPr>
          <w:rFonts w:ascii="宋体" w:hAnsi="宋体"/>
          <w:color w:val="000000" w:themeColor="text1"/>
          <w:kern w:val="0"/>
        </w:rPr>
        <w:t>0.05kg</w:t>
      </w:r>
      <w:r>
        <w:rPr>
          <w:rFonts w:ascii="宋体" w:hAnsi="宋体" w:hint="eastAsia"/>
          <w:color w:val="000000" w:themeColor="text1"/>
          <w:kern w:val="0"/>
        </w:rPr>
        <w:t>；入冬前施</w:t>
      </w:r>
      <w:r>
        <w:rPr>
          <w:rFonts w:ascii="宋体" w:hAnsi="宋体"/>
          <w:color w:val="000000" w:themeColor="text1"/>
          <w:kern w:val="0"/>
        </w:rPr>
        <w:t>1</w:t>
      </w:r>
      <w:r>
        <w:rPr>
          <w:rFonts w:ascii="宋体" w:hAnsi="宋体" w:hint="eastAsia"/>
          <w:color w:val="000000" w:themeColor="text1"/>
          <w:kern w:val="0"/>
        </w:rPr>
        <w:t>次复合肥，观花地被花前施</w:t>
      </w:r>
      <w:r>
        <w:rPr>
          <w:rFonts w:ascii="宋体" w:hAnsi="宋体"/>
          <w:color w:val="000000" w:themeColor="text1"/>
          <w:kern w:val="0"/>
        </w:rPr>
        <w:t>1</w:t>
      </w:r>
      <w:r>
        <w:rPr>
          <w:rFonts w:ascii="宋体" w:hAnsi="宋体" w:hint="eastAsia"/>
          <w:color w:val="000000" w:themeColor="text1"/>
          <w:kern w:val="0"/>
        </w:rPr>
        <w:t>次复合肥。</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4.3.5 </w:t>
      </w:r>
      <w:r>
        <w:rPr>
          <w:rFonts w:ascii="宋体" w:hAnsi="宋体" w:hint="eastAsia"/>
          <w:color w:val="000000" w:themeColor="text1"/>
          <w:kern w:val="0"/>
        </w:rPr>
        <w:t>花坛种植后应施一次以上干肥（复合肥）或每隔</w:t>
      </w:r>
      <w:r>
        <w:rPr>
          <w:rFonts w:ascii="宋体" w:hAnsi="宋体"/>
          <w:color w:val="000000" w:themeColor="text1"/>
          <w:kern w:val="0"/>
        </w:rPr>
        <w:t>10</w:t>
      </w:r>
      <w:r>
        <w:rPr>
          <w:rFonts w:ascii="宋体" w:hAnsi="宋体" w:hint="eastAsia"/>
          <w:color w:val="000000" w:themeColor="text1"/>
          <w:kern w:val="0"/>
        </w:rPr>
        <w:t>天施一次水肥（复合肥）。</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4.3.6 </w:t>
      </w:r>
      <w:r>
        <w:rPr>
          <w:rFonts w:ascii="宋体" w:hAnsi="宋体" w:hint="eastAsia"/>
          <w:color w:val="000000" w:themeColor="text1"/>
          <w:kern w:val="0"/>
        </w:rPr>
        <w:t>应多施有机肥，尽量利用落叶及修剪出来的枝叶埋入土中或堆沤后施用，以改良土壤，增加土壤肥力。</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4.3.7 </w:t>
      </w:r>
      <w:r>
        <w:rPr>
          <w:rFonts w:ascii="宋体" w:hAnsi="宋体" w:hint="eastAsia"/>
          <w:color w:val="000000" w:themeColor="text1"/>
          <w:kern w:val="0"/>
        </w:rPr>
        <w:t>乔木与孤植灌木可采用沟施、穴施或叶面喷施；沟施或穴施位置有地被的，先将地被植物带根移开，挖沟或穴深施，施肥盖土后再复植原位。片植地被、草坪、花坛可采用撤施或叶面喷施或淋水肥；撒施时，肥料不能粘在叶面上。</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4.3.8 </w:t>
      </w:r>
      <w:r>
        <w:rPr>
          <w:rFonts w:ascii="宋体" w:hAnsi="宋体" w:hint="eastAsia"/>
          <w:color w:val="000000" w:themeColor="text1"/>
          <w:kern w:val="0"/>
        </w:rPr>
        <w:t>使用化肥进行根施或撤施时</w:t>
      </w:r>
      <w:r>
        <w:rPr>
          <w:rFonts w:ascii="宋体"/>
          <w:color w:val="000000" w:themeColor="text1"/>
          <w:kern w:val="0"/>
        </w:rPr>
        <w:t>,</w:t>
      </w:r>
      <w:r>
        <w:rPr>
          <w:rFonts w:ascii="宋体" w:hAnsi="宋体" w:hint="eastAsia"/>
          <w:color w:val="000000" w:themeColor="text1"/>
          <w:kern w:val="0"/>
        </w:rPr>
        <w:t>施肥后应及时淋水。</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5 </w:t>
      </w:r>
      <w:r>
        <w:rPr>
          <w:rFonts w:ascii="宋体" w:hAnsi="宋体" w:hint="eastAsia"/>
          <w:color w:val="000000" w:themeColor="text1"/>
          <w:kern w:val="0"/>
        </w:rPr>
        <w:t>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 </w:t>
      </w:r>
      <w:r>
        <w:rPr>
          <w:rFonts w:ascii="宋体" w:hAnsi="宋体" w:hint="eastAsia"/>
          <w:color w:val="000000" w:themeColor="text1"/>
          <w:kern w:val="0"/>
        </w:rPr>
        <w:t>绿地乔木修剪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5.1.1 </w:t>
      </w:r>
      <w:r>
        <w:rPr>
          <w:rFonts w:ascii="宋体" w:hAnsi="宋体" w:hint="eastAsia"/>
          <w:color w:val="000000" w:themeColor="text1"/>
          <w:kern w:val="0"/>
        </w:rPr>
        <w:t>自然修剪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5.1.1.1 </w:t>
      </w:r>
      <w:r>
        <w:rPr>
          <w:rFonts w:ascii="宋体" w:hAnsi="宋体" w:hint="eastAsia"/>
          <w:color w:val="000000" w:themeColor="text1"/>
          <w:kern w:val="0"/>
        </w:rPr>
        <w:t>幼龄树修剪，以培养树形为主，全年修剪</w:t>
      </w:r>
      <w:r>
        <w:rPr>
          <w:rFonts w:ascii="宋体" w:hAnsi="宋体"/>
          <w:color w:val="000000" w:themeColor="text1"/>
          <w:kern w:val="0"/>
        </w:rPr>
        <w:t>2</w:t>
      </w:r>
      <w:r>
        <w:rPr>
          <w:rFonts w:ascii="宋体" w:hAnsi="宋体" w:hint="eastAsia"/>
          <w:color w:val="000000" w:themeColor="text1"/>
          <w:kern w:val="0"/>
        </w:rPr>
        <w:t>次，冬、夏各进行</w:t>
      </w:r>
      <w:r>
        <w:rPr>
          <w:rFonts w:ascii="宋体" w:hAnsi="宋体"/>
          <w:color w:val="000000" w:themeColor="text1"/>
          <w:kern w:val="0"/>
        </w:rPr>
        <w:t>1</w:t>
      </w:r>
      <w:r>
        <w:rPr>
          <w:rFonts w:ascii="宋体" w:hAnsi="宋体" w:hint="eastAsia"/>
          <w:color w:val="000000" w:themeColor="text1"/>
          <w:kern w:val="0"/>
        </w:rPr>
        <w:t>次，剪去过密枝、下垂枝、交叉枝、病虫枝，剪口要求平滑，直径</w:t>
      </w:r>
      <w:r>
        <w:rPr>
          <w:rFonts w:ascii="宋体" w:hAnsi="宋体"/>
          <w:color w:val="000000" w:themeColor="text1"/>
          <w:kern w:val="0"/>
        </w:rPr>
        <w:t>5cm</w:t>
      </w:r>
      <w:r>
        <w:rPr>
          <w:rFonts w:ascii="宋体" w:hAnsi="宋体" w:hint="eastAsia"/>
          <w:color w:val="000000" w:themeColor="text1"/>
          <w:kern w:val="0"/>
        </w:rPr>
        <w:t>以上的剪口应涂上防腐剂。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5.1.1.2 </w:t>
      </w:r>
      <w:r>
        <w:rPr>
          <w:rFonts w:ascii="宋体" w:hAnsi="宋体" w:hint="eastAsia"/>
          <w:color w:val="000000" w:themeColor="text1"/>
          <w:kern w:val="0"/>
        </w:rPr>
        <w:t>成年树修剪，以维持本身树形特征为主，全年修剪数次，平时</w:t>
      </w:r>
      <w:r>
        <w:rPr>
          <w:rFonts w:ascii="宋体" w:hAnsi="宋体"/>
          <w:color w:val="000000" w:themeColor="text1"/>
          <w:kern w:val="0"/>
        </w:rPr>
        <w:t>1</w:t>
      </w:r>
      <w:r>
        <w:rPr>
          <w:rFonts w:ascii="宋体" w:hAnsi="宋体" w:hint="eastAsia"/>
          <w:color w:val="000000" w:themeColor="text1"/>
          <w:kern w:val="0"/>
        </w:rPr>
        <w:t>个～</w:t>
      </w:r>
      <w:r>
        <w:rPr>
          <w:rFonts w:ascii="宋体" w:hAnsi="宋体"/>
          <w:color w:val="000000" w:themeColor="text1"/>
          <w:kern w:val="0"/>
        </w:rPr>
        <w:t>2</w:t>
      </w:r>
      <w:r>
        <w:rPr>
          <w:rFonts w:ascii="宋体" w:hAnsi="宋体" w:hint="eastAsia"/>
          <w:color w:val="000000" w:themeColor="text1"/>
          <w:kern w:val="0"/>
        </w:rPr>
        <w:t>个月钩干枯枝</w:t>
      </w:r>
      <w:r>
        <w:rPr>
          <w:rFonts w:ascii="宋体" w:hAnsi="宋体"/>
          <w:color w:val="000000" w:themeColor="text1"/>
          <w:kern w:val="0"/>
        </w:rPr>
        <w:t>1</w:t>
      </w:r>
      <w:r>
        <w:rPr>
          <w:rFonts w:ascii="宋体" w:hAnsi="宋体" w:hint="eastAsia"/>
          <w:color w:val="000000" w:themeColor="text1"/>
          <w:kern w:val="0"/>
        </w:rPr>
        <w:t>次；冬季和夏季台风到来之前进行适度修剪，把病虫枝、下垂枝、过密枝、交叉枝剪去，剪口要求平整，不留桩头，大枝的剪口应涂上防腐剂。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5.1.1.3 </w:t>
      </w:r>
      <w:r>
        <w:rPr>
          <w:rFonts w:ascii="宋体" w:hAnsi="宋体" w:hint="eastAsia"/>
          <w:color w:val="000000" w:themeColor="text1"/>
          <w:kern w:val="0"/>
        </w:rPr>
        <w:t>对影响主要树种树体定向生长的其它次要树应进行避让修剪，以保证主体树有足够的生长定向空间。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5.1.2 </w:t>
      </w:r>
      <w:r>
        <w:rPr>
          <w:rFonts w:ascii="宋体" w:hAnsi="宋体" w:hint="eastAsia"/>
          <w:color w:val="000000" w:themeColor="text1"/>
          <w:kern w:val="0"/>
        </w:rPr>
        <w:t>造型修剪</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根据设计和景观要求</w:t>
      </w:r>
      <w:r>
        <w:rPr>
          <w:rFonts w:ascii="宋体"/>
          <w:color w:val="000000" w:themeColor="text1"/>
          <w:kern w:val="0"/>
        </w:rPr>
        <w:t>,</w:t>
      </w:r>
      <w:r>
        <w:rPr>
          <w:rFonts w:ascii="宋体" w:hAnsi="宋体" w:hint="eastAsia"/>
          <w:color w:val="000000" w:themeColor="text1"/>
          <w:kern w:val="0"/>
        </w:rPr>
        <w:t>把乔木剪成并维持特定的形状</w:t>
      </w:r>
      <w:r>
        <w:rPr>
          <w:rFonts w:ascii="宋体"/>
          <w:color w:val="000000" w:themeColor="text1"/>
          <w:kern w:val="0"/>
        </w:rPr>
        <w:t>.</w:t>
      </w:r>
      <w:r>
        <w:rPr>
          <w:rFonts w:ascii="宋体" w:hAnsi="宋体" w:hint="eastAsia"/>
          <w:color w:val="000000" w:themeColor="text1"/>
          <w:kern w:val="0"/>
        </w:rPr>
        <w:t>修剪次数与强度以能维持其形状为宜</w:t>
      </w:r>
      <w:r>
        <w:rPr>
          <w:rFonts w:ascii="宋体"/>
          <w:color w:val="000000" w:themeColor="text1"/>
          <w:kern w:val="0"/>
        </w:rPr>
        <w:t>,</w:t>
      </w:r>
      <w:r>
        <w:rPr>
          <w:rFonts w:ascii="宋体" w:hAnsi="宋体" w:hint="eastAsia"/>
          <w:color w:val="000000" w:themeColor="text1"/>
          <w:kern w:val="0"/>
        </w:rPr>
        <w:t>修剪时必须注意剪去过密的内膛枝、交叉枝，以利病虫害的防治。</w:t>
      </w:r>
      <w:r>
        <w:rPr>
          <w:rFonts w:ascii="宋体" w:hAnsi="宋体"/>
          <w:color w:val="000000" w:themeColor="text1"/>
          <w:kern w:val="0"/>
        </w:rPr>
        <w:t xml:space="preserve"> </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 </w:t>
      </w:r>
      <w:r>
        <w:rPr>
          <w:rFonts w:ascii="宋体" w:hAnsi="宋体" w:hint="eastAsia"/>
          <w:color w:val="000000" w:themeColor="text1"/>
          <w:kern w:val="0"/>
        </w:rPr>
        <w:t>行道树修剪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5.1.3.1 </w:t>
      </w:r>
      <w:r>
        <w:rPr>
          <w:rFonts w:ascii="宋体" w:hAnsi="宋体" w:hint="eastAsia"/>
          <w:color w:val="000000" w:themeColor="text1"/>
          <w:kern w:val="0"/>
        </w:rPr>
        <w:t>枝下高：胸径</w:t>
      </w:r>
      <w:r>
        <w:rPr>
          <w:rFonts w:ascii="宋体" w:hAnsi="宋体"/>
          <w:color w:val="000000" w:themeColor="text1"/>
          <w:kern w:val="0"/>
        </w:rPr>
        <w:t>5cm</w:t>
      </w:r>
      <w:r>
        <w:rPr>
          <w:rFonts w:ascii="宋体" w:hAnsi="宋体" w:hint="eastAsia"/>
          <w:color w:val="000000" w:themeColor="text1"/>
          <w:kern w:val="0"/>
        </w:rPr>
        <w:t>～</w:t>
      </w:r>
      <w:r>
        <w:rPr>
          <w:rFonts w:ascii="宋体" w:hAnsi="宋体"/>
          <w:color w:val="000000" w:themeColor="text1"/>
          <w:kern w:val="0"/>
        </w:rPr>
        <w:t>9cm</w:t>
      </w:r>
      <w:r>
        <w:rPr>
          <w:rFonts w:ascii="宋体" w:hAnsi="宋体" w:hint="eastAsia"/>
          <w:color w:val="000000" w:themeColor="text1"/>
          <w:kern w:val="0"/>
        </w:rPr>
        <w:t>的小乔木，不低于</w:t>
      </w:r>
      <w:r>
        <w:rPr>
          <w:rFonts w:ascii="宋体" w:hAnsi="宋体"/>
          <w:color w:val="000000" w:themeColor="text1"/>
          <w:kern w:val="0"/>
        </w:rPr>
        <w:t>2m</w:t>
      </w:r>
      <w:r>
        <w:rPr>
          <w:rFonts w:ascii="宋体" w:hAnsi="宋体" w:hint="eastAsia"/>
          <w:color w:val="000000" w:themeColor="text1"/>
          <w:kern w:val="0"/>
        </w:rPr>
        <w:t>；胸径</w:t>
      </w:r>
      <w:r>
        <w:rPr>
          <w:rFonts w:ascii="宋体" w:hAnsi="宋体"/>
          <w:color w:val="000000" w:themeColor="text1"/>
          <w:kern w:val="0"/>
        </w:rPr>
        <w:t>10cm</w:t>
      </w:r>
      <w:r>
        <w:rPr>
          <w:rFonts w:ascii="宋体" w:hAnsi="宋体" w:hint="eastAsia"/>
          <w:color w:val="000000" w:themeColor="text1"/>
          <w:kern w:val="0"/>
        </w:rPr>
        <w:t>～</w:t>
      </w:r>
      <w:r>
        <w:rPr>
          <w:rFonts w:ascii="宋体" w:hAnsi="宋体"/>
          <w:color w:val="000000" w:themeColor="text1"/>
          <w:kern w:val="0"/>
        </w:rPr>
        <w:t>19cm</w:t>
      </w:r>
      <w:r>
        <w:rPr>
          <w:rFonts w:ascii="宋体" w:hAnsi="宋体" w:hint="eastAsia"/>
          <w:color w:val="000000" w:themeColor="text1"/>
          <w:kern w:val="0"/>
        </w:rPr>
        <w:t>的中等乔木，不低于</w:t>
      </w:r>
      <w:r>
        <w:rPr>
          <w:rFonts w:ascii="宋体" w:hAnsi="宋体"/>
          <w:color w:val="000000" w:themeColor="text1"/>
          <w:kern w:val="0"/>
        </w:rPr>
        <w:t>2.5m</w:t>
      </w:r>
      <w:r>
        <w:rPr>
          <w:rFonts w:ascii="宋体" w:hAnsi="宋体" w:hint="eastAsia"/>
          <w:color w:val="000000" w:themeColor="text1"/>
          <w:kern w:val="0"/>
        </w:rPr>
        <w:t>；胸径</w:t>
      </w:r>
      <w:r>
        <w:rPr>
          <w:rFonts w:ascii="宋体" w:hAnsi="宋体"/>
          <w:color w:val="000000" w:themeColor="text1"/>
          <w:kern w:val="0"/>
        </w:rPr>
        <w:t>20cm</w:t>
      </w:r>
      <w:r>
        <w:rPr>
          <w:rFonts w:ascii="宋体" w:hAnsi="宋体" w:hint="eastAsia"/>
          <w:color w:val="000000" w:themeColor="text1"/>
          <w:kern w:val="0"/>
        </w:rPr>
        <w:t>～</w:t>
      </w:r>
      <w:r>
        <w:rPr>
          <w:rFonts w:ascii="宋体" w:hAnsi="宋体"/>
          <w:color w:val="000000" w:themeColor="text1"/>
          <w:kern w:val="0"/>
        </w:rPr>
        <w:t>30cm</w:t>
      </w:r>
      <w:r>
        <w:rPr>
          <w:rFonts w:ascii="宋体" w:hAnsi="宋体" w:hint="eastAsia"/>
          <w:color w:val="000000" w:themeColor="text1"/>
          <w:kern w:val="0"/>
        </w:rPr>
        <w:t>的大乔木，不低于</w:t>
      </w:r>
      <w:r>
        <w:rPr>
          <w:rFonts w:ascii="宋体" w:hAnsi="宋体"/>
          <w:color w:val="000000" w:themeColor="text1"/>
          <w:kern w:val="0"/>
        </w:rPr>
        <w:t>3m</w:t>
      </w:r>
      <w:r>
        <w:rPr>
          <w:rFonts w:ascii="宋体" w:hAnsi="宋体" w:hint="eastAsia"/>
          <w:color w:val="000000" w:themeColor="text1"/>
          <w:kern w:val="0"/>
        </w:rPr>
        <w:t>；胸径</w:t>
      </w:r>
      <w:r>
        <w:rPr>
          <w:rFonts w:ascii="宋体" w:hAnsi="宋体"/>
          <w:color w:val="000000" w:themeColor="text1"/>
          <w:kern w:val="0"/>
        </w:rPr>
        <w:t>35cm</w:t>
      </w:r>
      <w:r>
        <w:rPr>
          <w:rFonts w:ascii="宋体" w:hAnsi="宋体" w:hint="eastAsia"/>
          <w:color w:val="000000" w:themeColor="text1"/>
          <w:kern w:val="0"/>
        </w:rPr>
        <w:t>以上特大乔木，不低于</w:t>
      </w:r>
      <w:r>
        <w:rPr>
          <w:rFonts w:ascii="宋体" w:hAnsi="宋体"/>
          <w:color w:val="000000" w:themeColor="text1"/>
          <w:kern w:val="0"/>
        </w:rPr>
        <w:t>3.5m</w:t>
      </w:r>
      <w:r>
        <w:rPr>
          <w:rFonts w:ascii="宋体" w:hAnsi="宋体" w:hint="eastAsia"/>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5.1.3.2 </w:t>
      </w:r>
      <w:r>
        <w:rPr>
          <w:rFonts w:ascii="宋体" w:hAnsi="宋体" w:hint="eastAsia"/>
          <w:color w:val="000000" w:themeColor="text1"/>
          <w:kern w:val="0"/>
        </w:rPr>
        <w:t>同路段同树种的树形、高度应基本一致，且不得影响车辆和行人的安全，树冠不应遮挡交通指示灯。</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5.1.3.3 </w:t>
      </w:r>
      <w:r>
        <w:rPr>
          <w:rFonts w:ascii="宋体" w:hAnsi="宋体" w:hint="eastAsia"/>
          <w:color w:val="000000" w:themeColor="text1"/>
          <w:kern w:val="0"/>
        </w:rPr>
        <w:t>中、小行道树，修剪应</w:t>
      </w:r>
      <w:r>
        <w:rPr>
          <w:rFonts w:ascii="宋体" w:hAnsi="宋体" w:hint="eastAsia"/>
          <w:color w:val="000000" w:themeColor="text1"/>
          <w:kern w:val="0"/>
        </w:rPr>
        <w:t>以培养树形或树种特征为主，每年冬季重剪</w:t>
      </w:r>
      <w:r>
        <w:rPr>
          <w:rFonts w:ascii="宋体" w:hAnsi="宋体"/>
          <w:color w:val="000000" w:themeColor="text1"/>
          <w:kern w:val="0"/>
        </w:rPr>
        <w:t>1</w:t>
      </w:r>
      <w:r>
        <w:rPr>
          <w:rFonts w:ascii="宋体" w:hAnsi="宋体" w:hint="eastAsia"/>
          <w:color w:val="000000" w:themeColor="text1"/>
          <w:kern w:val="0"/>
        </w:rPr>
        <w:t>次，夏季适当轻剪。树体不应有钉挂物、缠绕物等。</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5.1.3.4 </w:t>
      </w:r>
      <w:r>
        <w:rPr>
          <w:rFonts w:ascii="宋体" w:hAnsi="宋体" w:hint="eastAsia"/>
          <w:color w:val="000000" w:themeColor="text1"/>
          <w:kern w:val="0"/>
        </w:rPr>
        <w:t>大、特大乔木，修剪应以维持树种特征为主，经常检查并钩除干枯枝，拆除钉挂物、缠绕物。冬季修剪</w:t>
      </w:r>
      <w:r>
        <w:rPr>
          <w:rFonts w:ascii="宋体" w:hAnsi="宋体"/>
          <w:color w:val="000000" w:themeColor="text1"/>
          <w:kern w:val="0"/>
        </w:rPr>
        <w:t>1</w:t>
      </w:r>
      <w:r>
        <w:rPr>
          <w:rFonts w:ascii="宋体" w:hAnsi="宋体" w:hint="eastAsia"/>
          <w:color w:val="000000" w:themeColor="text1"/>
          <w:kern w:val="0"/>
        </w:rPr>
        <w:t>次，剪去病虫枝、交叉枝、过密枝、下垂枝。</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5.1.3.5 </w:t>
      </w:r>
      <w:r>
        <w:rPr>
          <w:rFonts w:ascii="宋体" w:hAnsi="宋体" w:hint="eastAsia"/>
          <w:color w:val="000000" w:themeColor="text1"/>
          <w:kern w:val="0"/>
        </w:rPr>
        <w:t>行道树为棕榈科乔木的，中小乔木每月应钩干黄叶</w:t>
      </w:r>
      <w:r>
        <w:rPr>
          <w:rFonts w:ascii="宋体" w:hAnsi="宋体"/>
          <w:color w:val="000000" w:themeColor="text1"/>
          <w:kern w:val="0"/>
        </w:rPr>
        <w:t>2</w:t>
      </w:r>
      <w:r>
        <w:rPr>
          <w:rFonts w:ascii="宋体" w:hAnsi="宋体" w:hint="eastAsia"/>
          <w:color w:val="000000" w:themeColor="text1"/>
          <w:kern w:val="0"/>
        </w:rPr>
        <w:t>次，高大的大王椰类应每周钩干黄叶两次。</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5.1.3.6 </w:t>
      </w:r>
      <w:r>
        <w:rPr>
          <w:rFonts w:ascii="宋体" w:hAnsi="宋体" w:hint="eastAsia"/>
          <w:color w:val="000000" w:themeColor="text1"/>
          <w:kern w:val="0"/>
        </w:rPr>
        <w:t>及时处理危树，伐去死树。</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5.1.3.7 </w:t>
      </w:r>
      <w:r>
        <w:rPr>
          <w:rFonts w:ascii="宋体" w:hAnsi="宋体" w:hint="eastAsia"/>
          <w:color w:val="000000" w:themeColor="text1"/>
          <w:kern w:val="0"/>
        </w:rPr>
        <w:t>行道树上方有架空线的，必须定期修剪，树冠与电话线的垂直距离应保持</w:t>
      </w:r>
      <w:r>
        <w:rPr>
          <w:rFonts w:ascii="宋体" w:hAnsi="宋体"/>
          <w:color w:val="000000" w:themeColor="text1"/>
          <w:kern w:val="0"/>
        </w:rPr>
        <w:t>1.5m</w:t>
      </w:r>
      <w:r>
        <w:rPr>
          <w:rFonts w:ascii="宋体" w:hAnsi="宋体" w:hint="eastAsia"/>
          <w:color w:val="000000" w:themeColor="text1"/>
          <w:kern w:val="0"/>
        </w:rPr>
        <w:t>以上</w:t>
      </w:r>
      <w:r>
        <w:rPr>
          <w:rFonts w:ascii="宋体"/>
          <w:color w:val="000000" w:themeColor="text1"/>
          <w:kern w:val="0"/>
        </w:rPr>
        <w:t>,</w:t>
      </w:r>
      <w:r>
        <w:rPr>
          <w:rFonts w:ascii="宋体" w:hAnsi="宋体" w:hint="eastAsia"/>
          <w:color w:val="000000" w:themeColor="text1"/>
          <w:kern w:val="0"/>
        </w:rPr>
        <w:t>与高压线的垂直距离视其电压的高低及电线的类型，应保持</w:t>
      </w:r>
      <w:r>
        <w:rPr>
          <w:rFonts w:ascii="宋体" w:hAnsi="宋体"/>
          <w:color w:val="000000" w:themeColor="text1"/>
          <w:kern w:val="0"/>
        </w:rPr>
        <w:t>1.5m</w:t>
      </w:r>
      <w:r>
        <w:rPr>
          <w:rFonts w:ascii="宋体" w:hAnsi="宋体" w:hint="eastAsia"/>
          <w:color w:val="000000" w:themeColor="text1"/>
          <w:kern w:val="0"/>
        </w:rPr>
        <w:t>～</w:t>
      </w:r>
      <w:r>
        <w:rPr>
          <w:rFonts w:ascii="宋体" w:hAnsi="宋体"/>
          <w:color w:val="000000" w:themeColor="text1"/>
          <w:kern w:val="0"/>
        </w:rPr>
        <w:t>4.0m</w:t>
      </w:r>
      <w:r>
        <w:rPr>
          <w:rFonts w:ascii="宋体" w:hAnsi="宋体" w:hint="eastAsia"/>
          <w:color w:val="000000" w:themeColor="text1"/>
          <w:kern w:val="0"/>
        </w:rPr>
        <w:t>以上。</w:t>
      </w:r>
    </w:p>
    <w:p w:rsidR="00B44AD4" w:rsidRDefault="00935CAF">
      <w:pPr>
        <w:rPr>
          <w:rFonts w:ascii="宋体"/>
          <w:color w:val="000000" w:themeColor="text1"/>
          <w:kern w:val="0"/>
        </w:rPr>
      </w:pPr>
      <w:r>
        <w:rPr>
          <w:rFonts w:ascii="宋体" w:hAnsi="宋体"/>
          <w:color w:val="000000" w:themeColor="text1"/>
          <w:kern w:val="0"/>
        </w:rPr>
        <w:t xml:space="preserve">5.2 </w:t>
      </w:r>
      <w:r>
        <w:rPr>
          <w:rFonts w:ascii="宋体" w:hAnsi="宋体" w:hint="eastAsia"/>
          <w:color w:val="000000" w:themeColor="text1"/>
          <w:kern w:val="0"/>
        </w:rPr>
        <w:t>灌木修剪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5.2.1 </w:t>
      </w:r>
      <w:r>
        <w:rPr>
          <w:rFonts w:ascii="宋体" w:hAnsi="宋体" w:hint="eastAsia"/>
          <w:color w:val="000000" w:themeColor="text1"/>
          <w:kern w:val="0"/>
        </w:rPr>
        <w:t>孤植灌木修剪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5.2.1.1 </w:t>
      </w:r>
      <w:r>
        <w:rPr>
          <w:rFonts w:ascii="宋体" w:hAnsi="宋体" w:hint="eastAsia"/>
          <w:color w:val="000000" w:themeColor="text1"/>
          <w:kern w:val="0"/>
        </w:rPr>
        <w:t>观叶、观茎的棕榈科灌木和其它慢生性观叶灌木，主要适当控制灌木的形状，根据树种特性进行疏枝、剪除枯枝黄叶。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5.2.1.2 </w:t>
      </w:r>
      <w:r>
        <w:rPr>
          <w:rFonts w:ascii="宋体" w:hAnsi="宋体" w:hint="eastAsia"/>
          <w:color w:val="000000" w:themeColor="text1"/>
          <w:kern w:val="0"/>
        </w:rPr>
        <w:t>萌发力强，生长快的观花、观叶灌木，春季或花期过后进行重剪，以控制植株徒长，维持一定的高度与形状。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5.2.1.3 </w:t>
      </w:r>
      <w:r>
        <w:rPr>
          <w:rFonts w:ascii="宋体" w:hAnsi="宋体" w:hint="eastAsia"/>
          <w:color w:val="000000" w:themeColor="text1"/>
          <w:kern w:val="0"/>
        </w:rPr>
        <w:t>疏枝，剪口必须贴近干枝，平滑、不撕裂，不伤及干枝，不留桩头。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5.2.1.4 </w:t>
      </w:r>
      <w:r>
        <w:rPr>
          <w:rFonts w:ascii="宋体" w:hAnsi="宋体" w:hint="eastAsia"/>
          <w:color w:val="000000" w:themeColor="text1"/>
          <w:kern w:val="0"/>
        </w:rPr>
        <w:t>短剪，剪口平滑稍斜，剪口芽方向合理，距离剪口芽约</w:t>
      </w:r>
      <w:r>
        <w:rPr>
          <w:rFonts w:ascii="宋体" w:hAnsi="宋体"/>
          <w:color w:val="000000" w:themeColor="text1"/>
          <w:kern w:val="0"/>
        </w:rPr>
        <w:t>0.5cm</w:t>
      </w:r>
      <w:r>
        <w:rPr>
          <w:rFonts w:ascii="宋体" w:hAnsi="宋体" w:hint="eastAsia"/>
          <w:color w:val="000000" w:themeColor="text1"/>
          <w:kern w:val="0"/>
        </w:rPr>
        <w:t>左</w:t>
      </w:r>
      <w:r>
        <w:rPr>
          <w:rFonts w:ascii="宋体" w:hAnsi="宋体" w:hint="eastAsia"/>
          <w:color w:val="000000" w:themeColor="text1"/>
          <w:kern w:val="0"/>
        </w:rPr>
        <w:t>右。</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5.2.2 </w:t>
      </w:r>
      <w:r>
        <w:rPr>
          <w:rFonts w:ascii="宋体" w:hAnsi="宋体" w:hint="eastAsia"/>
          <w:color w:val="000000" w:themeColor="text1"/>
          <w:kern w:val="0"/>
        </w:rPr>
        <w:t>整形灌木修剪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lastRenderedPageBreak/>
        <w:t xml:space="preserve">5.2.2.1 </w:t>
      </w:r>
      <w:r>
        <w:rPr>
          <w:rFonts w:ascii="宋体" w:hAnsi="宋体" w:hint="eastAsia"/>
          <w:color w:val="000000" w:themeColor="text1"/>
          <w:kern w:val="0"/>
        </w:rPr>
        <w:t>必须按设计要求或观赏要求，逐步修剪养成一定的形状，并且要求成形美观、曲线变化明显，与周围环境相协调；规则式的同一品种植物造型，其形状、大小应基本一致。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5.2.2.2 </w:t>
      </w:r>
      <w:r>
        <w:rPr>
          <w:rFonts w:ascii="宋体" w:hAnsi="宋体" w:hint="eastAsia"/>
          <w:color w:val="000000" w:themeColor="text1"/>
          <w:kern w:val="0"/>
        </w:rPr>
        <w:t>整形灌木成形后应保持原来的形状，随着植物的生长，其形体大于设计观赏要求或因频繁修剪造成长势趋弱，应于春季进行回缩修剪。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5.2.3 </w:t>
      </w:r>
      <w:r>
        <w:rPr>
          <w:rFonts w:ascii="宋体" w:hAnsi="宋体" w:hint="eastAsia"/>
          <w:color w:val="000000" w:themeColor="text1"/>
          <w:kern w:val="0"/>
        </w:rPr>
        <w:t>片植灌木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5.2.3.1 </w:t>
      </w:r>
      <w:r>
        <w:rPr>
          <w:rFonts w:ascii="宋体" w:hAnsi="宋体" w:hint="eastAsia"/>
          <w:color w:val="000000" w:themeColor="text1"/>
          <w:kern w:val="0"/>
        </w:rPr>
        <w:t>按设计或观赏要求修剪，并剪去干枯枝、寄生与缠绕物，要求图形清晰，线条明显，整体美观。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5.2.3.2 </w:t>
      </w:r>
      <w:r>
        <w:rPr>
          <w:rFonts w:ascii="宋体" w:hAnsi="宋体" w:hint="eastAsia"/>
          <w:color w:val="000000" w:themeColor="text1"/>
          <w:kern w:val="0"/>
        </w:rPr>
        <w:t>萌芽力强、生长快的观叶片植灌木，应于春季进行回缩修剪，以控制整体高度和保持良好的长势。</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5.2.3.3 </w:t>
      </w:r>
      <w:r>
        <w:rPr>
          <w:rFonts w:ascii="宋体" w:hAnsi="宋体" w:hint="eastAsia"/>
          <w:color w:val="000000" w:themeColor="text1"/>
          <w:kern w:val="0"/>
        </w:rPr>
        <w:t>观花片植灌木应于花后适度修剪或重剪。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5.3 </w:t>
      </w:r>
      <w:r>
        <w:rPr>
          <w:rFonts w:ascii="宋体" w:hAnsi="宋体" w:hint="eastAsia"/>
          <w:color w:val="000000" w:themeColor="text1"/>
          <w:kern w:val="0"/>
        </w:rPr>
        <w:t>地被修剪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5.3.1 </w:t>
      </w:r>
      <w:r>
        <w:rPr>
          <w:rFonts w:ascii="宋体" w:hAnsi="宋体" w:hint="eastAsia"/>
          <w:color w:val="000000" w:themeColor="text1"/>
          <w:kern w:val="0"/>
        </w:rPr>
        <w:t>球根地被及不耐修剪的地被，如麦冬、罗裙带，要求保持整洁，及时清除黄叶、杂物；过密的应适当疏株、移植；过高的应间高留矮，促萌新株，逐步更新。</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5.3.2 </w:t>
      </w:r>
      <w:r>
        <w:rPr>
          <w:rFonts w:ascii="宋体" w:hAnsi="宋体" w:hint="eastAsia"/>
          <w:color w:val="000000" w:themeColor="text1"/>
          <w:kern w:val="0"/>
        </w:rPr>
        <w:t>蔓生性较强的地被，应适当修剪，保持整体整齐或有规律变化。</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5.3.3 </w:t>
      </w:r>
      <w:r>
        <w:rPr>
          <w:rFonts w:ascii="宋体" w:hAnsi="宋体" w:hint="eastAsia"/>
          <w:color w:val="000000" w:themeColor="text1"/>
          <w:kern w:val="0"/>
        </w:rPr>
        <w:t>树盘地被应定时修剪，形状、大小应规范、整齐；地被植物不能缠绕乔灌木。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5.4 </w:t>
      </w:r>
      <w:r>
        <w:rPr>
          <w:rFonts w:ascii="宋体" w:hAnsi="宋体" w:hint="eastAsia"/>
          <w:color w:val="000000" w:themeColor="text1"/>
          <w:kern w:val="0"/>
        </w:rPr>
        <w:t>花坛修剪</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及时剪除残花、枯枝、黄叶，并短截或疏去过高的枝叶，保持花坛中同一色块顶面高度基本一致。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5.5 </w:t>
      </w:r>
      <w:r>
        <w:rPr>
          <w:rFonts w:ascii="宋体" w:hAnsi="宋体" w:hint="eastAsia"/>
          <w:color w:val="000000" w:themeColor="text1"/>
          <w:kern w:val="0"/>
        </w:rPr>
        <w:t>草坪修剪</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视草坪生长情况全年修剪</w:t>
      </w:r>
      <w:r>
        <w:rPr>
          <w:rFonts w:ascii="宋体" w:hAnsi="宋体"/>
          <w:color w:val="000000" w:themeColor="text1"/>
          <w:kern w:val="0"/>
        </w:rPr>
        <w:t>6</w:t>
      </w:r>
      <w:r>
        <w:rPr>
          <w:rFonts w:ascii="宋体" w:hAnsi="宋体" w:hint="eastAsia"/>
          <w:color w:val="000000" w:themeColor="text1"/>
          <w:kern w:val="0"/>
        </w:rPr>
        <w:t>次～</w:t>
      </w:r>
      <w:r>
        <w:rPr>
          <w:rFonts w:ascii="宋体" w:hAnsi="宋体"/>
          <w:color w:val="000000" w:themeColor="text1"/>
          <w:kern w:val="0"/>
        </w:rPr>
        <w:t>12</w:t>
      </w:r>
      <w:r>
        <w:rPr>
          <w:rFonts w:ascii="宋体" w:hAnsi="宋体" w:hint="eastAsia"/>
          <w:color w:val="000000" w:themeColor="text1"/>
          <w:kern w:val="0"/>
        </w:rPr>
        <w:t>次，秋、冬季</w:t>
      </w:r>
      <w:r>
        <w:rPr>
          <w:rFonts w:ascii="宋体" w:hAnsi="宋体"/>
          <w:color w:val="000000" w:themeColor="text1"/>
          <w:kern w:val="0"/>
        </w:rPr>
        <w:t>1</w:t>
      </w:r>
      <w:r>
        <w:rPr>
          <w:rFonts w:ascii="宋体" w:hAnsi="宋体" w:hint="eastAsia"/>
          <w:color w:val="000000" w:themeColor="text1"/>
          <w:kern w:val="0"/>
        </w:rPr>
        <w:t>月～</w:t>
      </w:r>
      <w:r>
        <w:rPr>
          <w:rFonts w:ascii="宋体" w:hAnsi="宋体"/>
          <w:color w:val="000000" w:themeColor="text1"/>
          <w:kern w:val="0"/>
        </w:rPr>
        <w:t>2</w:t>
      </w:r>
      <w:r>
        <w:rPr>
          <w:rFonts w:ascii="宋体" w:hAnsi="宋体" w:hint="eastAsia"/>
          <w:color w:val="000000" w:themeColor="text1"/>
          <w:kern w:val="0"/>
        </w:rPr>
        <w:t>月剪</w:t>
      </w:r>
      <w:r>
        <w:rPr>
          <w:rFonts w:ascii="宋体" w:hAnsi="宋体"/>
          <w:color w:val="000000" w:themeColor="text1"/>
          <w:kern w:val="0"/>
        </w:rPr>
        <w:t>1</w:t>
      </w:r>
      <w:r>
        <w:rPr>
          <w:rFonts w:ascii="宋体" w:hAnsi="宋体" w:hint="eastAsia"/>
          <w:color w:val="000000" w:themeColor="text1"/>
          <w:kern w:val="0"/>
        </w:rPr>
        <w:t>次，春季、夏季每月剪</w:t>
      </w:r>
      <w:r>
        <w:rPr>
          <w:rFonts w:ascii="宋体" w:hAnsi="宋体"/>
          <w:color w:val="000000" w:themeColor="text1"/>
          <w:kern w:val="0"/>
        </w:rPr>
        <w:t>1</w:t>
      </w:r>
      <w:r>
        <w:rPr>
          <w:rFonts w:ascii="宋体" w:hAnsi="宋体" w:hint="eastAsia"/>
          <w:color w:val="000000" w:themeColor="text1"/>
          <w:kern w:val="0"/>
        </w:rPr>
        <w:t>次。草坪高度应控制在</w:t>
      </w:r>
      <w:r>
        <w:rPr>
          <w:rFonts w:ascii="宋体" w:hAnsi="宋体"/>
          <w:color w:val="000000" w:themeColor="text1"/>
          <w:kern w:val="0"/>
        </w:rPr>
        <w:t>8cm</w:t>
      </w:r>
      <w:r>
        <w:rPr>
          <w:rFonts w:ascii="宋体" w:hAnsi="宋体" w:hint="eastAsia"/>
          <w:color w:val="000000" w:themeColor="text1"/>
          <w:kern w:val="0"/>
        </w:rPr>
        <w:t>以下。</w:t>
      </w:r>
      <w:r>
        <w:rPr>
          <w:rFonts w:ascii="宋体" w:hAnsi="宋体"/>
          <w:color w:val="000000" w:themeColor="text1"/>
          <w:kern w:val="0"/>
        </w:rPr>
        <w:t xml:space="preserve"> </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5.6 </w:t>
      </w:r>
      <w:r>
        <w:rPr>
          <w:rFonts w:ascii="宋体" w:hAnsi="宋体" w:hint="eastAsia"/>
          <w:color w:val="000000" w:themeColor="text1"/>
          <w:kern w:val="0"/>
        </w:rPr>
        <w:t>藤本植物修剪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5.6.1 </w:t>
      </w:r>
      <w:r>
        <w:rPr>
          <w:rFonts w:ascii="宋体" w:hAnsi="宋体" w:hint="eastAsia"/>
          <w:color w:val="000000" w:themeColor="text1"/>
          <w:kern w:val="0"/>
        </w:rPr>
        <w:t>桥上、栏杆上藤本植物，主要剪去过密枝、衰老枝，控制枝条下垂的长度基本一致，而又不影响交通、视线。花期过后应适当更新重剪。</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5.6.2 </w:t>
      </w:r>
      <w:r>
        <w:rPr>
          <w:rFonts w:ascii="宋体" w:hAnsi="宋体" w:hint="eastAsia"/>
          <w:color w:val="000000" w:themeColor="text1"/>
          <w:kern w:val="0"/>
        </w:rPr>
        <w:t>攀援藤本，种植后进行重剪，每株促发几条健壮主蔓；爬满墙、棚后，主要适当修剪交叉蔓藤，病弱衰老蔓枝；有光脚或中空现象时，采用局部重剪、曲枝蔓诱引措施来弥补空缺。</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6 </w:t>
      </w:r>
      <w:r>
        <w:rPr>
          <w:rFonts w:ascii="宋体" w:hAnsi="宋体" w:hint="eastAsia"/>
          <w:color w:val="000000" w:themeColor="text1"/>
          <w:kern w:val="0"/>
        </w:rPr>
        <w:t>松土除杂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6.1 </w:t>
      </w:r>
      <w:r>
        <w:rPr>
          <w:rFonts w:ascii="宋体" w:hAnsi="宋体" w:hint="eastAsia"/>
          <w:color w:val="000000" w:themeColor="text1"/>
          <w:kern w:val="0"/>
        </w:rPr>
        <w:t>无地被树盘</w:t>
      </w:r>
      <w:r>
        <w:rPr>
          <w:rFonts w:ascii="宋体"/>
          <w:color w:val="000000" w:themeColor="text1"/>
          <w:kern w:val="0"/>
        </w:rPr>
        <w:t>,</w:t>
      </w:r>
      <w:r>
        <w:rPr>
          <w:rFonts w:ascii="宋体" w:hAnsi="宋体" w:hint="eastAsia"/>
          <w:color w:val="000000" w:themeColor="text1"/>
          <w:kern w:val="0"/>
        </w:rPr>
        <w:t>片植灌木必须定期松土除杂，对小乔木的树盘可用中耕的方法连根锄掉，埋入土中，以改良土壤。</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6.2 </w:t>
      </w:r>
      <w:r>
        <w:rPr>
          <w:rFonts w:ascii="宋体" w:hAnsi="宋体" w:hint="eastAsia"/>
          <w:color w:val="000000" w:themeColor="text1"/>
          <w:kern w:val="0"/>
        </w:rPr>
        <w:t>应经常对草坪进行人工除杂，对生长快、侵延力强的杂草应除早、除小、除了。亦可采用除草剂除杂，结合剪草机定期剪草，控制杂草的开花及蔓延，草坪纯度应保持在</w:t>
      </w:r>
      <w:r>
        <w:rPr>
          <w:rFonts w:ascii="宋体" w:hAnsi="宋体"/>
          <w:color w:val="000000" w:themeColor="text1"/>
          <w:kern w:val="0"/>
        </w:rPr>
        <w:t>85</w:t>
      </w:r>
      <w:r>
        <w:rPr>
          <w:rFonts w:ascii="宋体" w:hAnsi="宋体" w:hint="eastAsia"/>
          <w:color w:val="000000" w:themeColor="text1"/>
          <w:spacing w:val="-30"/>
          <w:kern w:val="0"/>
        </w:rPr>
        <w:t>％</w:t>
      </w:r>
      <w:r>
        <w:rPr>
          <w:rFonts w:ascii="宋体" w:hAnsi="宋体"/>
          <w:color w:val="000000" w:themeColor="text1"/>
          <w:spacing w:val="-30"/>
          <w:kern w:val="0"/>
        </w:rPr>
        <w:t xml:space="preserve"> </w:t>
      </w:r>
      <w:r>
        <w:rPr>
          <w:rFonts w:ascii="宋体" w:hAnsi="宋体" w:hint="eastAsia"/>
          <w:color w:val="000000" w:themeColor="text1"/>
          <w:kern w:val="0"/>
        </w:rPr>
        <w:t>以上，无大型、异型杂草。</w:t>
      </w:r>
    </w:p>
    <w:p w:rsidR="00B44AD4" w:rsidRDefault="00935CAF">
      <w:pPr>
        <w:rPr>
          <w:rFonts w:ascii="宋体"/>
          <w:color w:val="000000" w:themeColor="text1"/>
          <w:kern w:val="0"/>
        </w:rPr>
      </w:pPr>
      <w:r>
        <w:rPr>
          <w:rFonts w:ascii="宋体" w:hAnsi="宋体"/>
          <w:color w:val="000000" w:themeColor="text1"/>
          <w:kern w:val="0"/>
        </w:rPr>
        <w:t xml:space="preserve">6.3 </w:t>
      </w:r>
      <w:r>
        <w:rPr>
          <w:rFonts w:ascii="宋体" w:hAnsi="宋体" w:hint="eastAsia"/>
          <w:color w:val="000000" w:themeColor="text1"/>
          <w:kern w:val="0"/>
        </w:rPr>
        <w:t>每年春季或冬季用草坪疏草机或草坪打孔机，对草坪进行疏草或打孔，以防草过密起团，增加草坪土壤通透性。</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7 </w:t>
      </w:r>
      <w:r>
        <w:rPr>
          <w:rFonts w:ascii="宋体" w:hAnsi="宋体" w:hint="eastAsia"/>
          <w:color w:val="000000" w:themeColor="text1"/>
          <w:kern w:val="0"/>
        </w:rPr>
        <w:t>病虫害控制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7.1 </w:t>
      </w:r>
      <w:r>
        <w:rPr>
          <w:rFonts w:ascii="宋体" w:hAnsi="宋体" w:hint="eastAsia"/>
          <w:color w:val="000000" w:themeColor="text1"/>
          <w:kern w:val="0"/>
        </w:rPr>
        <w:t>经常检查，随时掌握病虫的生长繁殖及危害情况，做好预测预防工作。</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7.2 </w:t>
      </w:r>
      <w:r>
        <w:rPr>
          <w:rFonts w:ascii="宋体" w:hAnsi="宋体" w:hint="eastAsia"/>
          <w:color w:val="000000" w:themeColor="text1"/>
          <w:kern w:val="0"/>
        </w:rPr>
        <w:t>掌握在幼虫期和病虫害大发生前进行防治，根据病虫害种类，天气情况、农药性质，合理使用农药。</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7.3 </w:t>
      </w:r>
      <w:r>
        <w:rPr>
          <w:rFonts w:ascii="宋体" w:hAnsi="宋体" w:hint="eastAsia"/>
          <w:color w:val="000000" w:themeColor="text1"/>
          <w:kern w:val="0"/>
        </w:rPr>
        <w:t>喷药应选择在无风无雨时进行，喷药必须到位、均匀，文明操作，药水不能喷到行人身上，对于人为活动多或人流量大的地段，应提前告示；根部埋药，应挖沟、坑，把药放在细根集中部位，并覆土。</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7.4 </w:t>
      </w:r>
      <w:r>
        <w:rPr>
          <w:rFonts w:ascii="宋体" w:hAnsi="宋体" w:hint="eastAsia"/>
          <w:color w:val="000000" w:themeColor="text1"/>
          <w:kern w:val="0"/>
        </w:rPr>
        <w:t>药水随用随配，药水配用浓度应按使</w:t>
      </w:r>
      <w:r>
        <w:rPr>
          <w:rFonts w:ascii="宋体" w:hAnsi="宋体" w:hint="eastAsia"/>
          <w:color w:val="000000" w:themeColor="text1"/>
          <w:kern w:val="0"/>
        </w:rPr>
        <w:t>用说明，需要加大浓度或两种以上农药混用必须先小面积试用安全或经专业技术人员确认后才能大面积使用。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lastRenderedPageBreak/>
        <w:t xml:space="preserve">7.5 </w:t>
      </w:r>
      <w:r>
        <w:rPr>
          <w:rFonts w:ascii="宋体" w:hAnsi="宋体" w:hint="eastAsia"/>
          <w:color w:val="000000" w:themeColor="text1"/>
          <w:kern w:val="0"/>
        </w:rPr>
        <w:t>应该选择使用低毒、低残留农药或生物制剂，尽量保护天敌，采用化学防治、生物防治相结合进行综合治理。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7.6 </w:t>
      </w:r>
      <w:r>
        <w:rPr>
          <w:rFonts w:ascii="宋体" w:hAnsi="宋体" w:hint="eastAsia"/>
          <w:color w:val="000000" w:themeColor="text1"/>
          <w:kern w:val="0"/>
        </w:rPr>
        <w:t>交替使用农药，不能长期使用单一种农药防治同一病虫害，以防病菌和害虫产生抗药性。用药后应检查用药效果，做到对症下药，及时纠正。</w:t>
      </w:r>
    </w:p>
    <w:p w:rsidR="00B44AD4" w:rsidRDefault="00935CAF">
      <w:pPr>
        <w:widowControl/>
        <w:spacing w:line="300" w:lineRule="atLeast"/>
        <w:rPr>
          <w:rFonts w:ascii="宋体"/>
          <w:color w:val="000000" w:themeColor="text1"/>
          <w:kern w:val="0"/>
        </w:rPr>
      </w:pPr>
      <w:r>
        <w:rPr>
          <w:rFonts w:ascii="宋体" w:hAnsi="宋体"/>
          <w:color w:val="000000" w:themeColor="text1"/>
          <w:kern w:val="0"/>
        </w:rPr>
        <w:t xml:space="preserve"> 7.7 </w:t>
      </w:r>
      <w:r>
        <w:rPr>
          <w:rFonts w:ascii="宋体" w:hAnsi="宋体" w:hint="eastAsia"/>
          <w:color w:val="000000" w:themeColor="text1"/>
          <w:kern w:val="0"/>
        </w:rPr>
        <w:t>及时剪除销毁病虫害引起的树枝败叶，并结合修枝，把徒长枝、过密枝剪去，创造透风透光环境，杜绝病虫害滋生蔓延。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7.8 </w:t>
      </w:r>
      <w:r>
        <w:rPr>
          <w:rFonts w:ascii="宋体" w:hAnsi="宋体" w:hint="eastAsia"/>
          <w:color w:val="000000" w:themeColor="text1"/>
          <w:kern w:val="0"/>
        </w:rPr>
        <w:t>修剪时，对大枝的剪口应涂药以防病虫害的侵入。</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7.9 </w:t>
      </w:r>
      <w:r>
        <w:rPr>
          <w:rFonts w:ascii="宋体" w:hAnsi="宋体" w:hint="eastAsia"/>
          <w:color w:val="000000" w:themeColor="text1"/>
          <w:kern w:val="0"/>
        </w:rPr>
        <w:t>及时清除植株上的寄生物。</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7.10 </w:t>
      </w:r>
      <w:r>
        <w:rPr>
          <w:rFonts w:ascii="宋体" w:hAnsi="宋体" w:hint="eastAsia"/>
          <w:color w:val="000000" w:themeColor="text1"/>
          <w:kern w:val="0"/>
        </w:rPr>
        <w:t>严禁使用带检疫对象病虫的苗木进行补种，外地苗木必须经过检疫，本地苗木必须经检查及处理后没有病虫为害的苗木才能使用。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7.11 </w:t>
      </w:r>
      <w:r>
        <w:rPr>
          <w:rFonts w:ascii="宋体" w:hAnsi="宋体" w:hint="eastAsia"/>
          <w:color w:val="000000" w:themeColor="text1"/>
          <w:kern w:val="0"/>
        </w:rPr>
        <w:t>病虫害控制必须在不影响景观效果程度之内。</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8 </w:t>
      </w:r>
      <w:r>
        <w:rPr>
          <w:rFonts w:ascii="宋体" w:hAnsi="宋体" w:hint="eastAsia"/>
          <w:color w:val="000000" w:themeColor="text1"/>
          <w:kern w:val="0"/>
        </w:rPr>
        <w:t>植物防护</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8.1 </w:t>
      </w:r>
      <w:r>
        <w:rPr>
          <w:rFonts w:ascii="宋体" w:hAnsi="宋体" w:hint="eastAsia"/>
          <w:color w:val="000000" w:themeColor="text1"/>
          <w:kern w:val="0"/>
        </w:rPr>
        <w:t>防寒、防冻</w:t>
      </w:r>
      <w:r>
        <w:rPr>
          <w:rFonts w:ascii="宋体" w:hAnsi="宋体"/>
          <w:color w:val="000000" w:themeColor="text1"/>
          <w:kern w:val="0"/>
        </w:rPr>
        <w:t>(</w:t>
      </w:r>
      <w:r>
        <w:rPr>
          <w:rFonts w:ascii="宋体" w:hAnsi="宋体" w:hint="eastAsia"/>
          <w:color w:val="000000" w:themeColor="text1"/>
          <w:kern w:val="0"/>
        </w:rPr>
        <w:t>对不耐寒的植物品种</w:t>
      </w:r>
      <w:r>
        <w:rPr>
          <w:rFonts w:ascii="宋体" w:hAnsi="宋体"/>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8.1.1 </w:t>
      </w:r>
      <w:r>
        <w:rPr>
          <w:rFonts w:ascii="宋体" w:hAnsi="宋体" w:hint="eastAsia"/>
          <w:color w:val="000000" w:themeColor="text1"/>
          <w:kern w:val="0"/>
        </w:rPr>
        <w:t>浇封冻水和返青水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应在土壤封冻前浇一次透水，并在早春浇返青水。原因是土壤中含有水分较多，严冬时能减缓表层地温的下降，开春表层地浊升温也缓慢，避免春寒为害植物根系。</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8.1.2 </w:t>
      </w:r>
      <w:r>
        <w:rPr>
          <w:rFonts w:ascii="宋体" w:hAnsi="宋体" w:hint="eastAsia"/>
          <w:color w:val="000000" w:themeColor="text1"/>
          <w:kern w:val="0"/>
        </w:rPr>
        <w:t>洗霜</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在有霜日，太阳未出来前，给植株洗霜，即用水喷洒叶面或枝干。</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8.1.3 </w:t>
      </w:r>
      <w:r>
        <w:rPr>
          <w:rFonts w:ascii="宋体" w:hAnsi="宋体" w:hint="eastAsia"/>
          <w:color w:val="000000" w:themeColor="text1"/>
          <w:kern w:val="0"/>
        </w:rPr>
        <w:t>加强水肥管理，增强抗寒能力</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合理浇灌，科学施肥，如秋冬季应停止单纯施放尿素等氮肥，宜施用有机物或以磷、钾为主的化肥，或采用叶面喷施磷酸二氢钾、叶面宝等措施，控制植株徒长，促进植株生长健壮，增强其抗寒能力。</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8.1.4 </w:t>
      </w:r>
      <w:r>
        <w:rPr>
          <w:rFonts w:ascii="宋体" w:hAnsi="宋体" w:hint="eastAsia"/>
          <w:color w:val="000000" w:themeColor="text1"/>
          <w:kern w:val="0"/>
        </w:rPr>
        <w:t>覆盖</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对不耐寒树木，在霜冻和大雪来临前，根据树高用竹子搭一个方形棚架，外围用遮荫布或塑料布；对一些不耐寒的小形植物、露地花卉、地被等可直接加盖草帘或遮荫布或塑料布。</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8.1.5 </w:t>
      </w:r>
      <w:r>
        <w:rPr>
          <w:rFonts w:ascii="宋体" w:hAnsi="宋体" w:hint="eastAsia"/>
          <w:color w:val="000000" w:themeColor="text1"/>
          <w:kern w:val="0"/>
        </w:rPr>
        <w:t>树干防护</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常见的为树干包裹或涂白。树干包裹应</w:t>
      </w:r>
      <w:r>
        <w:rPr>
          <w:rFonts w:ascii="宋体" w:hAnsi="宋体" w:hint="eastAsia"/>
          <w:color w:val="000000" w:themeColor="text1"/>
          <w:kern w:val="0"/>
        </w:rPr>
        <w:t>在入冬前进行，将不耐寒的树木主干用草绳或麻袋片等缠绕或包裹起来，涂白高度在</w:t>
      </w:r>
      <w:r>
        <w:rPr>
          <w:rFonts w:ascii="宋体" w:hAnsi="宋体"/>
          <w:color w:val="000000" w:themeColor="text1"/>
          <w:kern w:val="0"/>
        </w:rPr>
        <w:t>1.5m</w:t>
      </w:r>
      <w:r>
        <w:rPr>
          <w:rFonts w:ascii="宋体" w:hAnsi="宋体" w:hint="eastAsia"/>
          <w:color w:val="000000" w:themeColor="text1"/>
          <w:kern w:val="0"/>
        </w:rPr>
        <w:t>～</w:t>
      </w:r>
      <w:r>
        <w:rPr>
          <w:rFonts w:ascii="宋体" w:hAnsi="宋体"/>
          <w:color w:val="000000" w:themeColor="text1"/>
          <w:kern w:val="0"/>
        </w:rPr>
        <w:t>2m</w:t>
      </w:r>
      <w:r>
        <w:rPr>
          <w:rFonts w:ascii="宋体" w:hAnsi="宋体" w:hint="eastAsia"/>
          <w:color w:val="000000" w:themeColor="text1"/>
          <w:kern w:val="0"/>
        </w:rPr>
        <w:t>。树干涂白宜在秋季进行</w:t>
      </w:r>
      <w:r>
        <w:rPr>
          <w:rFonts w:ascii="宋体" w:hAnsi="宋体"/>
          <w:color w:val="000000" w:themeColor="text1"/>
          <w:kern w:val="0"/>
        </w:rPr>
        <w:t xml:space="preserve">, </w:t>
      </w:r>
      <w:r>
        <w:rPr>
          <w:rFonts w:ascii="宋体" w:hAnsi="宋体" w:hint="eastAsia"/>
          <w:color w:val="000000" w:themeColor="text1"/>
          <w:kern w:val="0"/>
        </w:rPr>
        <w:t>用石灰加石硫合剂对枝干涂白。</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8.1.6 </w:t>
      </w:r>
      <w:r>
        <w:rPr>
          <w:rFonts w:ascii="宋体" w:hAnsi="宋体" w:hint="eastAsia"/>
          <w:color w:val="000000" w:themeColor="text1"/>
          <w:kern w:val="0"/>
        </w:rPr>
        <w:t>防冻除雪</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在下大雪期间或之后</w:t>
      </w:r>
      <w:r>
        <w:rPr>
          <w:rFonts w:ascii="宋体"/>
          <w:color w:val="000000" w:themeColor="text1"/>
          <w:kern w:val="0"/>
        </w:rPr>
        <w:t>,</w:t>
      </w:r>
      <w:r>
        <w:rPr>
          <w:rFonts w:ascii="宋体" w:hAnsi="宋体" w:hint="eastAsia"/>
          <w:color w:val="000000" w:themeColor="text1"/>
          <w:kern w:val="0"/>
        </w:rPr>
        <w:t>应把树枝上的积雪及时打掉</w:t>
      </w:r>
      <w:r>
        <w:rPr>
          <w:rFonts w:ascii="宋体"/>
          <w:color w:val="000000" w:themeColor="text1"/>
          <w:kern w:val="0"/>
        </w:rPr>
        <w:t>,</w:t>
      </w:r>
      <w:r>
        <w:rPr>
          <w:rFonts w:ascii="宋体" w:hAnsi="宋体" w:hint="eastAsia"/>
          <w:color w:val="000000" w:themeColor="text1"/>
          <w:kern w:val="0"/>
        </w:rPr>
        <w:t>以免雪压过重</w:t>
      </w:r>
      <w:r>
        <w:rPr>
          <w:rFonts w:ascii="宋体"/>
          <w:color w:val="000000" w:themeColor="text1"/>
          <w:kern w:val="0"/>
        </w:rPr>
        <w:t>,</w:t>
      </w:r>
      <w:r>
        <w:rPr>
          <w:rFonts w:ascii="宋体" w:hAnsi="宋体" w:hint="eastAsia"/>
          <w:color w:val="000000" w:themeColor="text1"/>
          <w:kern w:val="0"/>
        </w:rPr>
        <w:t>使树枝弯垂</w:t>
      </w:r>
      <w:r>
        <w:rPr>
          <w:rFonts w:ascii="宋体"/>
          <w:color w:val="000000" w:themeColor="text1"/>
          <w:kern w:val="0"/>
        </w:rPr>
        <w:t>,</w:t>
      </w:r>
      <w:r>
        <w:rPr>
          <w:rFonts w:ascii="宋体" w:hAnsi="宋体" w:hint="eastAsia"/>
          <w:color w:val="000000" w:themeColor="text1"/>
          <w:kern w:val="0"/>
        </w:rPr>
        <w:t>难以恢复原状</w:t>
      </w:r>
      <w:r>
        <w:rPr>
          <w:rFonts w:ascii="宋体"/>
          <w:color w:val="000000" w:themeColor="text1"/>
          <w:kern w:val="0"/>
        </w:rPr>
        <w:t>,</w:t>
      </w:r>
      <w:r>
        <w:rPr>
          <w:rFonts w:ascii="宋体" w:hAnsi="宋体" w:hint="eastAsia"/>
          <w:color w:val="000000" w:themeColor="text1"/>
          <w:kern w:val="0"/>
        </w:rPr>
        <w:t>甚至折断。</w:t>
      </w:r>
    </w:p>
    <w:p w:rsidR="00B44AD4" w:rsidRDefault="00935CAF">
      <w:pPr>
        <w:widowControl/>
        <w:spacing w:line="300" w:lineRule="auto"/>
        <w:ind w:firstLine="105"/>
        <w:rPr>
          <w:rFonts w:ascii="宋体"/>
          <w:color w:val="000000" w:themeColor="text1"/>
          <w:kern w:val="0"/>
        </w:rPr>
      </w:pPr>
      <w:r>
        <w:rPr>
          <w:rFonts w:ascii="宋体" w:hAnsi="宋体"/>
          <w:color w:val="000000" w:themeColor="text1"/>
          <w:kern w:val="0"/>
        </w:rPr>
        <w:t xml:space="preserve">8.2 </w:t>
      </w:r>
      <w:r>
        <w:rPr>
          <w:rFonts w:ascii="宋体" w:hAnsi="宋体" w:hint="eastAsia"/>
          <w:color w:val="000000" w:themeColor="text1"/>
          <w:kern w:val="0"/>
        </w:rPr>
        <w:t>防风</w:t>
      </w:r>
      <w:r>
        <w:rPr>
          <w:rFonts w:ascii="宋体" w:hAnsi="宋体"/>
          <w:color w:val="000000" w:themeColor="text1"/>
          <w:kern w:val="0"/>
        </w:rPr>
        <w:t>(</w:t>
      </w:r>
      <w:r>
        <w:rPr>
          <w:rFonts w:ascii="宋体" w:hAnsi="宋体" w:hint="eastAsia"/>
          <w:color w:val="000000" w:themeColor="text1"/>
          <w:kern w:val="0"/>
        </w:rPr>
        <w:t>对高大乔木</w:t>
      </w:r>
      <w:r>
        <w:rPr>
          <w:rFonts w:ascii="宋体" w:hAnsi="宋体"/>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8.2.1 </w:t>
      </w:r>
      <w:r>
        <w:rPr>
          <w:rFonts w:ascii="宋体" w:hAnsi="宋体" w:hint="eastAsia"/>
          <w:color w:val="000000" w:themeColor="text1"/>
          <w:kern w:val="0"/>
        </w:rPr>
        <w:t>对高大乔木尤其是行道树、衰老树，台风季节到来前必须进行适当修剪，剪除病虫枝、过密枝、干枯枝、下垂枝、回缩偏冠树枝。</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8.2.2 </w:t>
      </w:r>
      <w:r>
        <w:rPr>
          <w:rFonts w:ascii="宋体" w:hAnsi="宋体" w:hint="eastAsia"/>
          <w:color w:val="000000" w:themeColor="text1"/>
          <w:kern w:val="0"/>
        </w:rPr>
        <w:t>风雨过后应及时巡查行道树，及时处理风折、风倒、雷击树枝。</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8.2.3 </w:t>
      </w:r>
      <w:r>
        <w:rPr>
          <w:rFonts w:ascii="宋体" w:hAnsi="宋体" w:hint="eastAsia"/>
          <w:color w:val="000000" w:themeColor="text1"/>
          <w:kern w:val="0"/>
        </w:rPr>
        <w:t>严重偏冠树或危树必须架设护桩，确保行人、车辆安全。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8.2.4 </w:t>
      </w:r>
      <w:r>
        <w:rPr>
          <w:rFonts w:ascii="宋体" w:hAnsi="宋体" w:hint="eastAsia"/>
          <w:color w:val="000000" w:themeColor="text1"/>
          <w:kern w:val="0"/>
        </w:rPr>
        <w:t>移植和管道施工应避免断粗</w:t>
      </w:r>
      <w:r>
        <w:rPr>
          <w:rFonts w:ascii="宋体" w:hAnsi="宋体"/>
          <w:color w:val="000000" w:themeColor="text1"/>
          <w:kern w:val="0"/>
        </w:rPr>
        <w:t>2cm</w:t>
      </w:r>
      <w:r>
        <w:rPr>
          <w:rFonts w:ascii="宋体" w:hAnsi="宋体" w:hint="eastAsia"/>
          <w:color w:val="000000" w:themeColor="text1"/>
          <w:kern w:val="0"/>
        </w:rPr>
        <w:t>以上的主根、侧根。</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8.3 </w:t>
      </w:r>
      <w:r>
        <w:rPr>
          <w:rFonts w:ascii="宋体" w:hAnsi="宋体" w:hint="eastAsia"/>
          <w:color w:val="000000" w:themeColor="text1"/>
          <w:kern w:val="0"/>
        </w:rPr>
        <w:t>设备设施</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定期维修游园、绿地的设备、设施、护桩，保持设备设施完好、整洁，护桩整齐、美观。</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9 </w:t>
      </w:r>
      <w:r>
        <w:rPr>
          <w:rFonts w:ascii="宋体" w:hAnsi="宋体" w:hint="eastAsia"/>
          <w:color w:val="000000" w:themeColor="text1"/>
          <w:kern w:val="0"/>
        </w:rPr>
        <w:t>清理工作</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9.1 </w:t>
      </w:r>
      <w:r>
        <w:rPr>
          <w:rFonts w:ascii="宋体" w:hAnsi="宋体" w:hint="eastAsia"/>
          <w:color w:val="000000" w:themeColor="text1"/>
          <w:kern w:val="0"/>
        </w:rPr>
        <w:t>修剪后的枝叶必须当天清理。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9.2 </w:t>
      </w:r>
      <w:r>
        <w:rPr>
          <w:rFonts w:ascii="宋体" w:hAnsi="宋体" w:hint="eastAsia"/>
          <w:color w:val="000000" w:themeColor="text1"/>
          <w:kern w:val="0"/>
        </w:rPr>
        <w:t>因车祸、风雨造成的树木伤残枝、倒树应当天及时处理。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lastRenderedPageBreak/>
        <w:t xml:space="preserve">9.3 </w:t>
      </w:r>
      <w:r>
        <w:rPr>
          <w:rFonts w:ascii="宋体" w:hAnsi="宋体" w:hint="eastAsia"/>
          <w:color w:val="000000" w:themeColor="text1"/>
          <w:kern w:val="0"/>
        </w:rPr>
        <w:t>及时伐去死树，挖去树木桩头。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9.4 </w:t>
      </w:r>
      <w:r>
        <w:rPr>
          <w:rFonts w:ascii="宋体" w:hAnsi="宋体" w:hint="eastAsia"/>
          <w:color w:val="000000" w:themeColor="text1"/>
          <w:kern w:val="0"/>
        </w:rPr>
        <w:t>挖埋管线或建筑施工时，泥、砖不能堆放在树盘及绿化带上；树盘、绿化带上有余泥、砖碎等杂物应督促施工单位及时清走。</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10 </w:t>
      </w:r>
      <w:r>
        <w:rPr>
          <w:rFonts w:ascii="宋体" w:hAnsi="宋体" w:hint="eastAsia"/>
          <w:color w:val="000000" w:themeColor="text1"/>
          <w:kern w:val="0"/>
        </w:rPr>
        <w:t>补种</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10.1 </w:t>
      </w:r>
      <w:r>
        <w:rPr>
          <w:rFonts w:ascii="宋体" w:hAnsi="宋体" w:hint="eastAsia"/>
          <w:color w:val="000000" w:themeColor="text1"/>
          <w:kern w:val="0"/>
        </w:rPr>
        <w:t>行道树不应缺株，补植的行道树必须是原来品种，树干正直，定干高度应</w:t>
      </w:r>
      <w:r>
        <w:rPr>
          <w:rFonts w:ascii="宋体" w:hAnsi="宋体"/>
          <w:color w:val="000000" w:themeColor="text1"/>
          <w:kern w:val="0"/>
        </w:rPr>
        <w:t>2m</w:t>
      </w:r>
      <w:r>
        <w:rPr>
          <w:rFonts w:ascii="宋体" w:hAnsi="宋体" w:hint="eastAsia"/>
          <w:color w:val="000000" w:themeColor="text1"/>
          <w:kern w:val="0"/>
        </w:rPr>
        <w:t>以上。</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10.2 </w:t>
      </w:r>
      <w:r>
        <w:rPr>
          <w:rFonts w:ascii="宋体" w:hAnsi="宋体" w:hint="eastAsia"/>
          <w:color w:val="000000" w:themeColor="text1"/>
          <w:kern w:val="0"/>
        </w:rPr>
        <w:t>主干道的行道树为幼龄树，补植乔木的规格、大小必须与同路段同品种乔木基本一致；主干道的行道树为成龄树，补植的阔叶树胸径必须</w:t>
      </w:r>
      <w:r>
        <w:rPr>
          <w:rFonts w:ascii="宋体" w:hAnsi="宋体"/>
          <w:color w:val="000000" w:themeColor="text1"/>
          <w:kern w:val="0"/>
        </w:rPr>
        <w:t>8cm</w:t>
      </w:r>
      <w:r>
        <w:rPr>
          <w:rFonts w:ascii="宋体" w:hAnsi="宋体" w:hint="eastAsia"/>
          <w:color w:val="000000" w:themeColor="text1"/>
          <w:kern w:val="0"/>
        </w:rPr>
        <w:t>以上，棕榈科乔木地径必须</w:t>
      </w:r>
      <w:r>
        <w:rPr>
          <w:rFonts w:ascii="宋体" w:hAnsi="宋体"/>
          <w:color w:val="000000" w:themeColor="text1"/>
          <w:kern w:val="0"/>
        </w:rPr>
        <w:t>25cm</w:t>
      </w:r>
      <w:r>
        <w:rPr>
          <w:rFonts w:ascii="宋体" w:hAnsi="宋体" w:hint="eastAsia"/>
          <w:color w:val="000000" w:themeColor="text1"/>
          <w:kern w:val="0"/>
        </w:rPr>
        <w:t>以上。</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10.3 </w:t>
      </w:r>
      <w:r>
        <w:rPr>
          <w:rFonts w:ascii="宋体" w:hAnsi="宋体" w:hint="eastAsia"/>
          <w:color w:val="000000" w:themeColor="text1"/>
          <w:kern w:val="0"/>
        </w:rPr>
        <w:t>次干道行道树补种，阔叶树胸径必须</w:t>
      </w:r>
      <w:r>
        <w:rPr>
          <w:rFonts w:ascii="宋体" w:hAnsi="宋体"/>
          <w:color w:val="000000" w:themeColor="text1"/>
          <w:kern w:val="0"/>
        </w:rPr>
        <w:t>5cm</w:t>
      </w:r>
      <w:r>
        <w:rPr>
          <w:rFonts w:ascii="宋体" w:hAnsi="宋体" w:hint="eastAsia"/>
          <w:color w:val="000000" w:themeColor="text1"/>
          <w:kern w:val="0"/>
        </w:rPr>
        <w:t>以上，高度</w:t>
      </w:r>
      <w:r>
        <w:rPr>
          <w:rFonts w:ascii="宋体" w:hAnsi="宋体"/>
          <w:color w:val="000000" w:themeColor="text1"/>
          <w:kern w:val="0"/>
        </w:rPr>
        <w:t>2.5m</w:t>
      </w:r>
      <w:r>
        <w:rPr>
          <w:rFonts w:ascii="宋体" w:hAnsi="宋体" w:hint="eastAsia"/>
          <w:color w:val="000000" w:themeColor="text1"/>
          <w:kern w:val="0"/>
        </w:rPr>
        <w:t>以上；棕榈科乔木胸径必须</w:t>
      </w:r>
      <w:r>
        <w:rPr>
          <w:rFonts w:ascii="宋体" w:hAnsi="宋体"/>
          <w:color w:val="000000" w:themeColor="text1"/>
          <w:kern w:val="0"/>
        </w:rPr>
        <w:t>20cm</w:t>
      </w:r>
      <w:r>
        <w:rPr>
          <w:rFonts w:ascii="宋体" w:hAnsi="宋体" w:hint="eastAsia"/>
          <w:color w:val="000000" w:themeColor="text1"/>
          <w:kern w:val="0"/>
        </w:rPr>
        <w:t>以上，自然高度</w:t>
      </w:r>
      <w:r>
        <w:rPr>
          <w:rFonts w:ascii="宋体" w:hAnsi="宋体"/>
          <w:color w:val="000000" w:themeColor="text1"/>
          <w:kern w:val="0"/>
        </w:rPr>
        <w:t>3m</w:t>
      </w:r>
      <w:r>
        <w:rPr>
          <w:rFonts w:ascii="宋体" w:hAnsi="宋体" w:hint="eastAsia"/>
          <w:color w:val="000000" w:themeColor="text1"/>
          <w:kern w:val="0"/>
        </w:rPr>
        <w:t>以上。</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10.4 </w:t>
      </w:r>
      <w:r>
        <w:rPr>
          <w:rFonts w:ascii="宋体" w:hAnsi="宋体" w:hint="eastAsia"/>
          <w:color w:val="000000" w:themeColor="text1"/>
          <w:kern w:val="0"/>
        </w:rPr>
        <w:t>绿地缺株或黄土裸露的，应在一个月内完成补种；因车祸或其它原因造成缺株或黄土裸露的，应在一周内完成补种。补种的品种应与原品种一致</w:t>
      </w:r>
      <w:r>
        <w:rPr>
          <w:rFonts w:ascii="宋体" w:hAnsi="宋体" w:hint="eastAsia"/>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10.5 </w:t>
      </w:r>
      <w:r>
        <w:rPr>
          <w:rFonts w:ascii="宋体" w:hAnsi="宋体" w:hint="eastAsia"/>
          <w:color w:val="000000" w:themeColor="text1"/>
          <w:kern w:val="0"/>
        </w:rPr>
        <w:t>补种的苗木必须健壮，无病虫害。草坪纯度必须达</w:t>
      </w:r>
      <w:r>
        <w:rPr>
          <w:rFonts w:ascii="宋体" w:hAnsi="宋体"/>
          <w:color w:val="000000" w:themeColor="text1"/>
          <w:kern w:val="0"/>
        </w:rPr>
        <w:t>95</w:t>
      </w:r>
      <w:r>
        <w:rPr>
          <w:rFonts w:ascii="宋体" w:hAnsi="宋体"/>
          <w:color w:val="000000" w:themeColor="text1"/>
          <w:spacing w:val="-30"/>
          <w:kern w:val="0"/>
        </w:rPr>
        <w:t xml:space="preserve"> </w:t>
      </w:r>
      <w:r>
        <w:rPr>
          <w:rFonts w:ascii="宋体" w:hAnsi="宋体" w:hint="eastAsia"/>
          <w:color w:val="000000" w:themeColor="text1"/>
          <w:spacing w:val="-30"/>
          <w:kern w:val="0"/>
        </w:rPr>
        <w:t>％</w:t>
      </w:r>
      <w:r>
        <w:rPr>
          <w:rFonts w:ascii="宋体" w:hAnsi="宋体" w:hint="eastAsia"/>
          <w:color w:val="000000" w:themeColor="text1"/>
          <w:kern w:val="0"/>
        </w:rPr>
        <w:t>以上。</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10.6 </w:t>
      </w:r>
      <w:r>
        <w:rPr>
          <w:rFonts w:ascii="宋体" w:hAnsi="宋体" w:hint="eastAsia"/>
          <w:color w:val="000000" w:themeColor="text1"/>
          <w:kern w:val="0"/>
        </w:rPr>
        <w:t>草坪及灌木已老化的</w:t>
      </w:r>
      <w:r>
        <w:rPr>
          <w:rFonts w:ascii="宋体"/>
          <w:color w:val="000000" w:themeColor="text1"/>
          <w:kern w:val="0"/>
        </w:rPr>
        <w:t>,</w:t>
      </w:r>
      <w:r>
        <w:rPr>
          <w:rFonts w:ascii="宋体" w:hAnsi="宋体" w:hint="eastAsia"/>
          <w:color w:val="000000" w:themeColor="text1"/>
          <w:kern w:val="0"/>
        </w:rPr>
        <w:t>应在衰老期到来初期更新改造。</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11 </w:t>
      </w:r>
      <w:r>
        <w:rPr>
          <w:rFonts w:ascii="宋体" w:hAnsi="宋体" w:hint="eastAsia"/>
          <w:color w:val="000000" w:themeColor="text1"/>
          <w:kern w:val="0"/>
        </w:rPr>
        <w:t>古树名木的养护</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11.1 </w:t>
      </w:r>
      <w:r>
        <w:rPr>
          <w:rFonts w:ascii="宋体" w:hAnsi="宋体" w:hint="eastAsia"/>
          <w:color w:val="000000" w:themeColor="text1"/>
          <w:kern w:val="0"/>
        </w:rPr>
        <w:t>不要随意改变生长环境条件，不宜在其周围建高大建筑、挖方、填方；距树干</w:t>
      </w:r>
      <w:r>
        <w:rPr>
          <w:rFonts w:ascii="宋体" w:hAnsi="宋体"/>
          <w:color w:val="000000" w:themeColor="text1"/>
          <w:kern w:val="0"/>
        </w:rPr>
        <w:t>3m</w:t>
      </w:r>
      <w:r>
        <w:rPr>
          <w:rFonts w:ascii="宋体" w:hAnsi="宋体" w:hint="eastAsia"/>
          <w:color w:val="000000" w:themeColor="text1"/>
          <w:kern w:val="0"/>
        </w:rPr>
        <w:t>以内不能有水泥、砖石等不透气铺装或建筑物。</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11.2 </w:t>
      </w:r>
      <w:r>
        <w:rPr>
          <w:rFonts w:ascii="宋体" w:hAnsi="宋体" w:hint="eastAsia"/>
          <w:color w:val="000000" w:themeColor="text1"/>
          <w:kern w:val="0"/>
        </w:rPr>
        <w:t>防止土壤板结改变通气条件，在距树干</w:t>
      </w:r>
      <w:r>
        <w:rPr>
          <w:rFonts w:ascii="宋体" w:hAnsi="宋体"/>
          <w:color w:val="000000" w:themeColor="text1"/>
          <w:kern w:val="0"/>
        </w:rPr>
        <w:t>3m</w:t>
      </w:r>
      <w:r>
        <w:rPr>
          <w:rFonts w:ascii="宋体" w:hAnsi="宋体" w:hint="eastAsia"/>
          <w:color w:val="000000" w:themeColor="text1"/>
          <w:kern w:val="0"/>
        </w:rPr>
        <w:t>～</w:t>
      </w:r>
      <w:r>
        <w:rPr>
          <w:rFonts w:ascii="宋体" w:hAnsi="宋体"/>
          <w:color w:val="000000" w:themeColor="text1"/>
          <w:kern w:val="0"/>
        </w:rPr>
        <w:t>5m</w:t>
      </w:r>
      <w:r>
        <w:rPr>
          <w:rFonts w:ascii="宋体" w:hAnsi="宋体" w:hint="eastAsia"/>
          <w:color w:val="000000" w:themeColor="text1"/>
          <w:kern w:val="0"/>
        </w:rPr>
        <w:t>内应设栅栏隔离或种植地被植物，以防行人入内践踏，每年在距树干</w:t>
      </w:r>
      <w:r>
        <w:rPr>
          <w:rFonts w:ascii="宋体" w:hAnsi="宋体"/>
          <w:color w:val="000000" w:themeColor="text1"/>
          <w:kern w:val="0"/>
        </w:rPr>
        <w:t>5m</w:t>
      </w:r>
      <w:r>
        <w:rPr>
          <w:rFonts w:ascii="宋体" w:hAnsi="宋体" w:hint="eastAsia"/>
          <w:color w:val="000000" w:themeColor="text1"/>
          <w:kern w:val="0"/>
        </w:rPr>
        <w:t>以内中耕松土</w:t>
      </w:r>
      <w:r>
        <w:rPr>
          <w:rFonts w:ascii="宋体" w:hAnsi="宋体"/>
          <w:color w:val="000000" w:themeColor="text1"/>
          <w:kern w:val="0"/>
        </w:rPr>
        <w:t>2</w:t>
      </w:r>
      <w:r>
        <w:rPr>
          <w:rFonts w:ascii="宋体" w:hAnsi="宋体" w:hint="eastAsia"/>
          <w:color w:val="000000" w:themeColor="text1"/>
          <w:kern w:val="0"/>
        </w:rPr>
        <w:t>次～</w:t>
      </w:r>
      <w:r>
        <w:rPr>
          <w:rFonts w:ascii="宋体" w:hAnsi="宋体"/>
          <w:color w:val="000000" w:themeColor="text1"/>
          <w:kern w:val="0"/>
        </w:rPr>
        <w:t>3</w:t>
      </w:r>
      <w:r>
        <w:rPr>
          <w:rFonts w:ascii="宋体" w:hAnsi="宋体" w:hint="eastAsia"/>
          <w:color w:val="000000" w:themeColor="text1"/>
          <w:kern w:val="0"/>
        </w:rPr>
        <w:t>次，对衰老树有条件的可逐步换土或改土（表层</w:t>
      </w:r>
      <w:r>
        <w:rPr>
          <w:rFonts w:ascii="宋体" w:hAnsi="宋体"/>
          <w:color w:val="000000" w:themeColor="text1"/>
          <w:kern w:val="0"/>
        </w:rPr>
        <w:t>50cm</w:t>
      </w:r>
      <w:r>
        <w:rPr>
          <w:rFonts w:ascii="宋体" w:hAnsi="宋体" w:hint="eastAsia"/>
          <w:color w:val="000000" w:themeColor="text1"/>
          <w:kern w:val="0"/>
        </w:rPr>
        <w:t>以上）。</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11.3 </w:t>
      </w:r>
      <w:r>
        <w:rPr>
          <w:rFonts w:ascii="宋体" w:hAnsi="宋体" w:hint="eastAsia"/>
          <w:color w:val="000000" w:themeColor="text1"/>
          <w:kern w:val="0"/>
        </w:rPr>
        <w:t>施肥，每年生长季节喷施叶面肥</w:t>
      </w:r>
      <w:r>
        <w:rPr>
          <w:rFonts w:ascii="宋体" w:hAnsi="宋体"/>
          <w:color w:val="000000" w:themeColor="text1"/>
          <w:kern w:val="0"/>
        </w:rPr>
        <w:t>1</w:t>
      </w:r>
      <w:r>
        <w:rPr>
          <w:rFonts w:ascii="宋体" w:hAnsi="宋体" w:hint="eastAsia"/>
          <w:color w:val="000000" w:themeColor="text1"/>
          <w:kern w:val="0"/>
        </w:rPr>
        <w:t>次～</w:t>
      </w:r>
      <w:r>
        <w:rPr>
          <w:rFonts w:ascii="宋体" w:hAnsi="宋体"/>
          <w:color w:val="000000" w:themeColor="text1"/>
          <w:kern w:val="0"/>
        </w:rPr>
        <w:t>3</w:t>
      </w:r>
      <w:r>
        <w:rPr>
          <w:rFonts w:ascii="宋体" w:hAnsi="宋体" w:hint="eastAsia"/>
          <w:color w:val="000000" w:themeColor="text1"/>
          <w:kern w:val="0"/>
        </w:rPr>
        <w:t>次，每年秋冬季在距树干</w:t>
      </w:r>
      <w:r>
        <w:rPr>
          <w:rFonts w:ascii="宋体" w:hAnsi="宋体"/>
          <w:color w:val="000000" w:themeColor="text1"/>
          <w:kern w:val="0"/>
        </w:rPr>
        <w:t>5m</w:t>
      </w:r>
      <w:r>
        <w:rPr>
          <w:rFonts w:ascii="宋体" w:hAnsi="宋体" w:hint="eastAsia"/>
          <w:color w:val="000000" w:themeColor="text1"/>
          <w:kern w:val="0"/>
        </w:rPr>
        <w:t>内开辐射状沟施放无病虫害的落叶、草加复合肥（每株施</w:t>
      </w:r>
      <w:r>
        <w:rPr>
          <w:rFonts w:ascii="宋体" w:hAnsi="宋体"/>
          <w:color w:val="000000" w:themeColor="text1"/>
          <w:kern w:val="0"/>
        </w:rPr>
        <w:t>0.5kg</w:t>
      </w:r>
      <w:r>
        <w:rPr>
          <w:rFonts w:ascii="宋体" w:hAnsi="宋体" w:hint="eastAsia"/>
          <w:color w:val="000000" w:themeColor="text1"/>
          <w:kern w:val="0"/>
        </w:rPr>
        <w:t>～</w:t>
      </w:r>
      <w:r>
        <w:rPr>
          <w:rFonts w:ascii="宋体" w:hAnsi="宋体"/>
          <w:color w:val="000000" w:themeColor="text1"/>
          <w:kern w:val="0"/>
        </w:rPr>
        <w:t>1.0kg</w:t>
      </w:r>
      <w:r>
        <w:rPr>
          <w:rFonts w:ascii="宋体" w:hAnsi="宋体" w:hint="eastAsia"/>
          <w:color w:val="000000" w:themeColor="text1"/>
          <w:kern w:val="0"/>
        </w:rPr>
        <w:t>复合肥）或施沤熟的有机肥。</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11.4 </w:t>
      </w:r>
      <w:r>
        <w:rPr>
          <w:rFonts w:ascii="宋体" w:hAnsi="宋体" w:hint="eastAsia"/>
          <w:color w:val="000000" w:themeColor="text1"/>
          <w:kern w:val="0"/>
        </w:rPr>
        <w:t>古树易受蛀干害虫及白蚁的危害，必须经常检查，及时防治。修剪的剪口及损伤部分应涂药防腐、防虫。有空洞的树干必须清理干净洞内污垢，涂药消毒后进行补洞；对洞抹上一层麻刀灰，洞大的可加入清洁的砖、石填满后，再外抹青灰或水泥，在水泥中加入颜料调色至跟原树干颜色一致。</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11.5 </w:t>
      </w:r>
      <w:r>
        <w:rPr>
          <w:rFonts w:ascii="宋体" w:hAnsi="宋体" w:hint="eastAsia"/>
          <w:color w:val="000000" w:themeColor="text1"/>
          <w:kern w:val="0"/>
        </w:rPr>
        <w:t>修剪复壮，古树名木的修剪主要修剪干枯枝、病虫枝、下垂枝。对具潜芽且寿命长</w:t>
      </w:r>
      <w:r>
        <w:rPr>
          <w:rFonts w:ascii="宋体" w:hAnsi="宋体" w:hint="eastAsia"/>
          <w:color w:val="000000" w:themeColor="text1"/>
          <w:kern w:val="0"/>
        </w:rPr>
        <w:t>的树种，当树冠外围枝条衰老枯梢时，应该采取适当回缩修剪来更新。对无潜芽或寿命短的树种，通过深翻改土，切断</w:t>
      </w:r>
      <w:r>
        <w:rPr>
          <w:rFonts w:ascii="宋体" w:hAnsi="宋体"/>
          <w:color w:val="000000" w:themeColor="text1"/>
          <w:kern w:val="0"/>
        </w:rPr>
        <w:t>1cm</w:t>
      </w:r>
      <w:r>
        <w:rPr>
          <w:rFonts w:ascii="宋体" w:hAnsi="宋体" w:hint="eastAsia"/>
          <w:color w:val="000000" w:themeColor="text1"/>
          <w:kern w:val="0"/>
        </w:rPr>
        <w:t>以下的粗根系、刺激诱发新根（亦可配制生根粉类兑水灌断根处），促进根系更新。修剪或断根后，必须加强水肥管理。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11.6 </w:t>
      </w:r>
      <w:r>
        <w:rPr>
          <w:rFonts w:ascii="宋体" w:hAnsi="宋体" w:hint="eastAsia"/>
          <w:color w:val="000000" w:themeColor="text1"/>
          <w:kern w:val="0"/>
        </w:rPr>
        <w:t>对生长不均衡树主干及延伸较长的枝杈，必须加设支柱或在树干适当部位打桩，以防风折。</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12 </w:t>
      </w:r>
      <w:r>
        <w:rPr>
          <w:rFonts w:ascii="宋体" w:hAnsi="宋体" w:hint="eastAsia"/>
          <w:color w:val="000000" w:themeColor="text1"/>
          <w:kern w:val="0"/>
        </w:rPr>
        <w:t>环境卫生</w:t>
      </w:r>
    </w:p>
    <w:p w:rsidR="00B44AD4" w:rsidRDefault="00935CAF">
      <w:pPr>
        <w:rPr>
          <w:rFonts w:ascii="宋体"/>
          <w:color w:val="000000" w:themeColor="text1"/>
          <w:kern w:val="0"/>
        </w:rPr>
      </w:pPr>
      <w:r>
        <w:rPr>
          <w:rFonts w:ascii="宋体" w:hAnsi="宋体"/>
          <w:color w:val="000000" w:themeColor="text1"/>
          <w:kern w:val="0"/>
        </w:rPr>
        <w:t xml:space="preserve">12.1 </w:t>
      </w:r>
      <w:r>
        <w:rPr>
          <w:rFonts w:ascii="宋体" w:hAnsi="宋体" w:hint="eastAsia"/>
          <w:color w:val="000000" w:themeColor="text1"/>
          <w:kern w:val="0"/>
        </w:rPr>
        <w:t>行道树树盘应保持清洁卫生。人行道乔木周围（直径</w:t>
      </w:r>
      <w:r>
        <w:rPr>
          <w:rFonts w:ascii="宋体" w:hAnsi="宋体"/>
          <w:color w:val="000000" w:themeColor="text1"/>
          <w:kern w:val="0"/>
        </w:rPr>
        <w:t>3m</w:t>
      </w:r>
      <w:r>
        <w:rPr>
          <w:rFonts w:ascii="宋体" w:hAnsi="宋体" w:hint="eastAsia"/>
          <w:color w:val="000000" w:themeColor="text1"/>
          <w:kern w:val="0"/>
        </w:rPr>
        <w:t>以内）不应有建筑堆积物及圈棚、摆摊，树盘内无砖块、垃圾、杂物。</w:t>
      </w:r>
    </w:p>
    <w:p w:rsidR="00B44AD4" w:rsidRDefault="00935CAF">
      <w:pPr>
        <w:widowControl/>
        <w:spacing w:line="300" w:lineRule="atLeast"/>
        <w:rPr>
          <w:rFonts w:ascii="宋体"/>
          <w:color w:val="000000" w:themeColor="text1"/>
          <w:kern w:val="0"/>
        </w:rPr>
      </w:pPr>
      <w:r>
        <w:rPr>
          <w:rFonts w:ascii="宋体" w:hAnsi="宋体"/>
          <w:color w:val="000000" w:themeColor="text1"/>
          <w:kern w:val="0"/>
        </w:rPr>
        <w:t xml:space="preserve">12.2 </w:t>
      </w:r>
      <w:r>
        <w:rPr>
          <w:rFonts w:ascii="宋体" w:hAnsi="宋体" w:hint="eastAsia"/>
          <w:color w:val="000000" w:themeColor="text1"/>
          <w:kern w:val="0"/>
        </w:rPr>
        <w:t>绿地及行道树花带、分车绿带清洁卫生，不能有砖石、堆积</w:t>
      </w:r>
      <w:r>
        <w:rPr>
          <w:rFonts w:ascii="宋体" w:hAnsi="宋体" w:hint="eastAsia"/>
          <w:color w:val="000000" w:themeColor="text1"/>
          <w:kern w:val="0"/>
        </w:rPr>
        <w:t>物及修剪过后的枝叶堆积，表面无明显垃圾，分车绿带及色块内无陈旧垃圾；花坛外缘的土面应略低于花池砌边顶面，行道树花带与分车绿带外缘土面略低于路缘石顶面，不能有泥土污染周围环境。</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13 </w:t>
      </w:r>
      <w:r>
        <w:rPr>
          <w:rFonts w:ascii="宋体" w:hAnsi="宋体" w:hint="eastAsia"/>
          <w:color w:val="000000" w:themeColor="text1"/>
          <w:kern w:val="0"/>
        </w:rPr>
        <w:t>绿地验收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13.1 </w:t>
      </w:r>
      <w:r>
        <w:rPr>
          <w:rFonts w:ascii="宋体" w:hAnsi="宋体" w:hint="eastAsia"/>
          <w:color w:val="000000" w:themeColor="text1"/>
          <w:kern w:val="0"/>
        </w:rPr>
        <w:t>绿地验收范围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绿地内所种植的乔木、灌木、地被及园林设施、防护设施等附属设施。</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13.2 </w:t>
      </w:r>
      <w:r>
        <w:rPr>
          <w:rFonts w:ascii="宋体" w:hAnsi="宋体" w:hint="eastAsia"/>
          <w:color w:val="000000" w:themeColor="text1"/>
          <w:kern w:val="0"/>
        </w:rPr>
        <w:t>绿地验收内容</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群落结构与整体效果、植物生长、整形修剪、树盘、病虫害控制、补种与改造、环境卫生。</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lastRenderedPageBreak/>
        <w:t xml:space="preserve">13.3 </w:t>
      </w:r>
      <w:r>
        <w:rPr>
          <w:rFonts w:ascii="宋体" w:hAnsi="宋体" w:hint="eastAsia"/>
          <w:color w:val="000000" w:themeColor="text1"/>
          <w:kern w:val="0"/>
        </w:rPr>
        <w:t>绿地养护质量要求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13.3.1 </w:t>
      </w:r>
      <w:r>
        <w:rPr>
          <w:rFonts w:ascii="宋体" w:hAnsi="宋体" w:hint="eastAsia"/>
          <w:color w:val="000000" w:themeColor="text1"/>
          <w:kern w:val="0"/>
        </w:rPr>
        <w:t>一级绿地</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景观优良，以植物造景为主，具景观特色，观赏效果好；养护精细，植物长势良好，各类植物配置合理。</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13.3.2 </w:t>
      </w:r>
      <w:r>
        <w:rPr>
          <w:rFonts w:ascii="宋体" w:hAnsi="宋体" w:hint="eastAsia"/>
          <w:color w:val="000000" w:themeColor="text1"/>
          <w:kern w:val="0"/>
        </w:rPr>
        <w:t>二级绿地</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景观良好，植物造景具一定的观赏性；植物配置合理。详见附表</w:t>
      </w:r>
      <w:r>
        <w:rPr>
          <w:rFonts w:ascii="宋体" w:hAnsi="宋体"/>
          <w:color w:val="000000" w:themeColor="text1"/>
          <w:kern w:val="0"/>
        </w:rPr>
        <w:t>2.</w:t>
      </w:r>
      <w:r>
        <w:rPr>
          <w:rFonts w:ascii="宋体" w:hAnsi="宋体" w:hint="eastAsia"/>
          <w:color w:val="000000" w:themeColor="text1"/>
          <w:kern w:val="0"/>
        </w:rPr>
        <w:t>（</w:t>
      </w:r>
      <w:r>
        <w:rPr>
          <w:rFonts w:ascii="宋体" w:hAnsi="宋体"/>
          <w:color w:val="000000" w:themeColor="text1"/>
          <w:kern w:val="0"/>
        </w:rPr>
        <w:t>1</w:t>
      </w:r>
      <w:r>
        <w:rPr>
          <w:rFonts w:ascii="宋体" w:hAnsi="宋体" w:hint="eastAsia"/>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13.3.3 </w:t>
      </w:r>
      <w:r>
        <w:rPr>
          <w:rFonts w:ascii="宋体" w:hAnsi="宋体" w:hint="eastAsia"/>
          <w:color w:val="000000" w:themeColor="text1"/>
          <w:kern w:val="0"/>
        </w:rPr>
        <w:t>三级绿地</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景观尚可，具绿化效果。</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14 </w:t>
      </w:r>
      <w:r>
        <w:rPr>
          <w:rFonts w:ascii="宋体" w:hAnsi="宋体" w:hint="eastAsia"/>
          <w:color w:val="000000" w:themeColor="text1"/>
          <w:kern w:val="0"/>
        </w:rPr>
        <w:t>分车绿带验收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14.1 </w:t>
      </w:r>
      <w:r>
        <w:rPr>
          <w:rFonts w:ascii="宋体" w:hAnsi="宋体" w:hint="eastAsia"/>
          <w:color w:val="000000" w:themeColor="text1"/>
          <w:kern w:val="0"/>
        </w:rPr>
        <w:t>分车绿带验收范围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包括分车绿带上的片植灌木、草本地被、草坪及行道树绿带上成带状配置的地被植物、灌木。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14.2 </w:t>
      </w:r>
      <w:r>
        <w:rPr>
          <w:rFonts w:ascii="宋体" w:hAnsi="宋体" w:hint="eastAsia"/>
          <w:color w:val="000000" w:themeColor="text1"/>
          <w:kern w:val="0"/>
        </w:rPr>
        <w:t>分车绿带验收内容</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整体效果、植物生长、整形修剪、病虫害控制、补种与改造、环境卫生。</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14.3 </w:t>
      </w:r>
      <w:r>
        <w:rPr>
          <w:rFonts w:ascii="宋体" w:hAnsi="宋体" w:hint="eastAsia"/>
          <w:color w:val="000000" w:themeColor="text1"/>
          <w:kern w:val="0"/>
        </w:rPr>
        <w:t>分车绿带养护质量要求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14.3.1 </w:t>
      </w:r>
      <w:r>
        <w:rPr>
          <w:rFonts w:ascii="宋体" w:hAnsi="宋体" w:hint="eastAsia"/>
          <w:color w:val="000000" w:themeColor="text1"/>
          <w:kern w:val="0"/>
        </w:rPr>
        <w:t>一级分车绿带</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沿主干道或主要景观道路的分车绿带，景观优良，养护精细，植物长势良好。</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14.3.2 </w:t>
      </w:r>
      <w:r>
        <w:rPr>
          <w:rFonts w:ascii="宋体" w:hAnsi="宋体" w:hint="eastAsia"/>
          <w:color w:val="000000" w:themeColor="text1"/>
          <w:kern w:val="0"/>
        </w:rPr>
        <w:t>二级分车绿带</w:t>
      </w:r>
    </w:p>
    <w:p w:rsidR="00B44AD4" w:rsidRDefault="00935CAF">
      <w:pPr>
        <w:widowControl/>
        <w:spacing w:line="300" w:lineRule="atLeast"/>
        <w:ind w:firstLine="360"/>
        <w:rPr>
          <w:rFonts w:ascii="宋体"/>
          <w:color w:val="000000" w:themeColor="text1"/>
          <w:kern w:val="0"/>
        </w:rPr>
      </w:pPr>
      <w:r>
        <w:rPr>
          <w:rFonts w:ascii="宋体" w:hAnsi="宋体"/>
          <w:color w:val="000000" w:themeColor="text1"/>
          <w:kern w:val="0"/>
        </w:rPr>
        <w:t xml:space="preserve"> </w:t>
      </w:r>
      <w:r>
        <w:rPr>
          <w:rFonts w:ascii="宋体" w:hAnsi="宋体" w:hint="eastAsia"/>
          <w:color w:val="000000" w:themeColor="text1"/>
          <w:kern w:val="0"/>
        </w:rPr>
        <w:t>沿次干道或次要景观道路的分车绿带，景观良好，养护较好，植物生长正常。</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14.3.3 </w:t>
      </w:r>
      <w:r>
        <w:rPr>
          <w:rFonts w:ascii="宋体" w:hAnsi="宋体" w:hint="eastAsia"/>
          <w:color w:val="000000" w:themeColor="text1"/>
          <w:kern w:val="0"/>
        </w:rPr>
        <w:t>三级分车绿带</w:t>
      </w:r>
    </w:p>
    <w:p w:rsidR="00B44AD4" w:rsidRDefault="00935CAF">
      <w:pPr>
        <w:widowControl/>
        <w:spacing w:line="300" w:lineRule="atLeast"/>
        <w:rPr>
          <w:rFonts w:ascii="宋体"/>
          <w:color w:val="000000" w:themeColor="text1"/>
          <w:kern w:val="0"/>
        </w:rPr>
      </w:pPr>
      <w:r>
        <w:rPr>
          <w:rFonts w:ascii="宋体" w:hAnsi="宋体"/>
          <w:color w:val="000000" w:themeColor="text1"/>
          <w:kern w:val="0"/>
        </w:rPr>
        <w:t xml:space="preserve">    </w:t>
      </w:r>
      <w:r>
        <w:rPr>
          <w:rFonts w:ascii="宋体" w:hAnsi="宋体" w:hint="eastAsia"/>
          <w:color w:val="000000" w:themeColor="text1"/>
          <w:kern w:val="0"/>
        </w:rPr>
        <w:t>沿一般道路或其它普通路径的分车绿带，景观尚可，养护一般，植物生长基本正常。</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15 </w:t>
      </w:r>
      <w:r>
        <w:rPr>
          <w:rFonts w:ascii="宋体" w:hAnsi="宋体" w:hint="eastAsia"/>
          <w:color w:val="000000" w:themeColor="text1"/>
          <w:kern w:val="0"/>
        </w:rPr>
        <w:t>行道树验收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15.1 </w:t>
      </w:r>
      <w:r>
        <w:rPr>
          <w:rFonts w:ascii="宋体" w:hAnsi="宋体" w:hint="eastAsia"/>
          <w:color w:val="000000" w:themeColor="text1"/>
          <w:kern w:val="0"/>
        </w:rPr>
        <w:t>行道树验收范围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行道树及间种在人行道上的孤植灌木、整形灌木。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15.2 </w:t>
      </w:r>
      <w:r>
        <w:rPr>
          <w:rFonts w:ascii="宋体" w:hAnsi="宋体" w:hint="eastAsia"/>
          <w:color w:val="000000" w:themeColor="text1"/>
          <w:kern w:val="0"/>
        </w:rPr>
        <w:t>行道树验收内容</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整体效果、植物生长、整形修剪、定干高度、树盘、病虫害控制、防护设施、补种。</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15.3 </w:t>
      </w:r>
      <w:r>
        <w:rPr>
          <w:rFonts w:ascii="宋体" w:hAnsi="宋体" w:hint="eastAsia"/>
          <w:color w:val="000000" w:themeColor="text1"/>
          <w:kern w:val="0"/>
        </w:rPr>
        <w:t>行道树养护质量要求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15.3.1 </w:t>
      </w:r>
      <w:r>
        <w:rPr>
          <w:rFonts w:ascii="宋体" w:hAnsi="宋体" w:hint="eastAsia"/>
          <w:color w:val="000000" w:themeColor="text1"/>
          <w:kern w:val="0"/>
        </w:rPr>
        <w:t>一级行道树</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沿主干道或主要景观路径、观赏效果好、排列整齐的乔木。</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15.3.2 </w:t>
      </w:r>
      <w:r>
        <w:rPr>
          <w:rFonts w:ascii="宋体" w:hAnsi="宋体" w:hint="eastAsia"/>
          <w:color w:val="000000" w:themeColor="text1"/>
          <w:kern w:val="0"/>
        </w:rPr>
        <w:t>二级行道树</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沿次干道或次要景观路径、排列整齐的乔木。详见附表</w:t>
      </w:r>
      <w:r>
        <w:rPr>
          <w:rFonts w:ascii="宋体" w:hAnsi="宋体"/>
          <w:color w:val="000000" w:themeColor="text1"/>
          <w:kern w:val="0"/>
        </w:rPr>
        <w:t>2.</w:t>
      </w:r>
      <w:r>
        <w:rPr>
          <w:rFonts w:ascii="宋体" w:hAnsi="宋体" w:hint="eastAsia"/>
          <w:color w:val="000000" w:themeColor="text1"/>
          <w:kern w:val="0"/>
        </w:rPr>
        <w:t>（</w:t>
      </w:r>
      <w:r>
        <w:rPr>
          <w:rFonts w:ascii="宋体" w:hAnsi="宋体"/>
          <w:color w:val="000000" w:themeColor="text1"/>
          <w:kern w:val="0"/>
        </w:rPr>
        <w:t>2</w:t>
      </w:r>
      <w:r>
        <w:rPr>
          <w:rFonts w:ascii="宋体" w:hAnsi="宋体" w:hint="eastAsia"/>
          <w:color w:val="000000" w:themeColor="text1"/>
          <w:kern w:val="0"/>
        </w:rPr>
        <w:t>）。</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15.3.3 </w:t>
      </w:r>
      <w:r>
        <w:rPr>
          <w:rFonts w:ascii="宋体" w:hAnsi="宋体" w:hint="eastAsia"/>
          <w:color w:val="000000" w:themeColor="text1"/>
          <w:kern w:val="0"/>
        </w:rPr>
        <w:t>三级行道树</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沿一般道路或其它普通路径、排列成行的乔木。</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16 </w:t>
      </w:r>
      <w:r>
        <w:rPr>
          <w:rFonts w:ascii="宋体" w:hAnsi="宋体" w:hint="eastAsia"/>
          <w:color w:val="000000" w:themeColor="text1"/>
          <w:kern w:val="0"/>
        </w:rPr>
        <w:t>花坛验收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16.1 </w:t>
      </w:r>
      <w:r>
        <w:rPr>
          <w:rFonts w:ascii="宋体" w:hAnsi="宋体" w:hint="eastAsia"/>
          <w:color w:val="000000" w:themeColor="text1"/>
          <w:kern w:val="0"/>
        </w:rPr>
        <w:t>花坛验收范围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摆放在人行道或公共绿地上的花卉、盆景、饰物及设施，及栽种在绿地、分车绿带里的时花。</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16.2 </w:t>
      </w:r>
      <w:r>
        <w:rPr>
          <w:rFonts w:ascii="宋体" w:hAnsi="宋体" w:hint="eastAsia"/>
          <w:color w:val="000000" w:themeColor="text1"/>
          <w:kern w:val="0"/>
        </w:rPr>
        <w:t>花坛验收内容</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整体效果、植物生长、水肥管理、病虫害控制、植株修剪、补种与更换、环境卫生。</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16.3 </w:t>
      </w:r>
      <w:r>
        <w:rPr>
          <w:rFonts w:ascii="宋体" w:hAnsi="宋体" w:hint="eastAsia"/>
          <w:color w:val="000000" w:themeColor="text1"/>
          <w:kern w:val="0"/>
        </w:rPr>
        <w:t>花坛养护质量要求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16.3.1 </w:t>
      </w:r>
      <w:r>
        <w:rPr>
          <w:rFonts w:ascii="宋体" w:hAnsi="宋体" w:hint="eastAsia"/>
          <w:color w:val="000000" w:themeColor="text1"/>
          <w:kern w:val="0"/>
        </w:rPr>
        <w:t>一级花坛</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景观优良，具明显的景观特色；花卉养护精细，花的色泽鲜艳、应时；饰物、设施美观；花卉、饰物、设施、环境等配置相互协调。</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16.3.2 </w:t>
      </w:r>
      <w:r>
        <w:rPr>
          <w:rFonts w:ascii="宋体" w:hAnsi="宋体" w:hint="eastAsia"/>
          <w:color w:val="000000" w:themeColor="text1"/>
          <w:kern w:val="0"/>
        </w:rPr>
        <w:t>二级花坛</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lastRenderedPageBreak/>
        <w:t>景观良好，以花卉造景为主；养护较好，花、叶的大小、色泽正常，开花应时、整齐；饰物、设施美观。详见附表</w:t>
      </w:r>
      <w:r>
        <w:rPr>
          <w:rFonts w:ascii="宋体" w:hAnsi="宋体"/>
          <w:color w:val="000000" w:themeColor="text1"/>
          <w:kern w:val="0"/>
        </w:rPr>
        <w:t>2.</w:t>
      </w:r>
      <w:r>
        <w:rPr>
          <w:rFonts w:ascii="宋体" w:hAnsi="宋体" w:hint="eastAsia"/>
          <w:color w:val="000000" w:themeColor="text1"/>
          <w:kern w:val="0"/>
        </w:rPr>
        <w:t>（</w:t>
      </w:r>
      <w:r>
        <w:rPr>
          <w:rFonts w:ascii="宋体" w:hAnsi="宋体"/>
          <w:color w:val="000000" w:themeColor="text1"/>
          <w:kern w:val="0"/>
        </w:rPr>
        <w:t>3</w:t>
      </w:r>
      <w:r>
        <w:rPr>
          <w:rFonts w:ascii="宋体" w:hAnsi="宋体" w:hint="eastAsia"/>
          <w:color w:val="000000" w:themeColor="text1"/>
          <w:kern w:val="0"/>
        </w:rPr>
        <w:t>）。</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17 </w:t>
      </w:r>
      <w:r>
        <w:rPr>
          <w:rFonts w:ascii="宋体" w:hAnsi="宋体" w:hint="eastAsia"/>
          <w:color w:val="000000" w:themeColor="text1"/>
          <w:kern w:val="0"/>
        </w:rPr>
        <w:t>护坡验收</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17.1 </w:t>
      </w:r>
      <w:r>
        <w:rPr>
          <w:rFonts w:ascii="宋体" w:hAnsi="宋体" w:hint="eastAsia"/>
          <w:color w:val="000000" w:themeColor="text1"/>
          <w:kern w:val="0"/>
        </w:rPr>
        <w:t>护坡验收范围</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护坡内所种植的乔木、灌木、地被、草坪及防护等附属设施。</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17.2 </w:t>
      </w:r>
      <w:r>
        <w:rPr>
          <w:rFonts w:ascii="宋体" w:hAnsi="宋体" w:hint="eastAsia"/>
          <w:color w:val="000000" w:themeColor="text1"/>
          <w:kern w:val="0"/>
        </w:rPr>
        <w:t>护坡验收内容</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同绿地。</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17.3 </w:t>
      </w:r>
      <w:r>
        <w:rPr>
          <w:rFonts w:ascii="宋体" w:hAnsi="宋体" w:hint="eastAsia"/>
          <w:color w:val="000000" w:themeColor="text1"/>
          <w:kern w:val="0"/>
        </w:rPr>
        <w:t>护坡养护质量要求</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17.3.1 </w:t>
      </w:r>
      <w:r>
        <w:rPr>
          <w:rFonts w:ascii="宋体" w:hAnsi="宋体" w:hint="eastAsia"/>
          <w:color w:val="000000" w:themeColor="text1"/>
          <w:kern w:val="0"/>
        </w:rPr>
        <w:t>特级护坡</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景观优良，以植物造景为主，具景观特色；养护精细，植物长势良好。</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17.3.2 </w:t>
      </w:r>
      <w:r>
        <w:rPr>
          <w:rFonts w:ascii="宋体" w:hAnsi="宋体" w:hint="eastAsia"/>
          <w:color w:val="000000" w:themeColor="text1"/>
          <w:kern w:val="0"/>
        </w:rPr>
        <w:t>一级护坡</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景观较好，具固土护坡作用，植物造景具一定的观赏性。</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17.3.3 </w:t>
      </w:r>
      <w:r>
        <w:rPr>
          <w:rFonts w:ascii="宋体" w:hAnsi="宋体" w:hint="eastAsia"/>
          <w:color w:val="000000" w:themeColor="text1"/>
          <w:kern w:val="0"/>
        </w:rPr>
        <w:t>二级护坡</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景观尚可，具固定护坡作用及绿化效果，无需车辆喷淋水或人工淋水。详见附表</w:t>
      </w:r>
      <w:r>
        <w:rPr>
          <w:rFonts w:ascii="宋体" w:hAnsi="宋体"/>
          <w:color w:val="000000" w:themeColor="text1"/>
          <w:kern w:val="0"/>
        </w:rPr>
        <w:t>2.</w:t>
      </w:r>
      <w:r>
        <w:rPr>
          <w:rFonts w:ascii="宋体" w:hAnsi="宋体" w:hint="eastAsia"/>
          <w:color w:val="000000" w:themeColor="text1"/>
          <w:kern w:val="0"/>
        </w:rPr>
        <w:t>（</w:t>
      </w:r>
      <w:r>
        <w:rPr>
          <w:rFonts w:ascii="宋体" w:hAnsi="宋体"/>
          <w:color w:val="000000" w:themeColor="text1"/>
          <w:kern w:val="0"/>
        </w:rPr>
        <w:t>4</w:t>
      </w:r>
      <w:r>
        <w:rPr>
          <w:rFonts w:ascii="宋体" w:hAnsi="宋体" w:hint="eastAsia"/>
          <w:color w:val="000000" w:themeColor="text1"/>
          <w:kern w:val="0"/>
        </w:rPr>
        <w:t>）。</w:t>
      </w:r>
    </w:p>
    <w:p w:rsidR="00B44AD4" w:rsidRDefault="00935CAF">
      <w:pPr>
        <w:widowControl/>
        <w:spacing w:line="300" w:lineRule="atLeast"/>
        <w:ind w:firstLine="105"/>
        <w:rPr>
          <w:rFonts w:ascii="宋体"/>
          <w:b/>
          <w:bCs/>
          <w:color w:val="000000" w:themeColor="text1"/>
          <w:kern w:val="0"/>
        </w:rPr>
      </w:pPr>
      <w:r>
        <w:rPr>
          <w:rFonts w:ascii="宋体" w:hAnsi="宋体"/>
          <w:color w:val="000000" w:themeColor="text1"/>
          <w:kern w:val="0"/>
        </w:rPr>
        <w:t xml:space="preserve">17.3.4 </w:t>
      </w:r>
      <w:r>
        <w:rPr>
          <w:rFonts w:ascii="宋体" w:hAnsi="宋体" w:hint="eastAsia"/>
          <w:color w:val="000000" w:themeColor="text1"/>
          <w:kern w:val="0"/>
        </w:rPr>
        <w:t>三级护坡</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具固定护坡作用及绿化效果，基本保持原自然景观。</w:t>
      </w:r>
    </w:p>
    <w:p w:rsidR="00B44AD4" w:rsidRDefault="00935CAF">
      <w:pPr>
        <w:widowControl/>
        <w:spacing w:before="156" w:line="300" w:lineRule="atLeast"/>
        <w:ind w:firstLine="105"/>
        <w:rPr>
          <w:rFonts w:ascii="宋体"/>
          <w:color w:val="000000" w:themeColor="text1"/>
          <w:kern w:val="0"/>
        </w:rPr>
      </w:pPr>
      <w:r>
        <w:rPr>
          <w:rFonts w:ascii="宋体" w:hAnsi="宋体"/>
          <w:color w:val="000000" w:themeColor="text1"/>
          <w:kern w:val="0"/>
        </w:rPr>
        <w:t xml:space="preserve">18 </w:t>
      </w:r>
      <w:r>
        <w:rPr>
          <w:rFonts w:ascii="宋体" w:hAnsi="宋体" w:hint="eastAsia"/>
          <w:color w:val="000000" w:themeColor="text1"/>
          <w:kern w:val="0"/>
        </w:rPr>
        <w:t>验收周期与养护质量等级认定</w:t>
      </w:r>
      <w:r>
        <w:rPr>
          <w:rFonts w:ascii="宋体" w:hAnsi="宋体"/>
          <w:color w:val="000000" w:themeColor="text1"/>
          <w:kern w:val="0"/>
        </w:rPr>
        <w:t xml:space="preserve"> </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18.1 </w:t>
      </w:r>
      <w:r>
        <w:rPr>
          <w:rFonts w:ascii="宋体" w:hAnsi="宋体" w:hint="eastAsia"/>
          <w:color w:val="000000" w:themeColor="text1"/>
          <w:kern w:val="0"/>
        </w:rPr>
        <w:t>验收周期</w:t>
      </w:r>
    </w:p>
    <w:p w:rsidR="00B44AD4" w:rsidRDefault="00935CAF">
      <w:pPr>
        <w:widowControl/>
        <w:spacing w:line="300" w:lineRule="atLeast"/>
        <w:ind w:firstLine="480"/>
        <w:rPr>
          <w:rFonts w:ascii="宋体"/>
          <w:color w:val="000000" w:themeColor="text1"/>
          <w:kern w:val="0"/>
        </w:rPr>
      </w:pPr>
      <w:r>
        <w:rPr>
          <w:rFonts w:ascii="宋体" w:hAnsi="宋体" w:hint="eastAsia"/>
          <w:color w:val="000000" w:themeColor="text1"/>
          <w:kern w:val="0"/>
        </w:rPr>
        <w:t>宜定期验收与平时检查相结合，定期验收宜每年</w:t>
      </w:r>
      <w:r>
        <w:rPr>
          <w:rFonts w:ascii="宋体" w:hAnsi="宋体"/>
          <w:color w:val="000000" w:themeColor="text1"/>
          <w:kern w:val="0"/>
        </w:rPr>
        <w:t>4</w:t>
      </w:r>
      <w:r>
        <w:rPr>
          <w:rFonts w:ascii="宋体" w:hAnsi="宋体" w:hint="eastAsia"/>
          <w:color w:val="000000" w:themeColor="text1"/>
          <w:kern w:val="0"/>
        </w:rPr>
        <w:t>次以上。</w:t>
      </w:r>
    </w:p>
    <w:p w:rsidR="00B44AD4" w:rsidRDefault="00935CAF">
      <w:pPr>
        <w:widowControl/>
        <w:spacing w:line="300" w:lineRule="atLeast"/>
        <w:ind w:firstLine="105"/>
        <w:rPr>
          <w:rFonts w:ascii="宋体"/>
          <w:color w:val="000000" w:themeColor="text1"/>
          <w:kern w:val="0"/>
        </w:rPr>
      </w:pPr>
      <w:r>
        <w:rPr>
          <w:rFonts w:ascii="宋体" w:hAnsi="宋体"/>
          <w:color w:val="000000" w:themeColor="text1"/>
          <w:kern w:val="0"/>
        </w:rPr>
        <w:t xml:space="preserve">18.2 </w:t>
      </w:r>
      <w:r>
        <w:rPr>
          <w:rFonts w:ascii="宋体" w:hAnsi="宋体" w:hint="eastAsia"/>
          <w:color w:val="000000" w:themeColor="text1"/>
          <w:kern w:val="0"/>
        </w:rPr>
        <w:t>养护质量等级认定</w:t>
      </w:r>
    </w:p>
    <w:p w:rsidR="00B44AD4" w:rsidRDefault="00935CAF">
      <w:pPr>
        <w:widowControl/>
        <w:rPr>
          <w:rFonts w:ascii="宋体" w:hAnsi="宋体"/>
          <w:color w:val="000000" w:themeColor="text1"/>
          <w:kern w:val="0"/>
        </w:rPr>
      </w:pPr>
      <w:r>
        <w:rPr>
          <w:rFonts w:ascii="宋体" w:hAnsi="宋体" w:hint="eastAsia"/>
          <w:color w:val="000000" w:themeColor="text1"/>
          <w:kern w:val="0"/>
        </w:rPr>
        <w:t>根据所对应级别的养护验收质量要求，其中所含分项全部达到</w:t>
      </w:r>
      <w:r>
        <w:rPr>
          <w:rFonts w:ascii="宋体" w:hAnsi="宋体" w:hint="eastAsia"/>
          <w:color w:val="000000" w:themeColor="text1"/>
          <w:kern w:val="0"/>
        </w:rPr>
        <w:t>相应要求的即评为合格。</w:t>
      </w: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widowControl/>
        <w:rPr>
          <w:rFonts w:ascii="宋体" w:hAnsi="宋体"/>
          <w:color w:val="000000" w:themeColor="text1"/>
          <w:kern w:val="0"/>
        </w:rPr>
      </w:pPr>
    </w:p>
    <w:p w:rsidR="00B44AD4" w:rsidRDefault="00B44AD4">
      <w:pPr>
        <w:pStyle w:val="afa"/>
        <w:spacing w:before="0" w:after="0"/>
        <w:ind w:hanging="1140"/>
        <w:jc w:val="both"/>
        <w:rPr>
          <w:rFonts w:hAnsi="黑体"/>
          <w:bCs/>
          <w:color w:val="000000" w:themeColor="text1"/>
          <w:kern w:val="2"/>
          <w:sz w:val="30"/>
          <w:szCs w:val="30"/>
        </w:rPr>
      </w:pPr>
    </w:p>
    <w:p w:rsidR="00B44AD4" w:rsidRDefault="00935CAF">
      <w:pPr>
        <w:pStyle w:val="afa"/>
        <w:spacing w:before="0" w:after="0"/>
        <w:ind w:hanging="1140"/>
        <w:rPr>
          <w:b/>
          <w:bCs/>
          <w:color w:val="000000" w:themeColor="text1"/>
        </w:rPr>
      </w:pPr>
      <w:r>
        <w:rPr>
          <w:rFonts w:hint="eastAsia"/>
          <w:b/>
          <w:bCs/>
          <w:color w:val="000000" w:themeColor="text1"/>
        </w:rPr>
        <w:t>（规范性附录）</w:t>
      </w:r>
      <w:r>
        <w:rPr>
          <w:b/>
          <w:bCs/>
          <w:color w:val="000000" w:themeColor="text1"/>
        </w:rPr>
        <w:t xml:space="preserve"> </w:t>
      </w:r>
      <w:r>
        <w:rPr>
          <w:rFonts w:hint="eastAsia"/>
          <w:b/>
          <w:bCs/>
          <w:color w:val="000000" w:themeColor="text1"/>
        </w:rPr>
        <w:t>养护质量要求</w:t>
      </w:r>
    </w:p>
    <w:p w:rsidR="00B44AD4" w:rsidRDefault="00935CAF">
      <w:pPr>
        <w:pStyle w:val="afb"/>
        <w:spacing w:before="120"/>
        <w:rPr>
          <w:b/>
          <w:bCs/>
          <w:color w:val="000000" w:themeColor="text1"/>
        </w:rPr>
      </w:pPr>
      <w:r>
        <w:rPr>
          <w:rFonts w:hint="eastAsia"/>
          <w:b/>
          <w:bCs/>
          <w:color w:val="000000" w:themeColor="text1"/>
        </w:rPr>
        <w:t>（</w:t>
      </w:r>
      <w:r>
        <w:rPr>
          <w:b/>
          <w:bCs/>
          <w:color w:val="000000" w:themeColor="text1"/>
        </w:rPr>
        <w:t>1</w:t>
      </w:r>
      <w:r>
        <w:rPr>
          <w:rFonts w:hint="eastAsia"/>
          <w:b/>
          <w:bCs/>
          <w:color w:val="000000" w:themeColor="text1"/>
        </w:rPr>
        <w:t>）二级绿地养护质量要求表</w:t>
      </w:r>
    </w:p>
    <w:tbl>
      <w:tblPr>
        <w:tblW w:w="0" w:type="auto"/>
        <w:tblInd w:w="108" w:type="dxa"/>
        <w:tblLayout w:type="fixed"/>
        <w:tblLook w:val="04A0" w:firstRow="1" w:lastRow="0" w:firstColumn="1" w:lastColumn="0" w:noHBand="0" w:noVBand="1"/>
      </w:tblPr>
      <w:tblGrid>
        <w:gridCol w:w="780"/>
        <w:gridCol w:w="1339"/>
        <w:gridCol w:w="6161"/>
      </w:tblGrid>
      <w:tr w:rsidR="00B44AD4">
        <w:trPr>
          <w:trHeight w:val="606"/>
        </w:trPr>
        <w:tc>
          <w:tcPr>
            <w:tcW w:w="780" w:type="dxa"/>
            <w:tcBorders>
              <w:top w:val="single" w:sz="12" w:space="0" w:color="auto"/>
              <w:left w:val="single" w:sz="12" w:space="0" w:color="auto"/>
              <w:bottom w:val="single" w:sz="12"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序号</w:t>
            </w:r>
          </w:p>
        </w:tc>
        <w:tc>
          <w:tcPr>
            <w:tcW w:w="1339" w:type="dxa"/>
            <w:tcBorders>
              <w:top w:val="single" w:sz="12" w:space="0" w:color="auto"/>
              <w:left w:val="nil"/>
              <w:bottom w:val="single" w:sz="12"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项目</w:t>
            </w:r>
          </w:p>
        </w:tc>
        <w:tc>
          <w:tcPr>
            <w:tcW w:w="6161" w:type="dxa"/>
            <w:tcBorders>
              <w:top w:val="single" w:sz="12" w:space="0" w:color="auto"/>
              <w:left w:val="nil"/>
              <w:bottom w:val="single" w:sz="12" w:space="0" w:color="auto"/>
              <w:right w:val="single" w:sz="1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质量要求</w:t>
            </w:r>
          </w:p>
        </w:tc>
      </w:tr>
      <w:tr w:rsidR="00B44AD4">
        <w:trPr>
          <w:trHeight w:val="961"/>
        </w:trPr>
        <w:tc>
          <w:tcPr>
            <w:tcW w:w="780" w:type="dxa"/>
            <w:tcBorders>
              <w:top w:val="single" w:sz="12" w:space="0" w:color="auto"/>
              <w:left w:val="single" w:sz="12" w:space="0" w:color="auto"/>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一</w:t>
            </w:r>
          </w:p>
        </w:tc>
        <w:tc>
          <w:tcPr>
            <w:tcW w:w="1339" w:type="dxa"/>
            <w:tcBorders>
              <w:top w:val="single" w:sz="12" w:space="0" w:color="auto"/>
              <w:left w:val="nil"/>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群落结构与整体效果</w:t>
            </w:r>
          </w:p>
        </w:tc>
        <w:tc>
          <w:tcPr>
            <w:tcW w:w="6161" w:type="dxa"/>
            <w:tcBorders>
              <w:top w:val="single" w:sz="12" w:space="0" w:color="auto"/>
              <w:left w:val="nil"/>
              <w:bottom w:val="single" w:sz="4"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植物配置合理、层次较丰富，植株生长空间与层次处理得当，具有较完整的群落结构，积尘少，整体观赏效果良好。</w:t>
            </w:r>
          </w:p>
        </w:tc>
      </w:tr>
      <w:tr w:rsidR="00B44AD4">
        <w:trPr>
          <w:trHeight w:val="961"/>
        </w:trPr>
        <w:tc>
          <w:tcPr>
            <w:tcW w:w="780" w:type="dxa"/>
            <w:tcBorders>
              <w:top w:val="single" w:sz="4" w:space="0" w:color="auto"/>
              <w:left w:val="single" w:sz="12" w:space="0" w:color="auto"/>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二</w:t>
            </w:r>
          </w:p>
        </w:tc>
        <w:tc>
          <w:tcPr>
            <w:tcW w:w="1339" w:type="dxa"/>
            <w:tcBorders>
              <w:top w:val="single" w:sz="4" w:space="0" w:color="auto"/>
              <w:left w:val="nil"/>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植物生长</w:t>
            </w:r>
          </w:p>
        </w:tc>
        <w:tc>
          <w:tcPr>
            <w:tcW w:w="6161" w:type="dxa"/>
            <w:tcBorders>
              <w:top w:val="single" w:sz="4" w:space="0" w:color="auto"/>
              <w:left w:val="nil"/>
              <w:bottom w:val="single" w:sz="4"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植株生长良好，符合物候状况，叶的颜色、形状、大小正常，树体正直不偏斜；观花植物适时开花。达标率＞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p>
        </w:tc>
      </w:tr>
      <w:tr w:rsidR="00B44AD4">
        <w:trPr>
          <w:trHeight w:val="1587"/>
        </w:trPr>
        <w:tc>
          <w:tcPr>
            <w:tcW w:w="780" w:type="dxa"/>
            <w:tcBorders>
              <w:top w:val="single" w:sz="4" w:space="0" w:color="auto"/>
              <w:left w:val="single" w:sz="12" w:space="0" w:color="auto"/>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三</w:t>
            </w:r>
          </w:p>
        </w:tc>
        <w:tc>
          <w:tcPr>
            <w:tcW w:w="1339" w:type="dxa"/>
            <w:tcBorders>
              <w:top w:val="single" w:sz="4" w:space="0" w:color="auto"/>
              <w:left w:val="nil"/>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整形修剪</w:t>
            </w:r>
          </w:p>
        </w:tc>
        <w:tc>
          <w:tcPr>
            <w:tcW w:w="6161" w:type="dxa"/>
            <w:tcBorders>
              <w:top w:val="single" w:sz="4" w:space="0" w:color="auto"/>
              <w:left w:val="nil"/>
              <w:bottom w:val="single" w:sz="4"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乔木：定时修剪，无干枯枝、缠绕物、钉挂物，树冠匀称，具良好观赏效果；整形乔灌木：按要求养成并维持一定形态，生长茂密，脚叶丰满形态良好；一般孤植灌木：按要求养成观花或观叶形态，树形良好，无枯枝；片植灌木：图形清晰、线条明显、流畅，无明显杂草；地被植物常绿、整洁，无明显杂草、枯黄叶。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1069"/>
        </w:trPr>
        <w:tc>
          <w:tcPr>
            <w:tcW w:w="780" w:type="dxa"/>
            <w:tcBorders>
              <w:top w:val="single" w:sz="4" w:space="0" w:color="auto"/>
              <w:left w:val="single" w:sz="12" w:space="0" w:color="auto"/>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四</w:t>
            </w:r>
          </w:p>
        </w:tc>
        <w:tc>
          <w:tcPr>
            <w:tcW w:w="1339" w:type="dxa"/>
            <w:tcBorders>
              <w:top w:val="single" w:sz="4" w:space="0" w:color="auto"/>
              <w:left w:val="nil"/>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树盘</w:t>
            </w:r>
          </w:p>
        </w:tc>
        <w:tc>
          <w:tcPr>
            <w:tcW w:w="6161" w:type="dxa"/>
            <w:tcBorders>
              <w:top w:val="single" w:sz="4" w:space="0" w:color="auto"/>
              <w:left w:val="nil"/>
              <w:bottom w:val="single" w:sz="4"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有地被树盘：其形状、大小整齐规范，满盘，不攀缠植株；无明显杂草、杂物。无地被树盘：大小合适，边线整齐，土壤疏松、细碎，无明显杂草、杂物。达标率＞</w:t>
            </w:r>
            <w:r>
              <w:rPr>
                <w:rFonts w:ascii="宋体" w:hAnsi="宋体"/>
                <w:color w:val="000000" w:themeColor="text1"/>
                <w:sz w:val="18"/>
                <w:szCs w:val="18"/>
              </w:rPr>
              <w:t>90</w:t>
            </w:r>
            <w:r>
              <w:rPr>
                <w:rFonts w:hAnsi="宋体"/>
                <w:color w:val="000000" w:themeColor="text1"/>
                <w:spacing w:val="-30"/>
              </w:rPr>
              <w:t> </w:t>
            </w:r>
            <w:r>
              <w:rPr>
                <w:rFonts w:ascii="宋体" w:hAnsi="宋体"/>
                <w:color w:val="000000" w:themeColor="text1"/>
                <w:sz w:val="18"/>
                <w:szCs w:val="18"/>
              </w:rPr>
              <w:t>%</w:t>
            </w:r>
            <w:r>
              <w:rPr>
                <w:rFonts w:ascii="宋体" w:hAnsi="宋体" w:hint="eastAsia"/>
                <w:color w:val="000000" w:themeColor="text1"/>
                <w:sz w:val="18"/>
                <w:szCs w:val="18"/>
              </w:rPr>
              <w:t>。</w:t>
            </w:r>
          </w:p>
        </w:tc>
      </w:tr>
      <w:tr w:rsidR="00B44AD4">
        <w:trPr>
          <w:trHeight w:val="1596"/>
        </w:trPr>
        <w:tc>
          <w:tcPr>
            <w:tcW w:w="780" w:type="dxa"/>
            <w:tcBorders>
              <w:top w:val="single" w:sz="4" w:space="0" w:color="auto"/>
              <w:left w:val="single" w:sz="12" w:space="0" w:color="auto"/>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五</w:t>
            </w:r>
          </w:p>
        </w:tc>
        <w:tc>
          <w:tcPr>
            <w:tcW w:w="1339" w:type="dxa"/>
            <w:tcBorders>
              <w:top w:val="single" w:sz="4" w:space="0" w:color="auto"/>
              <w:left w:val="nil"/>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草坪</w:t>
            </w:r>
          </w:p>
        </w:tc>
        <w:tc>
          <w:tcPr>
            <w:tcW w:w="6161" w:type="dxa"/>
            <w:tcBorders>
              <w:top w:val="single" w:sz="4" w:space="0" w:color="auto"/>
              <w:left w:val="nil"/>
              <w:bottom w:val="single" w:sz="4"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观赏性草坪，生长季节青绿无枯黄，无大型杂草和异型杂草，目的草种纯度</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以上。开放类草坪，生长季节青绿，无明显枯黄现象，无大型杂草，目的草种纯度</w:t>
            </w:r>
            <w:r>
              <w:rPr>
                <w:rFonts w:ascii="宋体" w:hAnsi="宋体"/>
                <w:color w:val="000000" w:themeColor="text1"/>
                <w:sz w:val="18"/>
                <w:szCs w:val="18"/>
              </w:rPr>
              <w:t>85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以上。各类草坪均要求平整，无明显起团，高度在</w:t>
            </w:r>
            <w:r>
              <w:rPr>
                <w:rFonts w:ascii="宋体" w:hAnsi="宋体"/>
                <w:color w:val="000000" w:themeColor="text1"/>
                <w:sz w:val="18"/>
                <w:szCs w:val="18"/>
              </w:rPr>
              <w:t>8</w:t>
            </w:r>
            <w:r>
              <w:rPr>
                <w:rFonts w:hAnsi="宋体"/>
                <w:color w:val="000000" w:themeColor="text1"/>
                <w:spacing w:val="-30"/>
              </w:rPr>
              <w:t> </w:t>
            </w:r>
            <w:r>
              <w:rPr>
                <w:rFonts w:ascii="宋体" w:hAnsi="宋体"/>
                <w:color w:val="000000" w:themeColor="text1"/>
                <w:sz w:val="18"/>
                <w:szCs w:val="18"/>
              </w:rPr>
              <w:t>cm</w:t>
            </w:r>
            <w:r>
              <w:rPr>
                <w:rFonts w:ascii="宋体" w:hAnsi="宋体" w:hint="eastAsia"/>
                <w:color w:val="000000" w:themeColor="text1"/>
                <w:sz w:val="18"/>
                <w:szCs w:val="18"/>
              </w:rPr>
              <w:t>以下；无明显坑洼，草坪边缘线基本清晰。达标率＞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890"/>
        </w:trPr>
        <w:tc>
          <w:tcPr>
            <w:tcW w:w="780" w:type="dxa"/>
            <w:tcBorders>
              <w:top w:val="single" w:sz="4" w:space="0" w:color="auto"/>
              <w:left w:val="single" w:sz="12" w:space="0" w:color="auto"/>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六</w:t>
            </w:r>
          </w:p>
        </w:tc>
        <w:tc>
          <w:tcPr>
            <w:tcW w:w="1339" w:type="dxa"/>
            <w:tcBorders>
              <w:top w:val="single" w:sz="4" w:space="0" w:color="auto"/>
              <w:left w:val="nil"/>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病虫害</w:t>
            </w:r>
          </w:p>
          <w:p w:rsidR="00B44AD4" w:rsidRDefault="00935CAF">
            <w:pPr>
              <w:jc w:val="center"/>
              <w:rPr>
                <w:rFonts w:ascii="宋体"/>
                <w:color w:val="000000" w:themeColor="text1"/>
                <w:sz w:val="18"/>
                <w:szCs w:val="18"/>
              </w:rPr>
            </w:pPr>
            <w:r>
              <w:rPr>
                <w:rFonts w:ascii="宋体" w:hAnsi="宋体" w:hint="eastAsia"/>
                <w:color w:val="000000" w:themeColor="text1"/>
                <w:sz w:val="18"/>
                <w:szCs w:val="18"/>
              </w:rPr>
              <w:t>控制</w:t>
            </w:r>
          </w:p>
        </w:tc>
        <w:tc>
          <w:tcPr>
            <w:tcW w:w="6161" w:type="dxa"/>
            <w:tcBorders>
              <w:top w:val="single" w:sz="4" w:space="0" w:color="auto"/>
              <w:left w:val="nil"/>
              <w:bottom w:val="single" w:sz="4"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无明显危害迹象；总的病虫害为害率＜</w:t>
            </w:r>
            <w:r>
              <w:rPr>
                <w:rFonts w:ascii="宋体" w:hAnsi="宋体"/>
                <w:color w:val="000000" w:themeColor="text1"/>
                <w:sz w:val="18"/>
                <w:szCs w:val="18"/>
              </w:rPr>
              <w:t>15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，其中蛀干、根部害虫＜</w:t>
            </w:r>
            <w:r>
              <w:rPr>
                <w:rFonts w:ascii="宋体" w:hAnsi="宋体"/>
                <w:color w:val="000000" w:themeColor="text1"/>
                <w:sz w:val="18"/>
                <w:szCs w:val="18"/>
              </w:rPr>
              <w:t>5</w:t>
            </w:r>
            <w:r>
              <w:rPr>
                <w:rFonts w:hAnsi="宋体" w:hint="eastAsia"/>
                <w:color w:val="000000" w:themeColor="text1"/>
                <w:spacing w:val="-30"/>
                <w:sz w:val="18"/>
                <w:szCs w:val="18"/>
              </w:rPr>
              <w:t>％</w:t>
            </w:r>
            <w:r>
              <w:rPr>
                <w:rFonts w:ascii="宋体" w:hAnsi="宋体" w:hint="eastAsia"/>
                <w:color w:val="000000" w:themeColor="text1"/>
                <w:sz w:val="18"/>
                <w:szCs w:val="18"/>
              </w:rPr>
              <w:t>，食叶害虫＜</w:t>
            </w:r>
            <w:r>
              <w:rPr>
                <w:rFonts w:ascii="宋体" w:hAnsi="宋体"/>
                <w:color w:val="000000" w:themeColor="text1"/>
                <w:sz w:val="18"/>
                <w:szCs w:val="18"/>
              </w:rPr>
              <w:t>10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，刺吸性害虫＜</w:t>
            </w:r>
            <w:r>
              <w:rPr>
                <w:rFonts w:ascii="宋体" w:hAnsi="宋体"/>
                <w:color w:val="000000" w:themeColor="text1"/>
                <w:sz w:val="18"/>
                <w:szCs w:val="18"/>
              </w:rPr>
              <w:t>15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，病害感染率＜</w:t>
            </w:r>
            <w:r>
              <w:rPr>
                <w:rFonts w:ascii="宋体" w:hAnsi="宋体"/>
                <w:color w:val="000000" w:themeColor="text1"/>
                <w:sz w:val="18"/>
                <w:szCs w:val="18"/>
              </w:rPr>
              <w:t>10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，寄生＜</w:t>
            </w:r>
            <w:r>
              <w:rPr>
                <w:rFonts w:ascii="宋体" w:hAnsi="宋体"/>
                <w:color w:val="000000" w:themeColor="text1"/>
                <w:sz w:val="18"/>
                <w:szCs w:val="18"/>
              </w:rPr>
              <w:t>5</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1217"/>
        </w:trPr>
        <w:tc>
          <w:tcPr>
            <w:tcW w:w="780" w:type="dxa"/>
            <w:tcBorders>
              <w:top w:val="single" w:sz="4" w:space="0" w:color="auto"/>
              <w:left w:val="single" w:sz="12" w:space="0" w:color="auto"/>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七</w:t>
            </w:r>
          </w:p>
        </w:tc>
        <w:tc>
          <w:tcPr>
            <w:tcW w:w="1339" w:type="dxa"/>
            <w:tcBorders>
              <w:top w:val="single" w:sz="4" w:space="0" w:color="auto"/>
              <w:left w:val="nil"/>
              <w:bottom w:val="single" w:sz="4"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保存率与</w:t>
            </w:r>
          </w:p>
          <w:p w:rsidR="00B44AD4" w:rsidRDefault="00935CAF">
            <w:pPr>
              <w:jc w:val="center"/>
              <w:rPr>
                <w:rFonts w:ascii="宋体"/>
                <w:color w:val="000000" w:themeColor="text1"/>
                <w:sz w:val="18"/>
                <w:szCs w:val="18"/>
              </w:rPr>
            </w:pPr>
            <w:r>
              <w:rPr>
                <w:rFonts w:ascii="宋体" w:hAnsi="宋体" w:hint="eastAsia"/>
                <w:color w:val="000000" w:themeColor="text1"/>
                <w:sz w:val="18"/>
                <w:szCs w:val="18"/>
              </w:rPr>
              <w:t>覆盖率</w:t>
            </w:r>
          </w:p>
        </w:tc>
        <w:tc>
          <w:tcPr>
            <w:tcW w:w="6161" w:type="dxa"/>
            <w:tcBorders>
              <w:top w:val="single" w:sz="4" w:space="0" w:color="auto"/>
              <w:left w:val="nil"/>
              <w:bottom w:val="single" w:sz="4"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及时补种与改造，黄土裸露率＜</w:t>
            </w:r>
            <w:r>
              <w:rPr>
                <w:rFonts w:ascii="宋体" w:hAnsi="宋体"/>
                <w:color w:val="000000" w:themeColor="text1"/>
                <w:sz w:val="18"/>
                <w:szCs w:val="18"/>
              </w:rPr>
              <w:t>3</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，乔灌木缺株率＜</w:t>
            </w:r>
            <w:r>
              <w:rPr>
                <w:rFonts w:ascii="宋体" w:hAnsi="宋体"/>
                <w:color w:val="000000" w:themeColor="text1"/>
                <w:sz w:val="18"/>
                <w:szCs w:val="18"/>
              </w:rPr>
              <w:t>3</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，单处明显裸露面积＜</w:t>
            </w:r>
            <w:r>
              <w:rPr>
                <w:rFonts w:ascii="宋体" w:hAnsi="宋体"/>
                <w:color w:val="000000" w:themeColor="text1"/>
                <w:sz w:val="18"/>
                <w:szCs w:val="18"/>
              </w:rPr>
              <w:t>5</w:t>
            </w:r>
            <w:r>
              <w:rPr>
                <w:rFonts w:hAnsi="宋体"/>
                <w:color w:val="000000" w:themeColor="text1"/>
                <w:spacing w:val="-30"/>
              </w:rPr>
              <w:t> </w:t>
            </w:r>
            <w:r>
              <w:rPr>
                <w:rFonts w:ascii="宋体" w:hAnsi="宋体"/>
                <w:color w:val="000000" w:themeColor="text1"/>
                <w:sz w:val="18"/>
                <w:szCs w:val="18"/>
              </w:rPr>
              <w:t>m</w:t>
            </w:r>
            <w:r>
              <w:rPr>
                <w:rFonts w:ascii="宋体" w:hAnsi="宋体"/>
                <w:color w:val="000000" w:themeColor="text1"/>
                <w:sz w:val="18"/>
                <w:szCs w:val="18"/>
                <w:vertAlign w:val="superscript"/>
              </w:rPr>
              <w:t>2</w:t>
            </w:r>
            <w:r>
              <w:rPr>
                <w:rFonts w:ascii="宋体" w:hAnsi="宋体" w:hint="eastAsia"/>
                <w:color w:val="000000" w:themeColor="text1"/>
                <w:sz w:val="18"/>
                <w:szCs w:val="18"/>
              </w:rPr>
              <w:t>；花坛色块中的时花及时换种，一年中</w:t>
            </w:r>
            <w:r>
              <w:rPr>
                <w:rFonts w:ascii="宋体" w:hAnsi="宋体"/>
                <w:color w:val="000000" w:themeColor="text1"/>
                <w:sz w:val="18"/>
                <w:szCs w:val="18"/>
              </w:rPr>
              <w:t>6</w:t>
            </w:r>
            <w:r>
              <w:rPr>
                <w:rFonts w:ascii="宋体" w:hAnsi="宋体" w:hint="eastAsia"/>
                <w:color w:val="000000" w:themeColor="text1"/>
                <w:sz w:val="18"/>
                <w:szCs w:val="18"/>
              </w:rPr>
              <w:t>个月以上有花观赏。</w:t>
            </w:r>
          </w:p>
        </w:tc>
      </w:tr>
      <w:tr w:rsidR="00B44AD4">
        <w:trPr>
          <w:trHeight w:val="1217"/>
        </w:trPr>
        <w:tc>
          <w:tcPr>
            <w:tcW w:w="780" w:type="dxa"/>
            <w:tcBorders>
              <w:top w:val="single" w:sz="4" w:space="0" w:color="auto"/>
              <w:left w:val="single" w:sz="12" w:space="0" w:color="auto"/>
              <w:bottom w:val="single" w:sz="8"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八</w:t>
            </w:r>
          </w:p>
        </w:tc>
        <w:tc>
          <w:tcPr>
            <w:tcW w:w="1339" w:type="dxa"/>
            <w:tcBorders>
              <w:top w:val="single" w:sz="4" w:space="0" w:color="auto"/>
              <w:left w:val="nil"/>
              <w:bottom w:val="single" w:sz="8" w:space="0" w:color="auto"/>
              <w:right w:val="single" w:sz="4"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环境卫生</w:t>
            </w:r>
          </w:p>
        </w:tc>
        <w:tc>
          <w:tcPr>
            <w:tcW w:w="6161" w:type="dxa"/>
            <w:tcBorders>
              <w:top w:val="single" w:sz="4" w:space="0" w:color="auto"/>
              <w:left w:val="nil"/>
              <w:bottom w:val="single" w:sz="8"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绿地设施完好、整洁；无死树、残桩头及陈旧堆积物；水池无明显悬浮物，水体基本清洁；无明显垃圾，基本无果皮、烟头、瓜子壳、纸屑等垃圾。达标率＞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cantSplit/>
          <w:trHeight w:val="913"/>
        </w:trPr>
        <w:tc>
          <w:tcPr>
            <w:tcW w:w="8280" w:type="dxa"/>
            <w:gridSpan w:val="3"/>
            <w:tcBorders>
              <w:top w:val="single" w:sz="8" w:space="0" w:color="auto"/>
              <w:left w:val="single" w:sz="12" w:space="0" w:color="auto"/>
              <w:bottom w:val="single" w:sz="1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注：达标率指乔木、灌木、地被、草坪等被检目标达到相应要求的植株数（或面积）占总株数（或总面积）的百分比。</w:t>
            </w:r>
          </w:p>
        </w:tc>
      </w:tr>
    </w:tbl>
    <w:p w:rsidR="00B44AD4" w:rsidRDefault="00935CAF">
      <w:pPr>
        <w:pStyle w:val="afb"/>
        <w:spacing w:before="120"/>
        <w:ind w:left="0" w:firstLineChars="250" w:firstLine="527"/>
        <w:rPr>
          <w:b/>
          <w:bCs/>
          <w:color w:val="000000" w:themeColor="text1"/>
        </w:rPr>
      </w:pPr>
      <w:r>
        <w:rPr>
          <w:b/>
          <w:bCs/>
          <w:color w:val="000000" w:themeColor="text1"/>
        </w:rPr>
        <w:br w:type="page"/>
      </w:r>
      <w:r>
        <w:rPr>
          <w:rFonts w:hint="eastAsia"/>
          <w:b/>
          <w:bCs/>
          <w:color w:val="000000" w:themeColor="text1"/>
        </w:rPr>
        <w:lastRenderedPageBreak/>
        <w:t>（</w:t>
      </w:r>
      <w:r>
        <w:rPr>
          <w:b/>
          <w:bCs/>
          <w:color w:val="000000" w:themeColor="text1"/>
        </w:rPr>
        <w:t>2</w:t>
      </w:r>
      <w:r>
        <w:rPr>
          <w:rFonts w:hint="eastAsia"/>
          <w:b/>
          <w:bCs/>
          <w:color w:val="000000" w:themeColor="text1"/>
        </w:rPr>
        <w:t>）二级行道树养护质量要求表</w:t>
      </w:r>
    </w:p>
    <w:tbl>
      <w:tblPr>
        <w:tblW w:w="0" w:type="auto"/>
        <w:tblInd w:w="77" w:type="dxa"/>
        <w:tblLayout w:type="fixed"/>
        <w:tblLook w:val="04A0" w:firstRow="1" w:lastRow="0" w:firstColumn="1" w:lastColumn="0" w:noHBand="0" w:noVBand="1"/>
      </w:tblPr>
      <w:tblGrid>
        <w:gridCol w:w="723"/>
        <w:gridCol w:w="1145"/>
        <w:gridCol w:w="6431"/>
      </w:tblGrid>
      <w:tr w:rsidR="00B44AD4">
        <w:trPr>
          <w:trHeight w:val="476"/>
        </w:trPr>
        <w:tc>
          <w:tcPr>
            <w:tcW w:w="723" w:type="dxa"/>
            <w:tcBorders>
              <w:top w:val="single" w:sz="12" w:space="0" w:color="auto"/>
              <w:left w:val="single" w:sz="12" w:space="0" w:color="auto"/>
              <w:bottom w:val="single" w:sz="1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序号</w:t>
            </w:r>
          </w:p>
        </w:tc>
        <w:tc>
          <w:tcPr>
            <w:tcW w:w="1145" w:type="dxa"/>
            <w:tcBorders>
              <w:top w:val="single" w:sz="12" w:space="0" w:color="auto"/>
              <w:left w:val="nil"/>
              <w:bottom w:val="single" w:sz="1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项目</w:t>
            </w:r>
          </w:p>
        </w:tc>
        <w:tc>
          <w:tcPr>
            <w:tcW w:w="6431" w:type="dxa"/>
            <w:tcBorders>
              <w:top w:val="single" w:sz="12" w:space="0" w:color="auto"/>
              <w:left w:val="nil"/>
              <w:bottom w:val="single" w:sz="12" w:space="0" w:color="auto"/>
              <w:right w:val="single" w:sz="1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质量要求</w:t>
            </w:r>
          </w:p>
        </w:tc>
      </w:tr>
      <w:tr w:rsidR="00B44AD4">
        <w:trPr>
          <w:trHeight w:val="599"/>
        </w:trPr>
        <w:tc>
          <w:tcPr>
            <w:tcW w:w="723" w:type="dxa"/>
            <w:tcBorders>
              <w:top w:val="single" w:sz="1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一</w:t>
            </w:r>
          </w:p>
        </w:tc>
        <w:tc>
          <w:tcPr>
            <w:tcW w:w="1145" w:type="dxa"/>
            <w:tcBorders>
              <w:top w:val="single" w:sz="1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整体效果</w:t>
            </w:r>
          </w:p>
        </w:tc>
        <w:tc>
          <w:tcPr>
            <w:tcW w:w="6431" w:type="dxa"/>
            <w:tcBorders>
              <w:top w:val="single" w:sz="12" w:space="0" w:color="auto"/>
              <w:left w:val="nil"/>
              <w:bottom w:val="single" w:sz="2" w:space="0" w:color="auto"/>
              <w:right w:val="single" w:sz="12" w:space="0" w:color="auto"/>
            </w:tcBorders>
            <w:vAlign w:val="center"/>
          </w:tcPr>
          <w:p w:rsidR="00B44AD4" w:rsidRDefault="00935CAF">
            <w:pPr>
              <w:pStyle w:val="a7"/>
              <w:ind w:firstLineChars="200" w:firstLine="360"/>
              <w:rPr>
                <w:rFonts w:hAnsi="宋体"/>
                <w:color w:val="000000" w:themeColor="text1"/>
                <w:kern w:val="2"/>
                <w:szCs w:val="22"/>
              </w:rPr>
            </w:pPr>
            <w:r>
              <w:rPr>
                <w:rFonts w:ascii="宋体" w:eastAsia="宋体" w:hAnsi="宋体" w:hint="eastAsia"/>
                <w:color w:val="000000" w:themeColor="text1"/>
                <w:kern w:val="2"/>
                <w:sz w:val="18"/>
                <w:szCs w:val="18"/>
              </w:rPr>
              <w:t>同一路段的第一排行道树、分车绿带上的行道树及其间的灌木，同品种的树型与高度基本一致；树体基本干净，无明显积尘；具有较好的整体观赏效果。</w:t>
            </w:r>
          </w:p>
        </w:tc>
      </w:tr>
      <w:tr w:rsidR="00B44AD4">
        <w:trPr>
          <w:trHeight w:val="472"/>
        </w:trPr>
        <w:tc>
          <w:tcPr>
            <w:tcW w:w="72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二</w:t>
            </w:r>
          </w:p>
        </w:tc>
        <w:tc>
          <w:tcPr>
            <w:tcW w:w="114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植物生长</w:t>
            </w:r>
          </w:p>
        </w:tc>
        <w:tc>
          <w:tcPr>
            <w:tcW w:w="643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生长良好，符合物候状况，枝叶健壮，树体正直不偏斜，观花植物适时开花。达标率＞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1865"/>
        </w:trPr>
        <w:tc>
          <w:tcPr>
            <w:tcW w:w="72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三</w:t>
            </w:r>
          </w:p>
        </w:tc>
        <w:tc>
          <w:tcPr>
            <w:tcW w:w="114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整形修剪</w:t>
            </w:r>
          </w:p>
        </w:tc>
        <w:tc>
          <w:tcPr>
            <w:tcW w:w="643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整形乔灌木按要求修剪并保持一定形状，同路段同品种的树冠形状、大小基本一致，树型良好，线条流畅；一般乔木修剪要求维持树种特征，树冠匀称，分枝合理，基本无病虫枝、过密枝、交叉枝、低垂枝、伤残枝，无明显钉挂物、缠绕物；一般孤植灌木按要求养成观花或观叶形态，树型良好，无枯枝，同品种的植株高度基本一致；无死树、残桩头，修剪的枝叶及时清理。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1636"/>
        </w:trPr>
        <w:tc>
          <w:tcPr>
            <w:tcW w:w="72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四</w:t>
            </w:r>
          </w:p>
        </w:tc>
        <w:tc>
          <w:tcPr>
            <w:tcW w:w="114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定干高度</w:t>
            </w:r>
          </w:p>
        </w:tc>
        <w:tc>
          <w:tcPr>
            <w:tcW w:w="643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树木的定干高度和枝下高不能影响车辆行驶及行人安全。位于人行道和非机动车车行道边的行道树，胸径在</w:t>
            </w:r>
            <w:r>
              <w:rPr>
                <w:rFonts w:ascii="宋体" w:hAnsi="宋体"/>
                <w:color w:val="000000" w:themeColor="text1"/>
                <w:sz w:val="18"/>
                <w:szCs w:val="18"/>
              </w:rPr>
              <w:t>5</w:t>
            </w:r>
            <w:r>
              <w:rPr>
                <w:rFonts w:hAnsi="宋体"/>
                <w:color w:val="000000" w:themeColor="text1"/>
                <w:spacing w:val="-30"/>
              </w:rPr>
              <w:t> </w:t>
            </w:r>
            <w:r>
              <w:rPr>
                <w:rFonts w:ascii="宋体" w:hAnsi="宋体"/>
                <w:color w:val="000000" w:themeColor="text1"/>
                <w:sz w:val="18"/>
                <w:szCs w:val="18"/>
              </w:rPr>
              <w:t>cm</w:t>
            </w:r>
            <w:r>
              <w:rPr>
                <w:rFonts w:ascii="宋体" w:hAnsi="宋体" w:hint="eastAsia"/>
                <w:color w:val="000000" w:themeColor="text1"/>
                <w:sz w:val="18"/>
                <w:szCs w:val="18"/>
              </w:rPr>
              <w:t>～</w:t>
            </w:r>
            <w:r>
              <w:rPr>
                <w:rFonts w:ascii="宋体" w:hAnsi="宋体"/>
                <w:color w:val="000000" w:themeColor="text1"/>
                <w:sz w:val="18"/>
                <w:szCs w:val="18"/>
              </w:rPr>
              <w:t>9</w:t>
            </w:r>
            <w:r>
              <w:rPr>
                <w:rFonts w:hAnsi="宋体"/>
                <w:color w:val="000000" w:themeColor="text1"/>
                <w:spacing w:val="-30"/>
              </w:rPr>
              <w:t> </w:t>
            </w:r>
            <w:r>
              <w:rPr>
                <w:rFonts w:ascii="宋体" w:hAnsi="宋体"/>
                <w:color w:val="000000" w:themeColor="text1"/>
                <w:sz w:val="18"/>
                <w:szCs w:val="18"/>
              </w:rPr>
              <w:t>cm</w:t>
            </w:r>
            <w:r>
              <w:rPr>
                <w:rFonts w:ascii="宋体" w:hAnsi="宋体" w:hint="eastAsia"/>
                <w:color w:val="000000" w:themeColor="text1"/>
                <w:sz w:val="18"/>
                <w:szCs w:val="18"/>
              </w:rPr>
              <w:t>的阔叶小乔木定干高度不应低于</w:t>
            </w:r>
            <w:r>
              <w:rPr>
                <w:rFonts w:ascii="宋体" w:hAnsi="宋体"/>
                <w:color w:val="000000" w:themeColor="text1"/>
                <w:sz w:val="18"/>
                <w:szCs w:val="18"/>
              </w:rPr>
              <w:t>2</w:t>
            </w:r>
            <w:r>
              <w:rPr>
                <w:rFonts w:hAnsi="宋体"/>
                <w:color w:val="000000" w:themeColor="text1"/>
                <w:spacing w:val="-30"/>
              </w:rPr>
              <w:t> </w:t>
            </w:r>
            <w:r>
              <w:rPr>
                <w:rFonts w:ascii="宋体" w:hAnsi="宋体"/>
                <w:color w:val="000000" w:themeColor="text1"/>
                <w:sz w:val="18"/>
                <w:szCs w:val="18"/>
              </w:rPr>
              <w:t>m</w:t>
            </w:r>
            <w:r>
              <w:rPr>
                <w:rFonts w:ascii="宋体" w:hAnsi="宋体" w:hint="eastAsia"/>
                <w:color w:val="000000" w:themeColor="text1"/>
                <w:sz w:val="18"/>
                <w:szCs w:val="18"/>
              </w:rPr>
              <w:t>；其它乔木的定干高度不应低于</w:t>
            </w:r>
            <w:r>
              <w:rPr>
                <w:rFonts w:ascii="宋体" w:hAnsi="宋体"/>
                <w:color w:val="000000" w:themeColor="text1"/>
                <w:sz w:val="18"/>
                <w:szCs w:val="18"/>
              </w:rPr>
              <w:t>2.5</w:t>
            </w:r>
            <w:r>
              <w:rPr>
                <w:rFonts w:hAnsi="宋体"/>
                <w:color w:val="000000" w:themeColor="text1"/>
                <w:spacing w:val="-30"/>
              </w:rPr>
              <w:t> </w:t>
            </w:r>
            <w:r>
              <w:rPr>
                <w:rFonts w:ascii="宋体" w:hAnsi="宋体"/>
                <w:color w:val="000000" w:themeColor="text1"/>
                <w:sz w:val="18"/>
                <w:szCs w:val="18"/>
              </w:rPr>
              <w:t>m</w:t>
            </w:r>
            <w:r>
              <w:rPr>
                <w:rFonts w:ascii="宋体" w:hAnsi="宋体" w:hint="eastAsia"/>
                <w:color w:val="000000" w:themeColor="text1"/>
                <w:sz w:val="18"/>
                <w:szCs w:val="18"/>
              </w:rPr>
              <w:t>，枝下高不应低于</w:t>
            </w:r>
            <w:r>
              <w:rPr>
                <w:rFonts w:ascii="宋体" w:hAnsi="宋体"/>
                <w:color w:val="000000" w:themeColor="text1"/>
                <w:sz w:val="18"/>
                <w:szCs w:val="18"/>
              </w:rPr>
              <w:t>3m</w:t>
            </w:r>
            <w:r>
              <w:rPr>
                <w:rFonts w:ascii="宋体" w:hAnsi="宋体" w:hint="eastAsia"/>
                <w:color w:val="000000" w:themeColor="text1"/>
                <w:sz w:val="18"/>
                <w:szCs w:val="18"/>
              </w:rPr>
              <w:t>。位于机动车车行道边的行道树定干高度不应低于</w:t>
            </w:r>
            <w:r>
              <w:rPr>
                <w:rFonts w:ascii="宋体" w:hAnsi="宋体"/>
                <w:color w:val="000000" w:themeColor="text1"/>
                <w:sz w:val="18"/>
                <w:szCs w:val="18"/>
              </w:rPr>
              <w:t>2.5</w:t>
            </w:r>
            <w:r>
              <w:rPr>
                <w:rFonts w:hAnsi="宋体"/>
                <w:color w:val="000000" w:themeColor="text1"/>
                <w:spacing w:val="-30"/>
              </w:rPr>
              <w:t> </w:t>
            </w:r>
            <w:r>
              <w:rPr>
                <w:rFonts w:ascii="宋体" w:hAnsi="宋体"/>
                <w:color w:val="000000" w:themeColor="text1"/>
                <w:sz w:val="18"/>
                <w:szCs w:val="18"/>
              </w:rPr>
              <w:t>m</w:t>
            </w:r>
            <w:r>
              <w:rPr>
                <w:rFonts w:ascii="宋体" w:hAnsi="宋体" w:hint="eastAsia"/>
                <w:color w:val="000000" w:themeColor="text1"/>
                <w:sz w:val="18"/>
                <w:szCs w:val="18"/>
              </w:rPr>
              <w:t>，伸出车行道路上方的枝条距离路面高度不应低于</w:t>
            </w:r>
            <w:r>
              <w:rPr>
                <w:rFonts w:ascii="宋体" w:hAnsi="宋体"/>
                <w:color w:val="000000" w:themeColor="text1"/>
                <w:sz w:val="18"/>
                <w:szCs w:val="18"/>
              </w:rPr>
              <w:t>4.5</w:t>
            </w:r>
            <w:r>
              <w:rPr>
                <w:rFonts w:hAnsi="宋体"/>
                <w:color w:val="000000" w:themeColor="text1"/>
                <w:spacing w:val="-30"/>
              </w:rPr>
              <w:t> </w:t>
            </w:r>
            <w:r>
              <w:rPr>
                <w:rFonts w:ascii="宋体" w:hAnsi="宋体"/>
                <w:color w:val="000000" w:themeColor="text1"/>
                <w:sz w:val="18"/>
                <w:szCs w:val="18"/>
              </w:rPr>
              <w:t>m</w:t>
            </w:r>
            <w:r>
              <w:rPr>
                <w:rFonts w:ascii="宋体" w:hAnsi="宋体" w:hint="eastAsia"/>
                <w:color w:val="000000" w:themeColor="text1"/>
                <w:sz w:val="18"/>
                <w:szCs w:val="18"/>
              </w:rPr>
              <w:t>。达标率＞</w:t>
            </w:r>
            <w:r>
              <w:rPr>
                <w:rFonts w:ascii="宋体" w:hAnsi="宋体"/>
                <w:color w:val="000000" w:themeColor="text1"/>
                <w:sz w:val="18"/>
                <w:szCs w:val="18"/>
              </w:rPr>
              <w:t>90%</w:t>
            </w:r>
            <w:r>
              <w:rPr>
                <w:rFonts w:ascii="宋体" w:hAnsi="宋体" w:hint="eastAsia"/>
                <w:color w:val="000000" w:themeColor="text1"/>
                <w:sz w:val="18"/>
                <w:szCs w:val="18"/>
              </w:rPr>
              <w:t>。</w:t>
            </w:r>
          </w:p>
        </w:tc>
      </w:tr>
      <w:tr w:rsidR="00B44AD4">
        <w:trPr>
          <w:trHeight w:val="1334"/>
        </w:trPr>
        <w:tc>
          <w:tcPr>
            <w:tcW w:w="72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五</w:t>
            </w:r>
          </w:p>
        </w:tc>
        <w:tc>
          <w:tcPr>
            <w:tcW w:w="114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树盘</w:t>
            </w:r>
          </w:p>
        </w:tc>
        <w:tc>
          <w:tcPr>
            <w:tcW w:w="643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树穴有条件的应满植地被，且树穴地被生长良好，基本整齐，不缠绕树木，无明显杂草、杂物。不宜种植地被的树穴盘面应略低于路面，无明显杂草、杂物，新植乔木的树穴，无明显杂草杂物，土壤疏松通透。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912"/>
        </w:trPr>
        <w:tc>
          <w:tcPr>
            <w:tcW w:w="72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六</w:t>
            </w:r>
          </w:p>
        </w:tc>
        <w:tc>
          <w:tcPr>
            <w:tcW w:w="114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病虫害</w:t>
            </w:r>
          </w:p>
          <w:p w:rsidR="00B44AD4" w:rsidRDefault="00935CAF">
            <w:pPr>
              <w:jc w:val="center"/>
              <w:rPr>
                <w:rFonts w:ascii="宋体"/>
                <w:color w:val="000000" w:themeColor="text1"/>
                <w:sz w:val="18"/>
                <w:szCs w:val="18"/>
              </w:rPr>
            </w:pPr>
            <w:r>
              <w:rPr>
                <w:rFonts w:ascii="宋体" w:hAnsi="宋体" w:hint="eastAsia"/>
                <w:color w:val="000000" w:themeColor="text1"/>
                <w:sz w:val="18"/>
                <w:szCs w:val="18"/>
              </w:rPr>
              <w:t>控制</w:t>
            </w:r>
          </w:p>
        </w:tc>
        <w:tc>
          <w:tcPr>
            <w:tcW w:w="643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无明显危害迹象；总的病虫为害率＜</w:t>
            </w:r>
            <w:r>
              <w:rPr>
                <w:rFonts w:ascii="宋体" w:hAnsi="宋体"/>
                <w:color w:val="000000" w:themeColor="text1"/>
                <w:sz w:val="18"/>
                <w:szCs w:val="18"/>
              </w:rPr>
              <w:t>15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，其中蛀干、根部害虫＜</w:t>
            </w:r>
            <w:r>
              <w:rPr>
                <w:rFonts w:ascii="宋体" w:hAnsi="宋体"/>
                <w:color w:val="000000" w:themeColor="text1"/>
                <w:sz w:val="18"/>
                <w:szCs w:val="18"/>
              </w:rPr>
              <w:t>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，食叶害虫＜</w:t>
            </w:r>
            <w:r>
              <w:rPr>
                <w:rFonts w:ascii="宋体" w:hAnsi="宋体"/>
                <w:color w:val="000000" w:themeColor="text1"/>
                <w:sz w:val="18"/>
                <w:szCs w:val="18"/>
              </w:rPr>
              <w:t>15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，刺吸性害虫＜</w:t>
            </w:r>
            <w:r>
              <w:rPr>
                <w:rFonts w:ascii="宋体" w:hAnsi="宋体"/>
                <w:color w:val="000000" w:themeColor="text1"/>
                <w:sz w:val="18"/>
                <w:szCs w:val="18"/>
              </w:rPr>
              <w:t>15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，病害感染率＜</w:t>
            </w:r>
            <w:r>
              <w:rPr>
                <w:rFonts w:ascii="宋体" w:hAnsi="宋体"/>
                <w:color w:val="000000" w:themeColor="text1"/>
                <w:sz w:val="18"/>
                <w:szCs w:val="18"/>
              </w:rPr>
              <w:t>10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，寄生＜</w:t>
            </w:r>
            <w:r>
              <w:rPr>
                <w:rFonts w:ascii="宋体" w:hAnsi="宋体"/>
                <w:color w:val="000000" w:themeColor="text1"/>
                <w:sz w:val="18"/>
                <w:szCs w:val="18"/>
              </w:rPr>
              <w:t>10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711"/>
        </w:trPr>
        <w:tc>
          <w:tcPr>
            <w:tcW w:w="72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七</w:t>
            </w:r>
          </w:p>
        </w:tc>
        <w:tc>
          <w:tcPr>
            <w:tcW w:w="114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防护设施</w:t>
            </w:r>
          </w:p>
        </w:tc>
        <w:tc>
          <w:tcPr>
            <w:tcW w:w="643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对有安全隐患的行道树必须设置防护设施；防护设施稳固、完好，整齐、美观。达标率＞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1334"/>
        </w:trPr>
        <w:tc>
          <w:tcPr>
            <w:tcW w:w="723" w:type="dxa"/>
            <w:tcBorders>
              <w:top w:val="single" w:sz="2" w:space="0" w:color="auto"/>
              <w:left w:val="single" w:sz="12" w:space="0" w:color="auto"/>
              <w:bottom w:val="single" w:sz="8" w:space="0" w:color="auto"/>
              <w:right w:val="single" w:sz="2" w:space="0" w:color="auto"/>
            </w:tcBorders>
            <w:vAlign w:val="center"/>
          </w:tcPr>
          <w:p w:rsidR="00B44AD4" w:rsidRDefault="00935CAF">
            <w:pPr>
              <w:pStyle w:val="afd"/>
              <w:widowControl w:val="0"/>
              <w:spacing w:before="0"/>
              <w:rPr>
                <w:rFonts w:cs="Times New Roman"/>
                <w:color w:val="000000" w:themeColor="text1"/>
                <w:kern w:val="2"/>
                <w:sz w:val="18"/>
                <w:szCs w:val="18"/>
              </w:rPr>
            </w:pPr>
            <w:r>
              <w:rPr>
                <w:rFonts w:cs="Times New Roman" w:hint="eastAsia"/>
                <w:color w:val="000000" w:themeColor="text1"/>
                <w:kern w:val="2"/>
                <w:sz w:val="18"/>
                <w:szCs w:val="18"/>
              </w:rPr>
              <w:t>八</w:t>
            </w:r>
          </w:p>
        </w:tc>
        <w:tc>
          <w:tcPr>
            <w:tcW w:w="1145" w:type="dxa"/>
            <w:tcBorders>
              <w:top w:val="single" w:sz="2" w:space="0" w:color="auto"/>
              <w:left w:val="nil"/>
              <w:bottom w:val="single" w:sz="8"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保存率与补种</w:t>
            </w:r>
          </w:p>
        </w:tc>
        <w:tc>
          <w:tcPr>
            <w:tcW w:w="6431" w:type="dxa"/>
            <w:tcBorders>
              <w:top w:val="single" w:sz="2" w:space="0" w:color="auto"/>
              <w:left w:val="nil"/>
              <w:bottom w:val="single" w:sz="8"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第一排行道树以及分车绿带上的行道树基本无缺株，缺株率＜</w:t>
            </w:r>
            <w:r>
              <w:rPr>
                <w:rFonts w:ascii="宋体" w:hAnsi="宋体"/>
                <w:color w:val="000000" w:themeColor="text1"/>
                <w:sz w:val="18"/>
                <w:szCs w:val="18"/>
              </w:rPr>
              <w:t>1</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；其它乔灌木缺株率＜</w:t>
            </w:r>
            <w:r>
              <w:rPr>
                <w:rFonts w:ascii="宋体" w:hAnsi="宋体"/>
                <w:color w:val="000000" w:themeColor="text1"/>
                <w:sz w:val="18"/>
                <w:szCs w:val="18"/>
              </w:rPr>
              <w:t>3</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；补种的乔灌木品种、规格、株距应与同路段原种植的相同；补植苗木规格：棕榈科乔木地径＞</w:t>
            </w:r>
            <w:r>
              <w:rPr>
                <w:rFonts w:ascii="宋体" w:hAnsi="宋体"/>
                <w:color w:val="000000" w:themeColor="text1"/>
                <w:sz w:val="18"/>
                <w:szCs w:val="18"/>
              </w:rPr>
              <w:t>20</w:t>
            </w:r>
            <w:r>
              <w:rPr>
                <w:rFonts w:ascii="宋体" w:hAnsi="宋体" w:hint="eastAsia"/>
                <w:color w:val="000000" w:themeColor="text1"/>
                <w:sz w:val="18"/>
                <w:szCs w:val="18"/>
              </w:rPr>
              <w:t>㎝，其它乔木胸径＞</w:t>
            </w:r>
            <w:r>
              <w:rPr>
                <w:rFonts w:ascii="宋体" w:hAnsi="宋体"/>
                <w:color w:val="000000" w:themeColor="text1"/>
                <w:sz w:val="18"/>
                <w:szCs w:val="18"/>
              </w:rPr>
              <w:t>6</w:t>
            </w:r>
            <w:r>
              <w:rPr>
                <w:rFonts w:ascii="宋体" w:hAnsi="宋体" w:hint="eastAsia"/>
                <w:color w:val="000000" w:themeColor="text1"/>
                <w:sz w:val="18"/>
                <w:szCs w:val="18"/>
              </w:rPr>
              <w:t>㎝。</w:t>
            </w:r>
          </w:p>
        </w:tc>
      </w:tr>
      <w:tr w:rsidR="00B44AD4">
        <w:trPr>
          <w:cantSplit/>
          <w:trHeight w:val="622"/>
        </w:trPr>
        <w:tc>
          <w:tcPr>
            <w:tcW w:w="8299" w:type="dxa"/>
            <w:gridSpan w:val="3"/>
            <w:tcBorders>
              <w:top w:val="single" w:sz="8" w:space="0" w:color="auto"/>
              <w:left w:val="single" w:sz="12" w:space="0" w:color="auto"/>
              <w:bottom w:val="single" w:sz="1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注：达标率指乔木、灌木、地被、草坪等被检目标达到相应要求的植株数（或面积）占总株数（或总面积）的百分比。</w:t>
            </w:r>
          </w:p>
        </w:tc>
      </w:tr>
    </w:tbl>
    <w:p w:rsidR="00B44AD4" w:rsidRDefault="00B44AD4">
      <w:pPr>
        <w:rPr>
          <w:rFonts w:ascii="Calibri" w:hAnsi="Calibri"/>
          <w:color w:val="000000" w:themeColor="text1"/>
        </w:rPr>
      </w:pPr>
    </w:p>
    <w:p w:rsidR="00B44AD4" w:rsidRDefault="00935CAF">
      <w:pPr>
        <w:pStyle w:val="afb"/>
        <w:spacing w:before="120"/>
        <w:rPr>
          <w:b/>
          <w:bCs/>
          <w:color w:val="000000" w:themeColor="text1"/>
        </w:rPr>
      </w:pPr>
      <w:r>
        <w:rPr>
          <w:b/>
          <w:bCs/>
          <w:color w:val="000000" w:themeColor="text1"/>
        </w:rPr>
        <w:br w:type="page"/>
      </w:r>
    </w:p>
    <w:p w:rsidR="00B44AD4" w:rsidRDefault="00935CAF">
      <w:pPr>
        <w:pStyle w:val="afb"/>
        <w:spacing w:before="120"/>
        <w:rPr>
          <w:b/>
          <w:bCs/>
          <w:color w:val="000000" w:themeColor="text1"/>
        </w:rPr>
      </w:pPr>
      <w:r>
        <w:rPr>
          <w:rFonts w:hint="eastAsia"/>
          <w:b/>
          <w:bCs/>
          <w:color w:val="000000" w:themeColor="text1"/>
        </w:rPr>
        <w:lastRenderedPageBreak/>
        <w:t>（</w:t>
      </w:r>
      <w:r>
        <w:rPr>
          <w:b/>
          <w:bCs/>
          <w:color w:val="000000" w:themeColor="text1"/>
        </w:rPr>
        <w:t>3</w:t>
      </w:r>
      <w:r>
        <w:rPr>
          <w:rFonts w:hint="eastAsia"/>
          <w:b/>
          <w:bCs/>
          <w:color w:val="000000" w:themeColor="text1"/>
        </w:rPr>
        <w:t>）</w:t>
      </w:r>
      <w:r>
        <w:rPr>
          <w:b/>
          <w:bCs/>
          <w:color w:val="000000" w:themeColor="text1"/>
        </w:rPr>
        <w:t xml:space="preserve"> </w:t>
      </w:r>
      <w:r>
        <w:rPr>
          <w:rFonts w:hint="eastAsia"/>
          <w:b/>
          <w:bCs/>
          <w:color w:val="000000" w:themeColor="text1"/>
        </w:rPr>
        <w:t>二级花坛养护质量要求表</w:t>
      </w:r>
    </w:p>
    <w:tbl>
      <w:tblPr>
        <w:tblW w:w="0" w:type="auto"/>
        <w:tblInd w:w="108" w:type="dxa"/>
        <w:tblLayout w:type="fixed"/>
        <w:tblLook w:val="04A0" w:firstRow="1" w:lastRow="0" w:firstColumn="1" w:lastColumn="0" w:noHBand="0" w:noVBand="1"/>
      </w:tblPr>
      <w:tblGrid>
        <w:gridCol w:w="773"/>
        <w:gridCol w:w="1095"/>
        <w:gridCol w:w="6436"/>
      </w:tblGrid>
      <w:tr w:rsidR="00B44AD4">
        <w:trPr>
          <w:trHeight w:val="481"/>
        </w:trPr>
        <w:tc>
          <w:tcPr>
            <w:tcW w:w="773" w:type="dxa"/>
            <w:tcBorders>
              <w:top w:val="single" w:sz="12" w:space="0" w:color="auto"/>
              <w:left w:val="single" w:sz="12" w:space="0" w:color="auto"/>
              <w:bottom w:val="single" w:sz="12" w:space="0" w:color="auto"/>
              <w:right w:val="single" w:sz="2" w:space="0" w:color="auto"/>
            </w:tcBorders>
            <w:vAlign w:val="center"/>
          </w:tcPr>
          <w:p w:rsidR="00B44AD4" w:rsidRDefault="00935CAF">
            <w:pPr>
              <w:jc w:val="center"/>
              <w:rPr>
                <w:rFonts w:ascii="宋体"/>
                <w:b/>
                <w:bCs/>
                <w:color w:val="000000" w:themeColor="text1"/>
                <w:sz w:val="18"/>
                <w:szCs w:val="18"/>
              </w:rPr>
            </w:pPr>
            <w:r>
              <w:rPr>
                <w:rFonts w:ascii="宋体" w:hAnsi="宋体" w:hint="eastAsia"/>
                <w:b/>
                <w:bCs/>
                <w:color w:val="000000" w:themeColor="text1"/>
                <w:sz w:val="18"/>
                <w:szCs w:val="18"/>
              </w:rPr>
              <w:t>序号</w:t>
            </w:r>
          </w:p>
        </w:tc>
        <w:tc>
          <w:tcPr>
            <w:tcW w:w="1095" w:type="dxa"/>
            <w:tcBorders>
              <w:top w:val="single" w:sz="12" w:space="0" w:color="auto"/>
              <w:left w:val="nil"/>
              <w:bottom w:val="single" w:sz="12" w:space="0" w:color="auto"/>
              <w:right w:val="single" w:sz="2" w:space="0" w:color="auto"/>
            </w:tcBorders>
            <w:vAlign w:val="center"/>
          </w:tcPr>
          <w:p w:rsidR="00B44AD4" w:rsidRDefault="00935CAF">
            <w:pPr>
              <w:jc w:val="center"/>
              <w:rPr>
                <w:rFonts w:ascii="宋体"/>
                <w:b/>
                <w:bCs/>
                <w:color w:val="000000" w:themeColor="text1"/>
                <w:sz w:val="18"/>
                <w:szCs w:val="18"/>
              </w:rPr>
            </w:pPr>
            <w:r>
              <w:rPr>
                <w:rFonts w:ascii="宋体" w:hAnsi="宋体" w:hint="eastAsia"/>
                <w:b/>
                <w:bCs/>
                <w:color w:val="000000" w:themeColor="text1"/>
                <w:sz w:val="18"/>
                <w:szCs w:val="18"/>
              </w:rPr>
              <w:t>项目</w:t>
            </w:r>
          </w:p>
        </w:tc>
        <w:tc>
          <w:tcPr>
            <w:tcW w:w="6436" w:type="dxa"/>
            <w:tcBorders>
              <w:top w:val="single" w:sz="12" w:space="0" w:color="auto"/>
              <w:left w:val="nil"/>
              <w:bottom w:val="single" w:sz="12" w:space="0" w:color="auto"/>
              <w:right w:val="single" w:sz="12" w:space="0" w:color="auto"/>
            </w:tcBorders>
            <w:vAlign w:val="center"/>
          </w:tcPr>
          <w:p w:rsidR="00B44AD4" w:rsidRDefault="00935CAF">
            <w:pPr>
              <w:jc w:val="center"/>
              <w:rPr>
                <w:rFonts w:ascii="宋体"/>
                <w:b/>
                <w:bCs/>
                <w:color w:val="000000" w:themeColor="text1"/>
                <w:sz w:val="18"/>
                <w:szCs w:val="18"/>
              </w:rPr>
            </w:pPr>
            <w:r>
              <w:rPr>
                <w:rFonts w:ascii="宋体" w:hAnsi="宋体" w:hint="eastAsia"/>
                <w:b/>
                <w:bCs/>
                <w:color w:val="000000" w:themeColor="text1"/>
                <w:sz w:val="18"/>
                <w:szCs w:val="18"/>
              </w:rPr>
              <w:t>质量要求</w:t>
            </w:r>
          </w:p>
        </w:tc>
      </w:tr>
      <w:tr w:rsidR="00B44AD4">
        <w:trPr>
          <w:trHeight w:val="865"/>
        </w:trPr>
        <w:tc>
          <w:tcPr>
            <w:tcW w:w="773" w:type="dxa"/>
            <w:tcBorders>
              <w:top w:val="single" w:sz="1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一</w:t>
            </w:r>
          </w:p>
        </w:tc>
        <w:tc>
          <w:tcPr>
            <w:tcW w:w="1095" w:type="dxa"/>
            <w:tcBorders>
              <w:top w:val="single" w:sz="1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整体效果</w:t>
            </w:r>
          </w:p>
        </w:tc>
        <w:tc>
          <w:tcPr>
            <w:tcW w:w="6436" w:type="dxa"/>
            <w:tcBorders>
              <w:top w:val="single" w:sz="1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花卉、饰物、设施、环境等配置相互协调，花坛花卉色彩搭配与层次处理得当，色块分界明显，线条流畅，同一色块顶面高度保持一致，整体观赏效果良好。</w:t>
            </w:r>
          </w:p>
        </w:tc>
      </w:tr>
      <w:tr w:rsidR="00B44AD4">
        <w:trPr>
          <w:trHeight w:val="846"/>
        </w:trPr>
        <w:tc>
          <w:tcPr>
            <w:tcW w:w="77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二</w:t>
            </w:r>
          </w:p>
        </w:tc>
        <w:tc>
          <w:tcPr>
            <w:tcW w:w="109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植物生长</w:t>
            </w:r>
          </w:p>
        </w:tc>
        <w:tc>
          <w:tcPr>
            <w:tcW w:w="6436"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植株健壮，叶的形状、大小、色泽正常，开花整齐、应时，花型正，花色艳，花期达至规定要求。达标率＞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967"/>
        </w:trPr>
        <w:tc>
          <w:tcPr>
            <w:tcW w:w="77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三</w:t>
            </w:r>
          </w:p>
        </w:tc>
        <w:tc>
          <w:tcPr>
            <w:tcW w:w="109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整形修剪</w:t>
            </w:r>
          </w:p>
        </w:tc>
        <w:tc>
          <w:tcPr>
            <w:tcW w:w="6436"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无残花、枯枝、黄叶，基本无杂草，无倒伏现象，保持花坛同一色块顶面高度一致，保持良好的观赏效果。达标率＞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423"/>
        </w:trPr>
        <w:tc>
          <w:tcPr>
            <w:tcW w:w="773" w:type="dxa"/>
            <w:tcBorders>
              <w:top w:val="single" w:sz="2" w:space="0" w:color="auto"/>
              <w:left w:val="single" w:sz="12" w:space="0" w:color="auto"/>
              <w:bottom w:val="single" w:sz="2" w:space="0" w:color="auto"/>
              <w:right w:val="single" w:sz="2" w:space="0" w:color="auto"/>
            </w:tcBorders>
            <w:vAlign w:val="center"/>
          </w:tcPr>
          <w:p w:rsidR="00B44AD4" w:rsidRDefault="00935CAF">
            <w:pPr>
              <w:pStyle w:val="afd"/>
              <w:widowControl w:val="0"/>
              <w:rPr>
                <w:rFonts w:cs="Times New Roman"/>
                <w:color w:val="000000" w:themeColor="text1"/>
                <w:kern w:val="2"/>
                <w:sz w:val="18"/>
                <w:szCs w:val="18"/>
              </w:rPr>
            </w:pPr>
            <w:r>
              <w:rPr>
                <w:rFonts w:cs="Times New Roman" w:hint="eastAsia"/>
                <w:color w:val="000000" w:themeColor="text1"/>
                <w:kern w:val="2"/>
                <w:sz w:val="18"/>
                <w:szCs w:val="18"/>
              </w:rPr>
              <w:t>四</w:t>
            </w:r>
          </w:p>
        </w:tc>
        <w:tc>
          <w:tcPr>
            <w:tcW w:w="1095" w:type="dxa"/>
            <w:tcBorders>
              <w:top w:val="single" w:sz="2" w:space="0" w:color="auto"/>
              <w:left w:val="nil"/>
              <w:bottom w:val="single" w:sz="2" w:space="0" w:color="auto"/>
              <w:right w:val="single" w:sz="2" w:space="0" w:color="auto"/>
            </w:tcBorders>
            <w:vAlign w:val="center"/>
          </w:tcPr>
          <w:p w:rsidR="00B44AD4" w:rsidRDefault="00935CAF">
            <w:pPr>
              <w:pStyle w:val="afd"/>
              <w:widowControl w:val="0"/>
              <w:rPr>
                <w:rFonts w:cs="Times New Roman"/>
                <w:color w:val="000000" w:themeColor="text1"/>
                <w:kern w:val="2"/>
                <w:sz w:val="18"/>
                <w:szCs w:val="18"/>
              </w:rPr>
            </w:pPr>
            <w:r>
              <w:rPr>
                <w:rFonts w:cs="Times New Roman" w:hint="eastAsia"/>
                <w:color w:val="000000" w:themeColor="text1"/>
                <w:kern w:val="2"/>
                <w:sz w:val="18"/>
                <w:szCs w:val="18"/>
              </w:rPr>
              <w:t>病虫害控制</w:t>
            </w:r>
          </w:p>
        </w:tc>
        <w:tc>
          <w:tcPr>
            <w:tcW w:w="6436" w:type="dxa"/>
            <w:tcBorders>
              <w:top w:val="single" w:sz="2" w:space="0" w:color="auto"/>
              <w:left w:val="nil"/>
              <w:bottom w:val="single" w:sz="2" w:space="0" w:color="auto"/>
              <w:right w:val="single" w:sz="12" w:space="0" w:color="auto"/>
            </w:tcBorders>
            <w:vAlign w:val="center"/>
          </w:tcPr>
          <w:p w:rsidR="00B44AD4" w:rsidRDefault="00935CAF">
            <w:pPr>
              <w:pStyle w:val="afd"/>
              <w:widowControl w:val="0"/>
              <w:ind w:firstLineChars="150" w:firstLine="270"/>
              <w:jc w:val="both"/>
              <w:rPr>
                <w:rFonts w:cs="Times New Roman"/>
                <w:color w:val="000000" w:themeColor="text1"/>
                <w:kern w:val="2"/>
                <w:sz w:val="18"/>
                <w:szCs w:val="18"/>
              </w:rPr>
            </w:pPr>
            <w:r>
              <w:rPr>
                <w:rFonts w:cs="Times New Roman" w:hint="eastAsia"/>
                <w:color w:val="000000" w:themeColor="text1"/>
                <w:kern w:val="2"/>
                <w:sz w:val="18"/>
                <w:szCs w:val="18"/>
              </w:rPr>
              <w:t>无明显危害迹象；总的病虫为害率＜</w:t>
            </w:r>
            <w:r>
              <w:rPr>
                <w:rFonts w:cs="Times New Roman"/>
                <w:color w:val="000000" w:themeColor="text1"/>
                <w:kern w:val="2"/>
                <w:sz w:val="18"/>
                <w:szCs w:val="18"/>
              </w:rPr>
              <w:t>10</w:t>
            </w:r>
            <w:r>
              <w:rPr>
                <w:rFonts w:cs="Times New Roman"/>
                <w:color w:val="000000" w:themeColor="text1"/>
                <w:spacing w:val="-30"/>
              </w:rPr>
              <w:t> </w:t>
            </w:r>
            <w:r>
              <w:rPr>
                <w:rFonts w:cs="Times New Roman" w:hint="eastAsia"/>
                <w:color w:val="000000" w:themeColor="text1"/>
                <w:spacing w:val="-30"/>
                <w:sz w:val="18"/>
                <w:szCs w:val="18"/>
              </w:rPr>
              <w:t>％</w:t>
            </w:r>
            <w:r>
              <w:rPr>
                <w:rFonts w:cs="Times New Roman" w:hint="eastAsia"/>
                <w:color w:val="000000" w:themeColor="text1"/>
                <w:kern w:val="2"/>
                <w:sz w:val="18"/>
                <w:szCs w:val="18"/>
              </w:rPr>
              <w:t>。</w:t>
            </w:r>
          </w:p>
        </w:tc>
      </w:tr>
      <w:tr w:rsidR="00B44AD4">
        <w:trPr>
          <w:trHeight w:val="1135"/>
        </w:trPr>
        <w:tc>
          <w:tcPr>
            <w:tcW w:w="77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五</w:t>
            </w:r>
          </w:p>
        </w:tc>
        <w:tc>
          <w:tcPr>
            <w:tcW w:w="109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补种与</w:t>
            </w:r>
          </w:p>
          <w:p w:rsidR="00B44AD4" w:rsidRDefault="00935CAF">
            <w:pPr>
              <w:jc w:val="center"/>
              <w:rPr>
                <w:rFonts w:ascii="宋体"/>
                <w:color w:val="000000" w:themeColor="text1"/>
                <w:sz w:val="18"/>
                <w:szCs w:val="18"/>
              </w:rPr>
            </w:pPr>
            <w:r>
              <w:rPr>
                <w:rFonts w:ascii="宋体" w:hAnsi="宋体" w:hint="eastAsia"/>
                <w:color w:val="000000" w:themeColor="text1"/>
                <w:sz w:val="18"/>
                <w:szCs w:val="18"/>
              </w:rPr>
              <w:t>更换</w:t>
            </w:r>
          </w:p>
        </w:tc>
        <w:tc>
          <w:tcPr>
            <w:tcW w:w="6436" w:type="dxa"/>
            <w:tcBorders>
              <w:top w:val="single" w:sz="2" w:space="0" w:color="auto"/>
              <w:left w:val="nil"/>
              <w:bottom w:val="single" w:sz="2" w:space="0" w:color="auto"/>
              <w:right w:val="single" w:sz="12" w:space="0" w:color="auto"/>
            </w:tcBorders>
            <w:vAlign w:val="center"/>
          </w:tcPr>
          <w:p w:rsidR="00B44AD4" w:rsidRDefault="00935CAF">
            <w:pPr>
              <w:ind w:firstLineChars="150" w:firstLine="270"/>
              <w:rPr>
                <w:rFonts w:ascii="宋体"/>
                <w:color w:val="000000" w:themeColor="text1"/>
                <w:sz w:val="18"/>
                <w:szCs w:val="18"/>
              </w:rPr>
            </w:pPr>
            <w:r>
              <w:rPr>
                <w:rFonts w:ascii="宋体" w:hAnsi="宋体" w:hint="eastAsia"/>
                <w:color w:val="000000" w:themeColor="text1"/>
                <w:sz w:val="18"/>
                <w:szCs w:val="18"/>
              </w:rPr>
              <w:t>花坛应无黄土裸露、缺株和萎蔫现象。存在黄土裸露、缺株和萎蔫现象时应及时补种和更换；更换时边缘土面低于花坛边缘石顶</w:t>
            </w:r>
            <w:r>
              <w:rPr>
                <w:rFonts w:ascii="宋体" w:hAnsi="宋体"/>
                <w:color w:val="000000" w:themeColor="text1"/>
                <w:sz w:val="18"/>
                <w:szCs w:val="18"/>
              </w:rPr>
              <w:t>5</w:t>
            </w:r>
            <w:r>
              <w:rPr>
                <w:rFonts w:hAnsi="宋体"/>
                <w:color w:val="000000" w:themeColor="text1"/>
                <w:spacing w:val="-30"/>
              </w:rPr>
              <w:t> </w:t>
            </w:r>
            <w:r>
              <w:rPr>
                <w:rFonts w:ascii="宋体" w:hAnsi="宋体"/>
                <w:color w:val="000000" w:themeColor="text1"/>
                <w:sz w:val="18"/>
                <w:szCs w:val="18"/>
              </w:rPr>
              <w:t>cm</w:t>
            </w:r>
            <w:r>
              <w:rPr>
                <w:rFonts w:ascii="宋体" w:hAnsi="宋体" w:hint="eastAsia"/>
                <w:color w:val="000000" w:themeColor="text1"/>
                <w:sz w:val="18"/>
                <w:szCs w:val="18"/>
              </w:rPr>
              <w:t>～</w:t>
            </w:r>
            <w:r>
              <w:rPr>
                <w:rFonts w:ascii="宋体" w:hAnsi="宋体"/>
                <w:color w:val="000000" w:themeColor="text1"/>
                <w:sz w:val="18"/>
                <w:szCs w:val="18"/>
              </w:rPr>
              <w:t>7</w:t>
            </w:r>
            <w:r>
              <w:rPr>
                <w:rFonts w:hAnsi="宋体"/>
                <w:color w:val="000000" w:themeColor="text1"/>
                <w:spacing w:val="-30"/>
              </w:rPr>
              <w:t> </w:t>
            </w:r>
            <w:r>
              <w:rPr>
                <w:rFonts w:ascii="宋体" w:hAnsi="宋体"/>
                <w:color w:val="000000" w:themeColor="text1"/>
                <w:sz w:val="18"/>
                <w:szCs w:val="18"/>
              </w:rPr>
              <w:t>cm</w:t>
            </w:r>
            <w:r>
              <w:rPr>
                <w:rFonts w:ascii="宋体" w:hAnsi="宋体" w:hint="eastAsia"/>
                <w:color w:val="000000" w:themeColor="text1"/>
                <w:sz w:val="18"/>
                <w:szCs w:val="18"/>
              </w:rPr>
              <w:t>，同一色块的顶面保持一致。达标率＞</w:t>
            </w:r>
            <w:r>
              <w:rPr>
                <w:rFonts w:ascii="宋体" w:hAnsi="宋体"/>
                <w:color w:val="000000" w:themeColor="text1"/>
                <w:sz w:val="18"/>
                <w:szCs w:val="18"/>
              </w:rPr>
              <w:t>95</w:t>
            </w:r>
            <w:r>
              <w:rPr>
                <w:rFonts w:hAnsi="宋体" w:hint="eastAsia"/>
                <w:color w:val="000000" w:themeColor="text1"/>
                <w:spacing w:val="-30"/>
                <w:sz w:val="18"/>
                <w:szCs w:val="18"/>
              </w:rPr>
              <w:t>％</w:t>
            </w:r>
            <w:r>
              <w:rPr>
                <w:rFonts w:ascii="宋体" w:hAnsi="宋体" w:hint="eastAsia"/>
                <w:color w:val="000000" w:themeColor="text1"/>
                <w:sz w:val="18"/>
                <w:szCs w:val="18"/>
              </w:rPr>
              <w:t>。</w:t>
            </w:r>
            <w:r>
              <w:rPr>
                <w:rFonts w:ascii="宋体" w:hAnsi="宋体"/>
                <w:color w:val="000000" w:themeColor="text1"/>
                <w:sz w:val="18"/>
                <w:szCs w:val="18"/>
              </w:rPr>
              <w:t xml:space="preserve"> </w:t>
            </w:r>
          </w:p>
        </w:tc>
      </w:tr>
      <w:tr w:rsidR="00B44AD4">
        <w:trPr>
          <w:trHeight w:val="569"/>
        </w:trPr>
        <w:tc>
          <w:tcPr>
            <w:tcW w:w="773"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六</w:t>
            </w:r>
          </w:p>
        </w:tc>
        <w:tc>
          <w:tcPr>
            <w:tcW w:w="1095"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防护设施</w:t>
            </w:r>
          </w:p>
        </w:tc>
        <w:tc>
          <w:tcPr>
            <w:tcW w:w="6436" w:type="dxa"/>
            <w:tcBorders>
              <w:top w:val="single" w:sz="2" w:space="0" w:color="auto"/>
              <w:left w:val="nil"/>
              <w:bottom w:val="single" w:sz="2" w:space="0" w:color="auto"/>
              <w:right w:val="single" w:sz="12" w:space="0" w:color="auto"/>
            </w:tcBorders>
            <w:vAlign w:val="center"/>
          </w:tcPr>
          <w:p w:rsidR="00B44AD4" w:rsidRDefault="00935CAF">
            <w:pPr>
              <w:rPr>
                <w:rFonts w:ascii="宋体"/>
                <w:color w:val="000000" w:themeColor="text1"/>
                <w:sz w:val="18"/>
                <w:szCs w:val="18"/>
              </w:rPr>
            </w:pPr>
            <w:r>
              <w:rPr>
                <w:rFonts w:ascii="宋体" w:hAnsi="宋体" w:hint="eastAsia"/>
                <w:color w:val="000000" w:themeColor="text1"/>
                <w:sz w:val="18"/>
                <w:szCs w:val="18"/>
              </w:rPr>
              <w:t>设施稳固、整洁、完好，与花坛协调美观；饰物和雕塑等应安全、美观。达标率＞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721"/>
        </w:trPr>
        <w:tc>
          <w:tcPr>
            <w:tcW w:w="773" w:type="dxa"/>
            <w:tcBorders>
              <w:top w:val="single" w:sz="2" w:space="0" w:color="auto"/>
              <w:left w:val="single" w:sz="12" w:space="0" w:color="auto"/>
              <w:bottom w:val="single" w:sz="8"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七</w:t>
            </w:r>
          </w:p>
        </w:tc>
        <w:tc>
          <w:tcPr>
            <w:tcW w:w="1095" w:type="dxa"/>
            <w:tcBorders>
              <w:top w:val="single" w:sz="2" w:space="0" w:color="auto"/>
              <w:left w:val="nil"/>
              <w:bottom w:val="single" w:sz="8"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环境卫生</w:t>
            </w:r>
          </w:p>
        </w:tc>
        <w:tc>
          <w:tcPr>
            <w:tcW w:w="6436" w:type="dxa"/>
            <w:tcBorders>
              <w:top w:val="single" w:sz="2" w:space="0" w:color="auto"/>
              <w:left w:val="nil"/>
              <w:bottom w:val="single" w:sz="8" w:space="0" w:color="auto"/>
              <w:right w:val="single" w:sz="12" w:space="0" w:color="auto"/>
            </w:tcBorders>
            <w:vAlign w:val="center"/>
          </w:tcPr>
          <w:p w:rsidR="00B44AD4" w:rsidRDefault="00935CAF">
            <w:pPr>
              <w:rPr>
                <w:rFonts w:ascii="宋体"/>
                <w:color w:val="000000" w:themeColor="text1"/>
                <w:sz w:val="18"/>
                <w:szCs w:val="18"/>
              </w:rPr>
            </w:pPr>
            <w:r>
              <w:rPr>
                <w:rFonts w:ascii="宋体" w:hAnsi="宋体" w:hint="eastAsia"/>
                <w:color w:val="000000" w:themeColor="text1"/>
                <w:sz w:val="18"/>
                <w:szCs w:val="18"/>
              </w:rPr>
              <w:t>无垃圾，无泥土散落、弄脏道路及周围环境现象；假花无散落现象；设施完好、整洁、美观。达标率＞</w:t>
            </w:r>
            <w:r>
              <w:rPr>
                <w:rFonts w:ascii="宋体" w:hAnsi="宋体"/>
                <w:color w:val="000000" w:themeColor="text1"/>
                <w:sz w:val="18"/>
                <w:szCs w:val="18"/>
              </w:rPr>
              <w:t>95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cantSplit/>
          <w:trHeight w:val="622"/>
        </w:trPr>
        <w:tc>
          <w:tcPr>
            <w:tcW w:w="8304" w:type="dxa"/>
            <w:gridSpan w:val="3"/>
            <w:tcBorders>
              <w:top w:val="single" w:sz="8" w:space="0" w:color="auto"/>
              <w:left w:val="single" w:sz="12" w:space="0" w:color="auto"/>
              <w:bottom w:val="single" w:sz="1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注：达标率指乔木、灌木、地被、草坪等被检目标达到相应要求的植株数（或面积）占总株数（或总面积）的百分比。</w:t>
            </w:r>
          </w:p>
        </w:tc>
      </w:tr>
    </w:tbl>
    <w:p w:rsidR="00B44AD4" w:rsidRDefault="00B44AD4">
      <w:pPr>
        <w:pStyle w:val="afc"/>
        <w:ind w:firstLineChars="0" w:firstLine="0"/>
        <w:rPr>
          <w:color w:val="000000" w:themeColor="text1"/>
          <w:sz w:val="18"/>
          <w:szCs w:val="18"/>
        </w:rPr>
      </w:pPr>
    </w:p>
    <w:p w:rsidR="00B44AD4" w:rsidRDefault="00B44AD4">
      <w:pPr>
        <w:rPr>
          <w:rFonts w:ascii="Calibri" w:hAnsi="Calibri"/>
          <w:color w:val="000000" w:themeColor="text1"/>
        </w:rPr>
      </w:pPr>
    </w:p>
    <w:p w:rsidR="00B44AD4" w:rsidRDefault="00B44AD4">
      <w:pPr>
        <w:pStyle w:val="afb"/>
        <w:spacing w:before="120"/>
        <w:rPr>
          <w:rFonts w:ascii="Calibri" w:hAnsi="Calibri"/>
          <w:b/>
          <w:bCs/>
          <w:color w:val="000000" w:themeColor="text1"/>
          <w:sz w:val="28"/>
          <w:szCs w:val="28"/>
        </w:rPr>
      </w:pPr>
    </w:p>
    <w:p w:rsidR="00B44AD4" w:rsidRDefault="00B44AD4">
      <w:pPr>
        <w:pStyle w:val="afb"/>
        <w:spacing w:before="120"/>
        <w:rPr>
          <w:rFonts w:ascii="Calibri" w:hAnsi="Calibri"/>
          <w:b/>
          <w:bCs/>
          <w:color w:val="000000" w:themeColor="text1"/>
          <w:sz w:val="28"/>
          <w:szCs w:val="28"/>
        </w:rPr>
      </w:pPr>
    </w:p>
    <w:p w:rsidR="00B44AD4" w:rsidRDefault="00B44AD4">
      <w:pPr>
        <w:pStyle w:val="afb"/>
        <w:spacing w:before="120"/>
        <w:rPr>
          <w:rFonts w:ascii="Calibri" w:hAnsi="Calibri"/>
          <w:b/>
          <w:bCs/>
          <w:color w:val="000000" w:themeColor="text1"/>
          <w:sz w:val="28"/>
          <w:szCs w:val="28"/>
        </w:rPr>
      </w:pPr>
    </w:p>
    <w:p w:rsidR="00B44AD4" w:rsidRDefault="00B44AD4">
      <w:pPr>
        <w:pStyle w:val="afb"/>
        <w:spacing w:before="120"/>
        <w:rPr>
          <w:rFonts w:ascii="Calibri" w:hAnsi="Calibri"/>
          <w:b/>
          <w:bCs/>
          <w:color w:val="000000" w:themeColor="text1"/>
          <w:sz w:val="28"/>
          <w:szCs w:val="28"/>
        </w:rPr>
      </w:pPr>
    </w:p>
    <w:p w:rsidR="00B44AD4" w:rsidRDefault="00B44AD4">
      <w:pPr>
        <w:pStyle w:val="afb"/>
        <w:spacing w:before="120"/>
        <w:rPr>
          <w:rFonts w:ascii="Calibri" w:hAnsi="Calibri"/>
          <w:b/>
          <w:bCs/>
          <w:color w:val="000000" w:themeColor="text1"/>
          <w:sz w:val="28"/>
          <w:szCs w:val="28"/>
        </w:rPr>
      </w:pPr>
    </w:p>
    <w:p w:rsidR="00B44AD4" w:rsidRDefault="00B44AD4">
      <w:pPr>
        <w:pStyle w:val="afb"/>
        <w:spacing w:before="120"/>
        <w:rPr>
          <w:rFonts w:ascii="Calibri" w:hAnsi="Calibri"/>
          <w:b/>
          <w:bCs/>
          <w:color w:val="000000" w:themeColor="text1"/>
          <w:sz w:val="28"/>
          <w:szCs w:val="28"/>
        </w:rPr>
      </w:pPr>
    </w:p>
    <w:p w:rsidR="00B44AD4" w:rsidRDefault="00B44AD4">
      <w:pPr>
        <w:pStyle w:val="afc"/>
        <w:ind w:firstLine="562"/>
        <w:rPr>
          <w:rFonts w:ascii="Calibri" w:hAnsi="Calibri"/>
          <w:b/>
          <w:bCs/>
          <w:color w:val="000000" w:themeColor="text1"/>
          <w:sz w:val="28"/>
          <w:szCs w:val="28"/>
        </w:rPr>
      </w:pPr>
    </w:p>
    <w:p w:rsidR="00B44AD4" w:rsidRDefault="00B44AD4">
      <w:pPr>
        <w:pStyle w:val="afc"/>
        <w:ind w:firstLine="562"/>
        <w:rPr>
          <w:rFonts w:ascii="Calibri" w:hAnsi="Calibri"/>
          <w:b/>
          <w:bCs/>
          <w:color w:val="000000" w:themeColor="text1"/>
          <w:sz w:val="28"/>
          <w:szCs w:val="28"/>
        </w:rPr>
      </w:pPr>
    </w:p>
    <w:p w:rsidR="00B44AD4" w:rsidRDefault="00B44AD4">
      <w:pPr>
        <w:pStyle w:val="afc"/>
        <w:ind w:firstLine="562"/>
        <w:rPr>
          <w:rFonts w:ascii="Calibri" w:hAnsi="Calibri"/>
          <w:b/>
          <w:bCs/>
          <w:color w:val="000000" w:themeColor="text1"/>
          <w:sz w:val="28"/>
          <w:szCs w:val="28"/>
        </w:rPr>
      </w:pPr>
    </w:p>
    <w:p w:rsidR="00B44AD4" w:rsidRDefault="00B44AD4">
      <w:pPr>
        <w:pStyle w:val="afc"/>
        <w:ind w:firstLine="562"/>
        <w:rPr>
          <w:rFonts w:ascii="Calibri" w:hAnsi="Calibri"/>
          <w:b/>
          <w:bCs/>
          <w:color w:val="000000" w:themeColor="text1"/>
          <w:sz w:val="28"/>
          <w:szCs w:val="28"/>
        </w:rPr>
      </w:pPr>
    </w:p>
    <w:p w:rsidR="00B44AD4" w:rsidRDefault="00B44AD4">
      <w:pPr>
        <w:pStyle w:val="afc"/>
        <w:ind w:firstLine="562"/>
        <w:rPr>
          <w:rFonts w:ascii="Calibri" w:hAnsi="Calibri"/>
          <w:b/>
          <w:bCs/>
          <w:color w:val="000000" w:themeColor="text1"/>
          <w:sz w:val="28"/>
          <w:szCs w:val="28"/>
        </w:rPr>
      </w:pPr>
    </w:p>
    <w:p w:rsidR="00B44AD4" w:rsidRDefault="00B44AD4">
      <w:pPr>
        <w:pStyle w:val="afc"/>
        <w:rPr>
          <w:color w:val="000000" w:themeColor="text1"/>
        </w:rPr>
      </w:pPr>
    </w:p>
    <w:p w:rsidR="00B44AD4" w:rsidRDefault="00935CAF">
      <w:pPr>
        <w:pStyle w:val="afb"/>
        <w:spacing w:before="120"/>
        <w:rPr>
          <w:b/>
          <w:bCs/>
          <w:color w:val="000000" w:themeColor="text1"/>
        </w:rPr>
      </w:pPr>
      <w:r>
        <w:rPr>
          <w:rFonts w:hAnsi="Calibri" w:hint="eastAsia"/>
          <w:b/>
          <w:bCs/>
          <w:color w:val="000000" w:themeColor="text1"/>
          <w:sz w:val="28"/>
          <w:szCs w:val="28"/>
        </w:rPr>
        <w:lastRenderedPageBreak/>
        <w:t>（</w:t>
      </w:r>
      <w:r>
        <w:rPr>
          <w:rFonts w:ascii="Calibri" w:hAnsi="Calibri"/>
          <w:b/>
          <w:bCs/>
          <w:color w:val="000000" w:themeColor="text1"/>
          <w:sz w:val="28"/>
          <w:szCs w:val="28"/>
        </w:rPr>
        <w:t>4</w:t>
      </w:r>
      <w:r>
        <w:rPr>
          <w:rFonts w:hAnsi="Calibri" w:hint="eastAsia"/>
          <w:b/>
          <w:bCs/>
          <w:color w:val="000000" w:themeColor="text1"/>
          <w:sz w:val="28"/>
          <w:szCs w:val="28"/>
        </w:rPr>
        <w:t>）</w:t>
      </w:r>
      <w:r>
        <w:rPr>
          <w:rFonts w:hint="eastAsia"/>
          <w:b/>
          <w:bCs/>
          <w:color w:val="000000" w:themeColor="text1"/>
        </w:rPr>
        <w:t>二级护坡养护质量要求表</w:t>
      </w:r>
    </w:p>
    <w:tbl>
      <w:tblPr>
        <w:tblW w:w="0" w:type="auto"/>
        <w:tblInd w:w="77" w:type="dxa"/>
        <w:tblLayout w:type="fixed"/>
        <w:tblLook w:val="04A0" w:firstRow="1" w:lastRow="0" w:firstColumn="1" w:lastColumn="0" w:noHBand="0" w:noVBand="1"/>
      </w:tblPr>
      <w:tblGrid>
        <w:gridCol w:w="698"/>
        <w:gridCol w:w="1328"/>
        <w:gridCol w:w="6321"/>
      </w:tblGrid>
      <w:tr w:rsidR="00B44AD4">
        <w:trPr>
          <w:trHeight w:val="470"/>
        </w:trPr>
        <w:tc>
          <w:tcPr>
            <w:tcW w:w="698" w:type="dxa"/>
            <w:tcBorders>
              <w:top w:val="single" w:sz="12" w:space="0" w:color="auto"/>
              <w:left w:val="single" w:sz="12" w:space="0" w:color="auto"/>
              <w:bottom w:val="single" w:sz="1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序号</w:t>
            </w:r>
          </w:p>
        </w:tc>
        <w:tc>
          <w:tcPr>
            <w:tcW w:w="1328" w:type="dxa"/>
            <w:tcBorders>
              <w:top w:val="single" w:sz="12" w:space="0" w:color="auto"/>
              <w:left w:val="nil"/>
              <w:bottom w:val="single" w:sz="1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项目</w:t>
            </w:r>
          </w:p>
        </w:tc>
        <w:tc>
          <w:tcPr>
            <w:tcW w:w="6321" w:type="dxa"/>
            <w:tcBorders>
              <w:top w:val="single" w:sz="12" w:space="0" w:color="auto"/>
              <w:left w:val="nil"/>
              <w:bottom w:val="single" w:sz="12" w:space="0" w:color="auto"/>
              <w:right w:val="single" w:sz="1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质量要求</w:t>
            </w:r>
          </w:p>
        </w:tc>
      </w:tr>
      <w:tr w:rsidR="00B44AD4">
        <w:trPr>
          <w:trHeight w:val="555"/>
        </w:trPr>
        <w:tc>
          <w:tcPr>
            <w:tcW w:w="698" w:type="dxa"/>
            <w:tcBorders>
              <w:top w:val="single" w:sz="1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一</w:t>
            </w:r>
          </w:p>
        </w:tc>
        <w:tc>
          <w:tcPr>
            <w:tcW w:w="1328" w:type="dxa"/>
            <w:tcBorders>
              <w:top w:val="single" w:sz="1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整体效果</w:t>
            </w:r>
          </w:p>
        </w:tc>
        <w:tc>
          <w:tcPr>
            <w:tcW w:w="6321" w:type="dxa"/>
            <w:tcBorders>
              <w:top w:val="single" w:sz="12" w:space="0" w:color="auto"/>
              <w:left w:val="nil"/>
              <w:bottom w:val="single" w:sz="2" w:space="0" w:color="auto"/>
              <w:right w:val="single" w:sz="12" w:space="0" w:color="auto"/>
            </w:tcBorders>
            <w:vAlign w:val="center"/>
          </w:tcPr>
          <w:p w:rsidR="00B44AD4" w:rsidRDefault="00935CAF">
            <w:pPr>
              <w:pStyle w:val="a7"/>
              <w:ind w:firstLineChars="200" w:firstLine="360"/>
              <w:rPr>
                <w:rFonts w:hAnsi="宋体"/>
                <w:color w:val="000000" w:themeColor="text1"/>
                <w:kern w:val="2"/>
                <w:szCs w:val="22"/>
              </w:rPr>
            </w:pPr>
            <w:r>
              <w:rPr>
                <w:rFonts w:ascii="宋体" w:eastAsia="宋体" w:hAnsi="宋体" w:hint="eastAsia"/>
                <w:color w:val="000000" w:themeColor="text1"/>
                <w:kern w:val="2"/>
                <w:sz w:val="18"/>
                <w:szCs w:val="18"/>
              </w:rPr>
              <w:t>植物配置基本合理，具固土护坡作用和较好的绿化效果。</w:t>
            </w:r>
          </w:p>
        </w:tc>
      </w:tr>
      <w:tr w:rsidR="00B44AD4">
        <w:trPr>
          <w:trHeight w:val="710"/>
        </w:trPr>
        <w:tc>
          <w:tcPr>
            <w:tcW w:w="698"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二</w:t>
            </w:r>
          </w:p>
        </w:tc>
        <w:tc>
          <w:tcPr>
            <w:tcW w:w="1328"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植物生长</w:t>
            </w:r>
          </w:p>
        </w:tc>
        <w:tc>
          <w:tcPr>
            <w:tcW w:w="632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生长季节植物生长正常，符合物候状况；旱季片植地被植物无成片枯死现象。达标率＞</w:t>
            </w:r>
            <w:r>
              <w:rPr>
                <w:rFonts w:ascii="宋体" w:hAnsi="宋体"/>
                <w:color w:val="000000" w:themeColor="text1"/>
                <w:sz w:val="18"/>
                <w:szCs w:val="18"/>
              </w:rPr>
              <w:t>85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573"/>
        </w:trPr>
        <w:tc>
          <w:tcPr>
            <w:tcW w:w="698"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三</w:t>
            </w:r>
          </w:p>
        </w:tc>
        <w:tc>
          <w:tcPr>
            <w:tcW w:w="1328"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整形修剪</w:t>
            </w:r>
          </w:p>
        </w:tc>
        <w:tc>
          <w:tcPr>
            <w:tcW w:w="632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乔木、一般孤植灌木：无明显的干枯枝、病虫枝。片植灌木及地被植物：基本平整，无明显的枯枝、黄叶、杂草。达标率＞</w:t>
            </w:r>
            <w:r>
              <w:rPr>
                <w:rFonts w:ascii="宋体" w:hAnsi="宋体"/>
                <w:color w:val="000000" w:themeColor="text1"/>
                <w:sz w:val="18"/>
                <w:szCs w:val="18"/>
              </w:rPr>
              <w:t>85</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452"/>
        </w:trPr>
        <w:tc>
          <w:tcPr>
            <w:tcW w:w="698"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四</w:t>
            </w:r>
          </w:p>
        </w:tc>
        <w:tc>
          <w:tcPr>
            <w:tcW w:w="1328"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树盘</w:t>
            </w:r>
          </w:p>
        </w:tc>
        <w:tc>
          <w:tcPr>
            <w:tcW w:w="632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小乔木应做树盘，树盘土壤疏松，无明显的杂草、杂物。达标率＞</w:t>
            </w:r>
            <w:r>
              <w:rPr>
                <w:rFonts w:ascii="宋体" w:hAnsi="宋体"/>
                <w:color w:val="000000" w:themeColor="text1"/>
                <w:sz w:val="18"/>
                <w:szCs w:val="18"/>
              </w:rPr>
              <w:t>85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456"/>
        </w:trPr>
        <w:tc>
          <w:tcPr>
            <w:tcW w:w="698"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五</w:t>
            </w:r>
          </w:p>
        </w:tc>
        <w:tc>
          <w:tcPr>
            <w:tcW w:w="1328"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草坪</w:t>
            </w:r>
          </w:p>
        </w:tc>
        <w:tc>
          <w:tcPr>
            <w:tcW w:w="632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草坪生长季节基本青绿；高度控制在</w:t>
            </w:r>
            <w:r>
              <w:rPr>
                <w:rFonts w:ascii="宋体" w:hAnsi="宋体"/>
                <w:color w:val="000000" w:themeColor="text1"/>
                <w:sz w:val="18"/>
                <w:szCs w:val="18"/>
              </w:rPr>
              <w:t>20</w:t>
            </w:r>
            <w:r>
              <w:rPr>
                <w:rFonts w:hAnsi="宋体"/>
                <w:color w:val="000000" w:themeColor="text1"/>
                <w:spacing w:val="-30"/>
              </w:rPr>
              <w:t> </w:t>
            </w:r>
            <w:r>
              <w:rPr>
                <w:rFonts w:ascii="宋体" w:hAnsi="宋体"/>
                <w:color w:val="000000" w:themeColor="text1"/>
                <w:sz w:val="18"/>
                <w:szCs w:val="18"/>
              </w:rPr>
              <w:t>cm</w:t>
            </w:r>
            <w:r>
              <w:rPr>
                <w:rFonts w:ascii="宋体" w:hAnsi="宋体" w:hint="eastAsia"/>
                <w:color w:val="000000" w:themeColor="text1"/>
                <w:sz w:val="18"/>
                <w:szCs w:val="18"/>
              </w:rPr>
              <w:t>以下。达标率＞</w:t>
            </w:r>
            <w:r>
              <w:rPr>
                <w:rFonts w:ascii="宋体" w:hAnsi="宋体"/>
                <w:color w:val="000000" w:themeColor="text1"/>
                <w:sz w:val="18"/>
                <w:szCs w:val="18"/>
              </w:rPr>
              <w:t>85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613"/>
        </w:trPr>
        <w:tc>
          <w:tcPr>
            <w:tcW w:w="698"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六</w:t>
            </w:r>
          </w:p>
        </w:tc>
        <w:tc>
          <w:tcPr>
            <w:tcW w:w="1328"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病虫害控制</w:t>
            </w:r>
          </w:p>
        </w:tc>
        <w:tc>
          <w:tcPr>
            <w:tcW w:w="632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无严重的危害迹象；病虫害总为害率＜</w:t>
            </w:r>
            <w:r>
              <w:rPr>
                <w:rFonts w:ascii="宋体" w:hAnsi="宋体"/>
                <w:color w:val="000000" w:themeColor="text1"/>
                <w:sz w:val="18"/>
                <w:szCs w:val="18"/>
              </w:rPr>
              <w:t>25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trHeight w:val="543"/>
        </w:trPr>
        <w:tc>
          <w:tcPr>
            <w:tcW w:w="698" w:type="dxa"/>
            <w:tcBorders>
              <w:top w:val="single" w:sz="2" w:space="0" w:color="auto"/>
              <w:left w:val="single" w:sz="12" w:space="0" w:color="auto"/>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七</w:t>
            </w:r>
          </w:p>
        </w:tc>
        <w:tc>
          <w:tcPr>
            <w:tcW w:w="1328" w:type="dxa"/>
            <w:tcBorders>
              <w:top w:val="single" w:sz="2" w:space="0" w:color="auto"/>
              <w:left w:val="nil"/>
              <w:bottom w:val="single" w:sz="2"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补种与</w:t>
            </w:r>
          </w:p>
          <w:p w:rsidR="00B44AD4" w:rsidRDefault="00935CAF">
            <w:pPr>
              <w:jc w:val="center"/>
              <w:rPr>
                <w:rFonts w:ascii="宋体"/>
                <w:color w:val="000000" w:themeColor="text1"/>
                <w:sz w:val="18"/>
                <w:szCs w:val="18"/>
              </w:rPr>
            </w:pPr>
            <w:r>
              <w:rPr>
                <w:rFonts w:ascii="宋体" w:hAnsi="宋体" w:hint="eastAsia"/>
                <w:color w:val="000000" w:themeColor="text1"/>
                <w:sz w:val="18"/>
                <w:szCs w:val="18"/>
              </w:rPr>
              <w:t>改造</w:t>
            </w:r>
          </w:p>
        </w:tc>
        <w:tc>
          <w:tcPr>
            <w:tcW w:w="6321" w:type="dxa"/>
            <w:tcBorders>
              <w:top w:val="single" w:sz="2" w:space="0" w:color="auto"/>
              <w:left w:val="nil"/>
              <w:bottom w:val="single" w:sz="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黄土裸露率＜</w:t>
            </w:r>
            <w:r>
              <w:rPr>
                <w:rFonts w:ascii="宋体" w:hAnsi="宋体"/>
                <w:color w:val="000000" w:themeColor="text1"/>
                <w:sz w:val="18"/>
                <w:szCs w:val="18"/>
              </w:rPr>
              <w:t>5</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，乔灌木缺株率＜</w:t>
            </w:r>
            <w:r>
              <w:rPr>
                <w:rFonts w:ascii="宋体" w:hAnsi="宋体"/>
                <w:color w:val="000000" w:themeColor="text1"/>
                <w:sz w:val="18"/>
                <w:szCs w:val="18"/>
              </w:rPr>
              <w:t>8</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，单处明显裸露面积＜</w:t>
            </w:r>
            <w:r>
              <w:rPr>
                <w:rFonts w:ascii="宋体" w:hAnsi="宋体"/>
                <w:color w:val="000000" w:themeColor="text1"/>
                <w:sz w:val="18"/>
                <w:szCs w:val="18"/>
              </w:rPr>
              <w:t>20</w:t>
            </w:r>
            <w:r>
              <w:rPr>
                <w:rFonts w:hAnsi="宋体"/>
                <w:color w:val="000000" w:themeColor="text1"/>
                <w:spacing w:val="-30"/>
              </w:rPr>
              <w:t> </w:t>
            </w:r>
            <w:r>
              <w:rPr>
                <w:rFonts w:ascii="宋体" w:hAnsi="宋体"/>
                <w:color w:val="000000" w:themeColor="text1"/>
                <w:sz w:val="18"/>
                <w:szCs w:val="18"/>
              </w:rPr>
              <w:t>m</w:t>
            </w:r>
            <w:r>
              <w:rPr>
                <w:rFonts w:ascii="宋体" w:hAnsi="宋体"/>
                <w:color w:val="000000" w:themeColor="text1"/>
                <w:sz w:val="18"/>
                <w:szCs w:val="18"/>
                <w:vertAlign w:val="superscript"/>
              </w:rPr>
              <w:t>2</w:t>
            </w:r>
            <w:r>
              <w:rPr>
                <w:rFonts w:ascii="宋体" w:hAnsi="宋体" w:hint="eastAsia"/>
                <w:color w:val="000000" w:themeColor="text1"/>
                <w:sz w:val="18"/>
                <w:szCs w:val="18"/>
              </w:rPr>
              <w:t>。</w:t>
            </w:r>
          </w:p>
        </w:tc>
      </w:tr>
      <w:tr w:rsidR="00B44AD4">
        <w:trPr>
          <w:trHeight w:val="762"/>
        </w:trPr>
        <w:tc>
          <w:tcPr>
            <w:tcW w:w="698" w:type="dxa"/>
            <w:tcBorders>
              <w:top w:val="single" w:sz="2" w:space="0" w:color="auto"/>
              <w:left w:val="single" w:sz="12" w:space="0" w:color="auto"/>
              <w:bottom w:val="single" w:sz="8"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八</w:t>
            </w:r>
          </w:p>
        </w:tc>
        <w:tc>
          <w:tcPr>
            <w:tcW w:w="1328" w:type="dxa"/>
            <w:tcBorders>
              <w:top w:val="single" w:sz="2" w:space="0" w:color="auto"/>
              <w:left w:val="nil"/>
              <w:bottom w:val="single" w:sz="8" w:space="0" w:color="auto"/>
              <w:right w:val="single" w:sz="2" w:space="0" w:color="auto"/>
            </w:tcBorders>
            <w:vAlign w:val="center"/>
          </w:tcPr>
          <w:p w:rsidR="00B44AD4" w:rsidRDefault="00935CAF">
            <w:pPr>
              <w:jc w:val="center"/>
              <w:rPr>
                <w:rFonts w:ascii="宋体"/>
                <w:color w:val="000000" w:themeColor="text1"/>
                <w:sz w:val="18"/>
                <w:szCs w:val="18"/>
              </w:rPr>
            </w:pPr>
            <w:r>
              <w:rPr>
                <w:rFonts w:ascii="宋体" w:hAnsi="宋体" w:hint="eastAsia"/>
                <w:color w:val="000000" w:themeColor="text1"/>
                <w:sz w:val="18"/>
                <w:szCs w:val="18"/>
              </w:rPr>
              <w:t>环境卫生</w:t>
            </w:r>
          </w:p>
        </w:tc>
        <w:tc>
          <w:tcPr>
            <w:tcW w:w="6321" w:type="dxa"/>
            <w:tcBorders>
              <w:top w:val="single" w:sz="2" w:space="0" w:color="auto"/>
              <w:left w:val="nil"/>
              <w:bottom w:val="single" w:sz="8"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无明显塌方现象；无死树、堆积物；远观无明显垃圾，修剪枝叶当天清理。达标率＞</w:t>
            </w:r>
            <w:r>
              <w:rPr>
                <w:rFonts w:ascii="宋体" w:hAnsi="宋体"/>
                <w:color w:val="000000" w:themeColor="text1"/>
                <w:sz w:val="18"/>
                <w:szCs w:val="18"/>
              </w:rPr>
              <w:t>90</w:t>
            </w:r>
            <w:r>
              <w:rPr>
                <w:rFonts w:hAnsi="宋体"/>
                <w:color w:val="000000" w:themeColor="text1"/>
                <w:spacing w:val="-30"/>
              </w:rPr>
              <w:t> </w:t>
            </w:r>
            <w:r>
              <w:rPr>
                <w:rFonts w:hAnsi="宋体" w:hint="eastAsia"/>
                <w:color w:val="000000" w:themeColor="text1"/>
                <w:spacing w:val="-30"/>
                <w:sz w:val="18"/>
                <w:szCs w:val="18"/>
              </w:rPr>
              <w:t>％</w:t>
            </w:r>
            <w:r>
              <w:rPr>
                <w:rFonts w:ascii="宋体" w:hAnsi="宋体" w:hint="eastAsia"/>
                <w:color w:val="000000" w:themeColor="text1"/>
                <w:sz w:val="18"/>
                <w:szCs w:val="18"/>
              </w:rPr>
              <w:t>。</w:t>
            </w:r>
          </w:p>
        </w:tc>
      </w:tr>
      <w:tr w:rsidR="00B44AD4">
        <w:trPr>
          <w:cantSplit/>
          <w:trHeight w:val="344"/>
        </w:trPr>
        <w:tc>
          <w:tcPr>
            <w:tcW w:w="8347" w:type="dxa"/>
            <w:gridSpan w:val="3"/>
            <w:tcBorders>
              <w:top w:val="single" w:sz="8" w:space="0" w:color="auto"/>
              <w:left w:val="single" w:sz="12" w:space="0" w:color="auto"/>
              <w:bottom w:val="single" w:sz="12" w:space="0" w:color="auto"/>
              <w:right w:val="single" w:sz="12" w:space="0" w:color="auto"/>
            </w:tcBorders>
            <w:vAlign w:val="center"/>
          </w:tcPr>
          <w:p w:rsidR="00B44AD4" w:rsidRDefault="00935CAF">
            <w:pPr>
              <w:ind w:firstLineChars="200" w:firstLine="360"/>
              <w:rPr>
                <w:rFonts w:ascii="宋体"/>
                <w:color w:val="000000" w:themeColor="text1"/>
                <w:sz w:val="18"/>
                <w:szCs w:val="18"/>
              </w:rPr>
            </w:pPr>
            <w:r>
              <w:rPr>
                <w:rFonts w:ascii="宋体" w:hAnsi="宋体" w:hint="eastAsia"/>
                <w:color w:val="000000" w:themeColor="text1"/>
                <w:sz w:val="18"/>
                <w:szCs w:val="18"/>
              </w:rPr>
              <w:t>注：达标率指乔木、灌木、地被、草坪等被检目标达到相应要求的植株数（或面积）占总株数（或总面积）的百分比。</w:t>
            </w:r>
          </w:p>
        </w:tc>
      </w:tr>
    </w:tbl>
    <w:p w:rsidR="00B44AD4" w:rsidRDefault="00B44AD4">
      <w:pPr>
        <w:tabs>
          <w:tab w:val="left" w:pos="180"/>
          <w:tab w:val="left" w:pos="1620"/>
        </w:tabs>
        <w:spacing w:line="360" w:lineRule="auto"/>
        <w:rPr>
          <w:rFonts w:ascii="黑体" w:eastAsia="黑体" w:hAnsi="黑体" w:cs="黑体"/>
          <w:color w:val="000000" w:themeColor="text1"/>
          <w:sz w:val="32"/>
          <w:szCs w:val="32"/>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B44AD4">
      <w:pPr>
        <w:tabs>
          <w:tab w:val="left" w:pos="180"/>
          <w:tab w:val="left" w:pos="1620"/>
        </w:tabs>
        <w:spacing w:line="360" w:lineRule="auto"/>
        <w:ind w:firstLineChars="200" w:firstLine="422"/>
        <w:rPr>
          <w:rFonts w:ascii="宋体" w:hAnsi="宋体" w:cs="宋体"/>
          <w:b/>
          <w:bCs/>
          <w:color w:val="000000" w:themeColor="text1"/>
          <w:szCs w:val="21"/>
        </w:rPr>
      </w:pPr>
    </w:p>
    <w:p w:rsidR="00B44AD4" w:rsidRDefault="00935CAF">
      <w:pPr>
        <w:pStyle w:val="1"/>
        <w:jc w:val="center"/>
        <w:rPr>
          <w:color w:val="000000" w:themeColor="text1"/>
        </w:rPr>
      </w:pPr>
      <w:bookmarkStart w:id="70" w:name="_Toc74323459"/>
      <w:r>
        <w:rPr>
          <w:rFonts w:hint="eastAsia"/>
          <w:color w:val="000000" w:themeColor="text1"/>
        </w:rPr>
        <w:lastRenderedPageBreak/>
        <w:t>第四章</w:t>
      </w:r>
      <w:r>
        <w:rPr>
          <w:rFonts w:hint="eastAsia"/>
          <w:color w:val="000000" w:themeColor="text1"/>
        </w:rPr>
        <w:t xml:space="preserve">  </w:t>
      </w:r>
      <w:r>
        <w:rPr>
          <w:rFonts w:hint="eastAsia"/>
          <w:color w:val="000000" w:themeColor="text1"/>
        </w:rPr>
        <w:t>评审程序、评审方法和评审标准</w:t>
      </w:r>
      <w:bookmarkEnd w:id="70"/>
    </w:p>
    <w:p w:rsidR="00B44AD4" w:rsidRDefault="00935CAF">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一、评审程序和评审方法</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1</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资格审查</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.1</w:t>
      </w:r>
      <w:r>
        <w:rPr>
          <w:rFonts w:ascii="宋体" w:hAnsi="宋体" w:hint="eastAsia"/>
          <w:color w:val="000000" w:themeColor="text1"/>
          <w:szCs w:val="21"/>
        </w:rPr>
        <w:t>响应文件开启后，磋商小组依法对供应商的资格证明文件进行审查。</w:t>
      </w:r>
    </w:p>
    <w:p w:rsidR="00B44AD4" w:rsidRDefault="00935CA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注：</w:t>
      </w:r>
      <w:r>
        <w:rPr>
          <w:rFonts w:hint="eastAsia"/>
          <w:color w:val="000000" w:themeColor="text1"/>
        </w:rPr>
        <w:t>磋商小组</w:t>
      </w:r>
      <w:r>
        <w:rPr>
          <w:rFonts w:ascii="宋体" w:hAnsi="宋体" w:cs="宋体" w:hint="eastAsia"/>
          <w:color w:val="000000" w:themeColor="text1"/>
          <w:szCs w:val="21"/>
        </w:rPr>
        <w:t>在资格审查结束前，对供应商进行信用查询。</w:t>
      </w:r>
    </w:p>
    <w:p w:rsidR="00B44AD4" w:rsidRDefault="00935CA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）查询渠道：</w:t>
      </w:r>
      <w:r>
        <w:rPr>
          <w:rFonts w:ascii="宋体" w:hAnsi="宋体" w:cs="宋体" w:hint="eastAsia"/>
          <w:color w:val="000000" w:themeColor="text1"/>
          <w:szCs w:val="21"/>
        </w:rPr>
        <w:t xml:space="preserve"> </w:t>
      </w:r>
      <w:r>
        <w:rPr>
          <w:rFonts w:ascii="宋体" w:hAnsi="宋体" w:cs="宋体" w:hint="eastAsia"/>
          <w:color w:val="000000" w:themeColor="text1"/>
          <w:szCs w:val="21"/>
        </w:rPr>
        <w:t>“信用中国”网站</w:t>
      </w:r>
      <w:r>
        <w:rPr>
          <w:rFonts w:ascii="宋体" w:hAnsi="宋体" w:cs="宋体" w:hint="eastAsia"/>
          <w:color w:val="000000" w:themeColor="text1"/>
          <w:szCs w:val="21"/>
        </w:rPr>
        <w:t>(www.creditchina.gov.cn)</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w:t>
      </w:r>
    </w:p>
    <w:p w:rsidR="00B44AD4" w:rsidRDefault="00935CA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）信用查询截止时点：资格审查结束前。</w:t>
      </w:r>
    </w:p>
    <w:p w:rsidR="00B44AD4" w:rsidRDefault="00935CA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）查询记录和证据留存方式：在查询网站中直接查询，截图另存为电子文档作为评审资料保存。</w:t>
      </w:r>
    </w:p>
    <w:p w:rsidR="00B44AD4" w:rsidRDefault="00935CA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）信用信息使用规则：对在“信用中国”网站（</w:t>
      </w:r>
      <w:r>
        <w:rPr>
          <w:rFonts w:ascii="宋体" w:hAnsi="宋体" w:cs="宋体" w:hint="eastAsia"/>
          <w:color w:val="000000" w:themeColor="text1"/>
          <w:szCs w:val="21"/>
        </w:rPr>
        <w:t>www.creditchina.gov.cn</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、中国政府采购网（</w:t>
      </w:r>
      <w:r>
        <w:rPr>
          <w:rFonts w:ascii="宋体" w:hAnsi="宋体" w:cs="宋体" w:hint="eastAsia"/>
          <w:color w:val="000000" w:themeColor="text1"/>
          <w:szCs w:val="21"/>
        </w:rPr>
        <w:t>www.ccgp.gov.cn</w:t>
      </w:r>
      <w:r>
        <w:rPr>
          <w:rFonts w:ascii="宋体" w:hAnsi="宋体" w:cs="宋体" w:hint="eastAsia"/>
          <w:color w:val="000000" w:themeColor="text1"/>
          <w:szCs w:val="21"/>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ascii="宋体" w:hAnsi="宋体" w:hint="eastAsia"/>
          <w:color w:val="000000" w:themeColor="text1"/>
          <w:szCs w:val="21"/>
        </w:rPr>
        <w:t>两个以上的自然人、法人或者其他组织组成一个联合体，以一个</w:t>
      </w:r>
      <w:r>
        <w:rPr>
          <w:rFonts w:ascii="宋体" w:hAnsi="宋体" w:hint="eastAsia"/>
          <w:color w:val="000000" w:themeColor="text1"/>
          <w:szCs w:val="21"/>
        </w:rPr>
        <w:t>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ascii="宋体" w:hAnsi="宋体" w:cs="宋体" w:hint="eastAsia"/>
          <w:color w:val="000000" w:themeColor="text1"/>
          <w:szCs w:val="21"/>
        </w:rPr>
        <w:t>。</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.2</w:t>
      </w:r>
      <w:r>
        <w:rPr>
          <w:rFonts w:ascii="宋体" w:hAnsi="宋体" w:cs="宋体" w:hint="eastAsia"/>
          <w:color w:val="000000" w:themeColor="text1"/>
          <w:szCs w:val="21"/>
        </w:rPr>
        <w:t>资格审查标准为本磋商文件中载明对供应商资格要求的条件。资格审查采用合格制，凡符合磋商文件规定的供应商资格要求的响应文件均通过资格审查。</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.3</w:t>
      </w:r>
      <w:r>
        <w:rPr>
          <w:rFonts w:ascii="宋体" w:hAnsi="宋体" w:cs="宋体" w:hint="eastAsia"/>
          <w:color w:val="000000" w:themeColor="text1"/>
          <w:szCs w:val="21"/>
        </w:rPr>
        <w:t>供应商有下列情形之一的，资格审查不通过，其响应文件按无效响应处理：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w:t>
      </w:r>
      <w:r>
        <w:rPr>
          <w:rFonts w:ascii="宋体" w:hAnsi="宋体" w:cs="宋体" w:hint="eastAsia"/>
          <w:color w:val="000000" w:themeColor="text1"/>
          <w:szCs w:val="21"/>
        </w:rPr>
        <w:t>）不具备磋商文</w:t>
      </w:r>
      <w:r>
        <w:rPr>
          <w:rFonts w:ascii="宋体" w:hAnsi="宋体" w:cs="宋体" w:hint="eastAsia"/>
          <w:color w:val="000000" w:themeColor="text1"/>
          <w:szCs w:val="21"/>
        </w:rPr>
        <w:t>件中规定的资格要求的；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）未按磋商文件规定的方式获取本磋商文件的供应商；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）响应文件的资格证明文件缺少任一项“供应商须知前附表”资格证明文件规定的“必须提供”的文件资料的；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4</w:t>
      </w:r>
      <w:r>
        <w:rPr>
          <w:rFonts w:ascii="宋体" w:hAnsi="宋体" w:cs="宋体" w:hint="eastAsia"/>
          <w:color w:val="000000" w:themeColor="text1"/>
          <w:szCs w:val="21"/>
        </w:rPr>
        <w:t>）响应文件中的资格证明文件出现任一项不符合“供应商须知前附表”资格证明文件规定的“必须提供”的文件资料要求或者无效的；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5</w:t>
      </w:r>
      <w:r>
        <w:rPr>
          <w:rFonts w:ascii="宋体" w:hAnsi="宋体" w:cs="宋体" w:hint="eastAsia"/>
          <w:color w:val="000000" w:themeColor="text1"/>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lastRenderedPageBreak/>
        <w:t>1</w:t>
      </w:r>
      <w:r>
        <w:rPr>
          <w:rFonts w:ascii="宋体" w:hAnsi="宋体" w:cs="宋体" w:hint="eastAsia"/>
          <w:color w:val="000000" w:themeColor="text1"/>
          <w:szCs w:val="21"/>
        </w:rPr>
        <w:t>.4</w:t>
      </w:r>
      <w:r>
        <w:rPr>
          <w:rFonts w:ascii="宋体" w:hAnsi="宋体" w:cs="宋体" w:hint="eastAsia"/>
          <w:color w:val="000000" w:themeColor="text1"/>
          <w:szCs w:val="21"/>
        </w:rPr>
        <w:t>通过资格审查的合格供应商不足</w:t>
      </w:r>
      <w:r>
        <w:rPr>
          <w:rFonts w:ascii="宋体" w:hAnsi="宋体" w:cs="宋体" w:hint="eastAsia"/>
          <w:color w:val="000000" w:themeColor="text1"/>
          <w:szCs w:val="21"/>
        </w:rPr>
        <w:t>3</w:t>
      </w:r>
      <w:r>
        <w:rPr>
          <w:rFonts w:ascii="宋体" w:hAnsi="宋体" w:cs="宋体" w:hint="eastAsia"/>
          <w:color w:val="000000" w:themeColor="text1"/>
          <w:szCs w:val="21"/>
        </w:rPr>
        <w:t>家的，不得进入符合性审查环节，</w:t>
      </w:r>
      <w:r>
        <w:rPr>
          <w:rFonts w:ascii="宋体" w:hAnsi="宋体" w:hint="eastAsia"/>
          <w:color w:val="000000" w:themeColor="text1"/>
          <w:szCs w:val="21"/>
        </w:rPr>
        <w:t>采购人或者采购代理机构应当重新开展采购活动。</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符合性审查</w:t>
      </w:r>
    </w:p>
    <w:p w:rsidR="00B44AD4" w:rsidRDefault="00935CAF">
      <w:pPr>
        <w:spacing w:line="360" w:lineRule="auto"/>
        <w:ind w:firstLineChars="200" w:firstLine="420"/>
        <w:rPr>
          <w:rFonts w:ascii="宋体" w:hAnsi="宋体" w:cs="宋体"/>
          <w:color w:val="000000" w:themeColor="text1"/>
          <w:szCs w:val="21"/>
        </w:rPr>
      </w:pPr>
      <w:bookmarkStart w:id="71" w:name="_Hlk42528882"/>
      <w:r>
        <w:rPr>
          <w:rFonts w:ascii="宋体" w:hAnsi="宋体" w:cs="宋体"/>
          <w:color w:val="000000" w:themeColor="text1"/>
          <w:szCs w:val="21"/>
        </w:rPr>
        <w:t>2.1</w:t>
      </w:r>
      <w:r>
        <w:rPr>
          <w:rFonts w:ascii="宋体" w:hAnsi="宋体" w:cs="宋体" w:hint="eastAsia"/>
          <w:color w:val="000000" w:themeColor="text1"/>
          <w:szCs w:val="21"/>
        </w:rPr>
        <w:t>由磋商小组对</w:t>
      </w:r>
      <w:r>
        <w:rPr>
          <w:rFonts w:ascii="宋体" w:hAnsi="宋体" w:hint="eastAsia"/>
          <w:color w:val="000000" w:themeColor="text1"/>
          <w:szCs w:val="21"/>
        </w:rPr>
        <w:t>通过资格审查的合格供应商</w:t>
      </w:r>
      <w:r>
        <w:rPr>
          <w:rFonts w:ascii="宋体" w:hAnsi="宋体" w:cs="宋体" w:hint="eastAsia"/>
          <w:color w:val="000000" w:themeColor="text1"/>
          <w:szCs w:val="21"/>
        </w:rPr>
        <w:t>的响应文件的竞标报价、商务、技术等实质性要求进行符合性审查，以确定其是否满足磋商文件的实质性要求。</w:t>
      </w:r>
    </w:p>
    <w:bookmarkEnd w:id="71"/>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2.2</w:t>
      </w:r>
      <w:r>
        <w:rPr>
          <w:rFonts w:ascii="宋体" w:hAnsi="宋体" w:cs="宋体" w:hint="eastAsia"/>
          <w:color w:val="000000" w:themeColor="text1"/>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44AD4" w:rsidRDefault="00935CAF">
      <w:pPr>
        <w:spacing w:line="360" w:lineRule="auto"/>
        <w:ind w:firstLineChars="200" w:firstLine="420"/>
        <w:rPr>
          <w:rFonts w:ascii="宋体" w:hAnsi="宋体" w:cs="宋体"/>
          <w:color w:val="000000" w:themeColor="text1"/>
          <w:spacing w:val="-6"/>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Ansi="宋体" w:hint="eastAsia"/>
          <w:color w:val="000000" w:themeColor="text1"/>
        </w:rPr>
        <w:t>签章</w:t>
      </w:r>
      <w:r>
        <w:rPr>
          <w:rFonts w:ascii="宋体" w:hAnsi="宋体" w:cs="宋体" w:hint="eastAsia"/>
          <w:color w:val="000000" w:themeColor="text1"/>
          <w:spacing w:val="-6"/>
          <w:szCs w:val="21"/>
        </w:rPr>
        <w:t>。</w:t>
      </w:r>
    </w:p>
    <w:p w:rsidR="00B44AD4" w:rsidRDefault="00935CAF">
      <w:pPr>
        <w:spacing w:line="360" w:lineRule="auto"/>
        <w:ind w:firstLineChars="200" w:firstLine="420"/>
        <w:rPr>
          <w:rFonts w:ascii="宋体" w:hAnsi="宋体" w:cs="宋体"/>
          <w:color w:val="000000" w:themeColor="text1"/>
          <w:spacing w:val="-6"/>
          <w:szCs w:val="21"/>
        </w:rPr>
      </w:pPr>
      <w:r>
        <w:rPr>
          <w:rFonts w:ascii="宋体" w:hAnsi="宋体" w:cs="Courier New" w:hint="eastAsia"/>
          <w:color w:val="000000" w:themeColor="text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B44AD4" w:rsidRDefault="00935CAF">
      <w:pPr>
        <w:spacing w:line="360" w:lineRule="auto"/>
        <w:ind w:firstLineChars="200" w:firstLine="396"/>
        <w:rPr>
          <w:rFonts w:ascii="宋体" w:hAnsi="宋体" w:cs="宋体"/>
          <w:color w:val="000000" w:themeColor="text1"/>
          <w:szCs w:val="21"/>
        </w:rPr>
      </w:pPr>
      <w:r>
        <w:rPr>
          <w:rFonts w:ascii="宋体" w:hAnsi="宋体" w:cs="宋体"/>
          <w:color w:val="000000" w:themeColor="text1"/>
          <w:spacing w:val="-6"/>
          <w:szCs w:val="21"/>
        </w:rPr>
        <w:t>2.4</w:t>
      </w:r>
      <w:r>
        <w:rPr>
          <w:rFonts w:ascii="宋体" w:hAnsi="宋体" w:cs="宋体" w:hint="eastAsia"/>
          <w:color w:val="000000" w:themeColor="text1"/>
          <w:szCs w:val="21"/>
        </w:rPr>
        <w:t>首次响应文件报价出现前后不一致的，按照下列规定修正：</w:t>
      </w:r>
      <w:r>
        <w:rPr>
          <w:rFonts w:ascii="宋体" w:hAnsi="宋体" w:cs="宋体" w:hint="eastAsia"/>
          <w:color w:val="000000" w:themeColor="text1"/>
          <w:szCs w:val="21"/>
        </w:rPr>
        <w:t xml:space="preserve"> </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）响应文件中报价表内容与响应文件中相应内容不一致的，以报价表为准；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）大写金额和小写金额不一致的，以大写金额为准；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）单价金额小数点或者百分比有明显错位的，以报价表的总价为准，并修改单价；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）总价金额与按单价汇总金额不一致的，以单价金额计算结果为准。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同时出现两种以上不一致的，按照以上（</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）规定的顺序逐条进行修正。修正后的报价经供应商确认后产生约束力，供应商不确认的，其响应文件按无效响应处理。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5</w:t>
      </w:r>
      <w:r>
        <w:rPr>
          <w:rFonts w:ascii="宋体" w:hAnsi="宋体" w:cs="宋体" w:hint="eastAsia"/>
          <w:color w:val="000000" w:themeColor="text1"/>
          <w:szCs w:val="21"/>
        </w:rPr>
        <w:t>商务技术报价评审</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在评审时，如发现下列情形之一的，将被视为响应文件无效处理：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）商务技术评审</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）响应文件未按磋商文件要求签署、盖章；</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）委托代理人未能出具有效身份证或者出具的身份证与授权委托书中的信息</w:t>
      </w:r>
      <w:r>
        <w:rPr>
          <w:rFonts w:ascii="宋体" w:hAnsi="宋体" w:cs="宋体" w:hint="eastAsia"/>
          <w:color w:val="000000" w:themeColor="text1"/>
          <w:szCs w:val="21"/>
        </w:rPr>
        <w:t>不符的；</w:t>
      </w:r>
      <w:r>
        <w:rPr>
          <w:rFonts w:ascii="宋体" w:hAnsi="宋体" w:cs="宋体" w:hint="eastAsia"/>
          <w:color w:val="000000" w:themeColor="text1"/>
          <w:szCs w:val="21"/>
        </w:rPr>
        <w:t xml:space="preserve"> </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）提交的磋商保证金无效的或者未按照磋商文件的规定提交磋商保证金；</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）响应文件未提供任一项“供应商须知前附表”商务技术文件中</w:t>
      </w:r>
      <w:r>
        <w:rPr>
          <w:rFonts w:ascii="宋体" w:hAnsi="宋体" w:cs="宋体" w:hint="eastAsia"/>
          <w:color w:val="000000" w:themeColor="text1"/>
          <w:szCs w:val="21"/>
        </w:rPr>
        <w:t xml:space="preserve"> </w:t>
      </w:r>
      <w:r>
        <w:rPr>
          <w:rFonts w:ascii="宋体" w:hAnsi="宋体" w:cs="宋体" w:hint="eastAsia"/>
          <w:color w:val="000000" w:themeColor="text1"/>
          <w:szCs w:val="21"/>
        </w:rPr>
        <w:t>“必须提供”或者“委托时必须提供”的文件资料；响应文件提供的商务技术文件出现任一项不符合“供应商须知前附表”商务技术文件中</w:t>
      </w:r>
      <w:r>
        <w:rPr>
          <w:rFonts w:ascii="宋体" w:hAnsi="宋体" w:cs="宋体" w:hint="eastAsia"/>
          <w:color w:val="000000" w:themeColor="text1"/>
          <w:szCs w:val="21"/>
        </w:rPr>
        <w:t xml:space="preserve"> </w:t>
      </w:r>
      <w:r>
        <w:rPr>
          <w:rFonts w:ascii="宋体" w:hAnsi="宋体" w:cs="宋体" w:hint="eastAsia"/>
          <w:color w:val="000000" w:themeColor="text1"/>
          <w:szCs w:val="21"/>
        </w:rPr>
        <w:t>“必须提供”或者“委托时必须提供”文件资料要求的规定或者提供的商务技术文件无效。</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）商务、技术要求允许负偏离的条款数超过“供应商须知前附表”规定项数的；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6</w:t>
      </w:r>
      <w:r>
        <w:rPr>
          <w:rFonts w:ascii="宋体" w:hAnsi="宋体" w:cs="宋体" w:hint="eastAsia"/>
          <w:color w:val="000000" w:themeColor="text1"/>
          <w:szCs w:val="21"/>
        </w:rPr>
        <w:t>）未对竞标有效期作出响应或者响应文件承诺的竞标有效期不满足磋商文件要求；</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）响应文件的实</w:t>
      </w:r>
      <w:r>
        <w:rPr>
          <w:rFonts w:ascii="宋体" w:hAnsi="宋体" w:cs="宋体" w:hint="eastAsia"/>
          <w:color w:val="000000" w:themeColor="text1"/>
          <w:szCs w:val="21"/>
        </w:rPr>
        <w:t>质性内容未使用中文表述、使用计量单位不符合磋商文件要求；</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）响应文件中的文件资料因填写不齐全或者内容虚假或者出现其他情形而导致被磋商小组认定无效；</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hint="eastAsia"/>
          <w:color w:val="000000" w:themeColor="text1"/>
          <w:szCs w:val="21"/>
        </w:rPr>
        <w:t>）响应文件含有采购人不能接受的附加条件；</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hint="eastAsia"/>
          <w:color w:val="000000" w:themeColor="text1"/>
          <w:szCs w:val="21"/>
        </w:rPr>
        <w:t>）属于“供应商须知正文”第</w:t>
      </w:r>
      <w:r>
        <w:rPr>
          <w:rFonts w:ascii="宋体" w:hAnsi="宋体" w:cs="宋体" w:hint="eastAsia"/>
          <w:color w:val="000000" w:themeColor="text1"/>
          <w:szCs w:val="21"/>
        </w:rPr>
        <w:t>7.</w:t>
      </w:r>
      <w:r>
        <w:rPr>
          <w:rFonts w:ascii="宋体" w:hAnsi="宋体" w:cs="宋体"/>
          <w:color w:val="000000" w:themeColor="text1"/>
          <w:szCs w:val="21"/>
        </w:rPr>
        <w:t>5</w:t>
      </w:r>
      <w:r>
        <w:rPr>
          <w:rFonts w:ascii="宋体" w:hAnsi="宋体" w:cs="宋体" w:hint="eastAsia"/>
          <w:color w:val="000000" w:themeColor="text1"/>
          <w:szCs w:val="21"/>
        </w:rPr>
        <w:t>条情形；</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1</w:t>
      </w:r>
      <w:r>
        <w:rPr>
          <w:rFonts w:ascii="宋体" w:hAnsi="宋体" w:cs="宋体" w:hint="eastAsia"/>
          <w:color w:val="000000" w:themeColor="text1"/>
          <w:szCs w:val="21"/>
        </w:rPr>
        <w:t>）虚假竞标，或者出现其他情形而导致被磋商小组认定无效；</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w:t>
      </w:r>
      <w:bookmarkStart w:id="72" w:name="_Hlk71704147"/>
      <w:r>
        <w:rPr>
          <w:rFonts w:ascii="宋体" w:hAnsi="宋体" w:cs="宋体" w:hint="eastAsia"/>
          <w:color w:val="000000" w:themeColor="text1"/>
          <w:szCs w:val="21"/>
        </w:rPr>
        <w:t>磋商文件未载明允许提供备选（替代）竞标方案或明确不允许提供备选（替代）竞标方案时，供应商提供了备选（替代）竞标方案的；</w:t>
      </w:r>
      <w:bookmarkEnd w:id="72"/>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3</w:t>
      </w:r>
      <w:r>
        <w:rPr>
          <w:rFonts w:ascii="宋体" w:hAnsi="宋体" w:cs="宋体" w:hint="eastAsia"/>
          <w:color w:val="000000" w:themeColor="text1"/>
          <w:szCs w:val="21"/>
        </w:rPr>
        <w:t>）响应文件标注的项目名称或者项目编号与磋商文件标注的项目名称或者项目编号不一致的；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14</w:t>
      </w:r>
      <w:r>
        <w:rPr>
          <w:rFonts w:ascii="宋体" w:hAnsi="宋体" w:cs="宋体" w:hint="eastAsia"/>
          <w:color w:val="000000" w:themeColor="text1"/>
          <w:szCs w:val="21"/>
        </w:rPr>
        <w:t>）</w:t>
      </w:r>
      <w:r>
        <w:rPr>
          <w:rFonts w:ascii="宋体" w:hAnsi="宋体" w:hint="eastAsia"/>
          <w:color w:val="000000" w:themeColor="text1"/>
          <w:szCs w:val="21"/>
        </w:rPr>
        <w:t>竞争性磋商文件明确不允许分包，响应文件拟分包的；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5</w:t>
      </w:r>
      <w:r>
        <w:rPr>
          <w:rFonts w:ascii="宋体" w:hAnsi="宋体" w:cs="宋体" w:hint="eastAsia"/>
          <w:color w:val="000000" w:themeColor="text1"/>
          <w:szCs w:val="21"/>
        </w:rPr>
        <w:t>）未响应磋商文件实质性要求；</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16</w:t>
      </w:r>
      <w:r>
        <w:rPr>
          <w:rFonts w:ascii="宋体" w:hAnsi="宋体" w:cs="宋体" w:hint="eastAsia"/>
          <w:color w:val="000000" w:themeColor="text1"/>
          <w:szCs w:val="21"/>
        </w:rPr>
        <w:t>）法律、法规和磋商文件规定的其他无效情形。</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hint="eastAsia"/>
          <w:color w:val="000000" w:themeColor="text1"/>
          <w:szCs w:val="21"/>
        </w:rPr>
        <w:t>）报价评审</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color w:val="000000" w:themeColor="text1"/>
          <w:szCs w:val="21"/>
        </w:rPr>
        <w:t xml:space="preserve"> </w:t>
      </w:r>
      <w:r>
        <w:rPr>
          <w:rFonts w:ascii="宋体" w:hAnsi="宋体" w:cs="宋体" w:hint="eastAsia"/>
          <w:color w:val="000000" w:themeColor="text1"/>
          <w:szCs w:val="21"/>
        </w:rPr>
        <w:t>响应文件未提供“供应商须知前附表”</w:t>
      </w:r>
      <w:r>
        <w:rPr>
          <w:rFonts w:ascii="宋体" w:hAnsi="宋体" w:cs="宋体" w:hint="eastAsia"/>
          <w:color w:val="000000" w:themeColor="text1"/>
          <w:szCs w:val="21"/>
        </w:rPr>
        <w:t xml:space="preserve"> </w:t>
      </w:r>
      <w:r>
        <w:rPr>
          <w:rFonts w:ascii="宋体" w:hAnsi="宋体" w:cs="宋体" w:hint="eastAsia"/>
          <w:color w:val="000000" w:themeColor="text1"/>
          <w:szCs w:val="21"/>
        </w:rPr>
        <w:t>报价文件中规定的“竞标报价表”；</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）未采用人民币报价或者未按照磋商文件标明的币种报价；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）竞标报价（包含首次报价、最后报价）超过所竞标分标规定的采购预算金额或者最高限价的（如本项目公布了最高限价）；</w:t>
      </w:r>
      <w:bookmarkStart w:id="73" w:name="_Hlk42596405"/>
      <w:r>
        <w:rPr>
          <w:rFonts w:ascii="宋体" w:hAnsi="宋体" w:cs="宋体" w:hint="eastAsia"/>
          <w:color w:val="000000" w:themeColor="text1"/>
          <w:szCs w:val="21"/>
        </w:rPr>
        <w:t>分项竞标报价（包含首次报价、最后报价）</w:t>
      </w:r>
      <w:bookmarkStart w:id="74" w:name="_Hlk42596276"/>
      <w:bookmarkEnd w:id="73"/>
      <w:r>
        <w:rPr>
          <w:rFonts w:ascii="宋体" w:hAnsi="宋体" w:cs="宋体" w:hint="eastAsia"/>
          <w:color w:val="000000" w:themeColor="text1"/>
          <w:szCs w:val="21"/>
        </w:rPr>
        <w:t>超过磋商文件分项采购预算金额或者最高限价的</w:t>
      </w:r>
      <w:bookmarkEnd w:id="74"/>
      <w:r>
        <w:rPr>
          <w:rFonts w:ascii="宋体" w:hAnsi="宋体" w:cs="宋体" w:hint="eastAsia"/>
          <w:color w:val="000000" w:themeColor="text1"/>
          <w:szCs w:val="21"/>
        </w:rPr>
        <w:t>（如本项目公布了最高限价）；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）修正后的报价，供应商不确认的；或者经供应商确认修正后的竞</w:t>
      </w:r>
      <w:r>
        <w:rPr>
          <w:rFonts w:ascii="宋体" w:hAnsi="宋体" w:cs="宋体" w:hint="eastAsia"/>
          <w:color w:val="000000" w:themeColor="text1"/>
          <w:szCs w:val="21"/>
        </w:rPr>
        <w:t>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w:t>
      </w:r>
      <w:r>
        <w:rPr>
          <w:rFonts w:ascii="宋体" w:hAnsi="宋体" w:hint="eastAsia"/>
          <w:color w:val="000000" w:themeColor="text1"/>
          <w:szCs w:val="21"/>
        </w:rPr>
        <w:t>响应文件响应的标的数量及单位与竞争性磋商采购文件要求实质性不一致的。</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2.6</w:t>
      </w:r>
      <w:r>
        <w:rPr>
          <w:rFonts w:ascii="宋体" w:hAnsi="宋体" w:cs="宋体" w:hint="eastAsia"/>
          <w:color w:val="000000" w:themeColor="text1"/>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s="宋体" w:hint="eastAsia"/>
          <w:color w:val="000000" w:themeColor="text1"/>
          <w:szCs w:val="21"/>
        </w:rPr>
        <w:t>3</w:t>
      </w:r>
      <w:r>
        <w:rPr>
          <w:rFonts w:ascii="宋体" w:hAnsi="宋体" w:cs="宋体" w:hint="eastAsia"/>
          <w:color w:val="000000" w:themeColor="text1"/>
          <w:szCs w:val="21"/>
        </w:rPr>
        <w:t>家的供</w:t>
      </w:r>
      <w:r>
        <w:rPr>
          <w:rFonts w:ascii="宋体" w:hAnsi="宋体" w:cs="宋体" w:hint="eastAsia"/>
          <w:color w:val="000000" w:themeColor="text1"/>
          <w:szCs w:val="21"/>
        </w:rPr>
        <w:t>应商参加磋商。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2.7</w:t>
      </w:r>
      <w:r>
        <w:rPr>
          <w:rFonts w:ascii="宋体" w:hAnsi="宋体" w:hint="eastAsia"/>
          <w:color w:val="000000" w:themeColor="text1"/>
          <w:szCs w:val="21"/>
        </w:rPr>
        <w:t>通过符合性审查的合格供应商不足</w:t>
      </w:r>
      <w:r>
        <w:rPr>
          <w:rFonts w:ascii="宋体" w:hAnsi="宋体" w:hint="eastAsia"/>
          <w:color w:val="000000" w:themeColor="text1"/>
          <w:szCs w:val="21"/>
        </w:rPr>
        <w:t>3</w:t>
      </w:r>
      <w:r>
        <w:rPr>
          <w:rFonts w:ascii="宋体" w:hAnsi="宋体" w:hint="eastAsia"/>
          <w:color w:val="000000" w:themeColor="text1"/>
          <w:szCs w:val="21"/>
        </w:rPr>
        <w:t>家的，不得进入磋商环节，采购人或者采购代理机构应当重新开展采购活动。</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3</w:t>
      </w:r>
      <w:r>
        <w:rPr>
          <w:rFonts w:ascii="黑体" w:eastAsia="黑体" w:hAnsi="黑体" w:cs="宋体" w:hint="eastAsia"/>
          <w:b/>
          <w:bCs/>
          <w:color w:val="000000" w:themeColor="text1"/>
          <w:sz w:val="24"/>
        </w:rPr>
        <w:t>.</w:t>
      </w:r>
      <w:r>
        <w:rPr>
          <w:rFonts w:ascii="黑体" w:eastAsia="黑体" w:hAnsi="黑体" w:cs="宋体" w:hint="eastAsia"/>
          <w:b/>
          <w:bCs/>
          <w:color w:val="000000" w:themeColor="text1"/>
          <w:sz w:val="24"/>
        </w:rPr>
        <w:t>磋商程序</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3</w:t>
      </w:r>
      <w:r>
        <w:rPr>
          <w:rFonts w:ascii="宋体" w:hAnsi="宋体" w:cs="宋体"/>
          <w:color w:val="000000" w:themeColor="text1"/>
          <w:kern w:val="0"/>
          <w:szCs w:val="21"/>
        </w:rPr>
        <w:t>.1</w:t>
      </w:r>
      <w:r>
        <w:rPr>
          <w:rFonts w:ascii="宋体" w:hAnsi="宋体" w:cs="宋体" w:hint="eastAsia"/>
          <w:color w:val="000000" w:themeColor="text1"/>
          <w:kern w:val="0"/>
          <w:szCs w:val="21"/>
        </w:rPr>
        <w:t>磋商小组</w:t>
      </w:r>
      <w:r>
        <w:rPr>
          <w:rFonts w:ascii="宋体" w:hAnsi="宋体" w:cs="宋体" w:hint="eastAsia"/>
          <w:color w:val="000000" w:themeColor="text1"/>
          <w:szCs w:val="21"/>
        </w:rPr>
        <w:t>集中与单一供应商分别进行磋商，并给予所有参加磋商的供应商平等的磋商机会。符合磋商资格的供应商必须在接到磋商通知后</w:t>
      </w:r>
      <w:r>
        <w:rPr>
          <w:color w:val="000000" w:themeColor="text1"/>
        </w:rPr>
        <w:t>在规定时间内在广西政府采购云平台上参加</w:t>
      </w:r>
      <w:r>
        <w:rPr>
          <w:rFonts w:hint="eastAsia"/>
          <w:color w:val="000000" w:themeColor="text1"/>
        </w:rPr>
        <w:t>磋商</w:t>
      </w:r>
      <w:r>
        <w:rPr>
          <w:rFonts w:ascii="宋体" w:hAnsi="宋体" w:cs="宋体" w:hint="eastAsia"/>
          <w:color w:val="000000" w:themeColor="text1"/>
          <w:szCs w:val="21"/>
        </w:rPr>
        <w:t>，未在规定时间内参加磋商的视同放弃参加磋商权利，其响应文件按无效响应处理。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3.2</w:t>
      </w:r>
      <w:r>
        <w:rPr>
          <w:rFonts w:ascii="宋体" w:hAnsi="宋体" w:cs="宋体" w:hint="eastAsia"/>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3.3</w:t>
      </w:r>
      <w:r>
        <w:rPr>
          <w:rFonts w:ascii="宋体" w:hAnsi="宋体" w:cs="宋体" w:hint="eastAsia"/>
          <w:color w:val="000000" w:themeColor="text1"/>
          <w:szCs w:val="21"/>
        </w:rPr>
        <w:t>对磋商文件作出的实质性变动是磋商文件的有效组成部分，由磋商小组及时以电子澄清函形式同时通知所有参加磋商的供应商。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3.4</w:t>
      </w:r>
      <w:r>
        <w:rPr>
          <w:rFonts w:ascii="宋体" w:hAnsi="宋体" w:cs="宋体" w:hint="eastAsia"/>
          <w:color w:val="000000" w:themeColor="text1"/>
          <w:szCs w:val="21"/>
        </w:rPr>
        <w:t>供应商必须按照磋商文件的变动情况和磋商小组的要求以回函的形式重新提交响应文件，并加盖电子签章。参加磋商的供应商未在规定时间内重新提交响应文件的，视</w:t>
      </w:r>
      <w:r>
        <w:rPr>
          <w:rFonts w:ascii="宋体" w:hAnsi="宋体" w:cs="宋体" w:hint="eastAsia"/>
          <w:color w:val="000000" w:themeColor="text1"/>
          <w:szCs w:val="21"/>
        </w:rPr>
        <w:t>同退出磋商，其响应文件按无效处理。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3.5</w:t>
      </w:r>
      <w:r>
        <w:rPr>
          <w:rFonts w:ascii="宋体" w:hAnsi="宋体" w:cs="宋体" w:hint="eastAsia"/>
          <w:color w:val="000000" w:themeColor="text1"/>
          <w:szCs w:val="21"/>
        </w:rPr>
        <w:t>磋商中，</w:t>
      </w:r>
      <w:r>
        <w:rPr>
          <w:rFonts w:ascii="宋体" w:hAnsi="宋体" w:cs="宋体" w:hint="eastAsia"/>
          <w:color w:val="000000" w:themeColor="text1"/>
          <w:spacing w:val="-6"/>
          <w:szCs w:val="21"/>
        </w:rPr>
        <w:t>磋商的任何一方不得透露与磋商有关的其他供应商的技术资料、价格和其他信息。</w:t>
      </w:r>
    </w:p>
    <w:p w:rsidR="00B44AD4" w:rsidRDefault="00935CAF">
      <w:pPr>
        <w:widowControl/>
        <w:tabs>
          <w:tab w:val="left" w:pos="540"/>
        </w:tabs>
        <w:spacing w:line="360" w:lineRule="auto"/>
        <w:ind w:firstLineChars="200" w:firstLine="420"/>
        <w:jc w:val="left"/>
        <w:rPr>
          <w:rFonts w:ascii="宋体" w:hAnsi="宋体" w:cs="宋体"/>
          <w:color w:val="000000" w:themeColor="text1"/>
          <w:szCs w:val="21"/>
        </w:rPr>
      </w:pPr>
      <w:r>
        <w:rPr>
          <w:rFonts w:ascii="宋体" w:hAnsi="宋体" w:cs="宋体"/>
          <w:color w:val="000000" w:themeColor="text1"/>
          <w:szCs w:val="21"/>
        </w:rPr>
        <w:t>3.6</w:t>
      </w:r>
      <w:r>
        <w:rPr>
          <w:rFonts w:ascii="宋体" w:hAnsi="宋体" w:cs="宋体" w:hint="eastAsia"/>
          <w:color w:val="000000" w:themeColor="text1"/>
          <w:szCs w:val="21"/>
        </w:rPr>
        <w:t>采购代理机构对磋商过程和重要磋商内容进行记录。</w:t>
      </w:r>
    </w:p>
    <w:p w:rsidR="00B44AD4" w:rsidRDefault="00935CAF">
      <w:pPr>
        <w:tabs>
          <w:tab w:val="left" w:pos="2835"/>
        </w:tabs>
        <w:spacing w:line="360" w:lineRule="auto"/>
        <w:ind w:firstLineChars="200" w:firstLine="420"/>
        <w:rPr>
          <w:color w:val="000000" w:themeColor="text1"/>
        </w:rPr>
      </w:pPr>
      <w:r>
        <w:rPr>
          <w:rFonts w:ascii="宋体" w:hAnsi="宋体" w:cs="宋体" w:hint="eastAsia"/>
          <w:color w:val="000000" w:themeColor="text1"/>
          <w:szCs w:val="21"/>
        </w:rPr>
        <w:t>3</w:t>
      </w:r>
      <w:r>
        <w:rPr>
          <w:rFonts w:ascii="宋体" w:hAnsi="宋体" w:cs="宋体"/>
          <w:color w:val="000000" w:themeColor="text1"/>
          <w:szCs w:val="21"/>
        </w:rPr>
        <w:t>.7</w:t>
      </w:r>
      <w:r>
        <w:rPr>
          <w:color w:val="000000" w:themeColor="text1"/>
        </w:rPr>
        <w:t>根据《财政部关于政府采购竞争性磋商采购方式管理暂行办法有关问题的补充通知》（财库〔</w:t>
      </w:r>
      <w:r>
        <w:rPr>
          <w:color w:val="000000" w:themeColor="text1"/>
        </w:rPr>
        <w:t>2015</w:t>
      </w:r>
      <w:r>
        <w:rPr>
          <w:color w:val="000000" w:themeColor="text1"/>
        </w:rPr>
        <w:t>〕</w:t>
      </w:r>
      <w:r>
        <w:rPr>
          <w:color w:val="000000" w:themeColor="text1"/>
        </w:rPr>
        <w:t>124</w:t>
      </w:r>
      <w:r>
        <w:rPr>
          <w:color w:val="000000" w:themeColor="text1"/>
        </w:rPr>
        <w:t>号）的规定，采用竞争性磋商采购方式采购的政府购买服务项目（含政府和社会资本合作项目），在采购过程中符合要求的供应商（社会资本）只有</w:t>
      </w:r>
      <w:r>
        <w:rPr>
          <w:color w:val="000000" w:themeColor="text1"/>
        </w:rPr>
        <w:t>2</w:t>
      </w:r>
      <w:r>
        <w:rPr>
          <w:color w:val="000000" w:themeColor="text1"/>
        </w:rPr>
        <w:t>家的，竞争性磋商采购活动可以继续进行。采购过程中符合要求的供应商（社会资本）只有</w:t>
      </w:r>
      <w:r>
        <w:rPr>
          <w:color w:val="000000" w:themeColor="text1"/>
        </w:rPr>
        <w:t>1</w:t>
      </w:r>
      <w:r>
        <w:rPr>
          <w:color w:val="000000" w:themeColor="text1"/>
        </w:rPr>
        <w:t>家的，采购人（项目实施机构）或者采购代理机构应当终止竞争性磋商采购活动，发布项目终止公告并说明原因，重新开展采购活动。</w:t>
      </w:r>
    </w:p>
    <w:p w:rsidR="00B44AD4" w:rsidRDefault="00935CAF">
      <w:pPr>
        <w:tabs>
          <w:tab w:val="left" w:pos="2835"/>
        </w:tabs>
        <w:spacing w:line="360" w:lineRule="auto"/>
        <w:ind w:firstLineChars="200" w:firstLine="420"/>
        <w:rPr>
          <w:rFonts w:ascii="宋体" w:hAnsi="宋体" w:cs="宋体"/>
          <w:color w:val="000000" w:themeColor="text1"/>
          <w:szCs w:val="21"/>
        </w:rPr>
      </w:pPr>
      <w:r>
        <w:rPr>
          <w:color w:val="000000" w:themeColor="text1"/>
        </w:rPr>
        <w:t>3.8</w:t>
      </w:r>
      <w:r>
        <w:rPr>
          <w:color w:val="000000" w:themeColor="text1"/>
        </w:rPr>
        <w:t>除本章第</w:t>
      </w:r>
      <w:r>
        <w:rPr>
          <w:color w:val="000000" w:themeColor="text1"/>
        </w:rPr>
        <w:t>3.7</w:t>
      </w:r>
      <w:r>
        <w:rPr>
          <w:color w:val="000000" w:themeColor="text1"/>
        </w:rPr>
        <w:t>条情形</w:t>
      </w:r>
      <w:r>
        <w:rPr>
          <w:rFonts w:hint="eastAsia"/>
          <w:color w:val="000000" w:themeColor="text1"/>
        </w:rPr>
        <w:t>外，</w:t>
      </w:r>
      <w:r>
        <w:rPr>
          <w:rFonts w:ascii="宋体" w:hAnsi="宋体" w:hint="eastAsia"/>
          <w:color w:val="000000" w:themeColor="text1"/>
          <w:szCs w:val="21"/>
        </w:rPr>
        <w:t>对磋商过程提交的响应文件进行有效性、完整性和响应程</w:t>
      </w:r>
      <w:r>
        <w:rPr>
          <w:rFonts w:ascii="宋体" w:hAnsi="宋体" w:hint="eastAsia"/>
          <w:color w:val="000000" w:themeColor="text1"/>
          <w:szCs w:val="21"/>
        </w:rPr>
        <w:t>度审查，通过审查的合格供应商不足</w:t>
      </w:r>
      <w:r>
        <w:rPr>
          <w:rFonts w:ascii="宋体" w:hAnsi="宋体" w:hint="eastAsia"/>
          <w:color w:val="000000" w:themeColor="text1"/>
          <w:szCs w:val="21"/>
        </w:rPr>
        <w:t>3</w:t>
      </w:r>
      <w:r>
        <w:rPr>
          <w:rFonts w:ascii="宋体" w:hAnsi="宋体" w:hint="eastAsia"/>
          <w:color w:val="000000" w:themeColor="text1"/>
          <w:szCs w:val="21"/>
        </w:rPr>
        <w:t>家的，采购人或者采购代理机构应当重新开展采购活动。</w:t>
      </w:r>
    </w:p>
    <w:p w:rsidR="00B44AD4" w:rsidRDefault="00935CAF">
      <w:pPr>
        <w:spacing w:line="360" w:lineRule="auto"/>
        <w:ind w:firstLineChars="200" w:firstLine="482"/>
        <w:rPr>
          <w:rFonts w:ascii="宋体" w:hAnsi="宋体" w:cs="宋体"/>
          <w:color w:val="000000" w:themeColor="text1"/>
          <w:szCs w:val="21"/>
        </w:rPr>
      </w:pPr>
      <w:r>
        <w:rPr>
          <w:rFonts w:ascii="黑体" w:eastAsia="黑体" w:hAnsi="黑体" w:cs="宋体"/>
          <w:b/>
          <w:bCs/>
          <w:color w:val="000000" w:themeColor="text1"/>
          <w:sz w:val="24"/>
        </w:rPr>
        <w:t>4.</w:t>
      </w:r>
      <w:r>
        <w:rPr>
          <w:rFonts w:ascii="黑体" w:eastAsia="黑体" w:hAnsi="黑体" w:cs="宋体" w:hint="eastAsia"/>
          <w:b/>
          <w:bCs/>
          <w:color w:val="000000" w:themeColor="text1"/>
          <w:sz w:val="24"/>
        </w:rPr>
        <w:t xml:space="preserve"> </w:t>
      </w:r>
      <w:r>
        <w:rPr>
          <w:rFonts w:ascii="黑体" w:eastAsia="黑体" w:hAnsi="黑体" w:cs="宋体" w:hint="eastAsia"/>
          <w:b/>
          <w:bCs/>
          <w:color w:val="000000" w:themeColor="text1"/>
          <w:sz w:val="24"/>
        </w:rPr>
        <w:t>最后报价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000000" w:themeColor="text1"/>
          <w:szCs w:val="21"/>
        </w:rPr>
        <w:t>4.3</w:t>
      </w:r>
      <w:r>
        <w:rPr>
          <w:rFonts w:ascii="宋体" w:hAnsi="宋体" w:cs="宋体" w:hint="eastAsia"/>
          <w:color w:val="000000" w:themeColor="text1"/>
          <w:szCs w:val="21"/>
        </w:rPr>
        <w:t>条外，提交最后报价的供应商不得少于</w:t>
      </w:r>
      <w:r>
        <w:rPr>
          <w:rFonts w:ascii="宋体" w:hAnsi="宋体" w:cs="宋体" w:hint="eastAsia"/>
          <w:color w:val="000000" w:themeColor="text1"/>
          <w:szCs w:val="21"/>
        </w:rPr>
        <w:t>3</w:t>
      </w:r>
      <w:r>
        <w:rPr>
          <w:rFonts w:ascii="宋体" w:hAnsi="宋体" w:cs="宋体" w:hint="eastAsia"/>
          <w:color w:val="000000" w:themeColor="text1"/>
          <w:szCs w:val="21"/>
        </w:rPr>
        <w:t>家，否则必须重新采购。</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.2</w:t>
      </w:r>
      <w:r>
        <w:rPr>
          <w:rFonts w:ascii="宋体" w:hAnsi="宋体" w:cs="宋体" w:hint="eastAsia"/>
          <w:color w:val="000000" w:themeColor="text1"/>
          <w:szCs w:val="21"/>
        </w:rPr>
        <w:t>磋商文件不能详细列明采购标的的技术、服务要求，需经磋商由供应商提供最后设计方案或者解决方案的，磋商结束后，由磋商小组按照少数服从多数的原则投票推荐</w:t>
      </w:r>
      <w:r>
        <w:rPr>
          <w:rFonts w:ascii="宋体" w:hAnsi="宋体" w:cs="宋体" w:hint="eastAsia"/>
          <w:color w:val="000000" w:themeColor="text1"/>
          <w:szCs w:val="21"/>
        </w:rPr>
        <w:t>3</w:t>
      </w:r>
      <w:r>
        <w:rPr>
          <w:rFonts w:ascii="宋体" w:hAnsi="宋体" w:cs="宋体" w:hint="eastAsia"/>
          <w:color w:val="000000" w:themeColor="text1"/>
          <w:szCs w:val="21"/>
        </w:rPr>
        <w:t>家以上供应商的设计方案或者解决方案，并要求其在规定时间内在广西政府采购云平台开标大厅提交最后报价。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4.3</w:t>
      </w:r>
      <w:r>
        <w:rPr>
          <w:rFonts w:ascii="宋体" w:hAnsi="宋体" w:cs="宋体" w:hint="eastAsia"/>
          <w:color w:val="000000" w:themeColor="text1"/>
          <w:szCs w:val="21"/>
        </w:rPr>
        <w:t xml:space="preserve"> </w:t>
      </w:r>
      <w:r>
        <w:rPr>
          <w:rFonts w:ascii="宋体" w:hAnsi="宋体" w:cs="宋体" w:hint="eastAsia"/>
          <w:color w:val="000000" w:themeColor="text1"/>
          <w:szCs w:val="21"/>
        </w:rPr>
        <w:t>最后报价是供应商响应文件的有效组成部分。符合《政府采购竞争性磋商采购方式</w:t>
      </w:r>
      <w:r>
        <w:rPr>
          <w:rFonts w:ascii="宋体" w:hAnsi="宋体" w:cs="宋体" w:hint="eastAsia"/>
          <w:color w:val="000000" w:themeColor="text1"/>
          <w:szCs w:val="21"/>
        </w:rPr>
        <w:lastRenderedPageBreak/>
        <w:t>管理暂行办法》（财库〔</w:t>
      </w:r>
      <w:r>
        <w:rPr>
          <w:rFonts w:ascii="宋体" w:hAnsi="宋体" w:cs="宋体" w:hint="eastAsia"/>
          <w:color w:val="000000" w:themeColor="text1"/>
          <w:szCs w:val="21"/>
        </w:rPr>
        <w:t>2014</w:t>
      </w:r>
      <w:r>
        <w:rPr>
          <w:rFonts w:ascii="宋体" w:hAnsi="宋体" w:cs="宋体" w:hint="eastAsia"/>
          <w:color w:val="000000" w:themeColor="text1"/>
          <w:szCs w:val="21"/>
        </w:rPr>
        <w:t>〕</w:t>
      </w:r>
      <w:r>
        <w:rPr>
          <w:rFonts w:ascii="宋体" w:hAnsi="宋体" w:cs="宋体" w:hint="eastAsia"/>
          <w:color w:val="000000" w:themeColor="text1"/>
          <w:szCs w:val="21"/>
        </w:rPr>
        <w:t>214</w:t>
      </w:r>
      <w:r>
        <w:rPr>
          <w:rFonts w:ascii="宋体" w:hAnsi="宋体" w:cs="宋体" w:hint="eastAsia"/>
          <w:color w:val="000000" w:themeColor="text1"/>
          <w:szCs w:val="21"/>
        </w:rPr>
        <w:t>号）第三条第四项“市场竞争不充分的科研项目，以及需要扶持的科技成果转化项目”和</w:t>
      </w:r>
      <w:r>
        <w:rPr>
          <w:color w:val="000000" w:themeColor="text1"/>
        </w:rPr>
        <w:t>本</w:t>
      </w:r>
      <w:r>
        <w:rPr>
          <w:rFonts w:ascii="宋体" w:hAnsi="宋体" w:cs="宋体"/>
          <w:color w:val="000000" w:themeColor="text1"/>
          <w:szCs w:val="21"/>
        </w:rPr>
        <w:t>章第</w:t>
      </w:r>
      <w:r>
        <w:rPr>
          <w:rFonts w:ascii="宋体" w:hAnsi="宋体" w:cs="宋体"/>
          <w:color w:val="000000" w:themeColor="text1"/>
          <w:szCs w:val="21"/>
        </w:rPr>
        <w:t>3.7</w:t>
      </w:r>
      <w:r>
        <w:rPr>
          <w:rFonts w:ascii="宋体" w:hAnsi="宋体" w:cs="宋体"/>
          <w:color w:val="000000" w:themeColor="text1"/>
          <w:szCs w:val="21"/>
        </w:rPr>
        <w:t>条情</w:t>
      </w:r>
      <w:r>
        <w:rPr>
          <w:color w:val="000000" w:themeColor="text1"/>
        </w:rPr>
        <w:t>形的，</w:t>
      </w:r>
      <w:r>
        <w:rPr>
          <w:rFonts w:ascii="宋体" w:hAnsi="宋体" w:cs="宋体" w:hint="eastAsia"/>
          <w:color w:val="000000" w:themeColor="text1"/>
          <w:szCs w:val="21"/>
        </w:rPr>
        <w:t>提交最后报价的供应商可以为</w:t>
      </w:r>
      <w:r>
        <w:rPr>
          <w:rFonts w:ascii="宋体" w:hAnsi="宋体" w:cs="宋体" w:hint="eastAsia"/>
          <w:color w:val="000000" w:themeColor="text1"/>
          <w:szCs w:val="21"/>
        </w:rPr>
        <w:t>2</w:t>
      </w:r>
      <w:r>
        <w:rPr>
          <w:rFonts w:ascii="宋体" w:hAnsi="宋体" w:cs="宋体" w:hint="eastAsia"/>
          <w:color w:val="000000" w:themeColor="text1"/>
          <w:szCs w:val="21"/>
        </w:rPr>
        <w:t>家。</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4.4</w:t>
      </w:r>
      <w:r>
        <w:rPr>
          <w:rFonts w:ascii="宋体" w:hAnsi="宋体" w:cs="宋体" w:hint="eastAsia"/>
          <w:color w:val="000000" w:themeColor="text1"/>
          <w:szCs w:val="21"/>
        </w:rPr>
        <w:t>已经提</w:t>
      </w:r>
      <w:r>
        <w:rPr>
          <w:rFonts w:ascii="宋体" w:hAnsi="宋体" w:cs="宋体" w:hint="eastAsia"/>
          <w:color w:val="000000" w:themeColor="text1"/>
          <w:szCs w:val="21"/>
        </w:rPr>
        <w:t>交响应文件的供应商，在提交最后报价之前，可以根据磋商情况退出磋商，退出磋商的供应商的响应文件按无效响应处理。采购人、采购代理机构将退还退出磋商的供应商的保证金。</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4.5</w:t>
      </w:r>
      <w:r>
        <w:rPr>
          <w:rFonts w:ascii="宋体" w:hAnsi="宋体" w:cs="宋体" w:hint="eastAsia"/>
          <w:color w:val="000000" w:themeColor="text1"/>
          <w:szCs w:val="21"/>
        </w:rPr>
        <w:t>供应商未在规定时间内提交最后报价的，视同退出磋商，其响应文件按无效处理。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4.6</w:t>
      </w:r>
      <w:r>
        <w:rPr>
          <w:rFonts w:ascii="宋体" w:hAnsi="宋体" w:cs="宋体" w:hint="eastAsia"/>
          <w:color w:val="000000" w:themeColor="text1"/>
          <w:szCs w:val="21"/>
        </w:rPr>
        <w:t>最后报价统一开启后，磋商小组对最后报价进行有效性、完整性和响应程度的审查。</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4.7</w:t>
      </w:r>
      <w:r>
        <w:rPr>
          <w:rFonts w:ascii="宋体" w:hAnsi="宋体" w:cs="宋体" w:hint="eastAsia"/>
          <w:color w:val="000000" w:themeColor="text1"/>
          <w:szCs w:val="21"/>
        </w:rPr>
        <w:t>最后报价出现前后不一致的，按照本章第</w:t>
      </w:r>
      <w:r>
        <w:rPr>
          <w:rFonts w:ascii="宋体" w:hAnsi="宋体" w:cs="宋体"/>
          <w:color w:val="000000" w:themeColor="text1"/>
          <w:szCs w:val="21"/>
        </w:rPr>
        <w:t>2.4</w:t>
      </w:r>
      <w:r>
        <w:rPr>
          <w:rFonts w:ascii="宋体" w:hAnsi="宋体" w:cs="宋体" w:hint="eastAsia"/>
          <w:color w:val="000000" w:themeColor="text1"/>
          <w:szCs w:val="21"/>
        </w:rPr>
        <w:t>条的规定修正。</w:t>
      </w:r>
      <w:r>
        <w:rPr>
          <w:rFonts w:ascii="宋体" w:hAnsi="宋体" w:cs="宋体" w:hint="eastAsia"/>
          <w:color w:val="000000" w:themeColor="text1"/>
          <w:szCs w:val="21"/>
        </w:rPr>
        <w:t xml:space="preserve"> </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4.8</w:t>
      </w:r>
      <w:r>
        <w:rPr>
          <w:rFonts w:ascii="宋体" w:hAnsi="宋体" w:cs="宋体" w:hint="eastAsia"/>
          <w:color w:val="000000" w:themeColor="text1"/>
          <w:szCs w:val="21"/>
        </w:rPr>
        <w:t>修正后的报价出现下列情形的，按无效响应处理：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）供应商不确认的（全流程电子化评标采取在线确认）；</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）经供应商确认修正后的竞标报价（包含首次报价、最后报价）超过所竞标分标规定的采购预算金额或者最高限价的（如本项目公布了最高限价）；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）经供应商确认修正后的竞标报价（包含首次报价、最后报价）超过分项采购预算金额或者最高限价的（如本项目公布了最高限价）。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4.9</w:t>
      </w:r>
      <w:r>
        <w:rPr>
          <w:rFonts w:ascii="宋体" w:hAnsi="宋体" w:cs="宋体" w:hint="eastAsia"/>
          <w:color w:val="000000" w:themeColor="text1"/>
          <w:szCs w:val="21"/>
        </w:rPr>
        <w:t>经供应商确认修正后的最后报价作为评审及签订合同的依据。</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4.10</w:t>
      </w:r>
      <w:r>
        <w:rPr>
          <w:rFonts w:ascii="宋体" w:hAnsi="宋体" w:cs="宋体" w:hint="eastAsia"/>
          <w:color w:val="000000" w:themeColor="text1"/>
          <w:szCs w:val="21"/>
        </w:rPr>
        <w:t>供应商出现最后报价按无效响应处理或者响应文件按无效处理时</w:t>
      </w:r>
      <w:r>
        <w:rPr>
          <w:rFonts w:ascii="宋体" w:hAnsi="宋体" w:hint="eastAsia"/>
          <w:color w:val="000000" w:themeColor="text1"/>
          <w:sz w:val="22"/>
          <w:szCs w:val="22"/>
        </w:rPr>
        <w:t>，磋商小组应当告知有关供应商</w:t>
      </w:r>
      <w:r>
        <w:rPr>
          <w:rFonts w:ascii="宋体" w:hAnsi="宋体" w:cs="宋体" w:hint="eastAsia"/>
          <w:color w:val="000000" w:themeColor="text1"/>
          <w:szCs w:val="21"/>
        </w:rPr>
        <w:t>。</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1</w:t>
      </w:r>
      <w:r>
        <w:rPr>
          <w:rFonts w:ascii="宋体" w:hAnsi="宋体" w:cs="宋体" w:hint="eastAsia"/>
          <w:color w:val="000000" w:themeColor="text1"/>
          <w:szCs w:val="21"/>
        </w:rPr>
        <w:t>最后报价结束后，磋商小组不得再与供应商进行任何形式的商谈。</w:t>
      </w:r>
    </w:p>
    <w:p w:rsidR="00B44AD4" w:rsidRDefault="00935CAF">
      <w:pPr>
        <w:spacing w:line="360" w:lineRule="auto"/>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5</w:t>
      </w:r>
      <w:r>
        <w:rPr>
          <w:rFonts w:ascii="黑体" w:eastAsia="黑体" w:hAnsi="黑体" w:cs="宋体"/>
          <w:b/>
          <w:bCs/>
          <w:color w:val="000000" w:themeColor="text1"/>
          <w:sz w:val="24"/>
        </w:rPr>
        <w:t>.</w:t>
      </w:r>
      <w:r>
        <w:rPr>
          <w:rFonts w:ascii="黑体" w:eastAsia="黑体" w:hAnsi="黑体" w:cs="宋体" w:hint="eastAsia"/>
          <w:b/>
          <w:bCs/>
          <w:color w:val="000000" w:themeColor="text1"/>
          <w:sz w:val="24"/>
        </w:rPr>
        <w:t>比较与评价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5.1</w:t>
      </w:r>
      <w:r>
        <w:rPr>
          <w:rFonts w:ascii="宋体" w:hAnsi="宋体" w:cs="宋体" w:hint="eastAsia"/>
          <w:color w:val="000000" w:themeColor="text1"/>
          <w:szCs w:val="21"/>
        </w:rPr>
        <w:t>评审方法：综合评分法。</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5.2</w:t>
      </w:r>
      <w:r>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5.3</w:t>
      </w:r>
      <w:r>
        <w:rPr>
          <w:rFonts w:ascii="宋体" w:hAnsi="宋体" w:cs="宋体" w:hint="eastAsia"/>
          <w:color w:val="000000" w:themeColor="text1"/>
          <w:szCs w:val="21"/>
        </w:rPr>
        <w:t>评审时，磋商小组各成员应当独立对每个有效响应的文件进行评价、打分，然后汇总每个供应商每项评分因素的得分。</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）磋商小组按照磋商文件中规定的评审标准计算各供应商的报价得分。项目评审过程中，不得去掉最后报价中的最高报价和最低报价。</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）各供应商的得分为磋商小组所有成员的有效评分的算术平均数。</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5.4</w:t>
      </w:r>
      <w:r>
        <w:rPr>
          <w:rFonts w:ascii="宋体" w:hAnsi="宋体" w:cs="宋体" w:hint="eastAsia"/>
          <w:color w:val="000000" w:themeColor="text1"/>
          <w:szCs w:val="21"/>
        </w:rPr>
        <w:t>评审价为供应商的最后报价进行政策性扣除后的价格</w:t>
      </w:r>
      <w:r>
        <w:rPr>
          <w:rFonts w:ascii="宋体" w:hAnsi="宋体" w:cs="宋体" w:hint="eastAsia"/>
          <w:color w:val="000000" w:themeColor="text1"/>
          <w:szCs w:val="21"/>
        </w:rPr>
        <w:t>，评审价只是作为评审时使用。最终成交供应商的成交金额等于最后报价（如有修正，以确认修正后的最后报价为准）。</w:t>
      </w:r>
    </w:p>
    <w:p w:rsidR="00B44AD4" w:rsidRDefault="00935CAF">
      <w:pPr>
        <w:spacing w:line="360" w:lineRule="auto"/>
        <w:ind w:firstLineChars="200" w:firstLine="420"/>
        <w:rPr>
          <w:rFonts w:ascii="宋体" w:hAnsi="宋体"/>
          <w:color w:val="000000" w:themeColor="text1"/>
          <w:kern w:val="0"/>
          <w:szCs w:val="21"/>
        </w:rPr>
      </w:pPr>
      <w:r>
        <w:rPr>
          <w:rFonts w:ascii="宋体" w:hAnsi="宋体" w:cs="宋体"/>
          <w:color w:val="000000" w:themeColor="text1"/>
          <w:szCs w:val="21"/>
        </w:rPr>
        <w:t>5.5</w:t>
      </w:r>
      <w:r>
        <w:rPr>
          <w:rFonts w:ascii="宋体" w:hAnsi="宋体" w:cs="宋体" w:hint="eastAsia"/>
          <w:color w:val="000000" w:themeColor="text1"/>
          <w:szCs w:val="21"/>
        </w:rPr>
        <w:t>由磋商小组根据综合评分情况，按照评审得分由高到低顺序推荐</w:t>
      </w:r>
      <w:r>
        <w:rPr>
          <w:rFonts w:ascii="宋体" w:hAnsi="宋体" w:cs="宋体" w:hint="eastAsia"/>
          <w:color w:val="000000" w:themeColor="text1"/>
          <w:szCs w:val="21"/>
        </w:rPr>
        <w:t>3</w:t>
      </w:r>
      <w:r>
        <w:rPr>
          <w:rFonts w:ascii="宋体" w:hAnsi="宋体" w:cs="宋体" w:hint="eastAsia"/>
          <w:color w:val="000000" w:themeColor="text1"/>
          <w:szCs w:val="21"/>
        </w:rPr>
        <w:t>名以上成交候选供应商，并编写评</w:t>
      </w:r>
      <w:r>
        <w:rPr>
          <w:rFonts w:ascii="宋体" w:hAnsi="宋体" w:hint="eastAsia"/>
          <w:color w:val="000000" w:themeColor="text1"/>
          <w:kern w:val="0"/>
          <w:szCs w:val="21"/>
        </w:rPr>
        <w:t>审报告。符合本章第</w:t>
      </w:r>
      <w:r>
        <w:rPr>
          <w:rFonts w:ascii="宋体" w:hAnsi="宋体"/>
          <w:color w:val="000000" w:themeColor="text1"/>
          <w:kern w:val="0"/>
          <w:szCs w:val="21"/>
        </w:rPr>
        <w:t>4.3</w:t>
      </w:r>
      <w:r>
        <w:rPr>
          <w:rFonts w:ascii="宋体" w:hAnsi="宋体" w:hint="eastAsia"/>
          <w:color w:val="000000" w:themeColor="text1"/>
          <w:kern w:val="0"/>
          <w:szCs w:val="21"/>
        </w:rPr>
        <w:t>条情形的，可以推荐</w:t>
      </w:r>
      <w:r>
        <w:rPr>
          <w:rFonts w:ascii="宋体" w:hAnsi="宋体" w:hint="eastAsia"/>
          <w:color w:val="000000" w:themeColor="text1"/>
          <w:kern w:val="0"/>
          <w:szCs w:val="21"/>
        </w:rPr>
        <w:t>2</w:t>
      </w:r>
      <w:r>
        <w:rPr>
          <w:rFonts w:ascii="宋体" w:hAnsi="宋体" w:hint="eastAsia"/>
          <w:color w:val="000000" w:themeColor="text1"/>
          <w:kern w:val="0"/>
          <w:szCs w:val="21"/>
        </w:rPr>
        <w:t>家成交候选供应商。评审得分相同的，按照最后报价由低到高的顺序推荐。评审得分且最后报价相同的，按照技术指标优劣顺序推荐。</w:t>
      </w:r>
    </w:p>
    <w:p w:rsidR="00B44AD4" w:rsidRDefault="00935CAF">
      <w:pPr>
        <w:spacing w:line="360" w:lineRule="auto"/>
        <w:ind w:firstLineChars="200" w:firstLine="420"/>
        <w:rPr>
          <w:rFonts w:ascii="宋体" w:hAnsi="宋体" w:cs="宋体"/>
          <w:color w:val="000000" w:themeColor="text1"/>
          <w:szCs w:val="21"/>
        </w:rPr>
      </w:pPr>
      <w:r>
        <w:rPr>
          <w:rFonts w:ascii="宋体" w:hAnsi="宋体"/>
          <w:color w:val="000000" w:themeColor="text1"/>
          <w:kern w:val="0"/>
          <w:szCs w:val="21"/>
        </w:rPr>
        <w:lastRenderedPageBreak/>
        <w:t>5.6</w:t>
      </w:r>
      <w:r>
        <w:rPr>
          <w:rFonts w:ascii="宋体" w:hAnsi="宋体" w:hint="eastAsia"/>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44AD4" w:rsidRDefault="00935CAF">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二、评审标准</w:t>
      </w:r>
    </w:p>
    <w:p w:rsidR="00B44AD4" w:rsidRDefault="00935CAF">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w:t>
      </w:r>
      <w:r>
        <w:rPr>
          <w:rFonts w:ascii="宋体" w:hAnsi="宋体" w:hint="eastAsia"/>
          <w:bCs/>
          <w:color w:val="000000" w:themeColor="text1"/>
          <w:szCs w:val="21"/>
        </w:rPr>
        <w:t>评审依据：磋商小组将以磋商响应文件为评审依据，对供应商的报价、技术、商务等方面内容按百分制打分。（计分方法按四舍五入取至百分位）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6379"/>
        <w:gridCol w:w="760"/>
      </w:tblGrid>
      <w:tr w:rsidR="00B44AD4">
        <w:trPr>
          <w:trHeight w:val="312"/>
          <w:jc w:val="center"/>
        </w:trPr>
        <w:tc>
          <w:tcPr>
            <w:tcW w:w="533" w:type="dxa"/>
            <w:vAlign w:val="center"/>
          </w:tcPr>
          <w:p w:rsidR="00B44AD4" w:rsidRDefault="00935CAF">
            <w:pPr>
              <w:widowControl/>
              <w:spacing w:line="360" w:lineRule="auto"/>
              <w:jc w:val="center"/>
              <w:rPr>
                <w:rFonts w:ascii="宋体" w:hAnsi="宋体" w:cs="Tahoma"/>
                <w:b/>
                <w:bCs/>
                <w:color w:val="000000" w:themeColor="text1"/>
                <w:kern w:val="0"/>
                <w:szCs w:val="21"/>
              </w:rPr>
            </w:pPr>
            <w:r>
              <w:rPr>
                <w:rFonts w:ascii="宋体" w:hAnsi="宋体" w:cs="Tahoma" w:hint="eastAsia"/>
                <w:b/>
                <w:bCs/>
                <w:color w:val="000000" w:themeColor="text1"/>
                <w:kern w:val="0"/>
                <w:szCs w:val="21"/>
              </w:rPr>
              <w:t>序号</w:t>
            </w:r>
          </w:p>
        </w:tc>
        <w:tc>
          <w:tcPr>
            <w:tcW w:w="1418" w:type="dxa"/>
            <w:vAlign w:val="center"/>
          </w:tcPr>
          <w:p w:rsidR="00B44AD4" w:rsidRDefault="00935CAF">
            <w:pPr>
              <w:widowControl/>
              <w:spacing w:line="360" w:lineRule="auto"/>
              <w:jc w:val="center"/>
              <w:rPr>
                <w:rFonts w:ascii="宋体" w:hAnsi="宋体" w:cs="Tahoma"/>
                <w:b/>
                <w:bCs/>
                <w:color w:val="000000" w:themeColor="text1"/>
                <w:kern w:val="0"/>
                <w:szCs w:val="21"/>
              </w:rPr>
            </w:pPr>
            <w:r>
              <w:rPr>
                <w:rFonts w:ascii="宋体" w:hAnsi="宋体" w:cs="Tahoma" w:hint="eastAsia"/>
                <w:b/>
                <w:bCs/>
                <w:color w:val="000000" w:themeColor="text1"/>
                <w:kern w:val="0"/>
                <w:szCs w:val="21"/>
              </w:rPr>
              <w:t>评审因素</w:t>
            </w:r>
          </w:p>
        </w:tc>
        <w:tc>
          <w:tcPr>
            <w:tcW w:w="6379" w:type="dxa"/>
            <w:vAlign w:val="center"/>
          </w:tcPr>
          <w:p w:rsidR="00B44AD4" w:rsidRDefault="00935CAF">
            <w:pPr>
              <w:widowControl/>
              <w:spacing w:line="360" w:lineRule="auto"/>
              <w:jc w:val="center"/>
              <w:rPr>
                <w:rFonts w:ascii="宋体" w:hAnsi="宋体" w:cs="Tahoma"/>
                <w:b/>
                <w:bCs/>
                <w:color w:val="000000" w:themeColor="text1"/>
                <w:kern w:val="0"/>
                <w:szCs w:val="21"/>
              </w:rPr>
            </w:pPr>
            <w:r>
              <w:rPr>
                <w:rFonts w:ascii="宋体" w:hAnsi="宋体" w:cs="Tahoma" w:hint="eastAsia"/>
                <w:b/>
                <w:bCs/>
                <w:color w:val="000000" w:themeColor="text1"/>
                <w:kern w:val="0"/>
                <w:szCs w:val="21"/>
              </w:rPr>
              <w:t>评审因素具体内容</w:t>
            </w:r>
          </w:p>
        </w:tc>
        <w:tc>
          <w:tcPr>
            <w:tcW w:w="760" w:type="dxa"/>
            <w:vAlign w:val="center"/>
          </w:tcPr>
          <w:p w:rsidR="00B44AD4" w:rsidRDefault="00935CAF">
            <w:pPr>
              <w:widowControl/>
              <w:spacing w:line="360" w:lineRule="auto"/>
              <w:jc w:val="center"/>
              <w:rPr>
                <w:rFonts w:ascii="宋体" w:hAnsi="宋体" w:cs="Tahoma"/>
                <w:b/>
                <w:bCs/>
                <w:color w:val="000000" w:themeColor="text1"/>
                <w:kern w:val="0"/>
                <w:szCs w:val="21"/>
              </w:rPr>
            </w:pPr>
            <w:r>
              <w:rPr>
                <w:rFonts w:ascii="宋体" w:hAnsi="宋体" w:cs="Tahoma" w:hint="eastAsia"/>
                <w:b/>
                <w:bCs/>
                <w:color w:val="000000" w:themeColor="text1"/>
                <w:kern w:val="0"/>
                <w:szCs w:val="21"/>
              </w:rPr>
              <w:t>分值</w:t>
            </w:r>
          </w:p>
        </w:tc>
      </w:tr>
      <w:tr w:rsidR="00B44AD4">
        <w:trPr>
          <w:trHeight w:val="312"/>
          <w:jc w:val="center"/>
        </w:trPr>
        <w:tc>
          <w:tcPr>
            <w:tcW w:w="533"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1</w:t>
            </w:r>
          </w:p>
        </w:tc>
        <w:tc>
          <w:tcPr>
            <w:tcW w:w="1418"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价格</w:t>
            </w:r>
            <w:r>
              <w:rPr>
                <w:rFonts w:ascii="宋体" w:hAnsi="宋体" w:cs="Tahoma" w:hint="eastAsia"/>
                <w:color w:val="000000" w:themeColor="text1"/>
                <w:kern w:val="0"/>
                <w:szCs w:val="21"/>
              </w:rPr>
              <w:t>分</w:t>
            </w:r>
          </w:p>
        </w:tc>
        <w:tc>
          <w:tcPr>
            <w:tcW w:w="6379" w:type="dxa"/>
          </w:tcPr>
          <w:p w:rsidR="00B44AD4" w:rsidRDefault="00935CAF">
            <w:pPr>
              <w:spacing w:line="360" w:lineRule="auto"/>
              <w:ind w:firstLineChars="200" w:firstLine="420"/>
              <w:rPr>
                <w:rFonts w:ascii="宋体" w:hAnsi="宋体"/>
                <w:color w:val="000000" w:themeColor="text1"/>
                <w:szCs w:val="21"/>
              </w:rPr>
            </w:pPr>
            <w:r>
              <w:rPr>
                <w:rFonts w:ascii="宋体" w:hAnsi="宋体" w:cs="Courier New" w:hint="eastAsia"/>
                <w:bCs/>
                <w:color w:val="000000" w:themeColor="text1"/>
                <w:szCs w:val="21"/>
              </w:rPr>
              <w:t>（</w:t>
            </w:r>
            <w:r>
              <w:rPr>
                <w:rFonts w:ascii="宋体" w:hAnsi="宋体" w:cs="Courier New" w:hint="eastAsia"/>
                <w:bCs/>
                <w:color w:val="000000" w:themeColor="text1"/>
                <w:szCs w:val="21"/>
              </w:rPr>
              <w:t>1</w:t>
            </w:r>
            <w:r>
              <w:rPr>
                <w:rFonts w:ascii="宋体" w:hAnsi="宋体" w:cs="Courier New" w:hint="eastAsia"/>
                <w:bCs/>
                <w:color w:val="000000" w:themeColor="text1"/>
                <w:szCs w:val="21"/>
              </w:rPr>
              <w:t>）</w:t>
            </w:r>
            <w:r>
              <w:rPr>
                <w:rFonts w:ascii="宋体" w:hAnsi="宋体" w:hint="eastAsia"/>
                <w:color w:val="000000" w:themeColor="text1"/>
                <w:szCs w:val="21"/>
              </w:rPr>
              <w:t>最终成交供应商的成交金额等于最后报价（如有修正，以确认修正后的最后报价为准）。</w:t>
            </w:r>
          </w:p>
          <w:p w:rsidR="00B44AD4" w:rsidRDefault="00935CAF">
            <w:pPr>
              <w:pStyle w:val="a8"/>
              <w:spacing w:line="360" w:lineRule="auto"/>
              <w:ind w:firstLineChars="200" w:firstLine="420"/>
              <w:rPr>
                <w:rFonts w:hAnsi="宋体"/>
                <w:color w:val="000000" w:themeColor="text1"/>
                <w:sz w:val="21"/>
              </w:rPr>
            </w:pPr>
            <w:r>
              <w:rPr>
                <w:rFonts w:hAnsi="宋体" w:cs="Courier New" w:hint="eastAsia"/>
                <w:bCs/>
                <w:color w:val="000000" w:themeColor="text1"/>
                <w:kern w:val="2"/>
                <w:sz w:val="21"/>
              </w:rPr>
              <w:t>（</w:t>
            </w:r>
            <w:r>
              <w:rPr>
                <w:rFonts w:hAnsi="宋体" w:cs="Courier New" w:hint="eastAsia"/>
                <w:bCs/>
                <w:color w:val="000000" w:themeColor="text1"/>
                <w:kern w:val="2"/>
                <w:sz w:val="21"/>
              </w:rPr>
              <w:t>2</w:t>
            </w:r>
            <w:r>
              <w:rPr>
                <w:rFonts w:hAnsi="宋体" w:cs="Courier New" w:hint="eastAsia"/>
                <w:bCs/>
                <w:color w:val="000000" w:themeColor="text1"/>
                <w:kern w:val="2"/>
                <w:sz w:val="21"/>
              </w:rPr>
              <w:t>）政府采购政策性扣除计算方法</w:t>
            </w:r>
          </w:p>
          <w:p w:rsidR="00B44AD4" w:rsidRDefault="00935CAF">
            <w:pPr>
              <w:spacing w:line="360" w:lineRule="auto"/>
              <w:ind w:firstLine="495"/>
              <w:rPr>
                <w:rFonts w:hAnsi="宋体" w:cs="Courier New"/>
                <w:bCs/>
                <w:color w:val="000000" w:themeColor="text1"/>
              </w:rPr>
            </w:pPr>
            <w:r>
              <w:rPr>
                <w:rFonts w:ascii="宋体" w:hAnsi="宋体" w:cs="宋体" w:hint="eastAsia"/>
                <w:color w:val="000000"/>
                <w:szCs w:val="21"/>
                <w:shd w:val="clear" w:color="auto" w:fill="FFFFFF"/>
              </w:rPr>
              <w:t>本项目为</w:t>
            </w:r>
            <w:r>
              <w:rPr>
                <w:rFonts w:ascii="宋体" w:hAnsi="宋体" w:cs="宋体" w:hint="eastAsia"/>
                <w:color w:val="000000"/>
                <w:szCs w:val="21"/>
                <w:shd w:val="clear" w:color="auto" w:fill="FFFFFF"/>
              </w:rPr>
              <w:t>专门面向中小企业采购的项目，不再执行价格评审优惠的扶持政策</w:t>
            </w:r>
          </w:p>
          <w:p w:rsidR="00B44AD4" w:rsidRDefault="00935CAF">
            <w:pPr>
              <w:pStyle w:val="a8"/>
              <w:spacing w:line="360" w:lineRule="auto"/>
              <w:ind w:firstLineChars="200" w:firstLine="420"/>
              <w:rPr>
                <w:rFonts w:hAnsi="宋体" w:cs="Courier New"/>
                <w:bCs/>
                <w:color w:val="000000" w:themeColor="text1"/>
                <w:kern w:val="2"/>
                <w:sz w:val="21"/>
              </w:rPr>
            </w:pPr>
            <w:r>
              <w:rPr>
                <w:rFonts w:hAnsi="宋体" w:cs="Courier New" w:hint="eastAsia"/>
                <w:bCs/>
                <w:color w:val="000000" w:themeColor="text1"/>
                <w:kern w:val="2"/>
                <w:sz w:val="21"/>
              </w:rPr>
              <w:t>（</w:t>
            </w:r>
            <w:r>
              <w:rPr>
                <w:rFonts w:hAnsi="宋体" w:cs="Courier New"/>
                <w:bCs/>
                <w:color w:val="000000" w:themeColor="text1"/>
                <w:kern w:val="2"/>
                <w:sz w:val="21"/>
              </w:rPr>
              <w:t>5</w:t>
            </w:r>
            <w:r>
              <w:rPr>
                <w:rFonts w:hAnsi="宋体" w:cs="Courier New" w:hint="eastAsia"/>
                <w:bCs/>
                <w:color w:val="000000" w:themeColor="text1"/>
                <w:kern w:val="2"/>
                <w:sz w:val="21"/>
              </w:rPr>
              <w:t>）以进入比较与评价环节的最低的评审价为基准价，基准价得分为</w:t>
            </w:r>
            <w:r>
              <w:rPr>
                <w:rFonts w:hAnsi="宋体" w:cs="Courier New" w:hint="eastAsia"/>
                <w:bCs/>
                <w:color w:val="000000" w:themeColor="text1"/>
                <w:kern w:val="2"/>
                <w:sz w:val="21"/>
              </w:rPr>
              <w:t>10</w:t>
            </w:r>
            <w:r>
              <w:rPr>
                <w:rFonts w:hAnsi="宋体" w:cs="Courier New" w:hint="eastAsia"/>
                <w:bCs/>
                <w:color w:val="000000" w:themeColor="text1"/>
                <w:kern w:val="2"/>
                <w:sz w:val="21"/>
                <w:u w:val="single"/>
              </w:rPr>
              <w:t>分</w:t>
            </w:r>
            <w:r>
              <w:rPr>
                <w:rFonts w:hAnsi="宋体" w:cs="Courier New" w:hint="eastAsia"/>
                <w:bCs/>
                <w:color w:val="000000" w:themeColor="text1"/>
                <w:kern w:val="2"/>
                <w:sz w:val="21"/>
              </w:rPr>
              <w:t>。</w:t>
            </w:r>
          </w:p>
          <w:p w:rsidR="00B44AD4" w:rsidRDefault="00935CAF">
            <w:pPr>
              <w:pStyle w:val="a8"/>
              <w:spacing w:line="360" w:lineRule="auto"/>
              <w:ind w:firstLineChars="200" w:firstLine="420"/>
              <w:rPr>
                <w:rFonts w:hAnsi="宋体" w:cs="Courier New"/>
                <w:bCs/>
                <w:color w:val="000000" w:themeColor="text1"/>
                <w:kern w:val="2"/>
                <w:sz w:val="21"/>
              </w:rPr>
            </w:pPr>
            <w:r>
              <w:rPr>
                <w:rFonts w:hAnsi="宋体" w:cs="Courier New" w:hint="eastAsia"/>
                <w:bCs/>
                <w:color w:val="000000" w:themeColor="text1"/>
                <w:kern w:val="2"/>
                <w:sz w:val="21"/>
              </w:rPr>
              <w:t>（</w:t>
            </w:r>
            <w:r>
              <w:rPr>
                <w:rFonts w:hAnsi="宋体" w:cs="Courier New"/>
                <w:bCs/>
                <w:color w:val="000000" w:themeColor="text1"/>
                <w:kern w:val="2"/>
                <w:sz w:val="21"/>
              </w:rPr>
              <w:t>6</w:t>
            </w:r>
            <w:r>
              <w:rPr>
                <w:rFonts w:hAnsi="宋体" w:cs="Courier New" w:hint="eastAsia"/>
                <w:bCs/>
                <w:color w:val="000000" w:themeColor="text1"/>
                <w:kern w:val="2"/>
                <w:sz w:val="21"/>
              </w:rPr>
              <w:t>）价格分计算公式：</w:t>
            </w:r>
          </w:p>
          <w:p w:rsidR="00B44AD4" w:rsidRDefault="00935CAF">
            <w:pPr>
              <w:pStyle w:val="a8"/>
              <w:spacing w:line="360" w:lineRule="auto"/>
              <w:ind w:firstLineChars="200" w:firstLine="420"/>
              <w:rPr>
                <w:rFonts w:hAnsi="宋体" w:cs="Courier New"/>
                <w:bCs/>
                <w:color w:val="000000" w:themeColor="text1"/>
                <w:kern w:val="2"/>
                <w:sz w:val="21"/>
              </w:rPr>
            </w:pPr>
            <w:r>
              <w:rPr>
                <w:rFonts w:hAnsi="宋体" w:cs="Courier New" w:hint="eastAsia"/>
                <w:bCs/>
                <w:color w:val="000000" w:themeColor="text1"/>
                <w:kern w:val="2"/>
                <w:sz w:val="21"/>
              </w:rPr>
              <w:t>报价得分</w:t>
            </w:r>
            <w:r>
              <w:rPr>
                <w:rFonts w:hAnsi="宋体" w:cs="Courier New" w:hint="eastAsia"/>
                <w:bCs/>
                <w:color w:val="000000" w:themeColor="text1"/>
                <w:kern w:val="2"/>
                <w:sz w:val="21"/>
              </w:rPr>
              <w:t>=</w:t>
            </w:r>
            <w:r>
              <w:rPr>
                <w:rFonts w:hAnsi="宋体" w:cs="Courier New" w:hint="eastAsia"/>
                <w:bCs/>
                <w:color w:val="000000" w:themeColor="text1"/>
                <w:kern w:val="2"/>
                <w:sz w:val="21"/>
              </w:rPr>
              <w:t>（基准价</w:t>
            </w:r>
            <w:r>
              <w:rPr>
                <w:rFonts w:hAnsi="宋体" w:cs="Courier New" w:hint="eastAsia"/>
                <w:bCs/>
                <w:color w:val="000000" w:themeColor="text1"/>
                <w:kern w:val="2"/>
                <w:sz w:val="21"/>
              </w:rPr>
              <w:t>/</w:t>
            </w:r>
            <w:r>
              <w:rPr>
                <w:rFonts w:hAnsi="宋体" w:cs="Courier New" w:hint="eastAsia"/>
                <w:bCs/>
                <w:color w:val="000000" w:themeColor="text1"/>
                <w:kern w:val="2"/>
                <w:sz w:val="21"/>
              </w:rPr>
              <w:t>最后报价）×</w:t>
            </w:r>
            <w:r>
              <w:rPr>
                <w:rFonts w:hAnsi="宋体" w:cs="Courier New" w:hint="eastAsia"/>
                <w:bCs/>
                <w:color w:val="000000" w:themeColor="text1"/>
                <w:kern w:val="2"/>
                <w:sz w:val="21"/>
              </w:rPr>
              <w:t>10</w:t>
            </w:r>
            <w:r>
              <w:rPr>
                <w:rFonts w:hAnsi="宋体" w:cs="Courier New" w:hint="eastAsia"/>
                <w:bCs/>
                <w:color w:val="000000" w:themeColor="text1"/>
                <w:kern w:val="2"/>
                <w:sz w:val="21"/>
                <w:u w:val="single"/>
              </w:rPr>
              <w:t>分</w:t>
            </w:r>
          </w:p>
        </w:tc>
        <w:tc>
          <w:tcPr>
            <w:tcW w:w="760"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1</w:t>
            </w:r>
            <w:r>
              <w:rPr>
                <w:rFonts w:ascii="宋体" w:hAnsi="宋体" w:cs="Tahoma" w:hint="eastAsia"/>
                <w:color w:val="000000" w:themeColor="text1"/>
                <w:kern w:val="0"/>
                <w:szCs w:val="21"/>
              </w:rPr>
              <w:t>0</w:t>
            </w:r>
            <w:r>
              <w:rPr>
                <w:rFonts w:ascii="宋体" w:hAnsi="宋体" w:cs="Tahoma" w:hint="eastAsia"/>
                <w:color w:val="000000" w:themeColor="text1"/>
                <w:kern w:val="0"/>
                <w:szCs w:val="21"/>
              </w:rPr>
              <w:t>分</w:t>
            </w:r>
          </w:p>
        </w:tc>
      </w:tr>
      <w:tr w:rsidR="00B44AD4">
        <w:trPr>
          <w:trHeight w:val="312"/>
          <w:jc w:val="center"/>
        </w:trPr>
        <w:tc>
          <w:tcPr>
            <w:tcW w:w="533"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hint="eastAsia"/>
                <w:bCs/>
                <w:color w:val="000000" w:themeColor="text1"/>
                <w:kern w:val="0"/>
                <w:szCs w:val="21"/>
              </w:rPr>
              <w:t>2</w:t>
            </w:r>
          </w:p>
        </w:tc>
        <w:tc>
          <w:tcPr>
            <w:tcW w:w="1418"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hint="eastAsia"/>
                <w:bCs/>
                <w:color w:val="000000" w:themeColor="text1"/>
                <w:kern w:val="0"/>
                <w:szCs w:val="21"/>
              </w:rPr>
              <w:t>技术分</w:t>
            </w:r>
          </w:p>
        </w:tc>
        <w:tc>
          <w:tcPr>
            <w:tcW w:w="7139" w:type="dxa"/>
            <w:gridSpan w:val="2"/>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评审因素</w:t>
            </w:r>
          </w:p>
        </w:tc>
      </w:tr>
      <w:tr w:rsidR="00B44AD4">
        <w:trPr>
          <w:trHeight w:val="558"/>
          <w:jc w:val="center"/>
        </w:trPr>
        <w:tc>
          <w:tcPr>
            <w:tcW w:w="533" w:type="dxa"/>
            <w:vAlign w:val="center"/>
          </w:tcPr>
          <w:p w:rsidR="00B44AD4" w:rsidRDefault="00935CAF">
            <w:pPr>
              <w:adjustRightInd w:val="0"/>
              <w:spacing w:line="360" w:lineRule="auto"/>
              <w:ind w:leftChars="-50" w:left="-105" w:rightChars="-50" w:right="-105"/>
              <w:jc w:val="center"/>
              <w:textAlignment w:val="baseline"/>
              <w:rPr>
                <w:rFonts w:ascii="宋体" w:hAnsi="宋体"/>
                <w:bCs/>
                <w:color w:val="000000" w:themeColor="text1"/>
                <w:kern w:val="0"/>
                <w:szCs w:val="21"/>
              </w:rPr>
            </w:pPr>
            <w:r>
              <w:rPr>
                <w:rFonts w:ascii="宋体" w:hAnsi="宋体" w:hint="eastAsia"/>
                <w:bCs/>
                <w:color w:val="000000" w:themeColor="text1"/>
                <w:kern w:val="0"/>
                <w:szCs w:val="21"/>
              </w:rPr>
              <w:t>2</w:t>
            </w:r>
            <w:r>
              <w:rPr>
                <w:rFonts w:ascii="宋体" w:hAnsi="宋体"/>
                <w:bCs/>
                <w:color w:val="000000" w:themeColor="text1"/>
                <w:kern w:val="0"/>
                <w:szCs w:val="21"/>
              </w:rPr>
              <w:t>.1</w:t>
            </w:r>
          </w:p>
        </w:tc>
        <w:tc>
          <w:tcPr>
            <w:tcW w:w="1418" w:type="dxa"/>
            <w:vAlign w:val="center"/>
          </w:tcPr>
          <w:p w:rsidR="00B44AD4" w:rsidRDefault="00935CAF">
            <w:pPr>
              <w:adjustRightInd w:val="0"/>
              <w:spacing w:line="360" w:lineRule="auto"/>
              <w:jc w:val="center"/>
              <w:textAlignment w:val="baseline"/>
              <w:rPr>
                <w:rFonts w:ascii="宋体" w:hAnsi="宋体" w:cs="Courier New"/>
                <w:bCs/>
                <w:color w:val="000000" w:themeColor="text1"/>
                <w:szCs w:val="21"/>
              </w:rPr>
            </w:pPr>
            <w:r>
              <w:rPr>
                <w:rFonts w:ascii="宋体" w:hAnsi="宋体" w:cs="Courier New" w:hint="eastAsia"/>
                <w:bCs/>
                <w:color w:val="000000" w:themeColor="text1"/>
                <w:szCs w:val="21"/>
              </w:rPr>
              <w:t>养护计划方</w:t>
            </w:r>
          </w:p>
          <w:p w:rsidR="00B44AD4" w:rsidRDefault="00935CAF" w:rsidP="00AA792E">
            <w:pPr>
              <w:adjustRightInd w:val="0"/>
              <w:spacing w:line="360" w:lineRule="auto"/>
              <w:jc w:val="center"/>
              <w:textAlignment w:val="baseline"/>
              <w:rPr>
                <w:rFonts w:ascii="宋体" w:hAnsi="宋体" w:cs="Courier New"/>
                <w:bCs/>
                <w:color w:val="000000" w:themeColor="text1"/>
                <w:szCs w:val="21"/>
              </w:rPr>
            </w:pPr>
            <w:r>
              <w:rPr>
                <w:rFonts w:ascii="宋体" w:hAnsi="宋体" w:cs="Courier New" w:hint="eastAsia"/>
                <w:bCs/>
                <w:color w:val="000000" w:themeColor="text1"/>
                <w:szCs w:val="21"/>
              </w:rPr>
              <w:t>案</w:t>
            </w:r>
          </w:p>
        </w:tc>
        <w:tc>
          <w:tcPr>
            <w:tcW w:w="6379" w:type="dxa"/>
            <w:vAlign w:val="center"/>
          </w:tcPr>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bCs/>
                <w:color w:val="000000" w:themeColor="text1"/>
                <w:szCs w:val="21"/>
              </w:rPr>
              <w:t>由</w:t>
            </w:r>
            <w:r>
              <w:rPr>
                <w:rFonts w:ascii="宋体" w:hAnsi="宋体" w:cs="Courier New"/>
                <w:bCs/>
                <w:color w:val="000000" w:themeColor="text1"/>
                <w:szCs w:val="21"/>
              </w:rPr>
              <w:t>评委根据供应商提供的养护方案进行独立打分，包括：结合本项目实际情况拟采取的具体的养护计划、绿化养护措施、预期达到的养护效果等。不提供方案不得分。</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bCs/>
                <w:color w:val="000000" w:themeColor="text1"/>
                <w:szCs w:val="21"/>
              </w:rPr>
              <w:t>一档（</w:t>
            </w:r>
            <w:r>
              <w:rPr>
                <w:rFonts w:ascii="宋体" w:hAnsi="宋体" w:cs="Courier New" w:hint="eastAsia"/>
                <w:bCs/>
                <w:color w:val="000000" w:themeColor="text1"/>
                <w:szCs w:val="21"/>
              </w:rPr>
              <w:t>0</w:t>
            </w:r>
            <w:r>
              <w:rPr>
                <w:rFonts w:ascii="宋体" w:hAnsi="宋体" w:cs="Courier New"/>
                <w:bCs/>
                <w:color w:val="000000" w:themeColor="text1"/>
                <w:szCs w:val="21"/>
              </w:rPr>
              <w:t>分）：</w:t>
            </w:r>
            <w:r>
              <w:rPr>
                <w:rFonts w:ascii="宋体" w:hAnsi="宋体" w:cs="Courier New" w:hint="eastAsia"/>
                <w:bCs/>
                <w:color w:val="000000" w:themeColor="text1"/>
                <w:szCs w:val="21"/>
              </w:rPr>
              <w:t>养护</w:t>
            </w:r>
            <w:r>
              <w:rPr>
                <w:rFonts w:ascii="宋体" w:hAnsi="宋体" w:cs="Courier New"/>
                <w:bCs/>
                <w:color w:val="000000" w:themeColor="text1"/>
                <w:szCs w:val="21"/>
              </w:rPr>
              <w:t>方案满足</w:t>
            </w:r>
            <w:r>
              <w:rPr>
                <w:rFonts w:ascii="宋体" w:hAnsi="宋体" w:cs="Courier New" w:hint="eastAsia"/>
                <w:bCs/>
                <w:color w:val="000000" w:themeColor="text1"/>
                <w:szCs w:val="21"/>
              </w:rPr>
              <w:t>采购需求</w:t>
            </w:r>
            <w:r>
              <w:rPr>
                <w:rFonts w:ascii="宋体" w:hAnsi="宋体" w:cs="Courier New"/>
                <w:bCs/>
                <w:color w:val="000000" w:themeColor="text1"/>
                <w:szCs w:val="21"/>
              </w:rPr>
              <w:t>；</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bCs/>
                <w:color w:val="000000" w:themeColor="text1"/>
                <w:szCs w:val="21"/>
              </w:rPr>
              <w:t>二档（</w:t>
            </w:r>
            <w:r>
              <w:rPr>
                <w:rFonts w:ascii="宋体" w:hAnsi="宋体" w:cs="Courier New" w:hint="eastAsia"/>
                <w:bCs/>
                <w:color w:val="000000" w:themeColor="text1"/>
                <w:szCs w:val="21"/>
              </w:rPr>
              <w:t>3</w:t>
            </w:r>
            <w:r>
              <w:rPr>
                <w:rFonts w:ascii="宋体" w:hAnsi="宋体" w:cs="Courier New"/>
                <w:bCs/>
                <w:color w:val="000000" w:themeColor="text1"/>
                <w:szCs w:val="21"/>
              </w:rPr>
              <w:t>分）：</w:t>
            </w:r>
            <w:r>
              <w:rPr>
                <w:rFonts w:ascii="宋体" w:hAnsi="宋体" w:cs="Courier New" w:hint="eastAsia"/>
                <w:bCs/>
                <w:color w:val="000000" w:themeColor="text1"/>
                <w:szCs w:val="21"/>
              </w:rPr>
              <w:t>养护</w:t>
            </w:r>
            <w:r>
              <w:rPr>
                <w:rFonts w:ascii="宋体" w:hAnsi="宋体" w:cs="Courier New"/>
                <w:bCs/>
                <w:color w:val="000000" w:themeColor="text1"/>
                <w:szCs w:val="21"/>
              </w:rPr>
              <w:t>方案满足</w:t>
            </w:r>
            <w:r>
              <w:rPr>
                <w:rFonts w:ascii="宋体" w:hAnsi="宋体" w:cs="Courier New" w:hint="eastAsia"/>
                <w:bCs/>
                <w:color w:val="000000" w:themeColor="text1"/>
                <w:szCs w:val="21"/>
              </w:rPr>
              <w:t>采购需求，</w:t>
            </w:r>
            <w:r>
              <w:rPr>
                <w:rFonts w:ascii="宋体" w:hAnsi="宋体" w:cs="Courier New"/>
                <w:bCs/>
                <w:color w:val="000000" w:themeColor="text1"/>
                <w:szCs w:val="21"/>
              </w:rPr>
              <w:t>能针对本项目本地气候特点提供日常养护方案；</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bCs/>
                <w:color w:val="000000" w:themeColor="text1"/>
                <w:szCs w:val="21"/>
              </w:rPr>
              <w:t>三档（</w:t>
            </w:r>
            <w:r>
              <w:rPr>
                <w:rFonts w:ascii="宋体" w:hAnsi="宋体" w:cs="Courier New" w:hint="eastAsia"/>
                <w:bCs/>
                <w:color w:val="000000" w:themeColor="text1"/>
                <w:szCs w:val="21"/>
              </w:rPr>
              <w:t>6</w:t>
            </w:r>
            <w:r>
              <w:rPr>
                <w:rFonts w:ascii="宋体" w:hAnsi="宋体" w:cs="Courier New"/>
                <w:bCs/>
                <w:color w:val="000000" w:themeColor="text1"/>
                <w:szCs w:val="21"/>
              </w:rPr>
              <w:t>分）：在满足二档的基础上，能提供可执行的</w:t>
            </w:r>
            <w:r>
              <w:rPr>
                <w:rFonts w:ascii="宋体" w:hAnsi="宋体" w:cs="Courier New"/>
                <w:bCs/>
                <w:color w:val="000000" w:themeColor="text1"/>
                <w:szCs w:val="21"/>
              </w:rPr>
              <w:t>1-12</w:t>
            </w:r>
            <w:r>
              <w:rPr>
                <w:rFonts w:ascii="宋体" w:hAnsi="宋体" w:cs="Courier New"/>
                <w:bCs/>
                <w:color w:val="000000" w:themeColor="text1"/>
                <w:szCs w:val="21"/>
              </w:rPr>
              <w:t>月每月全面、具体且符合实际的养护组织计划、方案等（含树整形修剪、水肥管理、病虫害防治、开花植物应时开花等方案）；</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bCs/>
                <w:color w:val="000000" w:themeColor="text1"/>
                <w:szCs w:val="21"/>
              </w:rPr>
              <w:t>四档（</w:t>
            </w:r>
            <w:r>
              <w:rPr>
                <w:rFonts w:ascii="宋体" w:hAnsi="宋体" w:cs="Courier New" w:hint="eastAsia"/>
                <w:bCs/>
                <w:color w:val="000000" w:themeColor="text1"/>
                <w:szCs w:val="21"/>
              </w:rPr>
              <w:t>12</w:t>
            </w:r>
            <w:r>
              <w:rPr>
                <w:rFonts w:ascii="宋体" w:hAnsi="宋体" w:cs="Courier New"/>
                <w:bCs/>
                <w:color w:val="000000" w:themeColor="text1"/>
                <w:szCs w:val="21"/>
              </w:rPr>
              <w:t>分）：在满足三档的基础上，计划方案科学合理、具体，有节假日、重大活动迎检方案。</w:t>
            </w:r>
          </w:p>
        </w:tc>
        <w:tc>
          <w:tcPr>
            <w:tcW w:w="760"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12</w:t>
            </w:r>
            <w:r>
              <w:rPr>
                <w:rFonts w:ascii="宋体" w:hAnsi="宋体" w:cs="Tahoma" w:hint="eastAsia"/>
                <w:color w:val="000000" w:themeColor="text1"/>
                <w:kern w:val="0"/>
                <w:szCs w:val="21"/>
              </w:rPr>
              <w:t>分</w:t>
            </w:r>
          </w:p>
        </w:tc>
      </w:tr>
      <w:tr w:rsidR="00B44AD4">
        <w:trPr>
          <w:trHeight w:val="558"/>
          <w:jc w:val="center"/>
        </w:trPr>
        <w:tc>
          <w:tcPr>
            <w:tcW w:w="533" w:type="dxa"/>
            <w:vAlign w:val="center"/>
          </w:tcPr>
          <w:p w:rsidR="00B44AD4" w:rsidRDefault="00935CAF">
            <w:pPr>
              <w:adjustRightInd w:val="0"/>
              <w:spacing w:line="360" w:lineRule="auto"/>
              <w:ind w:leftChars="-50" w:left="-105" w:rightChars="-50" w:right="-105"/>
              <w:jc w:val="center"/>
              <w:textAlignment w:val="baseline"/>
              <w:rPr>
                <w:rFonts w:ascii="宋体" w:hAnsi="宋体"/>
                <w:bCs/>
                <w:color w:val="000000" w:themeColor="text1"/>
                <w:kern w:val="0"/>
                <w:szCs w:val="21"/>
              </w:rPr>
            </w:pPr>
            <w:r>
              <w:rPr>
                <w:rFonts w:ascii="宋体" w:hAnsi="宋体" w:hint="eastAsia"/>
                <w:bCs/>
                <w:color w:val="000000" w:themeColor="text1"/>
                <w:kern w:val="0"/>
                <w:szCs w:val="21"/>
              </w:rPr>
              <w:t>2.2</w:t>
            </w:r>
          </w:p>
        </w:tc>
        <w:tc>
          <w:tcPr>
            <w:tcW w:w="1418" w:type="dxa"/>
            <w:vAlign w:val="center"/>
          </w:tcPr>
          <w:p w:rsidR="00B44AD4" w:rsidRDefault="00935CAF">
            <w:pPr>
              <w:snapToGrid w:val="0"/>
              <w:spacing w:line="360" w:lineRule="auto"/>
              <w:jc w:val="center"/>
              <w:rPr>
                <w:rFonts w:ascii="宋体" w:hAnsi="宋体" w:cs="Courier New"/>
                <w:bCs/>
                <w:color w:val="000000" w:themeColor="text1"/>
                <w:szCs w:val="21"/>
              </w:rPr>
            </w:pPr>
            <w:r>
              <w:rPr>
                <w:rFonts w:ascii="宋体" w:hAnsi="宋体" w:cs="Courier New" w:hint="eastAsia"/>
                <w:bCs/>
                <w:color w:val="000000" w:themeColor="text1"/>
                <w:szCs w:val="21"/>
              </w:rPr>
              <w:t>养护管理措施及内部考核制度</w:t>
            </w:r>
          </w:p>
        </w:tc>
        <w:tc>
          <w:tcPr>
            <w:tcW w:w="6379" w:type="dxa"/>
            <w:vAlign w:val="center"/>
          </w:tcPr>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bCs/>
                <w:color w:val="000000" w:themeColor="text1"/>
                <w:szCs w:val="21"/>
              </w:rPr>
              <w:t>一档（</w:t>
            </w:r>
            <w:r>
              <w:rPr>
                <w:rFonts w:ascii="宋体" w:hAnsi="宋体" w:cs="Courier New" w:hint="eastAsia"/>
                <w:bCs/>
                <w:color w:val="000000" w:themeColor="text1"/>
                <w:szCs w:val="21"/>
              </w:rPr>
              <w:t>0</w:t>
            </w:r>
            <w:r>
              <w:rPr>
                <w:rFonts w:ascii="宋体" w:hAnsi="宋体" w:cs="Courier New"/>
                <w:bCs/>
                <w:color w:val="000000" w:themeColor="text1"/>
                <w:szCs w:val="21"/>
              </w:rPr>
              <w:t>分）：</w:t>
            </w:r>
            <w:r>
              <w:rPr>
                <w:rFonts w:ascii="宋体" w:hAnsi="宋体" w:cs="Courier New" w:hint="eastAsia"/>
                <w:bCs/>
                <w:color w:val="000000" w:themeColor="text1"/>
                <w:szCs w:val="21"/>
              </w:rPr>
              <w:t>供应商能提供养护管理，养护管理制度、养护管理体系内容不完善或不合理，对本项目服务工作情况理解片面，且工作情况分析内容不全面。</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hint="eastAsia"/>
                <w:bCs/>
                <w:color w:val="000000" w:themeColor="text1"/>
                <w:szCs w:val="21"/>
              </w:rPr>
              <w:lastRenderedPageBreak/>
              <w:t>二档（</w:t>
            </w:r>
            <w:r>
              <w:rPr>
                <w:rFonts w:ascii="宋体" w:hAnsi="宋体" w:cs="Courier New" w:hint="eastAsia"/>
                <w:bCs/>
                <w:color w:val="000000" w:themeColor="text1"/>
                <w:szCs w:val="21"/>
              </w:rPr>
              <w:t>3</w:t>
            </w:r>
            <w:r>
              <w:rPr>
                <w:rFonts w:ascii="宋体" w:hAnsi="宋体" w:cs="Courier New" w:hint="eastAsia"/>
                <w:bCs/>
                <w:color w:val="000000" w:themeColor="text1"/>
                <w:szCs w:val="21"/>
              </w:rPr>
              <w:t>分）：供应商能提供养护管理，养护管理制度、养护管理体系，有保证落实养护计划的具体措施。</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hint="eastAsia"/>
                <w:bCs/>
                <w:color w:val="000000" w:themeColor="text1"/>
                <w:szCs w:val="21"/>
              </w:rPr>
              <w:t>三档（</w:t>
            </w:r>
            <w:r>
              <w:rPr>
                <w:rFonts w:ascii="宋体" w:hAnsi="宋体" w:cs="Courier New" w:hint="eastAsia"/>
                <w:bCs/>
                <w:color w:val="000000" w:themeColor="text1"/>
                <w:szCs w:val="21"/>
              </w:rPr>
              <w:t>6</w:t>
            </w:r>
            <w:r>
              <w:rPr>
                <w:rFonts w:ascii="宋体" w:hAnsi="宋体" w:cs="Courier New" w:hint="eastAsia"/>
                <w:bCs/>
                <w:color w:val="000000" w:themeColor="text1"/>
                <w:szCs w:val="21"/>
              </w:rPr>
              <w:t>分）：在满足二档基础上，有内部考核制度，且依据考核要求制订了本项目切实可行的考核办法；</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hint="eastAsia"/>
                <w:bCs/>
                <w:color w:val="000000" w:themeColor="text1"/>
                <w:szCs w:val="21"/>
              </w:rPr>
              <w:t>四档（</w:t>
            </w:r>
            <w:r>
              <w:rPr>
                <w:rFonts w:ascii="宋体" w:hAnsi="宋体" w:cs="Courier New" w:hint="eastAsia"/>
                <w:bCs/>
                <w:color w:val="000000" w:themeColor="text1"/>
                <w:szCs w:val="21"/>
              </w:rPr>
              <w:t>12</w:t>
            </w:r>
            <w:r>
              <w:rPr>
                <w:rFonts w:ascii="宋体" w:hAnsi="宋体" w:cs="Courier New" w:hint="eastAsia"/>
                <w:bCs/>
                <w:color w:val="000000" w:themeColor="text1"/>
                <w:szCs w:val="21"/>
              </w:rPr>
              <w:t>分）：在满足三档基础上，对本项目服务工作情况理解透彻，提供管理措施，管理体系完善，有保障，有针对性，操作性和可行性强，有保证落实计划的具体措施和制订有针对项目的措施和奖惩办法，提供的方案内容完整或优于项目需求。</w:t>
            </w:r>
          </w:p>
          <w:p w:rsidR="00B44AD4" w:rsidRDefault="00935CAF">
            <w:pPr>
              <w:snapToGrid w:val="0"/>
              <w:spacing w:line="360" w:lineRule="auto"/>
              <w:ind w:firstLineChars="111" w:firstLine="233"/>
              <w:rPr>
                <w:rFonts w:ascii="宋体" w:hAnsi="宋体" w:cs="Courier New"/>
                <w:bCs/>
                <w:color w:val="000000" w:themeColor="text1"/>
                <w:szCs w:val="21"/>
              </w:rPr>
            </w:pPr>
            <w:r>
              <w:rPr>
                <w:rFonts w:ascii="宋体" w:hAnsi="宋体" w:cs="Courier New" w:hint="eastAsia"/>
                <w:bCs/>
                <w:color w:val="000000" w:themeColor="text1"/>
                <w:szCs w:val="21"/>
              </w:rPr>
              <w:t>注：无该项内容或者内容不合理、不可行的，不得分。</w:t>
            </w:r>
          </w:p>
        </w:tc>
        <w:tc>
          <w:tcPr>
            <w:tcW w:w="760"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lastRenderedPageBreak/>
              <w:t>12</w:t>
            </w:r>
            <w:r>
              <w:rPr>
                <w:rFonts w:ascii="宋体" w:hAnsi="宋体" w:cs="Tahoma" w:hint="eastAsia"/>
                <w:color w:val="000000" w:themeColor="text1"/>
                <w:kern w:val="0"/>
                <w:szCs w:val="21"/>
              </w:rPr>
              <w:t>分</w:t>
            </w:r>
          </w:p>
        </w:tc>
      </w:tr>
      <w:tr w:rsidR="00B44AD4">
        <w:trPr>
          <w:trHeight w:val="6474"/>
          <w:jc w:val="center"/>
        </w:trPr>
        <w:tc>
          <w:tcPr>
            <w:tcW w:w="533" w:type="dxa"/>
            <w:vAlign w:val="center"/>
          </w:tcPr>
          <w:p w:rsidR="00B44AD4" w:rsidRDefault="00935CAF">
            <w:pPr>
              <w:adjustRightInd w:val="0"/>
              <w:spacing w:line="360" w:lineRule="auto"/>
              <w:ind w:leftChars="-50" w:left="-105" w:rightChars="-50" w:right="-105"/>
              <w:jc w:val="center"/>
              <w:textAlignment w:val="baseline"/>
              <w:rPr>
                <w:rFonts w:ascii="宋体" w:hAnsi="宋体"/>
                <w:bCs/>
                <w:color w:val="000000" w:themeColor="text1"/>
                <w:kern w:val="0"/>
                <w:szCs w:val="21"/>
              </w:rPr>
            </w:pPr>
            <w:r>
              <w:rPr>
                <w:rFonts w:ascii="宋体" w:hAnsi="宋体"/>
                <w:bCs/>
                <w:color w:val="000000" w:themeColor="text1"/>
                <w:kern w:val="0"/>
                <w:szCs w:val="21"/>
              </w:rPr>
              <w:lastRenderedPageBreak/>
              <w:t>2.</w:t>
            </w:r>
            <w:r>
              <w:rPr>
                <w:rFonts w:ascii="宋体" w:hAnsi="宋体" w:hint="eastAsia"/>
                <w:bCs/>
                <w:color w:val="000000" w:themeColor="text1"/>
                <w:kern w:val="0"/>
                <w:szCs w:val="21"/>
              </w:rPr>
              <w:t>3</w:t>
            </w:r>
          </w:p>
        </w:tc>
        <w:tc>
          <w:tcPr>
            <w:tcW w:w="1418" w:type="dxa"/>
            <w:vAlign w:val="center"/>
          </w:tcPr>
          <w:p w:rsidR="00B44AD4" w:rsidRDefault="00935CAF">
            <w:pPr>
              <w:adjustRightInd w:val="0"/>
              <w:spacing w:line="360" w:lineRule="auto"/>
              <w:jc w:val="center"/>
              <w:textAlignment w:val="baseline"/>
              <w:rPr>
                <w:rFonts w:ascii="宋体" w:hAnsi="宋体" w:cs="Courier New"/>
                <w:bCs/>
                <w:color w:val="000000" w:themeColor="text1"/>
                <w:szCs w:val="21"/>
              </w:rPr>
            </w:pPr>
            <w:r>
              <w:rPr>
                <w:rFonts w:ascii="宋体" w:hAnsi="宋体" w:cs="Courier New" w:hint="eastAsia"/>
                <w:bCs/>
                <w:color w:val="000000" w:themeColor="text1"/>
                <w:szCs w:val="21"/>
              </w:rPr>
              <w:t>拟投入人员分</w:t>
            </w:r>
          </w:p>
        </w:tc>
        <w:tc>
          <w:tcPr>
            <w:tcW w:w="6379" w:type="dxa"/>
            <w:vAlign w:val="center"/>
          </w:tcPr>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1</w:t>
            </w:r>
            <w:r>
              <w:rPr>
                <w:rFonts w:hAnsi="宋体" w:cs="Courier New" w:hint="eastAsia"/>
                <w:bCs/>
                <w:color w:val="000000" w:themeColor="text1"/>
                <w:kern w:val="2"/>
                <w:sz w:val="21"/>
              </w:rPr>
              <w:t>）本草纲目园绿化养护服务养护人员</w:t>
            </w:r>
          </w:p>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①一档（</w:t>
            </w:r>
            <w:r>
              <w:rPr>
                <w:rFonts w:hAnsi="宋体" w:cs="Courier New" w:hint="eastAsia"/>
                <w:bCs/>
                <w:color w:val="000000" w:themeColor="text1"/>
                <w:kern w:val="2"/>
                <w:sz w:val="21"/>
              </w:rPr>
              <w:t>0</w:t>
            </w:r>
            <w:r>
              <w:rPr>
                <w:rFonts w:hAnsi="宋体" w:cs="Courier New" w:hint="eastAsia"/>
                <w:bCs/>
                <w:color w:val="000000" w:themeColor="text1"/>
                <w:kern w:val="2"/>
                <w:sz w:val="21"/>
              </w:rPr>
              <w:t>分）：拟投入人员配备仅满足项目需求</w:t>
            </w:r>
            <w:r>
              <w:rPr>
                <w:rFonts w:hAnsi="宋体" w:cs="Courier New" w:hint="eastAsia"/>
                <w:bCs/>
                <w:color w:val="000000" w:themeColor="text1"/>
                <w:kern w:val="2"/>
                <w:sz w:val="21"/>
              </w:rPr>
              <w:t>。</w:t>
            </w:r>
          </w:p>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②二档（</w:t>
            </w:r>
            <w:r>
              <w:rPr>
                <w:rFonts w:hAnsi="宋体" w:cs="Courier New" w:hint="eastAsia"/>
                <w:bCs/>
                <w:color w:val="000000" w:themeColor="text1"/>
                <w:kern w:val="2"/>
                <w:sz w:val="21"/>
              </w:rPr>
              <w:t>3</w:t>
            </w:r>
            <w:r>
              <w:rPr>
                <w:rFonts w:hAnsi="宋体" w:cs="Courier New" w:hint="eastAsia"/>
                <w:bCs/>
                <w:color w:val="000000" w:themeColor="text1"/>
                <w:kern w:val="2"/>
                <w:sz w:val="21"/>
              </w:rPr>
              <w:t>分）：拟投入人员配置数达到配置要求数，提供人员职责要求，且结构合理</w:t>
            </w:r>
            <w:r>
              <w:rPr>
                <w:rFonts w:hAnsi="宋体" w:cs="Courier New" w:hint="eastAsia"/>
                <w:bCs/>
                <w:color w:val="000000" w:themeColor="text1"/>
                <w:kern w:val="2"/>
                <w:sz w:val="21"/>
              </w:rPr>
              <w:t>。</w:t>
            </w:r>
          </w:p>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③三档（</w:t>
            </w:r>
            <w:r>
              <w:rPr>
                <w:rFonts w:hAnsi="宋体" w:cs="Courier New" w:hint="eastAsia"/>
                <w:bCs/>
                <w:color w:val="000000" w:themeColor="text1"/>
                <w:kern w:val="2"/>
                <w:sz w:val="21"/>
              </w:rPr>
              <w:t>6</w:t>
            </w:r>
            <w:r>
              <w:rPr>
                <w:rFonts w:hAnsi="宋体" w:cs="Courier New" w:hint="eastAsia"/>
                <w:bCs/>
                <w:color w:val="000000" w:themeColor="text1"/>
                <w:kern w:val="2"/>
                <w:sz w:val="21"/>
              </w:rPr>
              <w:t>分）：优于二档，拟投入人员配置数超过采购需求配置要求数，且配置科学合理，可行性强，符合达到养护效果要求。</w:t>
            </w:r>
          </w:p>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2</w:t>
            </w:r>
            <w:r>
              <w:rPr>
                <w:rFonts w:hAnsi="宋体" w:cs="Courier New" w:hint="eastAsia"/>
                <w:bCs/>
                <w:color w:val="000000" w:themeColor="text1"/>
                <w:kern w:val="2"/>
                <w:sz w:val="21"/>
              </w:rPr>
              <w:t>）拟投入项目管理人员</w:t>
            </w:r>
          </w:p>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①一档（</w:t>
            </w:r>
            <w:r>
              <w:rPr>
                <w:rFonts w:hAnsi="宋体" w:cs="Courier New" w:hint="eastAsia"/>
                <w:bCs/>
                <w:color w:val="000000" w:themeColor="text1"/>
                <w:kern w:val="2"/>
                <w:sz w:val="21"/>
              </w:rPr>
              <w:t>0</w:t>
            </w:r>
            <w:r>
              <w:rPr>
                <w:rFonts w:hAnsi="宋体" w:cs="Courier New" w:hint="eastAsia"/>
                <w:bCs/>
                <w:color w:val="000000" w:themeColor="text1"/>
                <w:kern w:val="2"/>
                <w:sz w:val="21"/>
              </w:rPr>
              <w:t>分）：拟投入人员配备仅满足项目需求。</w:t>
            </w:r>
          </w:p>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②二档（</w:t>
            </w:r>
            <w:r>
              <w:rPr>
                <w:rFonts w:hAnsi="宋体" w:cs="Courier New" w:hint="eastAsia"/>
                <w:bCs/>
                <w:color w:val="000000" w:themeColor="text1"/>
                <w:kern w:val="2"/>
                <w:sz w:val="21"/>
              </w:rPr>
              <w:t>3</w:t>
            </w:r>
            <w:r>
              <w:rPr>
                <w:rFonts w:hAnsi="宋体" w:cs="Courier New" w:hint="eastAsia"/>
                <w:bCs/>
                <w:color w:val="000000" w:themeColor="text1"/>
                <w:kern w:val="2"/>
                <w:sz w:val="21"/>
              </w:rPr>
              <w:t>分）：拟投入人员配置数达到配置要求数量，岗位设置合理，管理人员和技术人员的经验、能力满足服务需求。</w:t>
            </w:r>
          </w:p>
          <w:p w:rsidR="00B44AD4" w:rsidRDefault="00935CAF">
            <w:pPr>
              <w:pStyle w:val="a8"/>
              <w:spacing w:line="360" w:lineRule="auto"/>
              <w:rPr>
                <w:rFonts w:hAnsi="宋体" w:cs="Courier New"/>
                <w:bCs/>
                <w:color w:val="000000" w:themeColor="text1"/>
                <w:kern w:val="2"/>
                <w:sz w:val="21"/>
              </w:rPr>
            </w:pPr>
            <w:r>
              <w:rPr>
                <w:rFonts w:hAnsi="宋体" w:cs="Courier New" w:hint="eastAsia"/>
                <w:bCs/>
                <w:color w:val="000000" w:themeColor="text1"/>
                <w:kern w:val="2"/>
                <w:sz w:val="21"/>
              </w:rPr>
              <w:t>③三档（</w:t>
            </w:r>
            <w:r>
              <w:rPr>
                <w:rFonts w:hAnsi="宋体" w:cs="Courier New" w:hint="eastAsia"/>
                <w:bCs/>
                <w:color w:val="000000" w:themeColor="text1"/>
                <w:kern w:val="2"/>
                <w:sz w:val="21"/>
              </w:rPr>
              <w:t>6</w:t>
            </w:r>
            <w:r>
              <w:rPr>
                <w:rFonts w:hAnsi="宋体" w:cs="Courier New" w:hint="eastAsia"/>
                <w:bCs/>
                <w:color w:val="000000" w:themeColor="text1"/>
                <w:kern w:val="2"/>
                <w:sz w:val="21"/>
              </w:rPr>
              <w:t>分）：优于二档，管理人员和技术人员的经验、能力有利于管理指导养护团队胜任养护工作，拟投入人员配置数达到配置要求数量基础上，另配备</w:t>
            </w:r>
            <w:r>
              <w:rPr>
                <w:rFonts w:hAnsi="宋体" w:cs="Courier New" w:hint="eastAsia"/>
                <w:bCs/>
                <w:color w:val="000000" w:themeColor="text1"/>
                <w:kern w:val="2"/>
                <w:sz w:val="21"/>
              </w:rPr>
              <w:t>1</w:t>
            </w:r>
            <w:r>
              <w:rPr>
                <w:rFonts w:hAnsi="宋体" w:cs="Courier New" w:hint="eastAsia"/>
                <w:bCs/>
                <w:color w:val="000000" w:themeColor="text1"/>
                <w:kern w:val="2"/>
                <w:sz w:val="21"/>
              </w:rPr>
              <w:t>名管理人员（高级工程师或以上职称）。</w:t>
            </w:r>
          </w:p>
          <w:p w:rsidR="00B44AD4" w:rsidRDefault="00935CAF">
            <w:pPr>
              <w:pStyle w:val="a8"/>
              <w:spacing w:line="360" w:lineRule="auto"/>
              <w:rPr>
                <w:color w:val="000000" w:themeColor="text1"/>
              </w:rPr>
            </w:pPr>
            <w:r>
              <w:rPr>
                <w:rFonts w:hAnsi="宋体" w:cs="Courier New" w:hint="eastAsia"/>
                <w:bCs/>
                <w:color w:val="000000" w:themeColor="text1"/>
                <w:kern w:val="2"/>
                <w:sz w:val="21"/>
              </w:rPr>
              <w:t>注：提供投标前半年内任意</w:t>
            </w:r>
            <w:r>
              <w:rPr>
                <w:rFonts w:hAnsi="宋体" w:cs="Courier New" w:hint="eastAsia"/>
                <w:bCs/>
                <w:color w:val="000000" w:themeColor="text1"/>
                <w:kern w:val="2"/>
                <w:sz w:val="21"/>
              </w:rPr>
              <w:t>1</w:t>
            </w:r>
            <w:r>
              <w:rPr>
                <w:rFonts w:hAnsi="宋体" w:cs="Courier New" w:hint="eastAsia"/>
                <w:bCs/>
                <w:color w:val="000000" w:themeColor="text1"/>
                <w:kern w:val="2"/>
                <w:sz w:val="21"/>
              </w:rPr>
              <w:t>个月依法缴</w:t>
            </w:r>
            <w:r>
              <w:rPr>
                <w:rFonts w:hAnsi="宋体" w:cs="Courier New" w:hint="eastAsia"/>
                <w:bCs/>
                <w:color w:val="000000" w:themeColor="text1"/>
                <w:kern w:val="2"/>
                <w:sz w:val="21"/>
              </w:rPr>
              <w:t>纳社会保障资金的缴纳证明扫描件或有效期内的劳动合同扫描件。</w:t>
            </w:r>
          </w:p>
        </w:tc>
        <w:tc>
          <w:tcPr>
            <w:tcW w:w="760"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12</w:t>
            </w:r>
            <w:r>
              <w:rPr>
                <w:rFonts w:ascii="宋体" w:hAnsi="宋体" w:cs="Tahoma" w:hint="eastAsia"/>
                <w:color w:val="000000" w:themeColor="text1"/>
                <w:kern w:val="0"/>
                <w:szCs w:val="21"/>
              </w:rPr>
              <w:t>分</w:t>
            </w:r>
          </w:p>
        </w:tc>
      </w:tr>
      <w:tr w:rsidR="00B44AD4">
        <w:trPr>
          <w:trHeight w:val="90"/>
          <w:jc w:val="center"/>
        </w:trPr>
        <w:tc>
          <w:tcPr>
            <w:tcW w:w="533" w:type="dxa"/>
            <w:vAlign w:val="center"/>
          </w:tcPr>
          <w:p w:rsidR="00B44AD4" w:rsidRDefault="00935CAF">
            <w:pPr>
              <w:adjustRightInd w:val="0"/>
              <w:spacing w:line="360" w:lineRule="auto"/>
              <w:ind w:leftChars="-50" w:left="-105" w:rightChars="-50" w:right="-105"/>
              <w:jc w:val="center"/>
              <w:textAlignment w:val="baseline"/>
              <w:rPr>
                <w:rFonts w:ascii="宋体" w:hAnsi="宋体"/>
                <w:bCs/>
                <w:color w:val="000000" w:themeColor="text1"/>
                <w:kern w:val="0"/>
                <w:szCs w:val="21"/>
              </w:rPr>
            </w:pPr>
            <w:r>
              <w:rPr>
                <w:rFonts w:ascii="宋体" w:hAnsi="宋体"/>
                <w:bCs/>
                <w:color w:val="000000" w:themeColor="text1"/>
                <w:kern w:val="0"/>
                <w:szCs w:val="21"/>
              </w:rPr>
              <w:t>2</w:t>
            </w:r>
            <w:r>
              <w:rPr>
                <w:rFonts w:ascii="宋体" w:hAnsi="宋体" w:hint="eastAsia"/>
                <w:bCs/>
                <w:color w:val="000000" w:themeColor="text1"/>
                <w:kern w:val="0"/>
                <w:szCs w:val="21"/>
              </w:rPr>
              <w:t>.4</w:t>
            </w:r>
          </w:p>
        </w:tc>
        <w:tc>
          <w:tcPr>
            <w:tcW w:w="1418" w:type="dxa"/>
            <w:vAlign w:val="center"/>
          </w:tcPr>
          <w:p w:rsidR="00B44AD4" w:rsidRDefault="00935CAF">
            <w:pPr>
              <w:snapToGrid w:val="0"/>
              <w:spacing w:line="400" w:lineRule="exact"/>
              <w:jc w:val="center"/>
              <w:rPr>
                <w:rFonts w:ascii="宋体" w:hAnsi="宋体"/>
                <w:bCs/>
                <w:color w:val="000000" w:themeColor="text1"/>
                <w:szCs w:val="21"/>
              </w:rPr>
            </w:pPr>
            <w:r>
              <w:rPr>
                <w:rFonts w:ascii="宋体" w:hAnsi="宋体" w:cs="宋体" w:hint="eastAsia"/>
                <w:bCs/>
                <w:color w:val="000000" w:themeColor="text1"/>
                <w:szCs w:val="21"/>
              </w:rPr>
              <w:t>应急预案</w:t>
            </w:r>
          </w:p>
        </w:tc>
        <w:tc>
          <w:tcPr>
            <w:tcW w:w="6379" w:type="dxa"/>
            <w:vAlign w:val="center"/>
          </w:tcPr>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供应商结合本项目实际情况，制定切实可行的应急预案，对人员保障、响应速度、处理方式等进行部署和承诺，以应对在突发事件、自然灾害、重大活动等情况下，进行应急管理、指挥、计划等，保证供应商能够配合</w:t>
            </w:r>
            <w:r>
              <w:rPr>
                <w:rFonts w:ascii="宋体" w:hAnsi="宋体" w:cs="宋体" w:hint="eastAsia"/>
                <w:bCs/>
                <w:color w:val="000000" w:themeColor="text1"/>
                <w:szCs w:val="21"/>
              </w:rPr>
              <w:t>采购人</w:t>
            </w:r>
            <w:r>
              <w:rPr>
                <w:rFonts w:ascii="宋体" w:hAnsi="宋体" w:cs="宋体" w:hint="eastAsia"/>
                <w:bCs/>
                <w:color w:val="000000" w:themeColor="text1"/>
                <w:szCs w:val="21"/>
              </w:rPr>
              <w:t>及时响应，综合协调，应对自如。</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一档（</w:t>
            </w:r>
            <w:r>
              <w:rPr>
                <w:rFonts w:ascii="宋体" w:hAnsi="宋体" w:cs="宋体" w:hint="eastAsia"/>
                <w:bCs/>
                <w:color w:val="000000" w:themeColor="text1"/>
                <w:szCs w:val="21"/>
              </w:rPr>
              <w:t>0</w:t>
            </w:r>
            <w:r>
              <w:rPr>
                <w:rFonts w:ascii="宋体" w:hAnsi="宋体" w:cs="宋体" w:hint="eastAsia"/>
                <w:bCs/>
                <w:color w:val="000000" w:themeColor="text1"/>
                <w:szCs w:val="21"/>
              </w:rPr>
              <w:t>分）：没有相关承诺或方案不合理</w:t>
            </w:r>
            <w:r>
              <w:rPr>
                <w:rFonts w:ascii="宋体" w:hAnsi="宋体" w:cs="宋体" w:hint="eastAsia"/>
                <w:bCs/>
                <w:color w:val="000000" w:themeColor="text1"/>
                <w:szCs w:val="21"/>
              </w:rPr>
              <w:t>,</w:t>
            </w:r>
            <w:r>
              <w:rPr>
                <w:rFonts w:ascii="宋体" w:hAnsi="宋体" w:cs="宋体" w:hint="eastAsia"/>
                <w:bCs/>
                <w:color w:val="000000" w:themeColor="text1"/>
                <w:szCs w:val="21"/>
              </w:rPr>
              <w:t>不能满足采购人实际需求；</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二档（</w:t>
            </w:r>
            <w:r>
              <w:rPr>
                <w:rFonts w:ascii="宋体" w:hAnsi="宋体" w:cs="宋体" w:hint="eastAsia"/>
                <w:bCs/>
                <w:color w:val="000000" w:themeColor="text1"/>
                <w:szCs w:val="21"/>
              </w:rPr>
              <w:t>5</w:t>
            </w:r>
            <w:r>
              <w:rPr>
                <w:rFonts w:ascii="宋体" w:hAnsi="宋体" w:cs="宋体" w:hint="eastAsia"/>
                <w:bCs/>
                <w:color w:val="000000" w:themeColor="text1"/>
                <w:szCs w:val="21"/>
              </w:rPr>
              <w:t>分）：有针对性的方案，详细列明各实施环节详细的</w:t>
            </w:r>
            <w:r>
              <w:rPr>
                <w:rFonts w:ascii="宋体" w:hAnsi="宋体" w:cs="宋体" w:hint="eastAsia"/>
                <w:bCs/>
                <w:color w:val="000000" w:themeColor="text1"/>
                <w:szCs w:val="21"/>
              </w:rPr>
              <w:t>应急预案</w:t>
            </w:r>
            <w:r>
              <w:rPr>
                <w:rFonts w:ascii="宋体" w:hAnsi="宋体" w:cs="宋体" w:hint="eastAsia"/>
                <w:bCs/>
                <w:color w:val="000000" w:themeColor="text1"/>
                <w:szCs w:val="21"/>
              </w:rPr>
              <w:t>和保障措施</w:t>
            </w:r>
            <w:r>
              <w:rPr>
                <w:rFonts w:ascii="宋体" w:hAnsi="宋体" w:cs="宋体" w:hint="eastAsia"/>
                <w:bCs/>
                <w:color w:val="000000" w:themeColor="text1"/>
                <w:szCs w:val="21"/>
              </w:rPr>
              <w:t>，分析各环节可能出现的问题并提出解决措施</w:t>
            </w:r>
            <w:r>
              <w:rPr>
                <w:rFonts w:ascii="宋体" w:hAnsi="宋体" w:cs="宋体" w:hint="eastAsia"/>
                <w:bCs/>
                <w:color w:val="000000" w:themeColor="text1"/>
                <w:szCs w:val="21"/>
              </w:rPr>
              <w:t>；</w:t>
            </w:r>
          </w:p>
          <w:p w:rsidR="00B44AD4" w:rsidRDefault="00935CAF">
            <w:pPr>
              <w:spacing w:line="400" w:lineRule="exact"/>
              <w:ind w:firstLineChars="200" w:firstLine="420"/>
              <w:rPr>
                <w:rFonts w:ascii="宋体" w:hAnsi="宋体"/>
                <w:bCs/>
                <w:color w:val="000000" w:themeColor="text1"/>
                <w:szCs w:val="21"/>
              </w:rPr>
            </w:pPr>
            <w:r>
              <w:rPr>
                <w:rFonts w:ascii="宋体" w:hAnsi="宋体" w:cs="宋体" w:hint="eastAsia"/>
                <w:bCs/>
                <w:color w:val="000000" w:themeColor="text1"/>
                <w:szCs w:val="21"/>
              </w:rPr>
              <w:t>三档（</w:t>
            </w:r>
            <w:r>
              <w:rPr>
                <w:rFonts w:ascii="宋体" w:hAnsi="宋体" w:cs="宋体" w:hint="eastAsia"/>
                <w:bCs/>
                <w:color w:val="000000" w:themeColor="text1"/>
                <w:szCs w:val="21"/>
              </w:rPr>
              <w:t>11</w:t>
            </w:r>
            <w:r>
              <w:rPr>
                <w:rFonts w:ascii="宋体" w:hAnsi="宋体" w:cs="宋体" w:hint="eastAsia"/>
                <w:bCs/>
                <w:color w:val="000000" w:themeColor="text1"/>
                <w:szCs w:val="21"/>
              </w:rPr>
              <w:t>分）：</w:t>
            </w:r>
            <w:r>
              <w:rPr>
                <w:rFonts w:ascii="宋体" w:hAnsi="宋体" w:cs="宋体" w:hint="eastAsia"/>
                <w:bCs/>
                <w:color w:val="000000" w:themeColor="text1"/>
                <w:szCs w:val="21"/>
              </w:rPr>
              <w:t>在满足二档基础上，应急预案</w:t>
            </w:r>
            <w:r>
              <w:rPr>
                <w:rFonts w:ascii="宋体" w:hAnsi="宋体" w:cs="宋体" w:hint="eastAsia"/>
                <w:bCs/>
                <w:color w:val="000000" w:themeColor="text1"/>
                <w:szCs w:val="21"/>
              </w:rPr>
              <w:t>方案能为工作提</w:t>
            </w:r>
            <w:r>
              <w:rPr>
                <w:rFonts w:ascii="宋体" w:hAnsi="宋体" w:cs="宋体" w:hint="eastAsia"/>
                <w:bCs/>
                <w:color w:val="000000" w:themeColor="text1"/>
                <w:szCs w:val="21"/>
              </w:rPr>
              <w:lastRenderedPageBreak/>
              <w:t>供充分的保障</w:t>
            </w:r>
            <w:r>
              <w:rPr>
                <w:rFonts w:ascii="宋体" w:hAnsi="宋体" w:cs="宋体" w:hint="eastAsia"/>
                <w:bCs/>
                <w:color w:val="000000" w:themeColor="text1"/>
                <w:szCs w:val="21"/>
              </w:rPr>
              <w:t>，并详细分析本项目的难点重点，提供难重点保障措施和各项应急预案，</w:t>
            </w:r>
            <w:r>
              <w:rPr>
                <w:rFonts w:ascii="宋体" w:hAnsi="宋体" w:cs="宋体" w:hint="eastAsia"/>
                <w:bCs/>
                <w:color w:val="000000" w:themeColor="text1"/>
                <w:szCs w:val="21"/>
              </w:rPr>
              <w:t>契合项目需求</w:t>
            </w:r>
            <w:r>
              <w:rPr>
                <w:rFonts w:ascii="宋体" w:hAnsi="宋体" w:cs="宋体" w:hint="eastAsia"/>
                <w:bCs/>
                <w:color w:val="000000" w:themeColor="text1"/>
                <w:szCs w:val="21"/>
              </w:rPr>
              <w:t>。</w:t>
            </w:r>
          </w:p>
        </w:tc>
        <w:tc>
          <w:tcPr>
            <w:tcW w:w="760"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lastRenderedPageBreak/>
              <w:t>11</w:t>
            </w:r>
            <w:r>
              <w:rPr>
                <w:rFonts w:ascii="宋体" w:hAnsi="宋体" w:cs="Tahoma" w:hint="eastAsia"/>
                <w:color w:val="000000" w:themeColor="text1"/>
                <w:kern w:val="0"/>
                <w:szCs w:val="21"/>
              </w:rPr>
              <w:t>分</w:t>
            </w:r>
          </w:p>
        </w:tc>
      </w:tr>
      <w:tr w:rsidR="00B44AD4">
        <w:trPr>
          <w:trHeight w:val="983"/>
          <w:jc w:val="center"/>
        </w:trPr>
        <w:tc>
          <w:tcPr>
            <w:tcW w:w="533" w:type="dxa"/>
            <w:vAlign w:val="center"/>
          </w:tcPr>
          <w:p w:rsidR="00B44AD4" w:rsidRDefault="00935CAF">
            <w:pPr>
              <w:adjustRightInd w:val="0"/>
              <w:spacing w:line="360" w:lineRule="auto"/>
              <w:ind w:leftChars="-50" w:left="-105" w:rightChars="-50" w:right="-105"/>
              <w:jc w:val="center"/>
              <w:textAlignment w:val="baseline"/>
              <w:rPr>
                <w:rFonts w:ascii="宋体" w:hAnsi="宋体"/>
                <w:bCs/>
                <w:color w:val="000000" w:themeColor="text1"/>
                <w:kern w:val="0"/>
                <w:szCs w:val="21"/>
              </w:rPr>
            </w:pPr>
            <w:r>
              <w:rPr>
                <w:rFonts w:ascii="宋体" w:hAnsi="宋体"/>
                <w:bCs/>
                <w:color w:val="000000" w:themeColor="text1"/>
                <w:kern w:val="0"/>
                <w:szCs w:val="21"/>
              </w:rPr>
              <w:lastRenderedPageBreak/>
              <w:t>2.</w:t>
            </w:r>
            <w:r>
              <w:rPr>
                <w:rFonts w:ascii="宋体" w:hAnsi="宋体" w:hint="eastAsia"/>
                <w:bCs/>
                <w:color w:val="000000" w:themeColor="text1"/>
                <w:kern w:val="0"/>
                <w:szCs w:val="21"/>
              </w:rPr>
              <w:t>5</w:t>
            </w:r>
          </w:p>
        </w:tc>
        <w:tc>
          <w:tcPr>
            <w:tcW w:w="1418" w:type="dxa"/>
            <w:vAlign w:val="center"/>
          </w:tcPr>
          <w:p w:rsidR="00B44AD4" w:rsidRDefault="00935CAF">
            <w:pPr>
              <w:snapToGrid w:val="0"/>
              <w:spacing w:line="400" w:lineRule="exact"/>
              <w:jc w:val="center"/>
              <w:rPr>
                <w:rFonts w:ascii="宋体" w:hAnsi="宋体"/>
                <w:bCs/>
                <w:color w:val="000000" w:themeColor="text1"/>
                <w:szCs w:val="21"/>
              </w:rPr>
            </w:pPr>
            <w:r>
              <w:rPr>
                <w:rFonts w:ascii="宋体" w:hAnsi="宋体" w:cs="宋体" w:hint="eastAsia"/>
                <w:bCs/>
                <w:color w:val="000000" w:themeColor="text1"/>
                <w:szCs w:val="21"/>
              </w:rPr>
              <w:t>主要机械设备设施配备方案</w:t>
            </w:r>
          </w:p>
        </w:tc>
        <w:tc>
          <w:tcPr>
            <w:tcW w:w="6379" w:type="dxa"/>
          </w:tcPr>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）拟投入使用的机械设备满足养护项目规模，各类养护车辆设备数量（满分</w:t>
            </w:r>
            <w:r>
              <w:rPr>
                <w:rFonts w:ascii="宋体" w:hAnsi="宋体" w:cs="宋体" w:hint="eastAsia"/>
                <w:bCs/>
                <w:color w:val="000000" w:themeColor="text1"/>
                <w:szCs w:val="21"/>
              </w:rPr>
              <w:t>7</w:t>
            </w:r>
            <w:r>
              <w:rPr>
                <w:rFonts w:ascii="宋体" w:hAnsi="宋体" w:cs="宋体" w:hint="eastAsia"/>
                <w:bCs/>
                <w:color w:val="000000" w:themeColor="text1"/>
                <w:szCs w:val="21"/>
              </w:rPr>
              <w:t>分）</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①专项作业车，</w:t>
            </w:r>
            <w:r>
              <w:rPr>
                <w:rFonts w:ascii="宋体" w:hAnsi="宋体" w:cs="宋体" w:hint="eastAsia"/>
                <w:bCs/>
                <w:color w:val="000000" w:themeColor="text1"/>
                <w:szCs w:val="21"/>
              </w:rPr>
              <w:t>在满足采购需求基础</w:t>
            </w:r>
            <w:r>
              <w:rPr>
                <w:rFonts w:ascii="宋体" w:hAnsi="宋体" w:cs="宋体" w:hint="eastAsia"/>
                <w:bCs/>
                <w:color w:val="000000" w:themeColor="text1"/>
                <w:szCs w:val="21"/>
              </w:rPr>
              <w:t>[</w:t>
            </w:r>
            <w:r>
              <w:rPr>
                <w:rFonts w:ascii="宋体" w:hAnsi="宋体" w:cs="宋体" w:hint="eastAsia"/>
                <w:color w:val="000000" w:themeColor="text1"/>
                <w:szCs w:val="21"/>
              </w:rPr>
              <w:t>皮卡车</w:t>
            </w:r>
            <w:r>
              <w:rPr>
                <w:rFonts w:ascii="宋体" w:hAnsi="宋体" w:cs="宋体" w:hint="eastAsia"/>
                <w:color w:val="000000" w:themeColor="text1"/>
                <w:szCs w:val="21"/>
              </w:rPr>
              <w:t>1</w:t>
            </w:r>
            <w:r>
              <w:rPr>
                <w:rFonts w:ascii="宋体" w:hAnsi="宋体" w:cs="宋体" w:hint="eastAsia"/>
                <w:color w:val="000000" w:themeColor="text1"/>
                <w:szCs w:val="21"/>
              </w:rPr>
              <w:t>辆</w:t>
            </w:r>
            <w:r>
              <w:rPr>
                <w:rFonts w:ascii="宋体" w:hAnsi="宋体" w:cs="宋体" w:hint="eastAsia"/>
                <w:color w:val="000000" w:themeColor="text1"/>
                <w:szCs w:val="21"/>
              </w:rPr>
              <w:t>、</w:t>
            </w:r>
            <w:r>
              <w:rPr>
                <w:rFonts w:ascii="宋体" w:hAnsi="宋体" w:cs="宋体" w:hint="eastAsia"/>
                <w:color w:val="000000" w:themeColor="text1"/>
                <w:szCs w:val="21"/>
              </w:rPr>
              <w:t>货车</w:t>
            </w:r>
            <w:r>
              <w:rPr>
                <w:rFonts w:ascii="宋体" w:hAnsi="宋体" w:cs="宋体" w:hint="eastAsia"/>
                <w:color w:val="000000" w:themeColor="text1"/>
                <w:szCs w:val="21"/>
              </w:rPr>
              <w:t>1</w:t>
            </w:r>
            <w:r>
              <w:rPr>
                <w:rFonts w:ascii="宋体" w:hAnsi="宋体" w:cs="宋体" w:hint="eastAsia"/>
                <w:color w:val="000000" w:themeColor="text1"/>
                <w:szCs w:val="21"/>
              </w:rPr>
              <w:t>辆</w:t>
            </w:r>
            <w:r>
              <w:rPr>
                <w:rFonts w:ascii="宋体" w:hAnsi="宋体" w:cs="宋体" w:hint="eastAsia"/>
                <w:color w:val="000000" w:themeColor="text1"/>
                <w:szCs w:val="21"/>
              </w:rPr>
              <w:t>（单排或双排</w:t>
            </w:r>
            <w:r>
              <w:rPr>
                <w:rFonts w:ascii="宋体" w:hAnsi="宋体" w:cs="宋体" w:hint="eastAsia"/>
                <w:color w:val="000000" w:themeColor="text1"/>
                <w:szCs w:val="21"/>
              </w:rPr>
              <w:t>）</w:t>
            </w:r>
            <w:r>
              <w:rPr>
                <w:rFonts w:ascii="宋体" w:hAnsi="宋体" w:cs="宋体" w:hint="eastAsia"/>
                <w:color w:val="000000" w:themeColor="text1"/>
                <w:szCs w:val="21"/>
              </w:rPr>
              <w:t>等</w:t>
            </w:r>
            <w:r>
              <w:rPr>
                <w:rFonts w:ascii="宋体" w:hAnsi="宋体" w:cs="宋体" w:hint="eastAsia"/>
                <w:bCs/>
                <w:color w:val="000000" w:themeColor="text1"/>
                <w:szCs w:val="21"/>
              </w:rPr>
              <w:t>]</w:t>
            </w:r>
            <w:r>
              <w:rPr>
                <w:rFonts w:ascii="宋体" w:hAnsi="宋体" w:cs="宋体" w:hint="eastAsia"/>
                <w:bCs/>
                <w:color w:val="000000" w:themeColor="text1"/>
                <w:szCs w:val="21"/>
              </w:rPr>
              <w:t>，</w:t>
            </w:r>
            <w:r>
              <w:rPr>
                <w:rFonts w:ascii="宋体" w:hAnsi="宋体" w:cs="宋体" w:hint="eastAsia"/>
                <w:color w:val="000000" w:themeColor="text1"/>
                <w:szCs w:val="21"/>
              </w:rPr>
              <w:t>每增加</w:t>
            </w:r>
            <w:r>
              <w:rPr>
                <w:rFonts w:ascii="宋体" w:hAnsi="宋体" w:cs="宋体" w:hint="eastAsia"/>
                <w:color w:val="000000" w:themeColor="text1"/>
                <w:szCs w:val="21"/>
              </w:rPr>
              <w:t>1</w:t>
            </w:r>
            <w:r>
              <w:rPr>
                <w:rFonts w:ascii="宋体" w:hAnsi="宋体" w:cs="宋体" w:hint="eastAsia"/>
                <w:color w:val="000000" w:themeColor="text1"/>
                <w:szCs w:val="21"/>
              </w:rPr>
              <w:t>辆得</w:t>
            </w:r>
            <w:r>
              <w:rPr>
                <w:rFonts w:ascii="宋体" w:hAnsi="宋体" w:cs="宋体" w:hint="eastAsia"/>
                <w:color w:val="000000" w:themeColor="text1"/>
                <w:szCs w:val="21"/>
              </w:rPr>
              <w:t>2.5</w:t>
            </w:r>
            <w:r>
              <w:rPr>
                <w:rFonts w:ascii="宋体" w:hAnsi="宋体" w:cs="宋体" w:hint="eastAsia"/>
                <w:color w:val="000000" w:themeColor="text1"/>
                <w:szCs w:val="21"/>
              </w:rPr>
              <w:t>分</w:t>
            </w:r>
            <w:r>
              <w:rPr>
                <w:rFonts w:ascii="宋体" w:hAnsi="宋体" w:cs="宋体" w:hint="eastAsia"/>
                <w:color w:val="000000" w:themeColor="text1"/>
                <w:szCs w:val="21"/>
              </w:rPr>
              <w:t>。</w:t>
            </w:r>
            <w:r>
              <w:rPr>
                <w:rFonts w:ascii="宋体" w:hAnsi="宋体" w:cs="宋体" w:hint="eastAsia"/>
                <w:bCs/>
                <w:color w:val="000000" w:themeColor="text1"/>
                <w:szCs w:val="21"/>
              </w:rPr>
              <w:t>（满分</w:t>
            </w:r>
            <w:r>
              <w:rPr>
                <w:rFonts w:ascii="宋体" w:hAnsi="宋体" w:cs="宋体" w:hint="eastAsia"/>
                <w:bCs/>
                <w:color w:val="000000" w:themeColor="text1"/>
                <w:szCs w:val="21"/>
              </w:rPr>
              <w:t>5</w:t>
            </w:r>
            <w:r>
              <w:rPr>
                <w:rFonts w:ascii="宋体" w:hAnsi="宋体" w:cs="宋体" w:hint="eastAsia"/>
                <w:bCs/>
                <w:color w:val="000000" w:themeColor="text1"/>
                <w:szCs w:val="21"/>
              </w:rPr>
              <w:t>分）（自有设备在</w:t>
            </w:r>
            <w:r>
              <w:rPr>
                <w:rFonts w:ascii="宋体" w:hAnsi="宋体" w:cs="宋体" w:hint="eastAsia"/>
                <w:bCs/>
                <w:color w:val="000000" w:themeColor="text1"/>
                <w:szCs w:val="21"/>
              </w:rPr>
              <w:t>响应文件</w:t>
            </w:r>
            <w:r>
              <w:rPr>
                <w:rFonts w:ascii="宋体" w:hAnsi="宋体" w:cs="宋体" w:hint="eastAsia"/>
                <w:bCs/>
                <w:color w:val="000000" w:themeColor="text1"/>
                <w:szCs w:val="21"/>
              </w:rPr>
              <w:t>中须附加盖公章的行驶证复印件扫描件，租赁设备在</w:t>
            </w:r>
            <w:r>
              <w:rPr>
                <w:rFonts w:ascii="宋体" w:hAnsi="宋体" w:cs="宋体" w:hint="eastAsia"/>
                <w:bCs/>
                <w:color w:val="000000" w:themeColor="text1"/>
                <w:szCs w:val="21"/>
              </w:rPr>
              <w:t>响应文件</w:t>
            </w:r>
            <w:r>
              <w:rPr>
                <w:rFonts w:ascii="宋体" w:hAnsi="宋体" w:cs="宋体" w:hint="eastAsia"/>
                <w:bCs/>
                <w:color w:val="000000" w:themeColor="text1"/>
                <w:szCs w:val="21"/>
              </w:rPr>
              <w:t>中须附加盖公章的行驶证复印件和租赁合同复印件。若投入全新购置的车辆，则提供满足采购文件所需车辆购置承诺书同样</w:t>
            </w:r>
            <w:r>
              <w:rPr>
                <w:rFonts w:ascii="宋体" w:hAnsi="宋体" w:cs="宋体" w:hint="eastAsia"/>
                <w:bCs/>
                <w:color w:val="000000" w:themeColor="text1"/>
                <w:szCs w:val="21"/>
              </w:rPr>
              <w:t>得分</w:t>
            </w:r>
            <w:r>
              <w:rPr>
                <w:rFonts w:ascii="宋体" w:hAnsi="宋体" w:cs="宋体" w:hint="eastAsia"/>
                <w:bCs/>
                <w:color w:val="000000" w:themeColor="text1"/>
                <w:szCs w:val="21"/>
              </w:rPr>
              <w:t>，承诺在成交供应商通知书发出之日起一个月内投入使用，否则终止合同并承担违约责任。如未提供不得分。）</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②小型专项作业车</w:t>
            </w:r>
            <w:r>
              <w:rPr>
                <w:rFonts w:ascii="宋体" w:hAnsi="宋体" w:cs="宋体" w:hint="eastAsia"/>
                <w:bCs/>
                <w:color w:val="000000" w:themeColor="text1"/>
                <w:szCs w:val="21"/>
              </w:rPr>
              <w:t>，</w:t>
            </w:r>
            <w:r>
              <w:rPr>
                <w:rFonts w:ascii="宋体" w:hAnsi="宋体" w:cs="宋体" w:hint="eastAsia"/>
                <w:bCs/>
                <w:color w:val="000000" w:themeColor="text1"/>
                <w:szCs w:val="21"/>
              </w:rPr>
              <w:t>在满足采购需求基础</w:t>
            </w:r>
            <w:r>
              <w:rPr>
                <w:rFonts w:ascii="宋体" w:hAnsi="宋体" w:cs="宋体" w:hint="eastAsia"/>
                <w:bCs/>
                <w:color w:val="000000" w:themeColor="text1"/>
                <w:szCs w:val="21"/>
              </w:rPr>
              <w:t>（</w:t>
            </w:r>
            <w:r>
              <w:rPr>
                <w:rFonts w:ascii="宋体" w:hAnsi="宋体" w:cs="宋体" w:hint="eastAsia"/>
                <w:color w:val="000000" w:themeColor="text1"/>
                <w:szCs w:val="21"/>
              </w:rPr>
              <w:t>电动三轮车</w:t>
            </w:r>
            <w:r>
              <w:rPr>
                <w:rFonts w:ascii="宋体" w:hAnsi="宋体" w:cs="宋体" w:hint="eastAsia"/>
                <w:color w:val="000000" w:themeColor="text1"/>
                <w:szCs w:val="21"/>
              </w:rPr>
              <w:t>至少</w:t>
            </w:r>
            <w:r>
              <w:rPr>
                <w:rFonts w:ascii="宋体" w:hAnsi="宋体" w:cs="宋体" w:hint="eastAsia"/>
                <w:color w:val="000000" w:themeColor="text1"/>
                <w:szCs w:val="21"/>
              </w:rPr>
              <w:t>3</w:t>
            </w:r>
            <w:r>
              <w:rPr>
                <w:rFonts w:ascii="宋体" w:hAnsi="宋体" w:cs="宋体" w:hint="eastAsia"/>
                <w:color w:val="000000" w:themeColor="text1"/>
                <w:szCs w:val="21"/>
              </w:rPr>
              <w:t>辆</w:t>
            </w:r>
            <w:r>
              <w:rPr>
                <w:rFonts w:ascii="宋体" w:hAnsi="宋体" w:cs="宋体" w:hint="eastAsia"/>
                <w:bCs/>
                <w:color w:val="000000" w:themeColor="text1"/>
                <w:szCs w:val="21"/>
              </w:rPr>
              <w:t>）</w:t>
            </w:r>
            <w:r>
              <w:rPr>
                <w:rFonts w:ascii="宋体" w:hAnsi="宋体" w:cs="宋体" w:hint="eastAsia"/>
                <w:bCs/>
                <w:color w:val="000000" w:themeColor="text1"/>
                <w:szCs w:val="21"/>
              </w:rPr>
              <w:t>上</w:t>
            </w:r>
            <w:r>
              <w:rPr>
                <w:rFonts w:ascii="宋体" w:hAnsi="宋体" w:cs="宋体" w:hint="eastAsia"/>
                <w:bCs/>
                <w:color w:val="000000" w:themeColor="text1"/>
                <w:szCs w:val="21"/>
              </w:rPr>
              <w:t>，</w:t>
            </w:r>
            <w:r>
              <w:rPr>
                <w:rFonts w:ascii="宋体" w:hAnsi="宋体" w:cs="宋体" w:hint="eastAsia"/>
                <w:color w:val="000000" w:themeColor="text1"/>
                <w:szCs w:val="21"/>
              </w:rPr>
              <w:t>每</w:t>
            </w:r>
            <w:r>
              <w:rPr>
                <w:rFonts w:ascii="宋体" w:hAnsi="宋体" w:cs="宋体" w:hint="eastAsia"/>
                <w:color w:val="000000" w:themeColor="text1"/>
                <w:szCs w:val="21"/>
              </w:rPr>
              <w:t>增加一辆</w:t>
            </w:r>
            <w:r>
              <w:rPr>
                <w:rFonts w:ascii="宋体" w:hAnsi="宋体" w:cs="宋体" w:hint="eastAsia"/>
                <w:bCs/>
                <w:color w:val="000000" w:themeColor="text1"/>
                <w:szCs w:val="21"/>
              </w:rPr>
              <w:t>得</w:t>
            </w:r>
            <w:r>
              <w:rPr>
                <w:rFonts w:ascii="宋体" w:hAnsi="宋体" w:cs="宋体" w:hint="eastAsia"/>
                <w:bCs/>
                <w:color w:val="000000" w:themeColor="text1"/>
                <w:szCs w:val="21"/>
              </w:rPr>
              <w:t>1</w:t>
            </w:r>
            <w:r>
              <w:rPr>
                <w:rFonts w:ascii="宋体" w:hAnsi="宋体" w:cs="宋体" w:hint="eastAsia"/>
                <w:bCs/>
                <w:color w:val="000000" w:themeColor="text1"/>
                <w:szCs w:val="21"/>
              </w:rPr>
              <w:t>分。（满分</w:t>
            </w:r>
            <w:r>
              <w:rPr>
                <w:rFonts w:ascii="宋体" w:hAnsi="宋体" w:cs="宋体" w:hint="eastAsia"/>
                <w:bCs/>
                <w:color w:val="000000" w:themeColor="text1"/>
                <w:szCs w:val="21"/>
              </w:rPr>
              <w:t>2</w:t>
            </w:r>
            <w:r>
              <w:rPr>
                <w:rFonts w:ascii="宋体" w:hAnsi="宋体" w:cs="宋体" w:hint="eastAsia"/>
                <w:bCs/>
                <w:color w:val="000000" w:themeColor="text1"/>
                <w:szCs w:val="21"/>
              </w:rPr>
              <w:t>分）（自有电动三轮车需提供购买发票复印件，租赁设备在</w:t>
            </w:r>
            <w:r>
              <w:rPr>
                <w:rFonts w:ascii="宋体" w:hAnsi="宋体" w:cs="宋体" w:hint="eastAsia"/>
                <w:bCs/>
                <w:color w:val="000000" w:themeColor="text1"/>
                <w:szCs w:val="21"/>
              </w:rPr>
              <w:t>响应文件</w:t>
            </w:r>
            <w:r>
              <w:rPr>
                <w:rFonts w:ascii="宋体" w:hAnsi="宋体" w:cs="宋体" w:hint="eastAsia"/>
                <w:bCs/>
                <w:color w:val="000000" w:themeColor="text1"/>
                <w:szCs w:val="21"/>
              </w:rPr>
              <w:t>中须附加盖租赁合同复印件。若投入全新购置的车辆，则提供满足采购文件所需车辆购置承诺书同样</w:t>
            </w:r>
            <w:r>
              <w:rPr>
                <w:rFonts w:ascii="宋体" w:hAnsi="宋体" w:cs="宋体" w:hint="eastAsia"/>
                <w:bCs/>
                <w:color w:val="000000" w:themeColor="text1"/>
                <w:szCs w:val="21"/>
              </w:rPr>
              <w:t>得分</w:t>
            </w:r>
            <w:r>
              <w:rPr>
                <w:rFonts w:ascii="宋体" w:hAnsi="宋体" w:cs="宋体" w:hint="eastAsia"/>
                <w:bCs/>
                <w:color w:val="000000" w:themeColor="text1"/>
                <w:szCs w:val="21"/>
              </w:rPr>
              <w:t>，承诺在成交供应商通知书发出之日起一个月内投入使用，否则终止合同并承担违约责任。如未提供不得分）</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）园林机械配置方面（满分</w:t>
            </w:r>
            <w:r>
              <w:rPr>
                <w:rFonts w:ascii="宋体" w:hAnsi="宋体" w:cs="宋体" w:hint="eastAsia"/>
                <w:bCs/>
                <w:color w:val="000000" w:themeColor="text1"/>
                <w:szCs w:val="21"/>
              </w:rPr>
              <w:t>3</w:t>
            </w:r>
            <w:r>
              <w:rPr>
                <w:rFonts w:ascii="宋体" w:hAnsi="宋体" w:cs="宋体" w:hint="eastAsia"/>
                <w:bCs/>
                <w:color w:val="000000" w:themeColor="text1"/>
                <w:szCs w:val="21"/>
              </w:rPr>
              <w:t>分）</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园林机械设备配置（油锯、打草机、割灌机、绿篱机、小型打药机）满足采购需求的</w:t>
            </w:r>
            <w:r>
              <w:rPr>
                <w:rFonts w:ascii="宋体" w:hAnsi="宋体" w:cs="宋体" w:hint="eastAsia"/>
                <w:bCs/>
                <w:color w:val="000000" w:themeColor="text1"/>
                <w:szCs w:val="21"/>
              </w:rPr>
              <w:t>基础（</w:t>
            </w:r>
            <w:r>
              <w:rPr>
                <w:rFonts w:ascii="宋体" w:hAnsi="宋体" w:cs="宋体" w:hint="eastAsia"/>
                <w:bCs/>
                <w:color w:val="000000" w:themeColor="text1"/>
                <w:szCs w:val="21"/>
              </w:rPr>
              <w:t>油锯</w:t>
            </w:r>
            <w:r>
              <w:rPr>
                <w:rFonts w:ascii="宋体" w:hAnsi="宋体" w:cs="宋体" w:hint="eastAsia"/>
                <w:bCs/>
                <w:color w:val="000000" w:themeColor="text1"/>
                <w:szCs w:val="21"/>
              </w:rPr>
              <w:t>2</w:t>
            </w:r>
            <w:r>
              <w:rPr>
                <w:rFonts w:ascii="宋体" w:hAnsi="宋体" w:cs="宋体" w:hint="eastAsia"/>
                <w:bCs/>
                <w:color w:val="000000" w:themeColor="text1"/>
                <w:szCs w:val="21"/>
              </w:rPr>
              <w:t>台</w:t>
            </w:r>
            <w:r>
              <w:rPr>
                <w:rFonts w:ascii="宋体" w:hAnsi="宋体" w:cs="宋体" w:hint="eastAsia"/>
                <w:bCs/>
                <w:color w:val="000000" w:themeColor="text1"/>
                <w:szCs w:val="21"/>
              </w:rPr>
              <w:t>、打</w:t>
            </w:r>
            <w:r>
              <w:rPr>
                <w:rFonts w:ascii="宋体" w:hAnsi="宋体" w:cs="宋体" w:hint="eastAsia"/>
                <w:bCs/>
                <w:color w:val="000000" w:themeColor="text1"/>
                <w:szCs w:val="21"/>
              </w:rPr>
              <w:t>8</w:t>
            </w:r>
            <w:r>
              <w:rPr>
                <w:rFonts w:ascii="宋体" w:hAnsi="宋体" w:cs="宋体" w:hint="eastAsia"/>
                <w:bCs/>
                <w:color w:val="000000" w:themeColor="text1"/>
                <w:szCs w:val="21"/>
              </w:rPr>
              <w:t>台</w:t>
            </w:r>
            <w:r>
              <w:rPr>
                <w:rFonts w:ascii="宋体" w:hAnsi="宋体" w:cs="宋体" w:hint="eastAsia"/>
                <w:bCs/>
                <w:color w:val="000000" w:themeColor="text1"/>
                <w:szCs w:val="21"/>
              </w:rPr>
              <w:t>、割灌机</w:t>
            </w:r>
            <w:r>
              <w:rPr>
                <w:rFonts w:ascii="宋体" w:hAnsi="宋体" w:cs="宋体" w:hint="eastAsia"/>
                <w:bCs/>
                <w:color w:val="000000" w:themeColor="text1"/>
                <w:szCs w:val="21"/>
              </w:rPr>
              <w:t>至少</w:t>
            </w:r>
            <w:r>
              <w:rPr>
                <w:rFonts w:ascii="宋体" w:hAnsi="宋体" w:cs="宋体" w:hint="eastAsia"/>
                <w:bCs/>
                <w:color w:val="000000" w:themeColor="text1"/>
                <w:szCs w:val="21"/>
              </w:rPr>
              <w:t>5</w:t>
            </w:r>
            <w:r>
              <w:rPr>
                <w:rFonts w:ascii="宋体" w:hAnsi="宋体" w:cs="宋体" w:hint="eastAsia"/>
                <w:bCs/>
                <w:color w:val="000000" w:themeColor="text1"/>
                <w:szCs w:val="21"/>
              </w:rPr>
              <w:t>台</w:t>
            </w:r>
            <w:r>
              <w:rPr>
                <w:rFonts w:ascii="宋体" w:hAnsi="宋体" w:cs="宋体" w:hint="eastAsia"/>
                <w:bCs/>
                <w:color w:val="000000" w:themeColor="text1"/>
                <w:szCs w:val="21"/>
              </w:rPr>
              <w:t>、绿篱机</w:t>
            </w:r>
            <w:r>
              <w:rPr>
                <w:rFonts w:ascii="宋体" w:hAnsi="宋体" w:cs="宋体" w:hint="eastAsia"/>
                <w:bCs/>
                <w:color w:val="000000" w:themeColor="text1"/>
                <w:szCs w:val="21"/>
              </w:rPr>
              <w:t>4</w:t>
            </w:r>
            <w:r>
              <w:rPr>
                <w:rFonts w:ascii="宋体" w:hAnsi="宋体" w:cs="宋体" w:hint="eastAsia"/>
                <w:bCs/>
                <w:color w:val="000000" w:themeColor="text1"/>
                <w:szCs w:val="21"/>
              </w:rPr>
              <w:t>台</w:t>
            </w:r>
            <w:r>
              <w:rPr>
                <w:rFonts w:ascii="宋体" w:hAnsi="宋体" w:cs="宋体" w:hint="eastAsia"/>
                <w:bCs/>
                <w:color w:val="000000" w:themeColor="text1"/>
                <w:szCs w:val="21"/>
              </w:rPr>
              <w:t>、小型打药机</w:t>
            </w:r>
            <w:r>
              <w:rPr>
                <w:rFonts w:ascii="宋体" w:hAnsi="宋体" w:cs="宋体" w:hint="eastAsia"/>
                <w:bCs/>
                <w:color w:val="000000" w:themeColor="text1"/>
                <w:szCs w:val="21"/>
              </w:rPr>
              <w:t>2</w:t>
            </w:r>
            <w:r>
              <w:rPr>
                <w:rFonts w:ascii="宋体" w:hAnsi="宋体" w:cs="宋体" w:hint="eastAsia"/>
                <w:bCs/>
                <w:color w:val="000000" w:themeColor="text1"/>
                <w:szCs w:val="21"/>
              </w:rPr>
              <w:t>台）上</w:t>
            </w:r>
            <w:r>
              <w:rPr>
                <w:rFonts w:ascii="宋体" w:hAnsi="宋体" w:cs="宋体" w:hint="eastAsia"/>
                <w:bCs/>
                <w:color w:val="000000" w:themeColor="text1"/>
                <w:szCs w:val="21"/>
              </w:rPr>
              <w:t>，每增加一</w:t>
            </w:r>
            <w:r>
              <w:rPr>
                <w:rFonts w:ascii="宋体" w:hAnsi="宋体" w:cs="宋体" w:hint="eastAsia"/>
                <w:bCs/>
                <w:color w:val="000000" w:themeColor="text1"/>
                <w:szCs w:val="21"/>
              </w:rPr>
              <w:t>台</w:t>
            </w:r>
            <w:r>
              <w:rPr>
                <w:rFonts w:ascii="宋体" w:hAnsi="宋体" w:cs="宋体" w:hint="eastAsia"/>
                <w:bCs/>
                <w:color w:val="000000" w:themeColor="text1"/>
                <w:szCs w:val="21"/>
              </w:rPr>
              <w:t>得</w:t>
            </w:r>
            <w:r>
              <w:rPr>
                <w:rFonts w:ascii="宋体" w:hAnsi="宋体" w:cs="宋体" w:hint="eastAsia"/>
                <w:bCs/>
                <w:color w:val="000000" w:themeColor="text1"/>
                <w:szCs w:val="21"/>
              </w:rPr>
              <w:t>0.</w:t>
            </w:r>
            <w:r>
              <w:rPr>
                <w:rFonts w:ascii="宋体" w:hAnsi="宋体" w:cs="宋体" w:hint="eastAsia"/>
                <w:bCs/>
                <w:color w:val="000000" w:themeColor="text1"/>
                <w:szCs w:val="21"/>
              </w:rPr>
              <w:t>5</w:t>
            </w:r>
            <w:r>
              <w:rPr>
                <w:rFonts w:ascii="宋体" w:hAnsi="宋体" w:cs="宋体" w:hint="eastAsia"/>
                <w:bCs/>
                <w:color w:val="000000" w:themeColor="text1"/>
                <w:szCs w:val="21"/>
              </w:rPr>
              <w:t>分。</w:t>
            </w:r>
            <w:r>
              <w:rPr>
                <w:rFonts w:ascii="宋体" w:hAnsi="宋体" w:cs="宋体" w:hint="eastAsia"/>
                <w:bCs/>
                <w:color w:val="000000" w:themeColor="text1"/>
                <w:szCs w:val="21"/>
              </w:rPr>
              <w:t>（</w:t>
            </w:r>
            <w:r>
              <w:rPr>
                <w:rFonts w:ascii="宋体" w:hAnsi="宋体" w:cs="宋体" w:hint="eastAsia"/>
                <w:bCs/>
                <w:color w:val="000000" w:themeColor="text1"/>
                <w:szCs w:val="21"/>
              </w:rPr>
              <w:t>满分</w:t>
            </w:r>
            <w:r>
              <w:rPr>
                <w:rFonts w:ascii="宋体" w:hAnsi="宋体" w:cs="宋体" w:hint="eastAsia"/>
                <w:bCs/>
                <w:color w:val="000000" w:themeColor="text1"/>
                <w:szCs w:val="21"/>
              </w:rPr>
              <w:t>3</w:t>
            </w:r>
            <w:r>
              <w:rPr>
                <w:rFonts w:ascii="宋体" w:hAnsi="宋体" w:cs="宋体" w:hint="eastAsia"/>
                <w:bCs/>
                <w:color w:val="000000" w:themeColor="text1"/>
                <w:szCs w:val="21"/>
              </w:rPr>
              <w:t>分</w:t>
            </w:r>
            <w:r>
              <w:rPr>
                <w:rFonts w:ascii="宋体" w:hAnsi="宋体" w:cs="宋体" w:hint="eastAsia"/>
                <w:bCs/>
                <w:color w:val="000000" w:themeColor="text1"/>
                <w:szCs w:val="21"/>
              </w:rPr>
              <w:t>）</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（园林机械需提供购买发票复印件，租赁设备在</w:t>
            </w:r>
            <w:r>
              <w:rPr>
                <w:rFonts w:ascii="宋体" w:hAnsi="宋体" w:cs="宋体" w:hint="eastAsia"/>
                <w:bCs/>
                <w:color w:val="000000" w:themeColor="text1"/>
                <w:szCs w:val="21"/>
              </w:rPr>
              <w:t>响应文件</w:t>
            </w:r>
            <w:r>
              <w:rPr>
                <w:rFonts w:ascii="宋体" w:hAnsi="宋体" w:cs="宋体" w:hint="eastAsia"/>
                <w:bCs/>
                <w:color w:val="000000" w:themeColor="text1"/>
                <w:szCs w:val="21"/>
              </w:rPr>
              <w:t>中须附加盖租赁合同复印件。如未提供不得分）</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）管理点设置（满分</w:t>
            </w:r>
            <w:r>
              <w:rPr>
                <w:rFonts w:ascii="宋体" w:hAnsi="宋体" w:cs="宋体" w:hint="eastAsia"/>
                <w:bCs/>
                <w:color w:val="000000" w:themeColor="text1"/>
                <w:szCs w:val="21"/>
              </w:rPr>
              <w:t>5</w:t>
            </w:r>
            <w:r>
              <w:rPr>
                <w:rFonts w:ascii="宋体" w:hAnsi="宋体" w:cs="宋体" w:hint="eastAsia"/>
                <w:bCs/>
                <w:color w:val="000000" w:themeColor="text1"/>
                <w:szCs w:val="21"/>
              </w:rPr>
              <w:t>分）</w:t>
            </w:r>
          </w:p>
          <w:p w:rsidR="00B44AD4" w:rsidRDefault="00935CAF">
            <w:pPr>
              <w:spacing w:line="400" w:lineRule="exact"/>
              <w:ind w:firstLineChars="200" w:firstLine="420"/>
              <w:rPr>
                <w:rFonts w:ascii="宋体" w:hAnsi="宋体"/>
                <w:bCs/>
                <w:color w:val="000000" w:themeColor="text1"/>
                <w:szCs w:val="21"/>
              </w:rPr>
            </w:pPr>
            <w:r>
              <w:rPr>
                <w:rFonts w:ascii="宋体" w:hAnsi="宋体" w:cs="宋体" w:hint="eastAsia"/>
                <w:bCs/>
                <w:color w:val="000000" w:themeColor="text1"/>
                <w:szCs w:val="21"/>
              </w:rPr>
              <w:t>①在养护标段辖区管理用房内放置电脑、打印机等办公设备，且有可以供一线养护工人集中的办公设施，得</w:t>
            </w:r>
            <w:r>
              <w:rPr>
                <w:rFonts w:ascii="宋体" w:hAnsi="宋体" w:cs="宋体" w:hint="eastAsia"/>
                <w:bCs/>
                <w:color w:val="000000" w:themeColor="text1"/>
                <w:szCs w:val="21"/>
              </w:rPr>
              <w:t>5</w:t>
            </w:r>
            <w:r>
              <w:rPr>
                <w:rFonts w:ascii="宋体" w:hAnsi="宋体" w:cs="宋体" w:hint="eastAsia"/>
                <w:bCs/>
                <w:color w:val="000000" w:themeColor="text1"/>
                <w:szCs w:val="21"/>
              </w:rPr>
              <w:t>分，无该项设施、设备的不得分。（</w:t>
            </w:r>
            <w:r>
              <w:rPr>
                <w:rFonts w:ascii="宋体" w:hAnsi="宋体" w:cs="宋体" w:hint="eastAsia"/>
                <w:bCs/>
                <w:color w:val="000000" w:themeColor="text1"/>
                <w:szCs w:val="21"/>
              </w:rPr>
              <w:t>在响应文件中</w:t>
            </w:r>
            <w:r>
              <w:rPr>
                <w:rFonts w:ascii="宋体" w:hAnsi="宋体" w:cs="宋体" w:hint="eastAsia"/>
                <w:bCs/>
                <w:color w:val="000000" w:themeColor="text1"/>
                <w:szCs w:val="21"/>
              </w:rPr>
              <w:t>提供设备清单作为佐证材料）。</w:t>
            </w:r>
          </w:p>
        </w:tc>
        <w:tc>
          <w:tcPr>
            <w:tcW w:w="760"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15</w:t>
            </w:r>
            <w:r>
              <w:rPr>
                <w:rFonts w:ascii="宋体" w:hAnsi="宋体" w:cs="Tahoma" w:hint="eastAsia"/>
                <w:color w:val="000000" w:themeColor="text1"/>
                <w:kern w:val="0"/>
                <w:szCs w:val="21"/>
              </w:rPr>
              <w:t>分</w:t>
            </w:r>
          </w:p>
        </w:tc>
      </w:tr>
      <w:tr w:rsidR="00B44AD4">
        <w:trPr>
          <w:trHeight w:val="983"/>
          <w:jc w:val="center"/>
        </w:trPr>
        <w:tc>
          <w:tcPr>
            <w:tcW w:w="533" w:type="dxa"/>
            <w:vAlign w:val="center"/>
          </w:tcPr>
          <w:p w:rsidR="00B44AD4" w:rsidRDefault="00935CAF">
            <w:pPr>
              <w:adjustRightInd w:val="0"/>
              <w:spacing w:line="360" w:lineRule="auto"/>
              <w:ind w:leftChars="-50" w:left="-105" w:rightChars="-50" w:right="-105"/>
              <w:jc w:val="center"/>
              <w:textAlignment w:val="baseline"/>
              <w:rPr>
                <w:rFonts w:ascii="宋体" w:hAnsi="宋体"/>
                <w:bCs/>
                <w:color w:val="000000" w:themeColor="text1"/>
                <w:kern w:val="0"/>
                <w:szCs w:val="21"/>
              </w:rPr>
            </w:pPr>
            <w:r>
              <w:rPr>
                <w:rFonts w:ascii="宋体" w:hAnsi="宋体" w:hint="eastAsia"/>
                <w:bCs/>
                <w:color w:val="000000" w:themeColor="text1"/>
                <w:kern w:val="0"/>
                <w:szCs w:val="21"/>
              </w:rPr>
              <w:t>2.5</w:t>
            </w:r>
          </w:p>
        </w:tc>
        <w:tc>
          <w:tcPr>
            <w:tcW w:w="1418" w:type="dxa"/>
            <w:vAlign w:val="center"/>
          </w:tcPr>
          <w:p w:rsidR="00B44AD4" w:rsidRDefault="00935CAF">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大型专项活动预案</w:t>
            </w:r>
          </w:p>
        </w:tc>
        <w:tc>
          <w:tcPr>
            <w:tcW w:w="6379" w:type="dxa"/>
          </w:tcPr>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针对</w:t>
            </w:r>
            <w:r>
              <w:rPr>
                <w:rFonts w:ascii="宋体" w:hAnsi="宋体" w:cs="宋体" w:hint="eastAsia"/>
                <w:bCs/>
                <w:color w:val="000000" w:themeColor="text1"/>
                <w:szCs w:val="21"/>
              </w:rPr>
              <w:t>大型活动、花展、重要节假日，有安排针对性、突出重点的养护内容</w:t>
            </w:r>
            <w:r>
              <w:rPr>
                <w:rFonts w:ascii="宋体" w:hAnsi="宋体" w:cs="宋体" w:hint="eastAsia"/>
                <w:bCs/>
                <w:color w:val="000000" w:themeColor="text1"/>
                <w:szCs w:val="21"/>
              </w:rPr>
              <w:t>提供预案，评审小组对其进行评审：</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一档（</w:t>
            </w:r>
            <w:r>
              <w:rPr>
                <w:rFonts w:ascii="宋体" w:hAnsi="宋体" w:cs="宋体" w:hint="eastAsia"/>
                <w:bCs/>
                <w:color w:val="000000" w:themeColor="text1"/>
                <w:szCs w:val="21"/>
              </w:rPr>
              <w:t>0</w:t>
            </w:r>
            <w:r>
              <w:rPr>
                <w:rFonts w:ascii="宋体" w:hAnsi="宋体" w:cs="宋体" w:hint="eastAsia"/>
                <w:bCs/>
                <w:color w:val="000000" w:themeColor="text1"/>
                <w:szCs w:val="21"/>
              </w:rPr>
              <w:t>分）：没有针对专项活动的养护内容和方案或养护内容和方案不合理，达不到针对专项活动的标准和质量要求的；</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二档（</w:t>
            </w:r>
            <w:r>
              <w:rPr>
                <w:rFonts w:ascii="宋体" w:hAnsi="宋体" w:cs="宋体" w:hint="eastAsia"/>
                <w:bCs/>
                <w:color w:val="000000" w:themeColor="text1"/>
                <w:szCs w:val="21"/>
              </w:rPr>
              <w:t>4</w:t>
            </w:r>
            <w:r>
              <w:rPr>
                <w:rFonts w:ascii="宋体" w:hAnsi="宋体" w:cs="宋体" w:hint="eastAsia"/>
                <w:bCs/>
                <w:color w:val="000000" w:themeColor="text1"/>
                <w:szCs w:val="21"/>
              </w:rPr>
              <w:t>分）：针对专项活动的养护内容和方案合理、可行、能够达到专项活动的养护标准和质量要求；</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lastRenderedPageBreak/>
              <w:t>三档（</w:t>
            </w:r>
            <w:r>
              <w:rPr>
                <w:rFonts w:ascii="宋体" w:hAnsi="宋体" w:cs="宋体" w:hint="eastAsia"/>
                <w:bCs/>
                <w:color w:val="000000" w:themeColor="text1"/>
                <w:szCs w:val="21"/>
              </w:rPr>
              <w:t>8</w:t>
            </w:r>
            <w:r>
              <w:rPr>
                <w:rFonts w:ascii="宋体" w:hAnsi="宋体" w:cs="宋体" w:hint="eastAsia"/>
                <w:bCs/>
                <w:color w:val="000000" w:themeColor="text1"/>
                <w:szCs w:val="21"/>
              </w:rPr>
              <w:t>分）：针对专项活动的养护内容和方案达到专项活动的养护标准和质量要求，方案较合理、较可行的；</w:t>
            </w:r>
          </w:p>
          <w:p w:rsidR="00B44AD4" w:rsidRDefault="00935CAF">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四档（</w:t>
            </w:r>
            <w:r>
              <w:rPr>
                <w:rFonts w:ascii="宋体" w:hAnsi="宋体" w:cs="宋体" w:hint="eastAsia"/>
                <w:bCs/>
                <w:color w:val="000000" w:themeColor="text1"/>
                <w:szCs w:val="21"/>
              </w:rPr>
              <w:t>12</w:t>
            </w:r>
            <w:r>
              <w:rPr>
                <w:rFonts w:ascii="宋体" w:hAnsi="宋体" w:cs="宋体" w:hint="eastAsia"/>
                <w:bCs/>
                <w:color w:val="000000" w:themeColor="text1"/>
                <w:szCs w:val="21"/>
              </w:rPr>
              <w:t>分）：针对专项活动的养护内容和方案有较强的针对性，且重点突出，方案合理可行</w:t>
            </w:r>
            <w:r>
              <w:rPr>
                <w:rFonts w:ascii="宋体" w:hAnsi="宋体" w:cs="宋体" w:hint="eastAsia"/>
                <w:bCs/>
                <w:color w:val="000000" w:themeColor="text1"/>
                <w:szCs w:val="21"/>
              </w:rPr>
              <w:t>，</w:t>
            </w:r>
            <w:r>
              <w:rPr>
                <w:rFonts w:ascii="宋体" w:hAnsi="宋体" w:cs="宋体" w:hint="eastAsia"/>
                <w:bCs/>
                <w:color w:val="000000" w:themeColor="text1"/>
                <w:szCs w:val="21"/>
              </w:rPr>
              <w:t>对项目有提出合理化建议的</w:t>
            </w:r>
            <w:r>
              <w:rPr>
                <w:rFonts w:ascii="宋体" w:hAnsi="宋体" w:cs="宋体" w:hint="eastAsia"/>
                <w:bCs/>
                <w:color w:val="000000" w:themeColor="text1"/>
                <w:szCs w:val="21"/>
              </w:rPr>
              <w:t>。</w:t>
            </w:r>
          </w:p>
        </w:tc>
        <w:tc>
          <w:tcPr>
            <w:tcW w:w="760"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lastRenderedPageBreak/>
              <w:t>12</w:t>
            </w:r>
            <w:r>
              <w:rPr>
                <w:rFonts w:ascii="宋体" w:hAnsi="宋体" w:cs="Tahoma" w:hint="eastAsia"/>
                <w:color w:val="000000" w:themeColor="text1"/>
                <w:kern w:val="0"/>
                <w:szCs w:val="21"/>
              </w:rPr>
              <w:t>分</w:t>
            </w:r>
          </w:p>
        </w:tc>
      </w:tr>
      <w:tr w:rsidR="00B44AD4">
        <w:trPr>
          <w:trHeight w:val="624"/>
          <w:jc w:val="center"/>
        </w:trPr>
        <w:tc>
          <w:tcPr>
            <w:tcW w:w="533"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lastRenderedPageBreak/>
              <w:t>3</w:t>
            </w:r>
          </w:p>
        </w:tc>
        <w:tc>
          <w:tcPr>
            <w:tcW w:w="1418" w:type="dxa"/>
            <w:vAlign w:val="center"/>
          </w:tcPr>
          <w:p w:rsidR="00B44AD4" w:rsidRDefault="00935CAF">
            <w:pPr>
              <w:widowControl/>
              <w:spacing w:line="360" w:lineRule="auto"/>
              <w:jc w:val="center"/>
              <w:rPr>
                <w:rFonts w:ascii="宋体" w:hAnsi="宋体" w:cs="Courier New"/>
                <w:bCs/>
                <w:color w:val="000000" w:themeColor="text1"/>
                <w:szCs w:val="21"/>
              </w:rPr>
            </w:pPr>
            <w:r>
              <w:rPr>
                <w:rFonts w:ascii="宋体" w:hAnsi="宋体" w:cs="Courier New" w:hint="eastAsia"/>
                <w:bCs/>
                <w:color w:val="000000" w:themeColor="text1"/>
                <w:szCs w:val="21"/>
              </w:rPr>
              <w:t>商务分</w:t>
            </w:r>
          </w:p>
        </w:tc>
        <w:tc>
          <w:tcPr>
            <w:tcW w:w="7139" w:type="dxa"/>
            <w:gridSpan w:val="2"/>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评审因素</w:t>
            </w:r>
          </w:p>
        </w:tc>
      </w:tr>
      <w:tr w:rsidR="00B44AD4">
        <w:trPr>
          <w:trHeight w:val="624"/>
          <w:jc w:val="center"/>
        </w:trPr>
        <w:tc>
          <w:tcPr>
            <w:tcW w:w="533"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color w:val="000000" w:themeColor="text1"/>
                <w:kern w:val="0"/>
                <w:szCs w:val="21"/>
              </w:rPr>
              <w:t>3.1</w:t>
            </w:r>
          </w:p>
        </w:tc>
        <w:tc>
          <w:tcPr>
            <w:tcW w:w="1418"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Courier New" w:hint="eastAsia"/>
                <w:bCs/>
                <w:color w:val="000000" w:themeColor="text1"/>
                <w:szCs w:val="21"/>
              </w:rPr>
              <w:t>信誉分</w:t>
            </w:r>
          </w:p>
        </w:tc>
        <w:tc>
          <w:tcPr>
            <w:tcW w:w="6379" w:type="dxa"/>
          </w:tcPr>
          <w:p w:rsidR="00B44AD4" w:rsidRDefault="00935CAF">
            <w:pPr>
              <w:pStyle w:val="a8"/>
              <w:spacing w:line="360" w:lineRule="auto"/>
              <w:rPr>
                <w:rFonts w:hAnsi="宋体" w:cs="Courier New"/>
                <w:bCs/>
                <w:color w:val="000000" w:themeColor="text1"/>
                <w:kern w:val="2"/>
                <w:sz w:val="21"/>
              </w:rPr>
            </w:pPr>
            <w:r>
              <w:rPr>
                <w:rFonts w:hAnsi="宋体" w:cs="Courier New" w:hint="eastAsia"/>
                <w:color w:val="000000" w:themeColor="text1"/>
                <w:kern w:val="2"/>
                <w:sz w:val="21"/>
              </w:rPr>
              <w:t>供应商</w:t>
            </w:r>
            <w:r>
              <w:rPr>
                <w:rFonts w:hAnsi="宋体" w:cs="Courier New" w:hint="eastAsia"/>
                <w:bCs/>
                <w:color w:val="000000" w:themeColor="text1"/>
                <w:kern w:val="2"/>
                <w:sz w:val="21"/>
              </w:rPr>
              <w:t>具有质量管理体系认证证书、环境管理体系认证证书、职业健康安全管理体系认证证书，每提供一项得</w:t>
            </w:r>
            <w:r>
              <w:rPr>
                <w:rFonts w:hAnsi="宋体" w:cs="Courier New" w:hint="eastAsia"/>
                <w:bCs/>
                <w:color w:val="000000" w:themeColor="text1"/>
                <w:kern w:val="2"/>
                <w:sz w:val="21"/>
              </w:rPr>
              <w:t>1</w:t>
            </w:r>
            <w:r>
              <w:rPr>
                <w:rFonts w:hAnsi="宋体" w:cs="Courier New" w:hint="eastAsia"/>
                <w:bCs/>
                <w:color w:val="000000" w:themeColor="text1"/>
                <w:kern w:val="2"/>
                <w:sz w:val="21"/>
              </w:rPr>
              <w:t>分</w:t>
            </w:r>
            <w:r>
              <w:rPr>
                <w:rFonts w:hAnsi="宋体" w:cs="Courier New" w:hint="eastAsia"/>
                <w:bCs/>
                <w:color w:val="000000" w:themeColor="text1"/>
                <w:kern w:val="2"/>
                <w:sz w:val="21"/>
              </w:rPr>
              <w:t>，最多得</w:t>
            </w:r>
            <w:r>
              <w:rPr>
                <w:rFonts w:hAnsi="宋体" w:cs="Courier New" w:hint="eastAsia"/>
                <w:bCs/>
                <w:color w:val="000000" w:themeColor="text1"/>
                <w:kern w:val="2"/>
                <w:sz w:val="21"/>
              </w:rPr>
              <w:t>3</w:t>
            </w:r>
            <w:r>
              <w:rPr>
                <w:rFonts w:hAnsi="宋体" w:cs="Courier New" w:hint="eastAsia"/>
                <w:bCs/>
                <w:color w:val="000000" w:themeColor="text1"/>
                <w:kern w:val="2"/>
                <w:sz w:val="21"/>
              </w:rPr>
              <w:t>分</w:t>
            </w:r>
            <w:r>
              <w:rPr>
                <w:rFonts w:hAnsi="宋体" w:cs="Courier New" w:hint="eastAsia"/>
                <w:bCs/>
                <w:color w:val="000000" w:themeColor="text1"/>
                <w:kern w:val="2"/>
                <w:sz w:val="21"/>
              </w:rPr>
              <w:t>（以提供相关认证证书复印件为准并加盖供应商电子签章）。</w:t>
            </w:r>
          </w:p>
          <w:p w:rsidR="00B44AD4" w:rsidRDefault="00935CAF">
            <w:pPr>
              <w:pStyle w:val="a8"/>
              <w:spacing w:line="360" w:lineRule="auto"/>
              <w:rPr>
                <w:color w:val="000000" w:themeColor="text1"/>
              </w:rPr>
            </w:pPr>
            <w:r>
              <w:rPr>
                <w:rFonts w:hAnsi="宋体" w:cs="Courier New" w:hint="eastAsia"/>
                <w:bCs/>
                <w:color w:val="000000" w:themeColor="text1"/>
                <w:kern w:val="2"/>
                <w:sz w:val="21"/>
              </w:rPr>
              <w:t>注：提供上述对应的有效期内证书复印件和在全国认证认可信息公共服务平台上</w:t>
            </w:r>
            <w:r>
              <w:rPr>
                <w:rFonts w:hAnsi="宋体" w:cs="Courier New" w:hint="eastAsia"/>
                <w:bCs/>
                <w:color w:val="000000" w:themeColor="text1"/>
                <w:kern w:val="2"/>
                <w:sz w:val="21"/>
              </w:rPr>
              <w:t>(http://cx.cnca.cn)</w:t>
            </w:r>
            <w:r>
              <w:rPr>
                <w:rFonts w:hAnsi="宋体" w:cs="Courier New" w:hint="eastAsia"/>
                <w:bCs/>
                <w:color w:val="000000" w:themeColor="text1"/>
                <w:kern w:val="2"/>
                <w:sz w:val="21"/>
              </w:rPr>
              <w:t>查询结果的截图，并加盖供应商单位公章，不提供或证书状态非“有效”均不得分。</w:t>
            </w:r>
          </w:p>
        </w:tc>
        <w:tc>
          <w:tcPr>
            <w:tcW w:w="760"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 xml:space="preserve"> </w:t>
            </w:r>
            <w:r>
              <w:rPr>
                <w:rFonts w:ascii="宋体" w:hAnsi="宋体" w:cs="Tahoma" w:hint="eastAsia"/>
                <w:color w:val="000000" w:themeColor="text1"/>
                <w:kern w:val="0"/>
                <w:szCs w:val="21"/>
              </w:rPr>
              <w:t>3</w:t>
            </w:r>
            <w:r>
              <w:rPr>
                <w:rFonts w:ascii="宋体" w:hAnsi="宋体" w:cs="Tahoma" w:hint="eastAsia"/>
                <w:color w:val="000000" w:themeColor="text1"/>
                <w:kern w:val="0"/>
                <w:szCs w:val="21"/>
              </w:rPr>
              <w:t>分</w:t>
            </w:r>
          </w:p>
        </w:tc>
      </w:tr>
      <w:tr w:rsidR="00B44AD4">
        <w:trPr>
          <w:trHeight w:val="1258"/>
          <w:jc w:val="center"/>
        </w:trPr>
        <w:tc>
          <w:tcPr>
            <w:tcW w:w="533"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color w:val="000000" w:themeColor="text1"/>
                <w:kern w:val="0"/>
                <w:szCs w:val="21"/>
              </w:rPr>
              <w:t>3.2</w:t>
            </w:r>
          </w:p>
        </w:tc>
        <w:tc>
          <w:tcPr>
            <w:tcW w:w="1418" w:type="dxa"/>
            <w:vAlign w:val="center"/>
          </w:tcPr>
          <w:p w:rsidR="00B44AD4" w:rsidRDefault="00935CAF">
            <w:pPr>
              <w:spacing w:line="360" w:lineRule="auto"/>
              <w:jc w:val="center"/>
              <w:rPr>
                <w:rFonts w:ascii="宋体" w:hAnsi="宋体"/>
                <w:color w:val="000000" w:themeColor="text1"/>
                <w:szCs w:val="21"/>
              </w:rPr>
            </w:pPr>
            <w:r>
              <w:rPr>
                <w:rFonts w:ascii="宋体" w:hAnsi="宋体" w:hint="eastAsia"/>
                <w:color w:val="000000" w:themeColor="text1"/>
                <w:szCs w:val="21"/>
              </w:rPr>
              <w:t>项目业绩分</w:t>
            </w:r>
          </w:p>
        </w:tc>
        <w:tc>
          <w:tcPr>
            <w:tcW w:w="6379" w:type="dxa"/>
          </w:tcPr>
          <w:p w:rsidR="00B44AD4" w:rsidRDefault="00935CAF">
            <w:pPr>
              <w:spacing w:line="360" w:lineRule="auto"/>
              <w:rPr>
                <w:rFonts w:ascii="宋体" w:hAnsi="宋体"/>
                <w:color w:val="000000" w:themeColor="text1"/>
                <w:szCs w:val="21"/>
              </w:rPr>
            </w:pPr>
            <w:r>
              <w:rPr>
                <w:rFonts w:ascii="宋体" w:hAnsi="宋体" w:hint="eastAsia"/>
                <w:color w:val="000000" w:themeColor="text1"/>
                <w:szCs w:val="21"/>
              </w:rPr>
              <w:t>供应商</w:t>
            </w:r>
            <w:r>
              <w:rPr>
                <w:rFonts w:ascii="宋体" w:hAnsi="宋体" w:hint="eastAsia"/>
                <w:color w:val="000000" w:themeColor="text1"/>
                <w:szCs w:val="21"/>
              </w:rPr>
              <w:t>2022</w:t>
            </w:r>
            <w:r>
              <w:rPr>
                <w:rFonts w:ascii="宋体" w:hAnsi="宋体" w:hint="eastAsia"/>
                <w:color w:val="000000" w:themeColor="text1"/>
                <w:szCs w:val="21"/>
              </w:rPr>
              <w:t>年</w:t>
            </w:r>
            <w:r>
              <w:rPr>
                <w:rFonts w:ascii="宋体" w:hAnsi="宋体" w:hint="eastAsia"/>
                <w:color w:val="000000" w:themeColor="text1"/>
                <w:szCs w:val="21"/>
              </w:rPr>
              <w:t>1</w:t>
            </w:r>
            <w:r>
              <w:rPr>
                <w:rFonts w:ascii="宋体" w:hAnsi="宋体" w:hint="eastAsia"/>
                <w:color w:val="000000" w:themeColor="text1"/>
                <w:szCs w:val="21"/>
              </w:rPr>
              <w:t>月</w:t>
            </w:r>
            <w:r>
              <w:rPr>
                <w:rFonts w:ascii="宋体" w:hAnsi="宋体" w:hint="eastAsia"/>
                <w:color w:val="000000" w:themeColor="text1"/>
                <w:szCs w:val="21"/>
              </w:rPr>
              <w:t>1</w:t>
            </w:r>
            <w:r>
              <w:rPr>
                <w:rFonts w:ascii="宋体" w:hAnsi="宋体" w:hint="eastAsia"/>
                <w:color w:val="000000" w:themeColor="text1"/>
                <w:szCs w:val="21"/>
              </w:rPr>
              <w:t>日以来承接的类似相关业绩每个得</w:t>
            </w:r>
            <w:r>
              <w:rPr>
                <w:rFonts w:ascii="宋体" w:hAnsi="宋体" w:hint="eastAsia"/>
                <w:color w:val="000000" w:themeColor="text1"/>
                <w:szCs w:val="21"/>
              </w:rPr>
              <w:t>1</w:t>
            </w:r>
            <w:r>
              <w:rPr>
                <w:rFonts w:ascii="宋体" w:hAnsi="宋体" w:hint="eastAsia"/>
                <w:color w:val="000000" w:themeColor="text1"/>
                <w:szCs w:val="21"/>
              </w:rPr>
              <w:t>分，满分</w:t>
            </w:r>
            <w:r>
              <w:rPr>
                <w:rFonts w:ascii="宋体" w:hAnsi="宋体" w:hint="eastAsia"/>
                <w:color w:val="000000" w:themeColor="text1"/>
                <w:szCs w:val="21"/>
              </w:rPr>
              <w:t>7</w:t>
            </w:r>
            <w:r>
              <w:rPr>
                <w:rFonts w:ascii="宋体" w:hAnsi="宋体" w:hint="eastAsia"/>
                <w:color w:val="000000" w:themeColor="text1"/>
                <w:szCs w:val="21"/>
              </w:rPr>
              <w:t>分。</w:t>
            </w:r>
            <w:r>
              <w:rPr>
                <w:rFonts w:ascii="宋体" w:hAnsi="宋体" w:hint="eastAsia"/>
                <w:color w:val="000000" w:themeColor="text1"/>
                <w:szCs w:val="21"/>
              </w:rPr>
              <w:t>[</w:t>
            </w:r>
            <w:r>
              <w:rPr>
                <w:rFonts w:ascii="宋体" w:hAnsi="宋体" w:hint="eastAsia"/>
                <w:color w:val="000000" w:themeColor="text1"/>
                <w:szCs w:val="21"/>
              </w:rPr>
              <w:t>以服务合同及中标</w:t>
            </w:r>
            <w:r>
              <w:rPr>
                <w:rFonts w:ascii="宋体" w:hAnsi="宋体" w:hint="eastAsia"/>
                <w:color w:val="000000" w:themeColor="text1"/>
                <w:szCs w:val="21"/>
              </w:rPr>
              <w:t>(</w:t>
            </w:r>
            <w:r>
              <w:rPr>
                <w:rFonts w:ascii="宋体" w:hAnsi="宋体" w:hint="eastAsia"/>
                <w:color w:val="000000" w:themeColor="text1"/>
                <w:szCs w:val="21"/>
              </w:rPr>
              <w:t>成交</w:t>
            </w:r>
            <w:r>
              <w:rPr>
                <w:rFonts w:ascii="宋体" w:hAnsi="宋体" w:hint="eastAsia"/>
                <w:color w:val="000000" w:themeColor="text1"/>
                <w:szCs w:val="21"/>
              </w:rPr>
              <w:t>)</w:t>
            </w:r>
            <w:r>
              <w:rPr>
                <w:rFonts w:ascii="宋体" w:hAnsi="宋体" w:hint="eastAsia"/>
                <w:color w:val="000000" w:themeColor="text1"/>
                <w:szCs w:val="21"/>
              </w:rPr>
              <w:t>通知书复印件为准，并加盖供应商</w:t>
            </w:r>
            <w:r>
              <w:rPr>
                <w:rFonts w:ascii="宋体" w:hAnsi="宋体" w:hint="eastAsia"/>
                <w:color w:val="000000" w:themeColor="text1"/>
                <w:szCs w:val="21"/>
              </w:rPr>
              <w:t>电子</w:t>
            </w:r>
            <w:r>
              <w:rPr>
                <w:rFonts w:ascii="宋体" w:hAnsi="宋体" w:hint="eastAsia"/>
                <w:color w:val="000000" w:themeColor="text1"/>
                <w:szCs w:val="21"/>
              </w:rPr>
              <w:t>公章，不提供不计分</w:t>
            </w:r>
            <w:r>
              <w:rPr>
                <w:rFonts w:ascii="宋体" w:hAnsi="宋体" w:hint="eastAsia"/>
                <w:color w:val="000000" w:themeColor="text1"/>
                <w:szCs w:val="21"/>
              </w:rPr>
              <w:t>]</w:t>
            </w:r>
          </w:p>
        </w:tc>
        <w:tc>
          <w:tcPr>
            <w:tcW w:w="760" w:type="dxa"/>
            <w:vAlign w:val="center"/>
          </w:tcPr>
          <w:p w:rsidR="00B44AD4" w:rsidRDefault="00935CAF">
            <w:pPr>
              <w:widowControl/>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7</w:t>
            </w:r>
            <w:r>
              <w:rPr>
                <w:rFonts w:ascii="宋体" w:hAnsi="宋体" w:cs="Tahoma" w:hint="eastAsia"/>
                <w:color w:val="000000" w:themeColor="text1"/>
                <w:kern w:val="0"/>
                <w:szCs w:val="21"/>
              </w:rPr>
              <w:t>分</w:t>
            </w:r>
          </w:p>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 xml:space="preserve"> </w:t>
            </w:r>
          </w:p>
        </w:tc>
      </w:tr>
      <w:tr w:rsidR="00B44AD4">
        <w:trPr>
          <w:trHeight w:val="1258"/>
          <w:jc w:val="center"/>
        </w:trPr>
        <w:tc>
          <w:tcPr>
            <w:tcW w:w="533" w:type="dxa"/>
            <w:vAlign w:val="center"/>
          </w:tcPr>
          <w:p w:rsidR="00B44AD4" w:rsidRDefault="00935CAF">
            <w:pPr>
              <w:spacing w:line="360" w:lineRule="auto"/>
              <w:jc w:val="center"/>
              <w:rPr>
                <w:rFonts w:ascii="宋体" w:hAnsi="宋体" w:cs="Tahoma"/>
                <w:color w:val="000000" w:themeColor="text1"/>
                <w:kern w:val="0"/>
                <w:szCs w:val="21"/>
              </w:rPr>
            </w:pPr>
            <w:r>
              <w:rPr>
                <w:rFonts w:hint="eastAsia"/>
                <w:color w:val="000000" w:themeColor="text1"/>
              </w:rPr>
              <w:t>3.3</w:t>
            </w:r>
          </w:p>
        </w:tc>
        <w:tc>
          <w:tcPr>
            <w:tcW w:w="1418" w:type="dxa"/>
            <w:vAlign w:val="center"/>
          </w:tcPr>
          <w:p w:rsidR="00B44AD4" w:rsidRDefault="00935CAF">
            <w:pPr>
              <w:spacing w:line="360" w:lineRule="auto"/>
              <w:jc w:val="center"/>
              <w:rPr>
                <w:rFonts w:ascii="宋体" w:hAnsi="宋体"/>
                <w:color w:val="000000" w:themeColor="text1"/>
                <w:szCs w:val="21"/>
              </w:rPr>
            </w:pPr>
            <w:r>
              <w:rPr>
                <w:rFonts w:ascii="宋体" w:hAnsi="宋体" w:hint="eastAsia"/>
                <w:color w:val="000000" w:themeColor="text1"/>
                <w:szCs w:val="21"/>
              </w:rPr>
              <w:t>信誉分</w:t>
            </w:r>
          </w:p>
        </w:tc>
        <w:tc>
          <w:tcPr>
            <w:tcW w:w="6379" w:type="dxa"/>
          </w:tcPr>
          <w:p w:rsidR="00B44AD4" w:rsidRDefault="00935CAF">
            <w:pPr>
              <w:spacing w:line="360" w:lineRule="auto"/>
              <w:rPr>
                <w:rFonts w:ascii="宋体" w:hAnsi="宋体"/>
                <w:color w:val="000000" w:themeColor="text1"/>
                <w:szCs w:val="21"/>
              </w:rPr>
            </w:pPr>
            <w:r>
              <w:rPr>
                <w:rFonts w:ascii="宋体" w:hAnsi="宋体" w:hint="eastAsia"/>
                <w:color w:val="000000" w:themeColor="text1"/>
                <w:szCs w:val="21"/>
              </w:rPr>
              <w:t>2022</w:t>
            </w:r>
            <w:r>
              <w:rPr>
                <w:rFonts w:ascii="宋体" w:hAnsi="宋体" w:hint="eastAsia"/>
                <w:color w:val="000000" w:themeColor="text1"/>
                <w:szCs w:val="21"/>
              </w:rPr>
              <w:t>年以来获行政主管部门颁发的同类项目的奖项（同类项目指的是绿化养护服务，不含绿化建设工程）每提供一个得</w:t>
            </w:r>
            <w:r>
              <w:rPr>
                <w:rFonts w:ascii="宋体" w:hAnsi="宋体" w:hint="eastAsia"/>
                <w:color w:val="000000" w:themeColor="text1"/>
                <w:szCs w:val="21"/>
              </w:rPr>
              <w:t>2</w:t>
            </w:r>
            <w:r>
              <w:rPr>
                <w:rFonts w:ascii="宋体" w:hAnsi="宋体" w:hint="eastAsia"/>
                <w:color w:val="000000" w:themeColor="text1"/>
                <w:szCs w:val="21"/>
              </w:rPr>
              <w:t>分，此项满分</w:t>
            </w:r>
            <w:r>
              <w:rPr>
                <w:rFonts w:ascii="宋体" w:hAnsi="宋体" w:hint="eastAsia"/>
                <w:color w:val="000000" w:themeColor="text1"/>
                <w:szCs w:val="21"/>
              </w:rPr>
              <w:t>6</w:t>
            </w:r>
            <w:r>
              <w:rPr>
                <w:rFonts w:ascii="宋体" w:hAnsi="宋体" w:hint="eastAsia"/>
                <w:color w:val="000000" w:themeColor="text1"/>
                <w:szCs w:val="21"/>
              </w:rPr>
              <w:t>分（须提供有效相关证书扫描件）。</w:t>
            </w:r>
          </w:p>
        </w:tc>
        <w:tc>
          <w:tcPr>
            <w:tcW w:w="760" w:type="dxa"/>
            <w:vAlign w:val="center"/>
          </w:tcPr>
          <w:p w:rsidR="00B44AD4" w:rsidRDefault="00935CAF">
            <w:pPr>
              <w:spacing w:line="360" w:lineRule="auto"/>
              <w:jc w:val="center"/>
              <w:rPr>
                <w:rFonts w:ascii="宋体" w:hAnsi="宋体" w:cs="Tahoma"/>
                <w:color w:val="000000" w:themeColor="text1"/>
                <w:kern w:val="0"/>
                <w:szCs w:val="21"/>
              </w:rPr>
            </w:pPr>
            <w:r>
              <w:rPr>
                <w:rFonts w:ascii="宋体" w:hAnsi="宋体" w:cs="Tahoma" w:hint="eastAsia"/>
                <w:color w:val="000000" w:themeColor="text1"/>
                <w:kern w:val="0"/>
                <w:szCs w:val="21"/>
              </w:rPr>
              <w:t>6</w:t>
            </w:r>
            <w:r>
              <w:rPr>
                <w:rFonts w:ascii="宋体" w:hAnsi="宋体" w:cs="Tahoma" w:hint="eastAsia"/>
                <w:color w:val="000000" w:themeColor="text1"/>
                <w:kern w:val="0"/>
                <w:szCs w:val="21"/>
              </w:rPr>
              <w:t>分</w:t>
            </w:r>
          </w:p>
        </w:tc>
      </w:tr>
      <w:tr w:rsidR="00B44AD4">
        <w:trPr>
          <w:trHeight w:val="458"/>
          <w:jc w:val="center"/>
        </w:trPr>
        <w:tc>
          <w:tcPr>
            <w:tcW w:w="8330" w:type="dxa"/>
            <w:gridSpan w:val="3"/>
          </w:tcPr>
          <w:p w:rsidR="00B44AD4" w:rsidRDefault="00935CAF">
            <w:pPr>
              <w:pStyle w:val="a8"/>
              <w:spacing w:line="360" w:lineRule="auto"/>
              <w:ind w:firstLineChars="200" w:firstLine="420"/>
              <w:rPr>
                <w:rFonts w:hAnsi="宋体"/>
                <w:color w:val="000000" w:themeColor="text1"/>
                <w:kern w:val="2"/>
                <w:sz w:val="21"/>
              </w:rPr>
            </w:pPr>
            <w:r>
              <w:rPr>
                <w:rFonts w:hAnsi="宋体" w:cs="Courier New" w:hint="eastAsia"/>
                <w:bCs/>
                <w:color w:val="000000" w:themeColor="text1"/>
                <w:kern w:val="2"/>
                <w:sz w:val="21"/>
              </w:rPr>
              <w:t>总得分为以上各</w:t>
            </w:r>
            <w:r>
              <w:rPr>
                <w:rFonts w:hAnsi="宋体" w:hint="eastAsia"/>
                <w:color w:val="000000" w:themeColor="text1"/>
                <w:kern w:val="2"/>
                <w:sz w:val="21"/>
              </w:rPr>
              <w:t>项评审因素得分合计</w:t>
            </w:r>
            <w:r>
              <w:rPr>
                <w:rFonts w:hAnsi="宋体" w:hint="eastAsia"/>
                <w:color w:val="000000" w:themeColor="text1"/>
                <w:kern w:val="2"/>
                <w:sz w:val="21"/>
              </w:rPr>
              <w:t>。</w:t>
            </w:r>
          </w:p>
          <w:p w:rsidR="00B44AD4" w:rsidRDefault="00935CAF">
            <w:pPr>
              <w:pStyle w:val="a8"/>
              <w:spacing w:line="360" w:lineRule="auto"/>
              <w:ind w:firstLineChars="200" w:firstLine="420"/>
              <w:rPr>
                <w:color w:val="000000" w:themeColor="text1"/>
              </w:rPr>
            </w:pPr>
            <w:r>
              <w:rPr>
                <w:rFonts w:hAnsi="宋体" w:hint="eastAsia"/>
                <w:color w:val="000000" w:themeColor="text1"/>
                <w:kern w:val="2"/>
                <w:sz w:val="21"/>
              </w:rPr>
              <w:t>本项目为服务类，不适用政策功能分。</w:t>
            </w:r>
          </w:p>
        </w:tc>
        <w:tc>
          <w:tcPr>
            <w:tcW w:w="760" w:type="dxa"/>
            <w:vAlign w:val="center"/>
          </w:tcPr>
          <w:p w:rsidR="00B44AD4" w:rsidRDefault="00B44AD4">
            <w:pPr>
              <w:widowControl/>
              <w:spacing w:line="360" w:lineRule="auto"/>
              <w:jc w:val="center"/>
              <w:rPr>
                <w:rFonts w:ascii="宋体" w:hAnsi="宋体" w:cs="Tahoma"/>
                <w:color w:val="000000" w:themeColor="text1"/>
                <w:kern w:val="0"/>
                <w:szCs w:val="21"/>
              </w:rPr>
            </w:pPr>
          </w:p>
        </w:tc>
      </w:tr>
    </w:tbl>
    <w:p w:rsidR="00B44AD4" w:rsidRDefault="00935CAF">
      <w:pPr>
        <w:spacing w:line="360" w:lineRule="auto"/>
        <w:ind w:firstLineChars="200" w:firstLine="420"/>
        <w:rPr>
          <w:rFonts w:ascii="宋体" w:hAnsi="宋体"/>
          <w:color w:val="000000" w:themeColor="text1"/>
          <w:szCs w:val="21"/>
        </w:rPr>
      </w:pPr>
      <w:r>
        <w:rPr>
          <w:rFonts w:ascii="宋体" w:hAnsi="宋体"/>
          <w:bCs/>
          <w:color w:val="000000" w:themeColor="text1"/>
          <w:szCs w:val="21"/>
        </w:rPr>
        <w:t>7.</w:t>
      </w:r>
      <w:r>
        <w:rPr>
          <w:rFonts w:ascii="宋体" w:hAnsi="宋体" w:hint="eastAsia"/>
          <w:bCs/>
          <w:color w:val="000000" w:themeColor="text1"/>
          <w:szCs w:val="21"/>
        </w:rPr>
        <w:t>由磋商小组根据综合评分情况，按照评审得分由高到低顺序推荐</w:t>
      </w:r>
      <w:r>
        <w:rPr>
          <w:rFonts w:ascii="宋体" w:hAnsi="宋体" w:hint="eastAsia"/>
          <w:bCs/>
          <w:color w:val="000000" w:themeColor="text1"/>
          <w:szCs w:val="21"/>
        </w:rPr>
        <w:t>3</w:t>
      </w:r>
      <w:r>
        <w:rPr>
          <w:rFonts w:ascii="宋体" w:hAnsi="宋体" w:hint="eastAsia"/>
          <w:bCs/>
          <w:color w:val="000000" w:themeColor="text1"/>
          <w:szCs w:val="21"/>
        </w:rPr>
        <w:t>名以上成交候选供应商，并编写评审报告，</w:t>
      </w:r>
      <w:r>
        <w:rPr>
          <w:rFonts w:ascii="宋体" w:hAnsi="宋体" w:cs="宋体" w:hint="eastAsia"/>
          <w:color w:val="000000" w:themeColor="text1"/>
        </w:rPr>
        <w:t>评审报告</w:t>
      </w:r>
      <w:r>
        <w:rPr>
          <w:rFonts w:hAnsi="宋体" w:hint="eastAsia"/>
          <w:color w:val="000000" w:themeColor="text1"/>
        </w:rPr>
        <w:t>通过电子交易平台向采购人、采购代理机构提交。</w:t>
      </w:r>
      <w:r>
        <w:rPr>
          <w:rFonts w:ascii="宋体" w:hAnsi="宋体" w:hint="eastAsia"/>
          <w:bCs/>
          <w:color w:val="000000" w:themeColor="text1"/>
          <w:szCs w:val="21"/>
        </w:rPr>
        <w:t>符合本章第</w:t>
      </w:r>
      <w:r>
        <w:rPr>
          <w:rFonts w:ascii="宋体" w:hAnsi="宋体"/>
          <w:bCs/>
          <w:color w:val="000000" w:themeColor="text1"/>
          <w:szCs w:val="21"/>
        </w:rPr>
        <w:t>4.3</w:t>
      </w:r>
      <w:r>
        <w:rPr>
          <w:rFonts w:ascii="宋体" w:hAnsi="宋体" w:hint="eastAsia"/>
          <w:bCs/>
          <w:color w:val="000000" w:themeColor="text1"/>
          <w:szCs w:val="21"/>
        </w:rPr>
        <w:t>条情形的，可以推荐</w:t>
      </w:r>
      <w:r>
        <w:rPr>
          <w:rFonts w:ascii="宋体" w:hAnsi="宋体" w:hint="eastAsia"/>
          <w:bCs/>
          <w:color w:val="000000" w:themeColor="text1"/>
          <w:szCs w:val="21"/>
        </w:rPr>
        <w:t>2</w:t>
      </w:r>
      <w:r>
        <w:rPr>
          <w:rFonts w:ascii="宋体" w:hAnsi="宋体" w:hint="eastAsia"/>
          <w:bCs/>
          <w:color w:val="000000" w:themeColor="text1"/>
          <w:szCs w:val="21"/>
        </w:rPr>
        <w:t>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rsidR="00B44AD4" w:rsidRDefault="00935CAF">
      <w:pPr>
        <w:pStyle w:val="1"/>
        <w:rPr>
          <w:color w:val="000000" w:themeColor="text1"/>
        </w:rPr>
      </w:pPr>
      <w:r>
        <w:rPr>
          <w:color w:val="000000" w:themeColor="text1"/>
        </w:rPr>
        <w:br w:type="page"/>
      </w: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B44AD4">
      <w:pPr>
        <w:rPr>
          <w:color w:val="000000" w:themeColor="text1"/>
        </w:rPr>
      </w:pPr>
    </w:p>
    <w:p w:rsidR="00B44AD4" w:rsidRDefault="00935CAF">
      <w:pPr>
        <w:pStyle w:val="1"/>
        <w:jc w:val="center"/>
        <w:rPr>
          <w:color w:val="000000" w:themeColor="text1"/>
        </w:rPr>
      </w:pPr>
      <w:bookmarkStart w:id="75" w:name="_Toc74323460"/>
      <w:r>
        <w:rPr>
          <w:rFonts w:hint="eastAsia"/>
          <w:color w:val="000000" w:themeColor="text1"/>
        </w:rPr>
        <w:t>第五章</w:t>
      </w:r>
      <w:r>
        <w:rPr>
          <w:rFonts w:hint="eastAsia"/>
          <w:color w:val="000000" w:themeColor="text1"/>
        </w:rPr>
        <w:t xml:space="preserve"> </w:t>
      </w:r>
      <w:r>
        <w:rPr>
          <w:rFonts w:hint="eastAsia"/>
          <w:color w:val="000000" w:themeColor="text1"/>
        </w:rPr>
        <w:t>响应文件格式</w:t>
      </w:r>
      <w:bookmarkEnd w:id="75"/>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pacing w:line="240" w:lineRule="atLeast"/>
        <w:rPr>
          <w:rFonts w:ascii="宋体" w:hAnsi="宋体"/>
          <w:b/>
          <w:color w:val="000000" w:themeColor="text1"/>
          <w:sz w:val="32"/>
          <w:szCs w:val="32"/>
        </w:rPr>
      </w:pPr>
    </w:p>
    <w:p w:rsidR="00B44AD4" w:rsidRDefault="00B44AD4">
      <w:pPr>
        <w:snapToGrid w:val="0"/>
        <w:spacing w:before="50" w:after="50"/>
        <w:outlineLvl w:val="1"/>
        <w:rPr>
          <w:rFonts w:ascii="宋体" w:hAnsi="宋体"/>
          <w:b/>
          <w:bCs/>
          <w:color w:val="000000" w:themeColor="text1"/>
          <w:sz w:val="24"/>
        </w:rPr>
      </w:pPr>
    </w:p>
    <w:p w:rsidR="00B44AD4" w:rsidRDefault="00B44AD4">
      <w:pPr>
        <w:snapToGrid w:val="0"/>
        <w:spacing w:beforeLines="50" w:before="120" w:after="50"/>
        <w:jc w:val="center"/>
        <w:rPr>
          <w:rFonts w:ascii="仿宋_GB2312" w:eastAsia="仿宋_GB2312" w:hAnsi="仿宋_GB2312" w:cs="仿宋_GB2312"/>
          <w:bCs/>
          <w:color w:val="000000" w:themeColor="text1"/>
          <w:sz w:val="32"/>
          <w:szCs w:val="32"/>
        </w:rPr>
      </w:pPr>
    </w:p>
    <w:p w:rsidR="00B44AD4" w:rsidRDefault="00935CAF">
      <w:pPr>
        <w:rPr>
          <w:b/>
          <w:color w:val="000000" w:themeColor="text1"/>
          <w:sz w:val="32"/>
          <w:szCs w:val="32"/>
        </w:rPr>
      </w:pPr>
      <w:bookmarkStart w:id="76" w:name="_Toc71366186"/>
      <w:bookmarkStart w:id="77" w:name="_Toc31728084"/>
      <w:bookmarkStart w:id="78" w:name="_Toc44229899"/>
      <w:bookmarkStart w:id="79" w:name="_Toc35611516"/>
      <w:bookmarkStart w:id="80" w:name="_Toc35611438"/>
      <w:bookmarkStart w:id="81" w:name="_Toc31723070"/>
      <w:r>
        <w:rPr>
          <w:b/>
          <w:color w:val="000000" w:themeColor="text1"/>
          <w:sz w:val="32"/>
          <w:szCs w:val="32"/>
        </w:rPr>
        <w:br w:type="page"/>
      </w:r>
      <w:r>
        <w:rPr>
          <w:rFonts w:hint="eastAsia"/>
          <w:b/>
          <w:color w:val="000000" w:themeColor="text1"/>
          <w:sz w:val="32"/>
          <w:szCs w:val="32"/>
        </w:rPr>
        <w:lastRenderedPageBreak/>
        <w:t>一、资格证明文件格式</w:t>
      </w:r>
      <w:bookmarkEnd w:id="76"/>
      <w:bookmarkEnd w:id="77"/>
      <w:bookmarkEnd w:id="78"/>
      <w:bookmarkEnd w:id="79"/>
      <w:bookmarkEnd w:id="80"/>
      <w:bookmarkEnd w:id="81"/>
    </w:p>
    <w:p w:rsidR="00B44AD4" w:rsidRDefault="00935CAF">
      <w:pPr>
        <w:snapToGrid w:val="0"/>
        <w:spacing w:beforeLines="50" w:before="120" w:after="50" w:line="360" w:lineRule="auto"/>
        <w:jc w:val="left"/>
        <w:rPr>
          <w:rFonts w:ascii="宋体" w:hAnsi="宋体"/>
          <w:b/>
          <w:color w:val="000000" w:themeColor="text1"/>
          <w:sz w:val="24"/>
        </w:rPr>
      </w:pPr>
      <w:r>
        <w:rPr>
          <w:rFonts w:ascii="宋体" w:hAnsi="宋体" w:hint="eastAsia"/>
          <w:b/>
          <w:color w:val="000000" w:themeColor="text1"/>
          <w:sz w:val="32"/>
          <w:szCs w:val="32"/>
        </w:rPr>
        <w:t>1.</w:t>
      </w:r>
      <w:r>
        <w:rPr>
          <w:rFonts w:ascii="宋体" w:hAnsi="宋体" w:hint="eastAsia"/>
          <w:b/>
          <w:color w:val="000000" w:themeColor="text1"/>
          <w:sz w:val="32"/>
          <w:szCs w:val="32"/>
        </w:rPr>
        <w:t>资格证明文件封面格式：</w:t>
      </w:r>
      <w:r>
        <w:rPr>
          <w:rFonts w:ascii="宋体" w:hAnsi="宋体" w:hint="eastAsia"/>
          <w:b/>
          <w:color w:val="000000" w:themeColor="text1"/>
          <w:sz w:val="24"/>
        </w:rPr>
        <w:t xml:space="preserve"> </w:t>
      </w:r>
    </w:p>
    <w:p w:rsidR="00B44AD4" w:rsidRDefault="00B44AD4">
      <w:pPr>
        <w:snapToGrid w:val="0"/>
        <w:spacing w:beforeLines="50" w:before="120" w:after="50"/>
        <w:jc w:val="center"/>
        <w:rPr>
          <w:rFonts w:ascii="宋体" w:hAnsi="宋体"/>
          <w:color w:val="000000" w:themeColor="text1"/>
          <w:sz w:val="44"/>
          <w:szCs w:val="44"/>
        </w:rPr>
      </w:pPr>
    </w:p>
    <w:p w:rsidR="00B44AD4" w:rsidRDefault="00935CAF">
      <w:pPr>
        <w:snapToGrid w:val="0"/>
        <w:spacing w:beforeLines="50" w:before="120" w:after="50"/>
        <w:jc w:val="center"/>
        <w:rPr>
          <w:rFonts w:ascii="宋体" w:hAnsi="宋体"/>
          <w:color w:val="000000" w:themeColor="text1"/>
          <w:sz w:val="44"/>
          <w:szCs w:val="44"/>
        </w:rPr>
      </w:pPr>
      <w:r>
        <w:rPr>
          <w:rFonts w:ascii="宋体" w:hAnsi="宋体" w:hint="eastAsia"/>
          <w:color w:val="000000" w:themeColor="text1"/>
          <w:sz w:val="44"/>
          <w:szCs w:val="44"/>
        </w:rPr>
        <w:t>电</w:t>
      </w:r>
      <w:r>
        <w:rPr>
          <w:rFonts w:ascii="宋体" w:hAnsi="宋体" w:hint="eastAsia"/>
          <w:color w:val="000000" w:themeColor="text1"/>
          <w:sz w:val="44"/>
          <w:szCs w:val="44"/>
        </w:rPr>
        <w:t xml:space="preserve"> </w:t>
      </w:r>
      <w:r>
        <w:rPr>
          <w:rFonts w:ascii="宋体" w:hAnsi="宋体" w:hint="eastAsia"/>
          <w:color w:val="000000" w:themeColor="text1"/>
          <w:sz w:val="44"/>
          <w:szCs w:val="44"/>
        </w:rPr>
        <w:t>子</w:t>
      </w:r>
      <w:r>
        <w:rPr>
          <w:rFonts w:ascii="宋体" w:hAnsi="宋体" w:hint="eastAsia"/>
          <w:color w:val="000000" w:themeColor="text1"/>
          <w:sz w:val="44"/>
          <w:szCs w:val="44"/>
        </w:rPr>
        <w:t xml:space="preserve"> </w:t>
      </w:r>
      <w:r>
        <w:rPr>
          <w:rFonts w:ascii="宋体" w:hAnsi="宋体" w:hint="eastAsia"/>
          <w:color w:val="000000" w:themeColor="text1"/>
          <w:sz w:val="44"/>
          <w:szCs w:val="44"/>
        </w:rPr>
        <w:t>响</w:t>
      </w:r>
      <w:r>
        <w:rPr>
          <w:rFonts w:ascii="宋体" w:hAnsi="宋体" w:hint="eastAsia"/>
          <w:color w:val="000000" w:themeColor="text1"/>
          <w:sz w:val="44"/>
          <w:szCs w:val="44"/>
        </w:rPr>
        <w:t xml:space="preserve"> </w:t>
      </w:r>
      <w:r>
        <w:rPr>
          <w:rFonts w:ascii="宋体" w:hAnsi="宋体" w:hint="eastAsia"/>
          <w:color w:val="000000" w:themeColor="text1"/>
          <w:sz w:val="44"/>
          <w:szCs w:val="44"/>
        </w:rPr>
        <w:t>应</w:t>
      </w:r>
      <w:r>
        <w:rPr>
          <w:rFonts w:ascii="宋体" w:hAnsi="宋体" w:hint="eastAsia"/>
          <w:color w:val="000000" w:themeColor="text1"/>
          <w:sz w:val="44"/>
          <w:szCs w:val="44"/>
        </w:rPr>
        <w:t xml:space="preserve"> </w:t>
      </w:r>
      <w:r>
        <w:rPr>
          <w:rFonts w:ascii="宋体" w:hAnsi="宋体" w:hint="eastAsia"/>
          <w:color w:val="000000" w:themeColor="text1"/>
          <w:sz w:val="44"/>
          <w:szCs w:val="44"/>
        </w:rPr>
        <w:t>文</w:t>
      </w:r>
      <w:r>
        <w:rPr>
          <w:rFonts w:ascii="宋体" w:hAnsi="宋体" w:hint="eastAsia"/>
          <w:color w:val="000000" w:themeColor="text1"/>
          <w:sz w:val="44"/>
          <w:szCs w:val="44"/>
        </w:rPr>
        <w:t xml:space="preserve"> </w:t>
      </w:r>
      <w:r>
        <w:rPr>
          <w:rFonts w:ascii="宋体" w:hAnsi="宋体" w:hint="eastAsia"/>
          <w:color w:val="000000" w:themeColor="text1"/>
          <w:sz w:val="44"/>
          <w:szCs w:val="44"/>
        </w:rPr>
        <w:t>件</w:t>
      </w:r>
    </w:p>
    <w:p w:rsidR="00B44AD4" w:rsidRDefault="00B44AD4">
      <w:pPr>
        <w:snapToGrid w:val="0"/>
        <w:spacing w:beforeLines="50" w:before="120" w:after="50"/>
        <w:rPr>
          <w:rFonts w:ascii="宋体" w:hAnsi="宋体"/>
          <w:color w:val="000000" w:themeColor="text1"/>
          <w:sz w:val="24"/>
          <w:szCs w:val="20"/>
        </w:rPr>
      </w:pPr>
    </w:p>
    <w:p w:rsidR="00B44AD4" w:rsidRDefault="00935CAF">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资</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格</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证</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明</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件</w:t>
      </w: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935CAF">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B44AD4" w:rsidRDefault="00B44AD4">
      <w:pPr>
        <w:snapToGrid w:val="0"/>
        <w:spacing w:beforeLines="50" w:before="120" w:after="50"/>
        <w:ind w:firstLineChars="225" w:firstLine="720"/>
        <w:rPr>
          <w:rFonts w:ascii="宋体" w:hAnsi="宋体" w:cs="仿宋_GB2312"/>
          <w:bCs/>
          <w:color w:val="000000" w:themeColor="text1"/>
          <w:sz w:val="32"/>
          <w:szCs w:val="32"/>
        </w:rPr>
      </w:pPr>
    </w:p>
    <w:p w:rsidR="00B44AD4" w:rsidRDefault="00935CAF">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B44AD4" w:rsidRDefault="00935CAF">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B44AD4" w:rsidRDefault="00935CAF">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B44AD4" w:rsidRDefault="00B44AD4">
      <w:pPr>
        <w:snapToGrid w:val="0"/>
        <w:spacing w:beforeLines="50" w:before="120" w:after="50"/>
        <w:ind w:firstLineChars="225" w:firstLine="720"/>
        <w:rPr>
          <w:rFonts w:ascii="宋体" w:hAnsi="宋体" w:cs="仿宋_GB2312"/>
          <w:bCs/>
          <w:color w:val="000000" w:themeColor="text1"/>
          <w:sz w:val="32"/>
          <w:szCs w:val="32"/>
        </w:rPr>
      </w:pPr>
    </w:p>
    <w:p w:rsidR="00B44AD4" w:rsidRDefault="00935CAF">
      <w:pPr>
        <w:pStyle w:val="a0"/>
        <w:snapToGrid w:val="0"/>
        <w:spacing w:before="5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B44AD4" w:rsidRDefault="00B44AD4">
      <w:pPr>
        <w:snapToGrid w:val="0"/>
        <w:spacing w:beforeLines="50" w:before="120" w:after="50"/>
        <w:ind w:firstLineChars="200" w:firstLine="640"/>
        <w:rPr>
          <w:rFonts w:ascii="宋体" w:hAnsi="宋体" w:cs="仿宋_GB2312"/>
          <w:bCs/>
          <w:color w:val="000000" w:themeColor="text1"/>
          <w:sz w:val="32"/>
          <w:szCs w:val="32"/>
        </w:rPr>
      </w:pPr>
    </w:p>
    <w:p w:rsidR="00B44AD4" w:rsidRDefault="00B44AD4">
      <w:pPr>
        <w:pStyle w:val="a0"/>
        <w:snapToGrid w:val="0"/>
        <w:spacing w:before="50" w:after="50"/>
        <w:ind w:firstLineChars="225" w:firstLine="720"/>
        <w:rPr>
          <w:rFonts w:ascii="宋体" w:hAnsi="宋体" w:cs="仿宋_GB2312"/>
          <w:bCs/>
          <w:color w:val="000000" w:themeColor="text1"/>
          <w:sz w:val="32"/>
          <w:szCs w:val="32"/>
        </w:rPr>
      </w:pPr>
    </w:p>
    <w:p w:rsidR="00B44AD4" w:rsidRDefault="00B44AD4">
      <w:pPr>
        <w:pStyle w:val="a0"/>
        <w:snapToGrid w:val="0"/>
        <w:spacing w:before="50" w:after="50"/>
        <w:ind w:firstLineChars="225" w:firstLine="720"/>
        <w:rPr>
          <w:rFonts w:ascii="宋体" w:hAnsi="宋体" w:cs="仿宋_GB2312"/>
          <w:bCs/>
          <w:color w:val="000000" w:themeColor="text1"/>
          <w:sz w:val="32"/>
          <w:szCs w:val="32"/>
        </w:rPr>
      </w:pPr>
    </w:p>
    <w:p w:rsidR="00B44AD4" w:rsidRDefault="00B44AD4">
      <w:pPr>
        <w:pStyle w:val="a0"/>
        <w:snapToGrid w:val="0"/>
        <w:spacing w:before="50" w:after="50"/>
        <w:ind w:firstLineChars="400" w:firstLine="1280"/>
        <w:rPr>
          <w:rFonts w:ascii="宋体" w:hAnsi="宋体" w:cs="仿宋_GB2312"/>
          <w:bCs/>
          <w:color w:val="000000" w:themeColor="text1"/>
          <w:sz w:val="32"/>
          <w:szCs w:val="32"/>
        </w:rPr>
      </w:pPr>
    </w:p>
    <w:p w:rsidR="00B44AD4" w:rsidRDefault="00935CAF">
      <w:pPr>
        <w:snapToGrid w:val="0"/>
        <w:spacing w:beforeLines="50" w:before="120"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月</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日</w:t>
      </w:r>
    </w:p>
    <w:p w:rsidR="00B44AD4" w:rsidRDefault="00935CAF">
      <w:pPr>
        <w:snapToGrid w:val="0"/>
        <w:spacing w:beforeLines="50" w:before="120" w:after="50" w:line="360" w:lineRule="auto"/>
        <w:ind w:left="142"/>
        <w:jc w:val="left"/>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2.</w:t>
      </w:r>
      <w:r>
        <w:rPr>
          <w:rFonts w:ascii="宋体" w:hAnsi="宋体" w:hint="eastAsia"/>
          <w:b/>
          <w:bCs/>
          <w:color w:val="000000" w:themeColor="text1"/>
          <w:sz w:val="32"/>
          <w:szCs w:val="32"/>
        </w:rPr>
        <w:t>资格证明文件目录</w:t>
      </w:r>
    </w:p>
    <w:p w:rsidR="00B44AD4" w:rsidRDefault="00935CAF">
      <w:pPr>
        <w:snapToGrid w:val="0"/>
        <w:spacing w:beforeLines="50" w:before="120" w:after="50" w:line="360" w:lineRule="auto"/>
        <w:ind w:firstLine="645"/>
        <w:rPr>
          <w:rFonts w:ascii="宋体" w:hAnsi="宋体"/>
          <w:color w:val="000000" w:themeColor="text1"/>
          <w:sz w:val="32"/>
          <w:szCs w:val="32"/>
        </w:rPr>
      </w:pPr>
      <w:r>
        <w:rPr>
          <w:rFonts w:ascii="宋体" w:hAnsi="宋体" w:hint="eastAsia"/>
          <w:color w:val="000000" w:themeColor="text1"/>
          <w:sz w:val="32"/>
          <w:szCs w:val="32"/>
        </w:rPr>
        <w:t>根据磋商文件规定及供应商提供的材料自行编写目录（部分格式后附）。</w:t>
      </w:r>
    </w:p>
    <w:p w:rsidR="00B44AD4" w:rsidRDefault="00935CAF">
      <w:pPr>
        <w:snapToGrid w:val="0"/>
        <w:spacing w:beforeLines="50" w:before="120" w:after="50"/>
        <w:rPr>
          <w:rFonts w:ascii="宋体" w:hAnsi="宋体"/>
          <w:color w:val="000000" w:themeColor="text1"/>
          <w:sz w:val="24"/>
          <w:szCs w:val="20"/>
        </w:rPr>
      </w:pPr>
      <w:r>
        <w:rPr>
          <w:rFonts w:ascii="宋体" w:hAnsi="宋体"/>
          <w:color w:val="000000" w:themeColor="text1"/>
          <w:sz w:val="24"/>
          <w:szCs w:val="20"/>
        </w:rPr>
        <w:t xml:space="preserve"> </w:t>
      </w: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B44AD4">
      <w:pPr>
        <w:spacing w:line="300" w:lineRule="auto"/>
        <w:rPr>
          <w:rFonts w:ascii="宋体" w:hAnsi="宋体"/>
          <w:color w:val="000000" w:themeColor="text1"/>
          <w:szCs w:val="21"/>
        </w:rPr>
      </w:pPr>
    </w:p>
    <w:p w:rsidR="00B44AD4" w:rsidRDefault="00935CAF">
      <w:pPr>
        <w:spacing w:line="320" w:lineRule="exact"/>
        <w:jc w:val="left"/>
        <w:rPr>
          <w:rFonts w:ascii="宋体" w:hAnsi="宋体"/>
          <w:color w:val="000000" w:themeColor="text1"/>
          <w:szCs w:val="21"/>
        </w:rPr>
      </w:pPr>
      <w:r>
        <w:rPr>
          <w:rFonts w:ascii="宋体" w:hAnsi="宋体"/>
          <w:color w:val="000000" w:themeColor="text1"/>
          <w:szCs w:val="21"/>
        </w:rPr>
        <w:br w:type="page"/>
      </w:r>
      <w:r>
        <w:rPr>
          <w:rFonts w:ascii="宋体" w:hAnsi="宋体" w:hint="eastAsia"/>
          <w:color w:val="000000" w:themeColor="text1"/>
          <w:szCs w:val="21"/>
        </w:rPr>
        <w:lastRenderedPageBreak/>
        <w:t xml:space="preserve"> </w:t>
      </w:r>
    </w:p>
    <w:p w:rsidR="00B44AD4" w:rsidRDefault="00935CAF">
      <w:pPr>
        <w:snapToGrid w:val="0"/>
        <w:spacing w:beforeLines="50" w:before="120" w:after="50"/>
        <w:jc w:val="left"/>
        <w:rPr>
          <w:rFonts w:ascii="宋体" w:hAnsi="宋体"/>
          <w:b/>
          <w:color w:val="000000" w:themeColor="text1"/>
          <w:sz w:val="24"/>
        </w:rPr>
      </w:pPr>
      <w:r>
        <w:rPr>
          <w:rFonts w:ascii="宋体" w:hAnsi="宋体" w:hint="eastAsia"/>
          <w:b/>
          <w:color w:val="000000" w:themeColor="text1"/>
          <w:sz w:val="24"/>
        </w:rPr>
        <w:t>3.</w:t>
      </w:r>
      <w:r>
        <w:rPr>
          <w:rFonts w:ascii="宋体" w:hAnsi="宋体" w:hint="eastAsia"/>
          <w:b/>
          <w:color w:val="000000" w:themeColor="text1"/>
          <w:sz w:val="28"/>
          <w:szCs w:val="28"/>
        </w:rPr>
        <w:t>供应商直接控股股东信息表</w:t>
      </w:r>
    </w:p>
    <w:p w:rsidR="00B44AD4" w:rsidRDefault="00B44AD4">
      <w:pPr>
        <w:snapToGrid w:val="0"/>
        <w:spacing w:before="50" w:afterLines="50" w:after="120"/>
        <w:jc w:val="center"/>
        <w:rPr>
          <w:rFonts w:ascii="宋体" w:hAnsi="宋体"/>
          <w:b/>
          <w:color w:val="000000" w:themeColor="text1"/>
          <w:sz w:val="28"/>
          <w:szCs w:val="28"/>
        </w:rPr>
      </w:pPr>
    </w:p>
    <w:p w:rsidR="00B44AD4" w:rsidRDefault="00935CAF">
      <w:pPr>
        <w:snapToGrid w:val="0"/>
        <w:spacing w:before="50" w:afterLines="50" w:after="120" w:line="360" w:lineRule="auto"/>
        <w:jc w:val="center"/>
        <w:rPr>
          <w:rFonts w:ascii="宋体" w:hAnsi="宋体"/>
          <w:b/>
          <w:color w:val="000000" w:themeColor="text1"/>
          <w:sz w:val="32"/>
          <w:szCs w:val="32"/>
        </w:rPr>
      </w:pPr>
      <w:r>
        <w:rPr>
          <w:rFonts w:ascii="宋体" w:hAnsi="宋体" w:hint="eastAsia"/>
          <w:b/>
          <w:color w:val="000000" w:themeColor="text1"/>
          <w:sz w:val="32"/>
          <w:szCs w:val="32"/>
        </w:rPr>
        <w:t>供应商直接控股股东信息表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B44AD4">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出资比例</w:t>
            </w:r>
            <w:r>
              <w:rPr>
                <w:rFonts w:ascii="宋体" w:hAnsi="宋体" w:cs="宋体" w:hint="eastAsia"/>
                <w:b/>
                <w:bCs/>
                <w:color w:val="000000" w:themeColor="text1"/>
                <w:kern w:val="0"/>
                <w:sz w:val="24"/>
              </w:rPr>
              <w:t>(%)</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B44AD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r w:rsidR="00B44AD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r w:rsidR="00B44AD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r w:rsidR="00B44AD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bl>
    <w:p w:rsidR="00B44AD4" w:rsidRDefault="00935CAF">
      <w:pPr>
        <w:snapToGrid w:val="0"/>
        <w:spacing w:line="360" w:lineRule="auto"/>
        <w:jc w:val="left"/>
        <w:rPr>
          <w:rFonts w:ascii="宋体" w:hAnsi="宋体"/>
          <w:color w:val="000000" w:themeColor="text1"/>
          <w:sz w:val="24"/>
        </w:rPr>
      </w:pPr>
      <w:r>
        <w:rPr>
          <w:rFonts w:ascii="宋体" w:hAnsi="宋体" w:hint="eastAsia"/>
          <w:color w:val="000000" w:themeColor="text1"/>
          <w:sz w:val="24"/>
        </w:rPr>
        <w:t>注：</w:t>
      </w:r>
    </w:p>
    <w:p w:rsidR="00B44AD4" w:rsidRDefault="00935CAF">
      <w:pPr>
        <w:snapToGrid w:val="0"/>
        <w:spacing w:line="360" w:lineRule="auto"/>
        <w:jc w:val="lef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44AD4" w:rsidRDefault="00935CAF">
      <w:pPr>
        <w:snapToGrid w:val="0"/>
        <w:spacing w:line="360" w:lineRule="auto"/>
        <w:jc w:val="lef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本表所指的控股关系仅限于直接控股关系，不包括间接的控股关系。公司实际控制人与公司之间的关系不属于本表所指的直接控股关系。</w:t>
      </w:r>
    </w:p>
    <w:p w:rsidR="00B44AD4" w:rsidRDefault="00935CAF">
      <w:pPr>
        <w:snapToGrid w:val="0"/>
        <w:spacing w:line="360" w:lineRule="auto"/>
        <w:jc w:val="lef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供应商不存在直接控股股东的，则在“</w:t>
      </w:r>
      <w:r>
        <w:rPr>
          <w:rFonts w:ascii="宋体" w:hAnsi="宋体" w:cs="宋体" w:hint="eastAsia"/>
          <w:b/>
          <w:bCs/>
          <w:color w:val="000000" w:themeColor="text1"/>
          <w:kern w:val="0"/>
          <w:sz w:val="24"/>
        </w:rPr>
        <w:t>直接控股股东名称</w:t>
      </w:r>
      <w:r>
        <w:rPr>
          <w:rFonts w:ascii="宋体" w:hAnsi="宋体" w:hint="eastAsia"/>
          <w:color w:val="000000" w:themeColor="text1"/>
          <w:sz w:val="24"/>
        </w:rPr>
        <w:t>”中填“无”。</w:t>
      </w:r>
    </w:p>
    <w:p w:rsidR="00B44AD4" w:rsidRDefault="00B44AD4">
      <w:pPr>
        <w:snapToGrid w:val="0"/>
        <w:spacing w:line="360" w:lineRule="auto"/>
        <w:jc w:val="left"/>
        <w:rPr>
          <w:rFonts w:ascii="宋体" w:hAnsi="宋体"/>
          <w:color w:val="000000" w:themeColor="text1"/>
          <w:sz w:val="24"/>
        </w:rPr>
      </w:pPr>
    </w:p>
    <w:p w:rsidR="00B44AD4" w:rsidRDefault="00B44AD4">
      <w:pPr>
        <w:snapToGrid w:val="0"/>
        <w:spacing w:line="360" w:lineRule="auto"/>
        <w:jc w:val="left"/>
        <w:rPr>
          <w:rFonts w:ascii="宋体" w:hAnsi="宋体"/>
          <w:color w:val="000000" w:themeColor="text1"/>
          <w:sz w:val="24"/>
        </w:rPr>
      </w:pPr>
    </w:p>
    <w:p w:rsidR="00B44AD4" w:rsidRDefault="00B44AD4">
      <w:pPr>
        <w:snapToGrid w:val="0"/>
        <w:spacing w:line="360" w:lineRule="auto"/>
        <w:jc w:val="left"/>
        <w:rPr>
          <w:rFonts w:ascii="宋体" w:hAnsi="宋体"/>
          <w:color w:val="000000" w:themeColor="text1"/>
          <w:sz w:val="24"/>
        </w:rPr>
      </w:pPr>
    </w:p>
    <w:p w:rsidR="00B44AD4" w:rsidRDefault="00935CAF">
      <w:pPr>
        <w:snapToGrid w:val="0"/>
        <w:spacing w:line="360" w:lineRule="auto"/>
        <w:ind w:leftChars="-1" w:left="-2" w:rightChars="-389" w:right="-817"/>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法定代表人或者委托代理</w:t>
      </w:r>
      <w:r>
        <w:rPr>
          <w:rFonts w:ascii="宋体" w:hAnsi="宋体" w:hint="eastAsia"/>
          <w:color w:val="000000" w:themeColor="text1"/>
          <w:sz w:val="24"/>
        </w:rPr>
        <w:t>人（签字或者电子签名）：</w:t>
      </w:r>
    </w:p>
    <w:p w:rsidR="00B44AD4" w:rsidRDefault="00935CAF">
      <w:pPr>
        <w:snapToGrid w:val="0"/>
        <w:spacing w:line="360" w:lineRule="auto"/>
        <w:ind w:leftChars="-15" w:left="-2" w:rightChars="-389" w:right="-817" w:hangingChars="12" w:hanging="29"/>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供应商名称（电子签章）：</w:t>
      </w:r>
    </w:p>
    <w:p w:rsidR="00B44AD4" w:rsidRDefault="00935CAF">
      <w:pPr>
        <w:snapToGrid w:val="0"/>
        <w:spacing w:line="360" w:lineRule="auto"/>
        <w:jc w:val="left"/>
        <w:rPr>
          <w:rFonts w:ascii="宋体" w:hAnsi="宋体"/>
          <w:color w:val="000000" w:themeColor="text1"/>
          <w:szCs w:val="21"/>
        </w:rPr>
      </w:pPr>
      <w:r>
        <w:rPr>
          <w:rFonts w:ascii="宋体" w:hAnsi="宋体" w:hint="eastAsia"/>
          <w:color w:val="000000" w:themeColor="text1"/>
          <w:sz w:val="24"/>
        </w:rPr>
        <w:t xml:space="preserve">                                    </w:t>
      </w:r>
      <w:r>
        <w:rPr>
          <w:rFonts w:ascii="宋体" w:hAnsi="宋体" w:hint="eastAsia"/>
          <w:color w:val="000000" w:themeColor="text1"/>
          <w:sz w:val="24"/>
        </w:rPr>
        <w:t>日期：</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B44AD4" w:rsidRDefault="00B44AD4">
      <w:pPr>
        <w:snapToGrid w:val="0"/>
        <w:jc w:val="center"/>
        <w:rPr>
          <w:rFonts w:ascii="宋体" w:hAnsi="宋体"/>
          <w:b/>
          <w:color w:val="000000" w:themeColor="text1"/>
          <w:sz w:val="28"/>
          <w:szCs w:val="28"/>
        </w:rPr>
      </w:pPr>
    </w:p>
    <w:p w:rsidR="00B44AD4" w:rsidRDefault="00935CAF">
      <w:pPr>
        <w:snapToGrid w:val="0"/>
        <w:spacing w:line="360" w:lineRule="auto"/>
        <w:jc w:val="left"/>
        <w:rPr>
          <w:rFonts w:ascii="宋体" w:hAnsi="宋体"/>
          <w:b/>
          <w:color w:val="000000" w:themeColor="text1"/>
          <w:sz w:val="32"/>
          <w:szCs w:val="32"/>
        </w:rPr>
      </w:pPr>
      <w:r>
        <w:rPr>
          <w:rFonts w:ascii="宋体" w:hAnsi="宋体" w:hint="eastAsia"/>
          <w:b/>
          <w:color w:val="000000" w:themeColor="text1"/>
          <w:sz w:val="32"/>
          <w:szCs w:val="32"/>
        </w:rPr>
        <w:br w:type="page"/>
      </w:r>
      <w:r>
        <w:rPr>
          <w:rFonts w:ascii="宋体" w:hAnsi="宋体" w:hint="eastAsia"/>
          <w:b/>
          <w:color w:val="000000" w:themeColor="text1"/>
          <w:sz w:val="24"/>
        </w:rPr>
        <w:lastRenderedPageBreak/>
        <w:t>4.</w:t>
      </w:r>
      <w:r>
        <w:rPr>
          <w:color w:val="000000" w:themeColor="text1"/>
        </w:rPr>
        <w:t xml:space="preserve"> </w:t>
      </w:r>
      <w:r>
        <w:rPr>
          <w:rFonts w:ascii="宋体" w:hAnsi="宋体" w:hint="eastAsia"/>
          <w:b/>
          <w:color w:val="000000" w:themeColor="text1"/>
          <w:sz w:val="28"/>
          <w:szCs w:val="28"/>
        </w:rPr>
        <w:t>供应商直接管理关系信息表</w:t>
      </w:r>
    </w:p>
    <w:p w:rsidR="00B44AD4" w:rsidRDefault="00935CAF">
      <w:pPr>
        <w:snapToGrid w:val="0"/>
        <w:spacing w:line="360" w:lineRule="auto"/>
        <w:jc w:val="center"/>
        <w:rPr>
          <w:rFonts w:ascii="宋体" w:hAnsi="宋体"/>
          <w:color w:val="000000" w:themeColor="text1"/>
          <w:sz w:val="32"/>
          <w:szCs w:val="32"/>
        </w:rPr>
      </w:pPr>
      <w:r>
        <w:rPr>
          <w:rFonts w:ascii="宋体" w:hAnsi="宋体" w:hint="eastAsia"/>
          <w:b/>
          <w:color w:val="000000" w:themeColor="text1"/>
          <w:sz w:val="32"/>
          <w:szCs w:val="32"/>
        </w:rPr>
        <w:t>供应商直接管理关系信息表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B44AD4">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44AD4" w:rsidRDefault="00935CAF">
            <w:pPr>
              <w:spacing w:line="360" w:lineRule="auto"/>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B44AD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r w:rsidR="00B44AD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r w:rsidR="00B44AD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r w:rsidR="00B44AD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935CAF">
            <w:pPr>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44AD4" w:rsidRDefault="00B44AD4">
            <w:pPr>
              <w:spacing w:line="360" w:lineRule="auto"/>
              <w:jc w:val="center"/>
              <w:rPr>
                <w:rFonts w:ascii="宋体" w:hAnsi="宋体" w:cs="宋体"/>
                <w:color w:val="000000" w:themeColor="text1"/>
                <w:kern w:val="0"/>
                <w:sz w:val="24"/>
              </w:rPr>
            </w:pPr>
          </w:p>
        </w:tc>
      </w:tr>
    </w:tbl>
    <w:p w:rsidR="00B44AD4" w:rsidRDefault="00935CAF">
      <w:pPr>
        <w:snapToGrid w:val="0"/>
        <w:spacing w:line="360" w:lineRule="auto"/>
        <w:jc w:val="left"/>
        <w:rPr>
          <w:rFonts w:ascii="宋体" w:hAnsi="宋体"/>
          <w:color w:val="000000" w:themeColor="text1"/>
          <w:sz w:val="24"/>
        </w:rPr>
      </w:pPr>
      <w:r>
        <w:rPr>
          <w:rFonts w:ascii="宋体" w:hAnsi="宋体" w:hint="eastAsia"/>
          <w:color w:val="000000" w:themeColor="text1"/>
          <w:sz w:val="24"/>
        </w:rPr>
        <w:t>注：</w:t>
      </w:r>
    </w:p>
    <w:p w:rsidR="00B44AD4" w:rsidRDefault="00935CAF">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管理关系：是指不具有出资持股关系的其他单位之间存在的管理与被管理关系，如一些上下级关系的事业单位和团体组织。</w:t>
      </w:r>
    </w:p>
    <w:p w:rsidR="00B44AD4" w:rsidRDefault="00935CAF">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pacing w:val="-6"/>
          <w:sz w:val="24"/>
        </w:rPr>
        <w:t>本表所指的管理关系仅限于直接管理关系，不包括间接的管理关系。</w:t>
      </w:r>
    </w:p>
    <w:p w:rsidR="00B44AD4" w:rsidRDefault="00935CAF">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供应商不存在直接管理关系的，则在“</w:t>
      </w:r>
      <w:r>
        <w:rPr>
          <w:rFonts w:ascii="宋体" w:hAnsi="宋体" w:cs="宋体" w:hint="eastAsia"/>
          <w:b/>
          <w:bCs/>
          <w:color w:val="000000" w:themeColor="text1"/>
          <w:kern w:val="0"/>
          <w:sz w:val="24"/>
        </w:rPr>
        <w:t>直接管理关系单位名称</w:t>
      </w:r>
      <w:r>
        <w:rPr>
          <w:rFonts w:ascii="宋体" w:hAnsi="宋体" w:hint="eastAsia"/>
          <w:color w:val="000000" w:themeColor="text1"/>
          <w:sz w:val="24"/>
        </w:rPr>
        <w:t>”中填“无”。</w:t>
      </w:r>
    </w:p>
    <w:p w:rsidR="00B44AD4" w:rsidRDefault="00B44AD4">
      <w:pPr>
        <w:snapToGrid w:val="0"/>
        <w:spacing w:line="360" w:lineRule="auto"/>
        <w:jc w:val="left"/>
        <w:rPr>
          <w:rFonts w:ascii="宋体" w:hAnsi="宋体"/>
          <w:color w:val="000000" w:themeColor="text1"/>
          <w:sz w:val="24"/>
        </w:rPr>
      </w:pPr>
    </w:p>
    <w:p w:rsidR="00B44AD4" w:rsidRDefault="00B44AD4">
      <w:pPr>
        <w:snapToGrid w:val="0"/>
        <w:spacing w:line="360" w:lineRule="auto"/>
        <w:jc w:val="left"/>
        <w:rPr>
          <w:rFonts w:ascii="宋体" w:hAnsi="宋体"/>
          <w:color w:val="000000" w:themeColor="text1"/>
          <w:sz w:val="24"/>
        </w:rPr>
      </w:pPr>
    </w:p>
    <w:p w:rsidR="00B44AD4" w:rsidRDefault="00B44AD4">
      <w:pPr>
        <w:snapToGrid w:val="0"/>
        <w:spacing w:line="360" w:lineRule="auto"/>
        <w:jc w:val="left"/>
        <w:rPr>
          <w:rFonts w:ascii="宋体" w:hAnsi="宋体"/>
          <w:color w:val="000000" w:themeColor="text1"/>
          <w:sz w:val="24"/>
        </w:rPr>
      </w:pPr>
    </w:p>
    <w:p w:rsidR="00B44AD4" w:rsidRDefault="00B44AD4">
      <w:pPr>
        <w:snapToGrid w:val="0"/>
        <w:spacing w:line="360" w:lineRule="auto"/>
        <w:jc w:val="left"/>
        <w:rPr>
          <w:color w:val="000000" w:themeColor="text1"/>
          <w:sz w:val="24"/>
        </w:rPr>
      </w:pPr>
    </w:p>
    <w:p w:rsidR="00B44AD4" w:rsidRDefault="00935CAF">
      <w:pPr>
        <w:snapToGrid w:val="0"/>
        <w:spacing w:line="360" w:lineRule="auto"/>
        <w:ind w:leftChars="-1" w:left="-2" w:rightChars="-389" w:right="-817"/>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法定代表人或者委托代理人（签字或者电子签名）：</w:t>
      </w:r>
    </w:p>
    <w:p w:rsidR="00B44AD4" w:rsidRDefault="00935CAF">
      <w:pPr>
        <w:snapToGrid w:val="0"/>
        <w:spacing w:line="360" w:lineRule="auto"/>
        <w:ind w:leftChars="-15" w:left="-2" w:rightChars="-389" w:right="-817" w:hangingChars="12" w:hanging="29"/>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供应商名称（电子签章）：</w:t>
      </w:r>
    </w:p>
    <w:p w:rsidR="00B44AD4" w:rsidRDefault="00935CAF">
      <w:pPr>
        <w:snapToGrid w:val="0"/>
        <w:spacing w:line="360" w:lineRule="auto"/>
        <w:ind w:right="480" w:firstLineChars="100" w:firstLine="240"/>
        <w:jc w:val="left"/>
        <w:rPr>
          <w:rFonts w:ascii="宋体" w:hAnsi="宋体"/>
          <w:color w:val="000000" w:themeColor="text1"/>
          <w:szCs w:val="21"/>
        </w:rPr>
      </w:pPr>
      <w:r>
        <w:rPr>
          <w:rFonts w:ascii="宋体" w:hAnsi="宋体" w:hint="eastAsia"/>
          <w:color w:val="000000" w:themeColor="text1"/>
          <w:sz w:val="24"/>
        </w:rPr>
        <w:t xml:space="preserve">                                </w:t>
      </w:r>
      <w:r>
        <w:rPr>
          <w:rFonts w:ascii="宋体" w:hAnsi="宋体" w:hint="eastAsia"/>
          <w:color w:val="000000" w:themeColor="text1"/>
          <w:sz w:val="24"/>
        </w:rPr>
        <w:t>日期：</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B44AD4" w:rsidRDefault="00B44AD4">
      <w:pPr>
        <w:snapToGrid w:val="0"/>
        <w:spacing w:beforeLines="50" w:before="120" w:after="50"/>
        <w:jc w:val="left"/>
        <w:rPr>
          <w:rFonts w:ascii="宋体" w:hAnsi="宋体"/>
          <w:color w:val="000000" w:themeColor="text1"/>
          <w:sz w:val="24"/>
        </w:rPr>
      </w:pPr>
    </w:p>
    <w:p w:rsidR="00B44AD4" w:rsidRDefault="00B44AD4">
      <w:pPr>
        <w:snapToGrid w:val="0"/>
        <w:spacing w:before="50" w:afterLines="50" w:after="120"/>
        <w:jc w:val="left"/>
        <w:rPr>
          <w:rFonts w:ascii="宋体" w:hAnsi="宋体"/>
          <w:color w:val="000000" w:themeColor="text1"/>
          <w:szCs w:val="21"/>
        </w:rPr>
      </w:pPr>
    </w:p>
    <w:p w:rsidR="00B44AD4" w:rsidRDefault="00B44AD4">
      <w:pPr>
        <w:snapToGrid w:val="0"/>
        <w:spacing w:beforeLines="50" w:before="120" w:after="50"/>
        <w:jc w:val="left"/>
        <w:rPr>
          <w:rFonts w:ascii="宋体" w:hAnsi="宋体"/>
          <w:b/>
          <w:color w:val="000000" w:themeColor="text1"/>
          <w:sz w:val="24"/>
          <w:szCs w:val="20"/>
        </w:rPr>
      </w:pPr>
    </w:p>
    <w:p w:rsidR="00B44AD4" w:rsidRDefault="00B44AD4">
      <w:pPr>
        <w:snapToGrid w:val="0"/>
        <w:spacing w:beforeLines="50" w:before="120" w:after="50"/>
        <w:ind w:left="142"/>
        <w:jc w:val="left"/>
        <w:rPr>
          <w:rFonts w:ascii="宋体" w:hAnsi="宋体"/>
          <w:b/>
          <w:color w:val="000000" w:themeColor="text1"/>
          <w:sz w:val="24"/>
        </w:rPr>
      </w:pPr>
    </w:p>
    <w:p w:rsidR="00B44AD4" w:rsidRDefault="00B44AD4">
      <w:pPr>
        <w:snapToGrid w:val="0"/>
        <w:spacing w:beforeLines="50" w:before="120" w:after="50"/>
        <w:ind w:left="142"/>
        <w:jc w:val="left"/>
        <w:rPr>
          <w:rFonts w:ascii="宋体" w:hAnsi="宋体"/>
          <w:b/>
          <w:color w:val="000000" w:themeColor="text1"/>
          <w:sz w:val="24"/>
        </w:rPr>
      </w:pPr>
    </w:p>
    <w:p w:rsidR="00B44AD4" w:rsidRDefault="00B44AD4">
      <w:pPr>
        <w:snapToGrid w:val="0"/>
        <w:spacing w:beforeLines="50" w:before="120" w:after="50"/>
        <w:ind w:left="142"/>
        <w:jc w:val="left"/>
        <w:rPr>
          <w:rFonts w:ascii="宋体" w:hAnsi="宋体"/>
          <w:b/>
          <w:color w:val="000000" w:themeColor="text1"/>
          <w:sz w:val="24"/>
        </w:rPr>
      </w:pPr>
    </w:p>
    <w:p w:rsidR="00B44AD4" w:rsidRDefault="00B44AD4">
      <w:pPr>
        <w:snapToGrid w:val="0"/>
        <w:spacing w:beforeLines="50" w:before="120" w:after="50"/>
        <w:ind w:left="142"/>
        <w:jc w:val="left"/>
        <w:rPr>
          <w:rFonts w:ascii="宋体" w:hAnsi="宋体"/>
          <w:b/>
          <w:color w:val="000000" w:themeColor="text1"/>
          <w:sz w:val="24"/>
        </w:rPr>
      </w:pPr>
    </w:p>
    <w:p w:rsidR="00B44AD4" w:rsidRDefault="00B44AD4">
      <w:pPr>
        <w:snapToGrid w:val="0"/>
        <w:spacing w:beforeLines="50" w:before="120" w:after="50"/>
        <w:ind w:left="142"/>
        <w:jc w:val="left"/>
        <w:rPr>
          <w:rFonts w:ascii="宋体" w:hAnsi="宋体"/>
          <w:b/>
          <w:color w:val="000000" w:themeColor="text1"/>
          <w:sz w:val="24"/>
        </w:rPr>
      </w:pPr>
    </w:p>
    <w:p w:rsidR="00B44AD4" w:rsidRDefault="00935CAF">
      <w:pPr>
        <w:snapToGrid w:val="0"/>
        <w:spacing w:beforeLines="50" w:before="120" w:after="50"/>
        <w:ind w:left="142"/>
        <w:jc w:val="left"/>
        <w:rPr>
          <w:rFonts w:ascii="宋体" w:hAnsi="宋体"/>
          <w:b/>
          <w:color w:val="000000" w:themeColor="text1"/>
          <w:sz w:val="24"/>
          <w:szCs w:val="20"/>
        </w:rPr>
      </w:pPr>
      <w:r>
        <w:rPr>
          <w:rFonts w:ascii="宋体" w:hAnsi="宋体" w:hint="eastAsia"/>
          <w:b/>
          <w:color w:val="000000" w:themeColor="text1"/>
          <w:sz w:val="24"/>
        </w:rPr>
        <w:lastRenderedPageBreak/>
        <w:t>5.</w:t>
      </w:r>
      <w:r>
        <w:rPr>
          <w:rFonts w:ascii="宋体" w:hAnsi="宋体" w:hint="eastAsia"/>
          <w:b/>
          <w:color w:val="000000" w:themeColor="text1"/>
          <w:sz w:val="24"/>
        </w:rPr>
        <w:t>竞标声明</w:t>
      </w:r>
    </w:p>
    <w:p w:rsidR="00B44AD4" w:rsidRDefault="00B44AD4">
      <w:pPr>
        <w:spacing w:line="320" w:lineRule="exact"/>
        <w:jc w:val="center"/>
        <w:rPr>
          <w:rFonts w:ascii="宋体" w:hAnsi="宋体"/>
          <w:color w:val="000000" w:themeColor="text1"/>
          <w:sz w:val="28"/>
          <w:szCs w:val="28"/>
        </w:rPr>
      </w:pPr>
    </w:p>
    <w:p w:rsidR="00B44AD4" w:rsidRDefault="00935CAF">
      <w:pPr>
        <w:spacing w:line="320" w:lineRule="exact"/>
        <w:jc w:val="center"/>
        <w:rPr>
          <w:rFonts w:ascii="宋体" w:hAnsi="宋体"/>
          <w:b/>
          <w:color w:val="000000" w:themeColor="text1"/>
          <w:sz w:val="32"/>
          <w:szCs w:val="32"/>
        </w:rPr>
      </w:pPr>
      <w:r>
        <w:rPr>
          <w:rFonts w:ascii="宋体" w:hAnsi="宋体" w:hint="eastAsia"/>
          <w:b/>
          <w:color w:val="000000" w:themeColor="text1"/>
          <w:sz w:val="32"/>
          <w:szCs w:val="32"/>
        </w:rPr>
        <w:t>竞标声明</w:t>
      </w:r>
    </w:p>
    <w:p w:rsidR="00B44AD4" w:rsidRDefault="00B44AD4">
      <w:pPr>
        <w:spacing w:line="320" w:lineRule="exact"/>
        <w:jc w:val="center"/>
        <w:rPr>
          <w:rFonts w:ascii="宋体" w:hAnsi="宋体"/>
          <w:color w:val="000000" w:themeColor="text1"/>
          <w:sz w:val="24"/>
          <w:szCs w:val="20"/>
        </w:rPr>
      </w:pPr>
    </w:p>
    <w:p w:rsidR="00B44AD4" w:rsidRDefault="00935CAF">
      <w:pPr>
        <w:spacing w:line="360" w:lineRule="auto"/>
        <w:contextualSpacing/>
        <w:rPr>
          <w:rFonts w:ascii="宋体" w:hAnsi="宋体" w:cs="宋体"/>
          <w:color w:val="000000" w:themeColor="text1"/>
          <w:sz w:val="24"/>
        </w:rPr>
      </w:pPr>
      <w:r>
        <w:rPr>
          <w:rFonts w:ascii="宋体" w:hAnsi="宋体" w:cs="宋体" w:hint="eastAsia"/>
          <w:color w:val="000000" w:themeColor="text1"/>
          <w:sz w:val="24"/>
        </w:rPr>
        <w:t>致：</w:t>
      </w:r>
      <w:r>
        <w:rPr>
          <w:rFonts w:ascii="宋体" w:hAnsi="宋体" w:cs="宋体" w:hint="eastAsia"/>
          <w:color w:val="000000" w:themeColor="text1"/>
          <w:sz w:val="24"/>
          <w:u w:val="single"/>
        </w:rPr>
        <w:t>（采购人名称）</w:t>
      </w:r>
      <w:r>
        <w:rPr>
          <w:rFonts w:ascii="宋体" w:hAnsi="宋体" w:cs="宋体" w:hint="eastAsia"/>
          <w:color w:val="000000" w:themeColor="text1"/>
          <w:sz w:val="24"/>
        </w:rPr>
        <w:t>：</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u w:val="single"/>
        </w:rPr>
        <w:t>（供应商名称）</w:t>
      </w:r>
      <w:r>
        <w:rPr>
          <w:rFonts w:ascii="宋体" w:hAnsi="宋体" w:cs="宋体" w:hint="eastAsia"/>
          <w:color w:val="000000" w:themeColor="text1"/>
          <w:sz w:val="24"/>
        </w:rPr>
        <w:t>系中华人民共和国合法供应商，经营地址</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我方愿意参加贵方组织的</w:t>
      </w:r>
      <w:r>
        <w:rPr>
          <w:rFonts w:ascii="宋体" w:hAnsi="宋体" w:cs="宋体" w:hint="eastAsia"/>
          <w:color w:val="000000" w:themeColor="text1"/>
          <w:sz w:val="24"/>
          <w:u w:val="single"/>
        </w:rPr>
        <w:t>（项目名称）</w:t>
      </w:r>
      <w:r>
        <w:rPr>
          <w:rFonts w:ascii="宋体" w:hAnsi="宋体" w:cs="宋体" w:hint="eastAsia"/>
          <w:color w:val="000000" w:themeColor="text1"/>
          <w:sz w:val="24"/>
        </w:rPr>
        <w:t>项目的竞标，为便于贵方公正、择优地确定成交供应商及其竞标产品和服务，我方就本次竞标有关事项郑重声明如下：</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我方向贵方提交的所有响应文件、资料都是准确的和真实的。</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w:t>
      </w:r>
      <w:r>
        <w:rPr>
          <w:rFonts w:ascii="宋体" w:hAnsi="宋体" w:hint="eastAsia"/>
          <w:color w:val="000000" w:themeColor="text1"/>
          <w:sz w:val="24"/>
        </w:rPr>
        <w:t>我方不是为本次采购项目提供整体设计、规范编制或者项目管理、监理、检测等服务的供应商</w:t>
      </w:r>
      <w:r>
        <w:rPr>
          <w:rFonts w:ascii="宋体" w:hAnsi="宋体" w:cs="宋体" w:hint="eastAsia"/>
          <w:color w:val="000000" w:themeColor="text1"/>
          <w:sz w:val="24"/>
        </w:rPr>
        <w:t>。</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在此，我方宣布同意如下：</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）将按磋商文件的约定履行合同责任和义务；</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）已详细审查全部磋商文件，包括澄清或者更正公告（如有）；</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）同意提供按照贵方可能要求的与磋商有关的一切数据或者资料；</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）响应磋商文件规定的竞标有效期。</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我方承诺符合《中华人民共和国政府采购法》第二十二条规定：</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）具有独立承担民事责任的能力；</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）具有良好的商业信誉和健全的财务会计制度；</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）具有履行合同所必需的设备和专业技术</w:t>
      </w:r>
      <w:r>
        <w:rPr>
          <w:rFonts w:ascii="宋体" w:hAnsi="宋体" w:cs="宋体" w:hint="eastAsia"/>
          <w:color w:val="000000" w:themeColor="text1"/>
          <w:sz w:val="24"/>
        </w:rPr>
        <w:t>能力；</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）有依法缴纳税收和社会保障资金的良好记录；</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w:t>
      </w:r>
      <w:r>
        <w:rPr>
          <w:rFonts w:ascii="宋体" w:hAnsi="宋体" w:cs="宋体" w:hint="eastAsia"/>
          <w:color w:val="000000" w:themeColor="text1"/>
          <w:sz w:val="24"/>
        </w:rPr>
        <w:t>）参加政府采购活动前三年内，在经营活动中没有重大违法记录；</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6</w:t>
      </w:r>
      <w:r>
        <w:rPr>
          <w:rFonts w:ascii="宋体" w:hAnsi="宋体" w:cs="宋体" w:hint="eastAsia"/>
          <w:color w:val="000000" w:themeColor="text1"/>
          <w:sz w:val="24"/>
        </w:rPr>
        <w:t>）法律、行政法规规定的其他条件。</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w:t>
      </w:r>
      <w:r>
        <w:rPr>
          <w:rFonts w:ascii="宋体" w:hAnsi="宋体" w:cs="宋体" w:hint="eastAsia"/>
          <w:color w:val="000000" w:themeColor="text1"/>
          <w:sz w:val="24"/>
        </w:rPr>
        <w:t>负全部法律责任。</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根据《中华人民共和国政府采购法实施条例》第五十条要求对政府采购合</w:t>
      </w:r>
      <w:r>
        <w:rPr>
          <w:rFonts w:ascii="宋体" w:hAnsi="宋体" w:cs="宋体" w:hint="eastAsia"/>
          <w:color w:val="000000" w:themeColor="text1"/>
          <w:sz w:val="24"/>
        </w:rPr>
        <w:lastRenderedPageBreak/>
        <w:t>同进行公告，但政府采购合同中涉及国家秘密、商业秘密的内容除外。我方就对本次响应文件进行注明如下：（两项内容中必须选择一项）</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□我方本次响应文件</w:t>
      </w:r>
      <w:r>
        <w:rPr>
          <w:rFonts w:ascii="宋体" w:hAnsi="宋体" w:cs="宋体" w:hint="eastAsia"/>
          <w:color w:val="000000" w:themeColor="text1"/>
          <w:kern w:val="0"/>
          <w:sz w:val="24"/>
        </w:rPr>
        <w:t>内容中</w:t>
      </w:r>
      <w:r>
        <w:rPr>
          <w:rFonts w:ascii="宋体" w:hAnsi="宋体" w:cs="宋体" w:hint="eastAsia"/>
          <w:color w:val="000000" w:themeColor="text1"/>
          <w:sz w:val="24"/>
        </w:rPr>
        <w:t>未</w:t>
      </w:r>
      <w:r>
        <w:rPr>
          <w:rFonts w:ascii="宋体" w:hAnsi="宋体" w:cs="宋体" w:hint="eastAsia"/>
          <w:color w:val="000000" w:themeColor="text1"/>
          <w:kern w:val="0"/>
          <w:sz w:val="24"/>
        </w:rPr>
        <w:t>涉及商业秘密；</w:t>
      </w:r>
    </w:p>
    <w:p w:rsidR="00B44AD4" w:rsidRDefault="00935CAF">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□我方本次响应文件</w:t>
      </w:r>
      <w:r>
        <w:rPr>
          <w:rFonts w:ascii="宋体" w:hAnsi="宋体" w:cs="宋体" w:hint="eastAsia"/>
          <w:color w:val="000000" w:themeColor="text1"/>
          <w:kern w:val="0"/>
          <w:sz w:val="24"/>
        </w:rPr>
        <w:t>涉及商业秘密的内容有：</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B44AD4" w:rsidRDefault="00935CAF">
      <w:pPr>
        <w:pStyle w:val="a8"/>
        <w:spacing w:line="360" w:lineRule="auto"/>
        <w:ind w:firstLineChars="200" w:firstLine="480"/>
        <w:contextualSpacing/>
        <w:rPr>
          <w:rFonts w:hAnsi="宋体" w:cs="宋体"/>
          <w:color w:val="000000" w:themeColor="text1"/>
          <w:sz w:val="24"/>
          <w:szCs w:val="24"/>
          <w:u w:val="single"/>
        </w:rPr>
      </w:pPr>
      <w:r>
        <w:rPr>
          <w:rFonts w:hAnsi="宋体" w:cs="宋体" w:hint="eastAsia"/>
          <w:color w:val="000000" w:themeColor="text1"/>
          <w:sz w:val="24"/>
          <w:szCs w:val="24"/>
        </w:rPr>
        <w:t>7.</w:t>
      </w:r>
      <w:r>
        <w:rPr>
          <w:rFonts w:hAnsi="宋体" w:cs="宋体" w:hint="eastAsia"/>
          <w:color w:val="000000" w:themeColor="text1"/>
          <w:sz w:val="24"/>
          <w:szCs w:val="24"/>
        </w:rPr>
        <w:t>与本磋商有关的一切正式往来信函请寄：</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邮政编号：</w:t>
      </w:r>
      <w:r>
        <w:rPr>
          <w:rFonts w:hAnsi="宋体" w:cs="宋体" w:hint="eastAsia"/>
          <w:color w:val="000000" w:themeColor="text1"/>
          <w:sz w:val="24"/>
          <w:szCs w:val="24"/>
          <w:u w:val="single"/>
        </w:rPr>
        <w:t xml:space="preserve">        </w:t>
      </w:r>
    </w:p>
    <w:p w:rsidR="00B44AD4" w:rsidRDefault="00935CAF">
      <w:pPr>
        <w:pStyle w:val="a8"/>
        <w:spacing w:line="360" w:lineRule="auto"/>
        <w:ind w:firstLineChars="200" w:firstLine="480"/>
        <w:contextualSpacing/>
        <w:rPr>
          <w:rFonts w:hAnsi="宋体" w:cs="宋体"/>
          <w:color w:val="000000" w:themeColor="text1"/>
          <w:sz w:val="24"/>
          <w:szCs w:val="24"/>
        </w:rPr>
      </w:pPr>
      <w:r>
        <w:rPr>
          <w:rFonts w:hAnsi="宋体" w:cs="宋体" w:hint="eastAsia"/>
          <w:color w:val="000000" w:themeColor="text1"/>
          <w:sz w:val="24"/>
          <w:szCs w:val="24"/>
        </w:rPr>
        <w:t>电话</w:t>
      </w:r>
      <w:r>
        <w:rPr>
          <w:rFonts w:hAnsi="宋体" w:cs="宋体" w:hint="eastAsia"/>
          <w:color w:val="000000" w:themeColor="text1"/>
          <w:sz w:val="24"/>
          <w:szCs w:val="24"/>
        </w:rPr>
        <w:t>/</w:t>
      </w:r>
      <w:r>
        <w:rPr>
          <w:rFonts w:hAnsi="宋体" w:cs="宋体" w:hint="eastAsia"/>
          <w:color w:val="000000" w:themeColor="text1"/>
          <w:sz w:val="24"/>
          <w:szCs w:val="24"/>
        </w:rPr>
        <w:t>传真：</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 xml:space="preserve"> </w:t>
      </w:r>
      <w:r>
        <w:rPr>
          <w:rFonts w:hAnsi="宋体" w:cs="宋体" w:hint="eastAsia"/>
          <w:color w:val="000000" w:themeColor="text1"/>
          <w:sz w:val="24"/>
          <w:szCs w:val="24"/>
        </w:rPr>
        <w:t>电子</w:t>
      </w:r>
      <w:r>
        <w:rPr>
          <w:rFonts w:hAnsi="宋体" w:cs="宋体" w:hint="eastAsia"/>
          <w:color w:val="000000" w:themeColor="text1"/>
          <w:sz w:val="24"/>
          <w:szCs w:val="24"/>
        </w:rPr>
        <w:t>邮箱</w:t>
      </w:r>
      <w:r>
        <w:rPr>
          <w:rFonts w:hAnsi="宋体" w:cs="宋体" w:hint="eastAsia"/>
          <w:color w:val="000000" w:themeColor="text1"/>
          <w:sz w:val="24"/>
          <w:szCs w:val="24"/>
        </w:rPr>
        <w:t>：</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 xml:space="preserve">    </w:t>
      </w:r>
    </w:p>
    <w:p w:rsidR="00B44AD4" w:rsidRDefault="00935CAF">
      <w:pPr>
        <w:pStyle w:val="20"/>
        <w:tabs>
          <w:tab w:val="left" w:pos="939"/>
        </w:tabs>
        <w:spacing w:line="360" w:lineRule="auto"/>
        <w:ind w:leftChars="67" w:left="141" w:firstLineChars="150" w:firstLine="360"/>
        <w:rPr>
          <w:rFonts w:ascii="宋体" w:hAnsi="宋体" w:cs="宋体"/>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账号：</w:t>
      </w:r>
      <w:r>
        <w:rPr>
          <w:rFonts w:ascii="宋体" w:hAnsi="宋体" w:cs="宋体" w:hint="eastAsia"/>
          <w:color w:val="000000" w:themeColor="text1"/>
          <w:sz w:val="24"/>
          <w:u w:val="single"/>
        </w:rPr>
        <w:t xml:space="preserve">                               </w:t>
      </w:r>
    </w:p>
    <w:p w:rsidR="00B44AD4" w:rsidRDefault="00935CAF">
      <w:pPr>
        <w:pStyle w:val="20"/>
        <w:tabs>
          <w:tab w:val="left" w:pos="939"/>
        </w:tabs>
        <w:spacing w:line="360"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以上事项如有虚假或者隐瞒，我方愿意承担一切后果，并不再寻求任何旨在减轻或者免除法律责任的辩解。</w:t>
      </w:r>
    </w:p>
    <w:p w:rsidR="00B44AD4" w:rsidRDefault="00935CAF">
      <w:pPr>
        <w:pStyle w:val="20"/>
        <w:tabs>
          <w:tab w:val="left" w:pos="939"/>
        </w:tabs>
        <w:spacing w:line="360" w:lineRule="auto"/>
        <w:ind w:leftChars="67" w:left="141" w:firstLineChars="150" w:firstLine="360"/>
        <w:rPr>
          <w:rFonts w:ascii="宋体" w:hAnsi="宋体" w:cs="宋体"/>
          <w:color w:val="000000" w:themeColor="text1"/>
          <w:sz w:val="24"/>
        </w:rPr>
      </w:pPr>
      <w:r>
        <w:rPr>
          <w:rFonts w:ascii="宋体" w:hAnsi="宋体" w:cs="宋体" w:hint="eastAsia"/>
          <w:color w:val="000000" w:themeColor="text1"/>
          <w:sz w:val="24"/>
        </w:rPr>
        <w:t>特此承诺。</w:t>
      </w:r>
    </w:p>
    <w:p w:rsidR="00B44AD4" w:rsidRDefault="00935CAF">
      <w:pPr>
        <w:spacing w:line="360" w:lineRule="auto"/>
        <w:contextualSpacing/>
        <w:jc w:val="left"/>
        <w:rPr>
          <w:rFonts w:ascii="宋体" w:hAnsi="宋体"/>
          <w:b/>
          <w:color w:val="000000" w:themeColor="text1"/>
          <w:sz w:val="24"/>
        </w:rPr>
      </w:pPr>
      <w:r>
        <w:rPr>
          <w:rFonts w:ascii="宋体" w:hAnsi="宋体" w:cs="宋体" w:hint="eastAsia"/>
          <w:b/>
          <w:color w:val="000000" w:themeColor="text1"/>
          <w:sz w:val="24"/>
        </w:rPr>
        <w:t>注：</w:t>
      </w:r>
      <w:r>
        <w:rPr>
          <w:rFonts w:ascii="宋体" w:hAnsi="宋体" w:hint="eastAsia"/>
          <w:b/>
          <w:color w:val="000000" w:themeColor="text1"/>
          <w:sz w:val="24"/>
        </w:rPr>
        <w:t>如为联合体竞标，盖章处须加盖联合体牵头人电子签章并由联合体牵头人法定代表人分别签字或者盖章或者电子签名，否则响应文件按无效处理。</w:t>
      </w:r>
    </w:p>
    <w:p w:rsidR="00B44AD4" w:rsidRDefault="00B44AD4">
      <w:pPr>
        <w:spacing w:line="360" w:lineRule="auto"/>
        <w:contextualSpacing/>
        <w:jc w:val="left"/>
        <w:rPr>
          <w:rFonts w:ascii="宋体" w:hAnsi="宋体" w:cs="宋体"/>
          <w:color w:val="000000" w:themeColor="text1"/>
          <w:szCs w:val="21"/>
        </w:rPr>
      </w:pPr>
    </w:p>
    <w:p w:rsidR="00B44AD4" w:rsidRDefault="00935CAF">
      <w:pPr>
        <w:spacing w:line="360" w:lineRule="auto"/>
        <w:ind w:firstLineChars="750" w:firstLine="1575"/>
        <w:contextualSpacing/>
        <w:rPr>
          <w:color w:val="000000" w:themeColor="text1"/>
        </w:rPr>
      </w:pPr>
      <w:r>
        <w:rPr>
          <w:rFonts w:hint="eastAsia"/>
          <w:color w:val="000000" w:themeColor="text1"/>
        </w:rPr>
        <w:t>法定代表人或者委托代理人（签字或者电子签名）：</w:t>
      </w:r>
      <w:r>
        <w:rPr>
          <w:rFonts w:hint="eastAsia"/>
          <w:color w:val="000000" w:themeColor="text1"/>
          <w:u w:val="single"/>
        </w:rPr>
        <w:t xml:space="preserve">           </w:t>
      </w:r>
      <w:r>
        <w:rPr>
          <w:rFonts w:hint="eastAsia"/>
          <w:color w:val="000000" w:themeColor="text1"/>
        </w:rPr>
        <w:t xml:space="preserve">                                     </w:t>
      </w:r>
    </w:p>
    <w:p w:rsidR="00B44AD4" w:rsidRDefault="00935CAF">
      <w:pPr>
        <w:spacing w:line="360" w:lineRule="auto"/>
        <w:ind w:firstLineChars="1800" w:firstLine="3780"/>
        <w:contextualSpacing/>
        <w:rPr>
          <w:rFonts w:ascii="宋体" w:hAnsi="宋体" w:cs="宋体"/>
          <w:color w:val="000000" w:themeColor="text1"/>
          <w:szCs w:val="21"/>
          <w:u w:val="single"/>
        </w:rPr>
      </w:pPr>
      <w:r>
        <w:rPr>
          <w:rFonts w:hint="eastAsia"/>
          <w:color w:val="000000" w:themeColor="text1"/>
        </w:rPr>
        <w:t>供应商名称（电子签章）：</w:t>
      </w:r>
      <w:r>
        <w:rPr>
          <w:rFonts w:hint="eastAsia"/>
          <w:color w:val="000000" w:themeColor="text1"/>
          <w:u w:val="single"/>
        </w:rPr>
        <w:t xml:space="preserve">                               </w:t>
      </w:r>
      <w:r>
        <w:rPr>
          <w:rFonts w:hint="eastAsia"/>
          <w:color w:val="000000" w:themeColor="text1"/>
        </w:rPr>
        <w:t xml:space="preserve">       </w:t>
      </w:r>
      <w:r>
        <w:rPr>
          <w:rFonts w:ascii="宋体" w:hAnsi="宋体" w:cs="宋体" w:hint="eastAsia"/>
          <w:color w:val="000000" w:themeColor="text1"/>
          <w:szCs w:val="21"/>
        </w:rPr>
        <w:t xml:space="preserve">    </w:t>
      </w:r>
    </w:p>
    <w:p w:rsidR="00B44AD4" w:rsidRDefault="00935CAF">
      <w:pPr>
        <w:pStyle w:val="20"/>
        <w:tabs>
          <w:tab w:val="left" w:pos="939"/>
        </w:tabs>
        <w:spacing w:line="360" w:lineRule="auto"/>
        <w:ind w:leftChars="0" w:left="0" w:firstLineChars="200" w:firstLine="420"/>
        <w:rPr>
          <w:color w:val="000000" w:themeColor="text1"/>
          <w:sz w:val="24"/>
        </w:rPr>
      </w:pPr>
      <w:r>
        <w:rPr>
          <w:rFonts w:ascii="宋体" w:hAnsi="宋体" w:cs="宋体" w:hint="eastAsia"/>
          <w:color w:val="000000" w:themeColor="text1"/>
          <w:szCs w:val="21"/>
        </w:rPr>
        <w:t xml:space="preserve">                                                        </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rsidR="00B44AD4" w:rsidRDefault="00935CAF">
      <w:pPr>
        <w:pStyle w:val="a0"/>
        <w:overflowPunct w:val="0"/>
        <w:spacing w:line="520" w:lineRule="exact"/>
        <w:ind w:firstLine="0"/>
        <w:jc w:val="center"/>
        <w:rPr>
          <w:rFonts w:ascii="方正小标宋简体" w:eastAsia="方正小标宋简体" w:hAnsi="方正小标宋简体" w:cs="方正小标宋简体"/>
          <w:color w:val="000000" w:themeColor="text1"/>
          <w:sz w:val="44"/>
          <w:szCs w:val="44"/>
        </w:rPr>
      </w:pPr>
      <w:r>
        <w:rPr>
          <w:rFonts w:hint="eastAsia"/>
          <w:color w:val="000000" w:themeColor="text1"/>
          <w:sz w:val="24"/>
        </w:rPr>
        <w:br w:type="page"/>
      </w:r>
      <w:r>
        <w:rPr>
          <w:rFonts w:ascii="方正小标宋简体" w:eastAsia="方正小标宋简体" w:hAnsi="方正小标宋简体" w:cs="方正小标宋简体" w:hint="eastAsia"/>
          <w:color w:val="000000" w:themeColor="text1"/>
          <w:sz w:val="44"/>
          <w:szCs w:val="44"/>
        </w:rPr>
        <w:lastRenderedPageBreak/>
        <w:t>联合体竞标协议书</w:t>
      </w:r>
    </w:p>
    <w:p w:rsidR="00B44AD4" w:rsidRDefault="00B44AD4">
      <w:pPr>
        <w:pStyle w:val="a0"/>
        <w:overflowPunct w:val="0"/>
        <w:spacing w:line="360" w:lineRule="auto"/>
        <w:ind w:firstLine="0"/>
        <w:rPr>
          <w:rFonts w:ascii="宋体" w:hAnsi="宋体"/>
          <w:color w:val="000000" w:themeColor="text1"/>
          <w:sz w:val="24"/>
          <w:szCs w:val="24"/>
        </w:rPr>
      </w:pP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（所有成员单位名称）自愿组成</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（联合体名称）联合体，共同参加</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（项目名称）采购项目竞标。现就联合体竞标事宜订立如下协议。</w:t>
      </w: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1.</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u w:val="single"/>
        </w:rPr>
        <w:tab/>
        <w:t xml:space="preserve">   </w:t>
      </w:r>
      <w:r>
        <w:rPr>
          <w:rFonts w:ascii="宋体" w:hAnsi="宋体" w:cs="仿宋_GB2312" w:hint="eastAsia"/>
          <w:color w:val="000000" w:themeColor="text1"/>
          <w:sz w:val="24"/>
          <w:szCs w:val="24"/>
        </w:rPr>
        <w:t>（某成员单位名称）为</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（联合体名称）牵头人。</w:t>
      </w: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2.</w:t>
      </w:r>
      <w:r>
        <w:rPr>
          <w:rFonts w:ascii="宋体" w:hAnsi="宋体" w:cs="仿宋_GB2312" w:hint="eastAsia"/>
          <w:color w:val="000000" w:themeColor="text1"/>
          <w:sz w:val="24"/>
          <w:szCs w:val="24"/>
        </w:rPr>
        <w:t>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3.</w:t>
      </w:r>
      <w:r>
        <w:rPr>
          <w:rFonts w:ascii="宋体" w:hAnsi="宋体" w:cs="仿宋_GB2312" w:hint="eastAsia"/>
          <w:color w:val="000000" w:themeColor="text1"/>
          <w:sz w:val="24"/>
          <w:szCs w:val="24"/>
        </w:rPr>
        <w:t>联合体牵头人在本项目中签署和盖章的一切文件和处理的一切事宜，联合体各成员均予以承认。联合体各成员将严格按照磋商文件、响应文件和合同的要求全面履行义务，并向采购人承担连带责任。</w:t>
      </w: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4.</w:t>
      </w:r>
      <w:r>
        <w:rPr>
          <w:rFonts w:ascii="宋体" w:hAnsi="宋体" w:cs="仿宋_GB2312" w:hint="eastAsia"/>
          <w:color w:val="000000" w:themeColor="text1"/>
          <w:sz w:val="24"/>
          <w:szCs w:val="24"/>
        </w:rPr>
        <w:t>联</w:t>
      </w:r>
      <w:r>
        <w:rPr>
          <w:rFonts w:ascii="宋体" w:hAnsi="宋体" w:cs="仿宋_GB2312" w:hint="eastAsia"/>
          <w:color w:val="000000" w:themeColor="text1"/>
          <w:sz w:val="24"/>
          <w:szCs w:val="24"/>
        </w:rPr>
        <w:t>合体各成员单位内部的职责分工如下：</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w:t>
      </w: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5.</w:t>
      </w:r>
      <w:r>
        <w:rPr>
          <w:rFonts w:ascii="宋体" w:hAnsi="宋体" w:cs="仿宋_GB2312" w:hint="eastAsia"/>
          <w:color w:val="000000" w:themeColor="text1"/>
          <w:sz w:val="24"/>
          <w:szCs w:val="24"/>
        </w:rPr>
        <w:t>本</w:t>
      </w:r>
      <w:r>
        <w:rPr>
          <w:rFonts w:ascii="宋体" w:hAnsi="宋体" w:cs="仿宋_GB2312" w:hint="eastAsia"/>
          <w:color w:val="000000" w:themeColor="text1"/>
          <w:spacing w:val="-6"/>
          <w:sz w:val="24"/>
          <w:szCs w:val="24"/>
        </w:rPr>
        <w:t>协议书自所有成员单位法定代表人（单位负责人）或者其委托代理人签字或者盖单位章之日起生效，合同履行完毕后自动失效。</w:t>
      </w: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6.</w:t>
      </w:r>
      <w:r>
        <w:rPr>
          <w:rFonts w:ascii="宋体" w:hAnsi="宋体" w:cs="仿宋_GB2312" w:hint="eastAsia"/>
          <w:color w:val="000000" w:themeColor="text1"/>
          <w:sz w:val="24"/>
          <w:szCs w:val="24"/>
        </w:rPr>
        <w:t>本协议书一式</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u w:val="single"/>
        </w:rPr>
        <w:tab/>
      </w:r>
      <w:r>
        <w:rPr>
          <w:rFonts w:ascii="宋体" w:hAnsi="宋体" w:cs="仿宋_GB2312" w:hint="eastAsia"/>
          <w:color w:val="000000" w:themeColor="text1"/>
          <w:sz w:val="24"/>
          <w:szCs w:val="24"/>
        </w:rPr>
        <w:t>份，联合体成员和采购人各执一份。</w:t>
      </w:r>
    </w:p>
    <w:p w:rsidR="00B44AD4" w:rsidRDefault="00935CAF">
      <w:pPr>
        <w:pStyle w:val="a0"/>
        <w:overflowPunct w:val="0"/>
        <w:spacing w:line="360" w:lineRule="auto"/>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注：本协议书应附法定代表人身份证明书；有委托代理的，应附授权委托书（格式自拟）。</w:t>
      </w:r>
    </w:p>
    <w:p w:rsidR="00B44AD4" w:rsidRDefault="00B44AD4">
      <w:pPr>
        <w:pStyle w:val="a0"/>
        <w:overflowPunct w:val="0"/>
        <w:spacing w:line="360" w:lineRule="auto"/>
        <w:ind w:firstLineChars="175"/>
        <w:contextualSpacing/>
        <w:rPr>
          <w:rFonts w:ascii="宋体" w:hAnsi="宋体" w:cs="仿宋_GB2312"/>
          <w:color w:val="000000" w:themeColor="text1"/>
          <w:sz w:val="24"/>
          <w:szCs w:val="24"/>
        </w:rPr>
      </w:pPr>
    </w:p>
    <w:p w:rsidR="00B44AD4" w:rsidRDefault="00935CAF">
      <w:pPr>
        <w:pStyle w:val="a0"/>
        <w:overflowPunct w:val="0"/>
        <w:spacing w:line="360" w:lineRule="auto"/>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联合体牵头人名称（电子签章）：</w:t>
      </w:r>
    </w:p>
    <w:p w:rsidR="00B44AD4" w:rsidRDefault="00935CAF">
      <w:pPr>
        <w:pStyle w:val="a0"/>
        <w:overflowPunct w:val="0"/>
        <w:spacing w:line="360" w:lineRule="auto"/>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法定代表人或者其委托代理人（签字或者电子签名）：</w:t>
      </w:r>
    </w:p>
    <w:p w:rsidR="00B44AD4" w:rsidRDefault="00B44AD4">
      <w:pPr>
        <w:pStyle w:val="a0"/>
        <w:overflowPunct w:val="0"/>
        <w:spacing w:line="360" w:lineRule="auto"/>
        <w:ind w:firstLine="0"/>
        <w:contextualSpacing/>
        <w:rPr>
          <w:rFonts w:ascii="宋体" w:hAnsi="宋体" w:cs="仿宋_GB2312"/>
          <w:color w:val="000000" w:themeColor="text1"/>
          <w:sz w:val="24"/>
          <w:szCs w:val="24"/>
        </w:rPr>
      </w:pPr>
    </w:p>
    <w:p w:rsidR="00B44AD4" w:rsidRDefault="00935CAF">
      <w:pPr>
        <w:pStyle w:val="a0"/>
        <w:overflowPunct w:val="0"/>
        <w:spacing w:line="360" w:lineRule="auto"/>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联合体成员名称（盖公章或者电子签章）：</w:t>
      </w:r>
    </w:p>
    <w:p w:rsidR="00B44AD4" w:rsidRDefault="00935CAF">
      <w:pPr>
        <w:pStyle w:val="a0"/>
        <w:overflowPunct w:val="0"/>
        <w:spacing w:line="360" w:lineRule="auto"/>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法定代表人或者其委托代理人（签字或者电子签名）：</w:t>
      </w:r>
    </w:p>
    <w:p w:rsidR="00B44AD4" w:rsidRDefault="00B44AD4">
      <w:pPr>
        <w:pStyle w:val="a0"/>
        <w:overflowPunct w:val="0"/>
        <w:spacing w:line="360" w:lineRule="auto"/>
        <w:ind w:firstLine="0"/>
        <w:contextualSpacing/>
        <w:rPr>
          <w:rFonts w:ascii="宋体" w:hAnsi="宋体" w:cs="仿宋_GB2312"/>
          <w:color w:val="000000" w:themeColor="text1"/>
          <w:sz w:val="24"/>
          <w:szCs w:val="24"/>
        </w:rPr>
      </w:pPr>
    </w:p>
    <w:p w:rsidR="00B44AD4" w:rsidRDefault="00935CAF">
      <w:pPr>
        <w:pStyle w:val="a0"/>
        <w:overflowPunct w:val="0"/>
        <w:spacing w:line="360" w:lineRule="auto"/>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联合体成员名称（盖公章或者电子签章）：</w:t>
      </w:r>
    </w:p>
    <w:p w:rsidR="00B44AD4" w:rsidRDefault="00935CAF">
      <w:pPr>
        <w:pStyle w:val="a0"/>
        <w:overflowPunct w:val="0"/>
        <w:spacing w:line="360" w:lineRule="auto"/>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法定代表人或者其委托代理人（签字或者电子签名）：</w:t>
      </w:r>
    </w:p>
    <w:p w:rsidR="00B44AD4" w:rsidRDefault="00935CAF">
      <w:pPr>
        <w:pStyle w:val="a0"/>
        <w:overflowPunct w:val="0"/>
        <w:spacing w:line="360" w:lineRule="auto"/>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w:t>
      </w:r>
    </w:p>
    <w:p w:rsidR="00B44AD4" w:rsidRDefault="00935CAF">
      <w:pPr>
        <w:spacing w:line="360" w:lineRule="auto"/>
        <w:ind w:right="480" w:firstLineChars="100" w:firstLine="240"/>
        <w:contextualSpacing/>
        <w:jc w:val="center"/>
        <w:rPr>
          <w:rFonts w:ascii="宋体" w:hAnsi="宋体" w:cs="仿宋_GB2312"/>
          <w:color w:val="000000" w:themeColor="text1"/>
          <w:sz w:val="24"/>
        </w:rPr>
      </w:pPr>
      <w:r>
        <w:rPr>
          <w:rFonts w:ascii="宋体" w:hAnsi="宋体" w:cs="仿宋_GB2312" w:hint="eastAsia"/>
          <w:color w:val="000000" w:themeColor="text1"/>
          <w:sz w:val="24"/>
        </w:rPr>
        <w:t xml:space="preserve"> </w:t>
      </w:r>
    </w:p>
    <w:p w:rsidR="00B44AD4" w:rsidRDefault="00935CAF">
      <w:pPr>
        <w:spacing w:line="360" w:lineRule="auto"/>
        <w:ind w:right="480" w:firstLineChars="100" w:firstLine="240"/>
        <w:contextualSpacing/>
        <w:jc w:val="center"/>
        <w:rPr>
          <w:rFonts w:ascii="宋体" w:hAnsi="宋体"/>
          <w:b/>
          <w:bCs/>
          <w:color w:val="000000" w:themeColor="text1"/>
          <w:sz w:val="32"/>
          <w:szCs w:val="32"/>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ab/>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ab/>
      </w:r>
      <w:r>
        <w:rPr>
          <w:rFonts w:ascii="宋体" w:hAnsi="宋体" w:cs="仿宋_GB2312" w:hint="eastAsia"/>
          <w:color w:val="000000" w:themeColor="text1"/>
          <w:sz w:val="24"/>
        </w:rPr>
        <w:t>日</w:t>
      </w:r>
    </w:p>
    <w:p w:rsidR="00B44AD4" w:rsidRDefault="00935CAF">
      <w:pPr>
        <w:spacing w:line="360" w:lineRule="auto"/>
        <w:ind w:right="420"/>
        <w:contextualSpacing/>
        <w:jc w:val="left"/>
        <w:rPr>
          <w:rFonts w:ascii="宋体" w:hAnsi="宋体"/>
          <w:b/>
          <w:color w:val="000000" w:themeColor="text1"/>
          <w:sz w:val="32"/>
          <w:szCs w:val="32"/>
        </w:rPr>
      </w:pPr>
      <w:r>
        <w:rPr>
          <w:rFonts w:ascii="宋体" w:hAnsi="宋体"/>
          <w:b/>
          <w:bCs/>
          <w:color w:val="000000" w:themeColor="text1"/>
          <w:sz w:val="32"/>
          <w:szCs w:val="32"/>
        </w:rPr>
        <w:br w:type="page"/>
      </w:r>
      <w:r>
        <w:rPr>
          <w:rFonts w:ascii="宋体" w:hAnsi="宋体" w:hint="eastAsia"/>
          <w:b/>
          <w:bCs/>
          <w:color w:val="000000" w:themeColor="text1"/>
          <w:sz w:val="32"/>
          <w:szCs w:val="32"/>
        </w:rPr>
        <w:lastRenderedPageBreak/>
        <w:t>二、</w:t>
      </w:r>
      <w:r>
        <w:rPr>
          <w:rFonts w:ascii="宋体" w:hAnsi="宋体" w:hint="eastAsia"/>
          <w:b/>
          <w:color w:val="000000" w:themeColor="text1"/>
          <w:sz w:val="32"/>
          <w:szCs w:val="32"/>
        </w:rPr>
        <w:t>报价文件格式</w:t>
      </w:r>
      <w:r>
        <w:rPr>
          <w:rFonts w:ascii="宋体" w:hAnsi="宋体" w:hint="eastAsia"/>
          <w:b/>
          <w:color w:val="000000" w:themeColor="text1"/>
          <w:sz w:val="32"/>
          <w:szCs w:val="32"/>
        </w:rPr>
        <w:t xml:space="preserve"> </w:t>
      </w:r>
    </w:p>
    <w:p w:rsidR="00B44AD4" w:rsidRDefault="00935CAF">
      <w:pPr>
        <w:snapToGrid w:val="0"/>
        <w:spacing w:beforeLines="50" w:before="120" w:after="50" w:line="360" w:lineRule="auto"/>
        <w:jc w:val="left"/>
        <w:rPr>
          <w:rFonts w:ascii="宋体" w:hAnsi="宋体"/>
          <w:b/>
          <w:color w:val="000000" w:themeColor="text1"/>
          <w:sz w:val="32"/>
          <w:szCs w:val="32"/>
        </w:rPr>
      </w:pPr>
      <w:r>
        <w:rPr>
          <w:rFonts w:ascii="宋体" w:hAnsi="宋体" w:hint="eastAsia"/>
          <w:b/>
          <w:color w:val="000000" w:themeColor="text1"/>
          <w:sz w:val="32"/>
          <w:szCs w:val="32"/>
        </w:rPr>
        <w:t>1.</w:t>
      </w:r>
      <w:r>
        <w:rPr>
          <w:rFonts w:ascii="宋体" w:hAnsi="宋体" w:hint="eastAsia"/>
          <w:b/>
          <w:color w:val="000000" w:themeColor="text1"/>
          <w:sz w:val="32"/>
          <w:szCs w:val="32"/>
        </w:rPr>
        <w:t>报价文件封面格式</w:t>
      </w:r>
    </w:p>
    <w:p w:rsidR="00B44AD4" w:rsidRDefault="00935CAF">
      <w:pPr>
        <w:snapToGrid w:val="0"/>
        <w:spacing w:beforeLines="50" w:before="120" w:after="50"/>
        <w:rPr>
          <w:rFonts w:ascii="宋体" w:hAnsi="宋体"/>
          <w:bCs/>
          <w:color w:val="000000" w:themeColor="text1"/>
          <w:sz w:val="32"/>
          <w:szCs w:val="20"/>
        </w:rPr>
      </w:pPr>
      <w:r>
        <w:rPr>
          <w:rFonts w:ascii="宋体" w:hAnsi="宋体" w:hint="eastAsia"/>
          <w:color w:val="000000" w:themeColor="text1"/>
          <w:sz w:val="24"/>
        </w:rPr>
        <w:t xml:space="preserve">                                                    </w:t>
      </w:r>
    </w:p>
    <w:p w:rsidR="00B44AD4" w:rsidRDefault="00935CAF">
      <w:pPr>
        <w:snapToGrid w:val="0"/>
        <w:spacing w:beforeLines="50" w:before="120" w:after="50"/>
        <w:jc w:val="center"/>
        <w:rPr>
          <w:rFonts w:ascii="宋体" w:hAnsi="宋体"/>
          <w:color w:val="000000" w:themeColor="text1"/>
          <w:sz w:val="24"/>
          <w:szCs w:val="20"/>
        </w:rPr>
      </w:pPr>
      <w:r>
        <w:rPr>
          <w:rFonts w:ascii="宋体" w:hAnsi="宋体" w:hint="eastAsia"/>
          <w:color w:val="000000" w:themeColor="text1"/>
          <w:sz w:val="44"/>
          <w:szCs w:val="44"/>
        </w:rPr>
        <w:t>电</w:t>
      </w:r>
      <w:r>
        <w:rPr>
          <w:rFonts w:ascii="宋体" w:hAnsi="宋体" w:hint="eastAsia"/>
          <w:color w:val="000000" w:themeColor="text1"/>
          <w:sz w:val="44"/>
          <w:szCs w:val="44"/>
        </w:rPr>
        <w:t xml:space="preserve"> </w:t>
      </w:r>
      <w:r>
        <w:rPr>
          <w:rFonts w:ascii="宋体" w:hAnsi="宋体" w:hint="eastAsia"/>
          <w:color w:val="000000" w:themeColor="text1"/>
          <w:sz w:val="44"/>
          <w:szCs w:val="44"/>
        </w:rPr>
        <w:t>子</w:t>
      </w:r>
      <w:r>
        <w:rPr>
          <w:rFonts w:ascii="宋体" w:hAnsi="宋体" w:hint="eastAsia"/>
          <w:color w:val="000000" w:themeColor="text1"/>
          <w:sz w:val="44"/>
          <w:szCs w:val="44"/>
        </w:rPr>
        <w:t xml:space="preserve"> </w:t>
      </w:r>
      <w:r>
        <w:rPr>
          <w:rFonts w:ascii="宋体" w:hAnsi="宋体" w:hint="eastAsia"/>
          <w:color w:val="000000" w:themeColor="text1"/>
          <w:sz w:val="44"/>
          <w:szCs w:val="44"/>
        </w:rPr>
        <w:t>响</w:t>
      </w:r>
      <w:r>
        <w:rPr>
          <w:rFonts w:ascii="宋体" w:hAnsi="宋体" w:hint="eastAsia"/>
          <w:color w:val="000000" w:themeColor="text1"/>
          <w:sz w:val="44"/>
          <w:szCs w:val="44"/>
        </w:rPr>
        <w:t xml:space="preserve"> </w:t>
      </w:r>
      <w:r>
        <w:rPr>
          <w:rFonts w:ascii="宋体" w:hAnsi="宋体" w:hint="eastAsia"/>
          <w:color w:val="000000" w:themeColor="text1"/>
          <w:sz w:val="44"/>
          <w:szCs w:val="44"/>
        </w:rPr>
        <w:t>应</w:t>
      </w:r>
      <w:r>
        <w:rPr>
          <w:rFonts w:ascii="宋体" w:hAnsi="宋体" w:hint="eastAsia"/>
          <w:color w:val="000000" w:themeColor="text1"/>
          <w:sz w:val="44"/>
          <w:szCs w:val="44"/>
        </w:rPr>
        <w:t xml:space="preserve"> </w:t>
      </w:r>
      <w:r>
        <w:rPr>
          <w:rFonts w:ascii="宋体" w:hAnsi="宋体" w:hint="eastAsia"/>
          <w:color w:val="000000" w:themeColor="text1"/>
          <w:sz w:val="44"/>
          <w:szCs w:val="44"/>
        </w:rPr>
        <w:t>文</w:t>
      </w:r>
      <w:r>
        <w:rPr>
          <w:rFonts w:ascii="宋体" w:hAnsi="宋体" w:hint="eastAsia"/>
          <w:color w:val="000000" w:themeColor="text1"/>
          <w:sz w:val="44"/>
          <w:szCs w:val="44"/>
        </w:rPr>
        <w:t xml:space="preserve"> </w:t>
      </w:r>
      <w:r>
        <w:rPr>
          <w:rFonts w:ascii="宋体" w:hAnsi="宋体" w:hint="eastAsia"/>
          <w:color w:val="000000" w:themeColor="text1"/>
          <w:sz w:val="44"/>
          <w:szCs w:val="44"/>
        </w:rPr>
        <w:t>件</w:t>
      </w:r>
    </w:p>
    <w:p w:rsidR="00B44AD4" w:rsidRDefault="00B44AD4">
      <w:pPr>
        <w:snapToGrid w:val="0"/>
        <w:spacing w:beforeLines="50" w:before="120" w:after="50"/>
        <w:rPr>
          <w:rFonts w:ascii="宋体" w:hAnsi="宋体"/>
          <w:color w:val="000000" w:themeColor="text1"/>
          <w:sz w:val="24"/>
          <w:szCs w:val="20"/>
        </w:rPr>
      </w:pPr>
    </w:p>
    <w:p w:rsidR="00B44AD4" w:rsidRDefault="00B44AD4">
      <w:pPr>
        <w:snapToGrid w:val="0"/>
        <w:spacing w:beforeLines="50" w:before="120" w:after="50"/>
        <w:rPr>
          <w:rFonts w:ascii="宋体" w:hAnsi="宋体"/>
          <w:color w:val="000000" w:themeColor="text1"/>
          <w:sz w:val="24"/>
          <w:szCs w:val="20"/>
        </w:rPr>
      </w:pPr>
    </w:p>
    <w:p w:rsidR="00B44AD4" w:rsidRDefault="00935CAF">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报</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价</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件</w:t>
      </w: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935CAF">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B44AD4" w:rsidRDefault="00B44AD4">
      <w:pPr>
        <w:snapToGrid w:val="0"/>
        <w:spacing w:beforeLines="50" w:before="120" w:after="50"/>
        <w:ind w:firstLineChars="225" w:firstLine="720"/>
        <w:rPr>
          <w:rFonts w:ascii="宋体" w:hAnsi="宋体" w:cs="仿宋_GB2312"/>
          <w:bCs/>
          <w:color w:val="000000" w:themeColor="text1"/>
          <w:sz w:val="32"/>
          <w:szCs w:val="32"/>
        </w:rPr>
      </w:pPr>
    </w:p>
    <w:p w:rsidR="00B44AD4" w:rsidRDefault="00935CAF">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B44AD4" w:rsidRDefault="00935CAF">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B44AD4" w:rsidRDefault="00935CAF">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B44AD4" w:rsidRDefault="00B44AD4">
      <w:pPr>
        <w:snapToGrid w:val="0"/>
        <w:spacing w:beforeLines="50" w:before="120" w:after="50"/>
        <w:ind w:firstLineChars="225" w:firstLine="720"/>
        <w:rPr>
          <w:rFonts w:ascii="宋体" w:hAnsi="宋体" w:cs="仿宋_GB2312"/>
          <w:bCs/>
          <w:color w:val="000000" w:themeColor="text1"/>
          <w:sz w:val="32"/>
          <w:szCs w:val="32"/>
        </w:rPr>
      </w:pPr>
    </w:p>
    <w:p w:rsidR="00B44AD4" w:rsidRDefault="00935CAF">
      <w:pPr>
        <w:pStyle w:val="a0"/>
        <w:snapToGrid w:val="0"/>
        <w:spacing w:before="5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B44AD4" w:rsidRDefault="00B44AD4">
      <w:pPr>
        <w:pStyle w:val="a0"/>
        <w:snapToGrid w:val="0"/>
        <w:spacing w:before="50" w:after="50"/>
        <w:ind w:firstLineChars="200" w:firstLine="640"/>
        <w:rPr>
          <w:rFonts w:ascii="宋体" w:hAnsi="宋体" w:cs="仿宋_GB2312"/>
          <w:bCs/>
          <w:color w:val="000000" w:themeColor="text1"/>
          <w:sz w:val="32"/>
          <w:szCs w:val="32"/>
        </w:rPr>
      </w:pPr>
    </w:p>
    <w:p w:rsidR="00B44AD4" w:rsidRDefault="00B44AD4">
      <w:pPr>
        <w:pStyle w:val="a0"/>
        <w:snapToGrid w:val="0"/>
        <w:spacing w:before="50" w:after="50"/>
        <w:ind w:firstLineChars="225" w:firstLine="720"/>
        <w:rPr>
          <w:rFonts w:ascii="宋体" w:hAnsi="宋体" w:cs="仿宋_GB2312"/>
          <w:bCs/>
          <w:color w:val="000000" w:themeColor="text1"/>
          <w:sz w:val="32"/>
          <w:szCs w:val="32"/>
        </w:rPr>
      </w:pPr>
    </w:p>
    <w:p w:rsidR="00B44AD4" w:rsidRDefault="00B44AD4">
      <w:pPr>
        <w:pStyle w:val="a0"/>
        <w:snapToGrid w:val="0"/>
        <w:spacing w:before="50" w:after="50"/>
        <w:ind w:firstLine="0"/>
        <w:rPr>
          <w:rFonts w:ascii="宋体" w:hAnsi="宋体" w:cs="仿宋_GB2312"/>
          <w:bCs/>
          <w:color w:val="000000" w:themeColor="text1"/>
          <w:sz w:val="32"/>
          <w:szCs w:val="32"/>
        </w:rPr>
      </w:pPr>
    </w:p>
    <w:p w:rsidR="00B44AD4" w:rsidRDefault="00B44AD4">
      <w:pPr>
        <w:pStyle w:val="a0"/>
        <w:snapToGrid w:val="0"/>
        <w:spacing w:before="50" w:after="50"/>
        <w:ind w:firstLineChars="400" w:firstLine="1280"/>
        <w:rPr>
          <w:rFonts w:ascii="宋体" w:hAnsi="宋体" w:cs="仿宋_GB2312"/>
          <w:bCs/>
          <w:color w:val="000000" w:themeColor="text1"/>
          <w:sz w:val="32"/>
          <w:szCs w:val="32"/>
        </w:rPr>
      </w:pPr>
    </w:p>
    <w:p w:rsidR="00B44AD4" w:rsidRDefault="00935CAF">
      <w:pPr>
        <w:snapToGrid w:val="0"/>
        <w:spacing w:beforeLines="50" w:before="120"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月</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日</w:t>
      </w:r>
    </w:p>
    <w:p w:rsidR="00B44AD4" w:rsidRDefault="00935CAF">
      <w:pPr>
        <w:snapToGrid w:val="0"/>
        <w:spacing w:beforeLines="50" w:before="120" w:after="50" w:line="360" w:lineRule="auto"/>
        <w:ind w:left="142"/>
        <w:jc w:val="left"/>
        <w:rPr>
          <w:rFonts w:ascii="宋体" w:hAnsi="宋体"/>
          <w:b/>
          <w:bCs/>
          <w:color w:val="000000" w:themeColor="text1"/>
          <w:sz w:val="24"/>
        </w:rPr>
      </w:pPr>
      <w:r>
        <w:rPr>
          <w:rFonts w:ascii="宋体" w:hAnsi="宋体" w:hint="eastAsia"/>
          <w:color w:val="000000" w:themeColor="text1"/>
          <w:szCs w:val="21"/>
        </w:rPr>
        <w:br w:type="page"/>
      </w:r>
      <w:r>
        <w:rPr>
          <w:rFonts w:ascii="宋体" w:hAnsi="宋体" w:hint="eastAsia"/>
          <w:b/>
          <w:bCs/>
          <w:color w:val="000000" w:themeColor="text1"/>
          <w:sz w:val="32"/>
          <w:szCs w:val="32"/>
        </w:rPr>
        <w:lastRenderedPageBreak/>
        <w:t>2.</w:t>
      </w:r>
      <w:r>
        <w:rPr>
          <w:rFonts w:ascii="宋体" w:hAnsi="宋体" w:hint="eastAsia"/>
          <w:b/>
          <w:bCs/>
          <w:color w:val="000000" w:themeColor="text1"/>
          <w:sz w:val="32"/>
          <w:szCs w:val="32"/>
        </w:rPr>
        <w:t>报价文件目录</w:t>
      </w:r>
    </w:p>
    <w:p w:rsidR="00B44AD4" w:rsidRDefault="00935CAF">
      <w:pPr>
        <w:spacing w:line="520" w:lineRule="exact"/>
        <w:jc w:val="center"/>
        <w:rPr>
          <w:rFonts w:ascii="方正小标宋简体" w:eastAsia="方正小标宋简体" w:hAnsi="方正小标宋简体" w:cs="方正小标宋简体"/>
          <w:bCs/>
          <w:color w:val="000000" w:themeColor="text1"/>
          <w:sz w:val="32"/>
          <w:szCs w:val="32"/>
        </w:rPr>
      </w:pPr>
      <w:r>
        <w:rPr>
          <w:rFonts w:ascii="宋体" w:hAnsi="宋体" w:hint="eastAsia"/>
          <w:color w:val="000000" w:themeColor="text1"/>
          <w:sz w:val="32"/>
          <w:szCs w:val="32"/>
        </w:rPr>
        <w:t>根据磋商文件规定及供应商提供的材料自行编写目录（部分格式后附）。</w:t>
      </w:r>
      <w:r>
        <w:rPr>
          <w:rFonts w:ascii="宋体" w:hAnsi="宋体"/>
          <w:b/>
          <w:bCs/>
          <w:color w:val="000000" w:themeColor="text1"/>
          <w:sz w:val="32"/>
          <w:szCs w:val="32"/>
        </w:rPr>
        <w:br w:type="page"/>
      </w:r>
      <w:r>
        <w:rPr>
          <w:rFonts w:ascii="方正小标宋简体" w:eastAsia="方正小标宋简体" w:hAnsi="方正小标宋简体" w:cs="方正小标宋简体" w:hint="eastAsia"/>
          <w:bCs/>
          <w:color w:val="000000" w:themeColor="text1"/>
          <w:sz w:val="44"/>
          <w:szCs w:val="44"/>
        </w:rPr>
        <w:lastRenderedPageBreak/>
        <w:t>竞</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报</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价</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表</w:t>
      </w:r>
    </w:p>
    <w:p w:rsidR="00B44AD4" w:rsidRDefault="00B44AD4">
      <w:pPr>
        <w:spacing w:line="440" w:lineRule="exact"/>
        <w:jc w:val="center"/>
        <w:rPr>
          <w:rFonts w:ascii="方正小标宋简体" w:eastAsia="方正小标宋简体" w:hAnsi="方正小标宋简体" w:cs="方正小标宋简体"/>
          <w:bCs/>
          <w:color w:val="000000" w:themeColor="text1"/>
          <w:sz w:val="32"/>
          <w:szCs w:val="32"/>
        </w:rPr>
      </w:pP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项目名称：</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项目编号：</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 xml:space="preserve">     </w:t>
      </w:r>
    </w:p>
    <w:p w:rsidR="00B44AD4" w:rsidRDefault="00935CAF">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分标（如有）：</w:t>
      </w:r>
      <w:r>
        <w:rPr>
          <w:rFonts w:ascii="宋体" w:hAnsi="宋体" w:cs="仿宋_GB2312" w:hint="eastAsia"/>
          <w:color w:val="000000" w:themeColor="text1"/>
          <w:sz w:val="24"/>
          <w:u w:val="single"/>
        </w:rPr>
        <w:t xml:space="preserve">                                         </w:t>
      </w: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供应商名称：</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 xml:space="preserve">   </w:t>
      </w: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617"/>
        <w:gridCol w:w="617"/>
        <w:gridCol w:w="2194"/>
        <w:gridCol w:w="1184"/>
        <w:gridCol w:w="1184"/>
      </w:tblGrid>
      <w:tr w:rsidR="00B44AD4">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color w:val="000000" w:themeColor="text1"/>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标的</w:t>
            </w:r>
            <w:r>
              <w:rPr>
                <w:rFonts w:ascii="宋体" w:hAnsi="宋体" w:cs="仿宋_GB2312"/>
                <w:color w:val="000000" w:themeColor="text1"/>
                <w:sz w:val="24"/>
              </w:rPr>
              <w:t>名称</w:t>
            </w:r>
          </w:p>
        </w:tc>
        <w:tc>
          <w:tcPr>
            <w:tcW w:w="617"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数量</w:t>
            </w:r>
          </w:p>
        </w:tc>
        <w:tc>
          <w:tcPr>
            <w:tcW w:w="617"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单位</w:t>
            </w:r>
          </w:p>
        </w:tc>
        <w:tc>
          <w:tcPr>
            <w:tcW w:w="2194"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单价</w:t>
            </w:r>
          </w:p>
        </w:tc>
        <w:tc>
          <w:tcPr>
            <w:tcW w:w="1184"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color w:val="000000" w:themeColor="text1"/>
                <w:sz w:val="24"/>
              </w:rPr>
              <w:t>备注</w:t>
            </w:r>
          </w:p>
        </w:tc>
      </w:tr>
      <w:tr w:rsidR="00B44AD4">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color w:val="000000" w:themeColor="text1"/>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617" w:type="dxa"/>
            <w:tcBorders>
              <w:top w:val="single" w:sz="4" w:space="0" w:color="auto"/>
              <w:left w:val="single" w:sz="4" w:space="0" w:color="auto"/>
              <w:bottom w:val="single" w:sz="4" w:space="0" w:color="auto"/>
              <w:right w:val="single" w:sz="4" w:space="0" w:color="auto"/>
            </w:tcBorders>
          </w:tcPr>
          <w:p w:rsidR="00B44AD4" w:rsidRDefault="00B44AD4">
            <w:pPr>
              <w:spacing w:line="360" w:lineRule="auto"/>
              <w:contextualSpacing/>
              <w:rPr>
                <w:rFonts w:ascii="宋体" w:hAnsi="宋体" w:cs="仿宋_GB2312"/>
                <w:color w:val="000000" w:themeColor="text1"/>
                <w:sz w:val="24"/>
              </w:rPr>
            </w:pPr>
          </w:p>
        </w:tc>
        <w:tc>
          <w:tcPr>
            <w:tcW w:w="2194" w:type="dxa"/>
            <w:tcBorders>
              <w:top w:val="single" w:sz="4" w:space="0" w:color="auto"/>
              <w:left w:val="single" w:sz="4" w:space="0" w:color="auto"/>
              <w:bottom w:val="single" w:sz="4" w:space="0" w:color="auto"/>
              <w:right w:val="single" w:sz="4" w:space="0" w:color="auto"/>
            </w:tcBorders>
          </w:tcPr>
          <w:p w:rsidR="00B44AD4" w:rsidRDefault="00B44AD4">
            <w:pPr>
              <w:spacing w:line="360" w:lineRule="auto"/>
              <w:contextualSpacing/>
              <w:rPr>
                <w:rFonts w:ascii="宋体" w:hAnsi="宋体" w:cs="仿宋_GB2312"/>
                <w:color w:val="000000" w:themeColor="text1"/>
                <w:sz w:val="24"/>
              </w:rPr>
            </w:pPr>
          </w:p>
        </w:tc>
        <w:tc>
          <w:tcPr>
            <w:tcW w:w="1184" w:type="dxa"/>
            <w:tcBorders>
              <w:top w:val="single" w:sz="4" w:space="0" w:color="auto"/>
              <w:left w:val="single" w:sz="4" w:space="0" w:color="auto"/>
              <w:bottom w:val="single" w:sz="4" w:space="0" w:color="auto"/>
              <w:right w:val="single" w:sz="4" w:space="0" w:color="auto"/>
            </w:tcBorders>
          </w:tcPr>
          <w:p w:rsidR="00B44AD4" w:rsidRDefault="00B44AD4">
            <w:pPr>
              <w:spacing w:line="360" w:lineRule="auto"/>
              <w:contextualSpacing/>
              <w:rPr>
                <w:rFonts w:ascii="宋体" w:hAnsi="宋体" w:cs="仿宋_GB2312"/>
                <w:color w:val="000000" w:themeColor="text1"/>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rPr>
                <w:rFonts w:ascii="宋体" w:hAnsi="宋体" w:cs="仿宋_GB2312"/>
                <w:color w:val="000000" w:themeColor="text1"/>
                <w:sz w:val="24"/>
              </w:rPr>
            </w:pPr>
          </w:p>
        </w:tc>
      </w:tr>
      <w:tr w:rsidR="00B44AD4">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合计金额大写：人民币</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w:t>
            </w:r>
            <w:r>
              <w:rPr>
                <w:rFonts w:ascii="宋体" w:hAnsi="宋体" w:cs="仿宋_GB2312" w:hint="eastAsia"/>
                <w:color w:val="000000" w:themeColor="text1"/>
                <w:sz w:val="24"/>
              </w:rPr>
              <w:t>¥</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w:t>
            </w:r>
          </w:p>
        </w:tc>
      </w:tr>
    </w:tbl>
    <w:p w:rsidR="00B44AD4" w:rsidRDefault="00B44AD4">
      <w:pPr>
        <w:spacing w:line="360" w:lineRule="auto"/>
        <w:contextualSpacing/>
        <w:jc w:val="left"/>
        <w:rPr>
          <w:rFonts w:ascii="宋体" w:hAnsi="宋体" w:cs="仿宋_GB2312"/>
          <w:color w:val="000000" w:themeColor="text1"/>
          <w:sz w:val="24"/>
        </w:rPr>
      </w:pPr>
    </w:p>
    <w:p w:rsidR="00B44AD4" w:rsidRDefault="00935CAF">
      <w:pPr>
        <w:spacing w:line="360" w:lineRule="auto"/>
        <w:contextualSpacing/>
        <w:jc w:val="left"/>
        <w:rPr>
          <w:rFonts w:ascii="宋体" w:hAnsi="宋体" w:cs="仿宋_GB2312"/>
          <w:color w:val="000000" w:themeColor="text1"/>
          <w:sz w:val="24"/>
        </w:rPr>
      </w:pPr>
      <w:r>
        <w:rPr>
          <w:rFonts w:ascii="宋体" w:hAnsi="宋体" w:cs="仿宋_GB2312" w:hint="eastAsia"/>
          <w:color w:val="000000" w:themeColor="text1"/>
          <w:sz w:val="24"/>
        </w:rPr>
        <w:t>注：</w:t>
      </w:r>
      <w:r>
        <w:rPr>
          <w:rFonts w:ascii="宋体" w:hAnsi="宋体" w:cs="仿宋_GB2312" w:hint="eastAsia"/>
          <w:color w:val="000000" w:themeColor="text1"/>
          <w:sz w:val="24"/>
        </w:rPr>
        <w:t xml:space="preserve"> </w:t>
      </w:r>
    </w:p>
    <w:p w:rsidR="00B44AD4" w:rsidRDefault="00935CAF">
      <w:pPr>
        <w:spacing w:line="360" w:lineRule="auto"/>
        <w:ind w:firstLineChars="200" w:firstLine="480"/>
        <w:contextualSpacing/>
        <w:jc w:val="left"/>
        <w:rPr>
          <w:rFonts w:ascii="宋体" w:hAnsi="宋体" w:cs="仿宋_GB2312"/>
          <w:color w:val="000000" w:themeColor="text1"/>
          <w:sz w:val="24"/>
        </w:rPr>
      </w:pPr>
      <w:r>
        <w:rPr>
          <w:rFonts w:ascii="宋体" w:hAnsi="宋体" w:cs="仿宋_GB2312" w:hint="eastAsia"/>
          <w:color w:val="000000" w:themeColor="text1"/>
          <w:sz w:val="24"/>
        </w:rPr>
        <w:t xml:space="preserve">1. </w:t>
      </w:r>
      <w:r>
        <w:rPr>
          <w:rFonts w:ascii="宋体" w:hAnsi="宋体" w:cs="仿宋_GB2312" w:hint="eastAsia"/>
          <w:color w:val="000000" w:themeColor="text1"/>
          <w:sz w:val="24"/>
        </w:rPr>
        <w:t>供应商的报价表必须加盖供应商电子签章并由法定代表人或者委托代理人签字或者电子签名，</w:t>
      </w:r>
      <w:r>
        <w:rPr>
          <w:rFonts w:ascii="宋体" w:hAnsi="宋体" w:cs="仿宋_GB2312" w:hint="eastAsia"/>
          <w:b/>
          <w:color w:val="000000" w:themeColor="text1"/>
          <w:sz w:val="24"/>
        </w:rPr>
        <w:t>否则其响应文件按无效处理</w:t>
      </w:r>
      <w:r>
        <w:rPr>
          <w:rFonts w:ascii="宋体" w:hAnsi="宋体" w:cs="仿宋_GB2312" w:hint="eastAsia"/>
          <w:color w:val="000000" w:themeColor="text1"/>
          <w:sz w:val="24"/>
        </w:rPr>
        <w:t>。</w:t>
      </w:r>
    </w:p>
    <w:p w:rsidR="00B44AD4" w:rsidRDefault="00935CAF">
      <w:pPr>
        <w:spacing w:line="360" w:lineRule="auto"/>
        <w:ind w:firstLineChars="200" w:firstLine="480"/>
        <w:contextualSpacing/>
        <w:jc w:val="left"/>
        <w:rPr>
          <w:rFonts w:ascii="宋体" w:hAnsi="宋体" w:cs="仿宋_GB2312"/>
          <w:b/>
          <w:color w:val="000000" w:themeColor="text1"/>
          <w:sz w:val="24"/>
        </w:rPr>
      </w:pPr>
      <w:r>
        <w:rPr>
          <w:rFonts w:ascii="宋体" w:hAnsi="宋体" w:cs="仿宋_GB2312" w:hint="eastAsia"/>
          <w:bCs/>
          <w:color w:val="000000" w:themeColor="text1"/>
          <w:sz w:val="24"/>
        </w:rPr>
        <w:t>2.</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报价一经涂改，应在涂改处加盖供应商公章或者加盖电子签章或者由法定代表人或者授权委托人签字</w:t>
      </w:r>
      <w:r>
        <w:rPr>
          <w:rFonts w:ascii="宋体" w:hAnsi="宋体" w:hint="eastAsia"/>
          <w:color w:val="000000" w:themeColor="text1"/>
          <w:sz w:val="24"/>
        </w:rPr>
        <w:t>（或者电子签名）</w:t>
      </w:r>
      <w:r>
        <w:rPr>
          <w:rFonts w:ascii="宋体" w:hAnsi="宋体" w:cs="仿宋_GB2312" w:hint="eastAsia"/>
          <w:b/>
          <w:color w:val="000000" w:themeColor="text1"/>
          <w:sz w:val="24"/>
        </w:rPr>
        <w:t>，否则其响应文件按无效处理。</w:t>
      </w:r>
    </w:p>
    <w:p w:rsidR="00B44AD4" w:rsidRDefault="00935CAF">
      <w:pPr>
        <w:spacing w:line="360" w:lineRule="auto"/>
        <w:ind w:firstLineChars="200" w:firstLine="480"/>
        <w:contextualSpacing/>
        <w:jc w:val="left"/>
        <w:rPr>
          <w:rFonts w:ascii="宋体" w:hAnsi="宋体" w:cs="仿宋_GB2312"/>
          <w:b/>
          <w:color w:val="000000" w:themeColor="text1"/>
          <w:sz w:val="24"/>
        </w:rPr>
      </w:pPr>
      <w:r>
        <w:rPr>
          <w:rFonts w:ascii="宋体" w:hAnsi="宋体" w:cs="仿宋_GB2312"/>
          <w:color w:val="000000" w:themeColor="text1"/>
          <w:sz w:val="24"/>
        </w:rPr>
        <w:t>3</w:t>
      </w:r>
      <w:r>
        <w:rPr>
          <w:rFonts w:ascii="宋体" w:hAnsi="宋体" w:cs="仿宋_GB2312" w:hint="eastAsia"/>
          <w:color w:val="000000" w:themeColor="text1"/>
          <w:sz w:val="24"/>
        </w:rPr>
        <w:t>.</w:t>
      </w:r>
      <w:r>
        <w:rPr>
          <w:rFonts w:ascii="宋体" w:hAnsi="宋体" w:cs="仿宋_GB2312" w:hint="eastAsia"/>
          <w:color w:val="000000" w:themeColor="text1"/>
          <w:sz w:val="24"/>
        </w:rPr>
        <w:t>如为联合体竞标，“供应商名称”处必须列明联合体各方名称，标注联合体牵头人名称，</w:t>
      </w:r>
      <w:r>
        <w:rPr>
          <w:rFonts w:ascii="宋体" w:hAnsi="宋体" w:cs="仿宋_GB2312" w:hint="eastAsia"/>
          <w:b/>
          <w:color w:val="000000" w:themeColor="text1"/>
          <w:sz w:val="24"/>
        </w:rPr>
        <w:t>否则其响应文件按无效响应处理。</w:t>
      </w:r>
    </w:p>
    <w:p w:rsidR="00B44AD4" w:rsidRDefault="00935CAF">
      <w:pPr>
        <w:spacing w:line="360" w:lineRule="auto"/>
        <w:ind w:firstLineChars="200" w:firstLine="480"/>
        <w:contextualSpacing/>
        <w:jc w:val="left"/>
        <w:rPr>
          <w:rFonts w:ascii="宋体" w:hAnsi="宋体" w:cs="仿宋_GB2312"/>
          <w:color w:val="000000" w:themeColor="text1"/>
          <w:sz w:val="24"/>
        </w:rPr>
      </w:pPr>
      <w:r>
        <w:rPr>
          <w:rFonts w:ascii="宋体" w:hAnsi="宋体" w:cs="仿宋_GB2312"/>
          <w:color w:val="000000" w:themeColor="text1"/>
          <w:sz w:val="24"/>
        </w:rPr>
        <w:t>4</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如为联合体竞标，</w:t>
      </w:r>
      <w:r>
        <w:rPr>
          <w:rFonts w:ascii="宋体" w:hAnsi="宋体" w:hint="eastAsia"/>
          <w:color w:val="000000" w:themeColor="text1"/>
          <w:spacing w:val="-6"/>
          <w:sz w:val="24"/>
        </w:rPr>
        <w:t xml:space="preserve"> </w:t>
      </w:r>
      <w:r>
        <w:rPr>
          <w:rFonts w:ascii="宋体" w:hAnsi="宋体" w:hint="eastAsia"/>
          <w:color w:val="000000" w:themeColor="text1"/>
          <w:spacing w:val="-6"/>
          <w:sz w:val="24"/>
        </w:rPr>
        <w:t>盖章处须加盖联合体牵头人电子签章</w:t>
      </w:r>
      <w:r>
        <w:rPr>
          <w:rFonts w:ascii="宋体" w:hAnsi="宋体" w:cs="仿宋_GB2312" w:hint="eastAsia"/>
          <w:color w:val="000000" w:themeColor="text1"/>
          <w:sz w:val="24"/>
        </w:rPr>
        <w:t>，</w:t>
      </w:r>
      <w:r>
        <w:rPr>
          <w:rFonts w:ascii="宋体" w:hAnsi="宋体" w:cs="仿宋_GB2312" w:hint="eastAsia"/>
          <w:b/>
          <w:color w:val="000000" w:themeColor="text1"/>
          <w:sz w:val="24"/>
        </w:rPr>
        <w:t>否则其响应文件按无效处理。</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color w:val="000000" w:themeColor="text1"/>
          <w:sz w:val="24"/>
        </w:rPr>
        <w:t>5</w:t>
      </w:r>
      <w:r>
        <w:rPr>
          <w:rFonts w:ascii="宋体" w:hAnsi="宋体" w:cs="仿宋_GB2312" w:hint="eastAsia"/>
          <w:color w:val="000000" w:themeColor="text1"/>
          <w:sz w:val="24"/>
        </w:rPr>
        <w:t>.</w:t>
      </w:r>
      <w:r>
        <w:rPr>
          <w:rFonts w:ascii="宋体" w:hAnsi="宋体" w:cs="仿宋_GB2312" w:hint="eastAsia"/>
          <w:color w:val="000000" w:themeColor="text1"/>
          <w:spacing w:val="-6"/>
          <w:sz w:val="24"/>
        </w:rPr>
        <w:t>如有多分标，分别列明各分标的报价表，</w:t>
      </w:r>
      <w:r>
        <w:rPr>
          <w:rFonts w:ascii="宋体" w:hAnsi="宋体" w:cs="仿宋_GB2312" w:hint="eastAsia"/>
          <w:b/>
          <w:color w:val="000000" w:themeColor="text1"/>
          <w:spacing w:val="-6"/>
          <w:sz w:val="24"/>
        </w:rPr>
        <w:t>否则其响应文件按无效响应处理。</w:t>
      </w:r>
    </w:p>
    <w:p w:rsidR="00B44AD4" w:rsidRDefault="00B44AD4">
      <w:pPr>
        <w:spacing w:line="360" w:lineRule="auto"/>
        <w:ind w:rightChars="-389" w:right="-817"/>
        <w:contextualSpacing/>
        <w:rPr>
          <w:rFonts w:ascii="宋体" w:hAnsi="宋体" w:cs="仿宋_GB2312"/>
          <w:color w:val="000000" w:themeColor="text1"/>
          <w:sz w:val="24"/>
        </w:rPr>
      </w:pPr>
    </w:p>
    <w:p w:rsidR="00B44AD4" w:rsidRDefault="00935CAF">
      <w:pPr>
        <w:spacing w:line="360" w:lineRule="auto"/>
        <w:ind w:rightChars="-389" w:right="-817" w:firstLineChars="1100" w:firstLine="2640"/>
        <w:contextualSpacing/>
        <w:rPr>
          <w:rFonts w:ascii="宋体" w:hAnsi="宋体" w:cs="仿宋_GB2312"/>
          <w:color w:val="000000" w:themeColor="text1"/>
          <w:sz w:val="24"/>
        </w:rPr>
      </w:pPr>
      <w:r>
        <w:rPr>
          <w:rFonts w:ascii="宋体" w:hAnsi="宋体" w:cs="仿宋_GB2312" w:hint="eastAsia"/>
          <w:color w:val="000000" w:themeColor="text1"/>
          <w:sz w:val="24"/>
        </w:rPr>
        <w:t>法定代表人或者委托代理人（签字或者电子签名）：</w:t>
      </w:r>
      <w:r>
        <w:rPr>
          <w:rFonts w:ascii="宋体" w:hAnsi="宋体" w:cs="仿宋_GB2312" w:hint="eastAsia"/>
          <w:color w:val="000000" w:themeColor="text1"/>
          <w:sz w:val="24"/>
        </w:rPr>
        <w:t xml:space="preserve">                    </w:t>
      </w:r>
    </w:p>
    <w:p w:rsidR="00B44AD4" w:rsidRDefault="00935CAF">
      <w:pPr>
        <w:spacing w:line="360" w:lineRule="auto"/>
        <w:ind w:rightChars="-389" w:right="-817" w:firstLineChars="1100" w:firstLine="2640"/>
        <w:contextualSpacing/>
        <w:rPr>
          <w:rFonts w:ascii="宋体" w:hAnsi="宋体" w:cs="仿宋_GB2312"/>
          <w:color w:val="000000" w:themeColor="text1"/>
          <w:sz w:val="24"/>
        </w:rPr>
      </w:pPr>
      <w:r>
        <w:rPr>
          <w:rFonts w:ascii="宋体" w:hAnsi="宋体" w:cs="仿宋_GB2312" w:hint="eastAsia"/>
          <w:color w:val="000000" w:themeColor="text1"/>
          <w:sz w:val="24"/>
        </w:rPr>
        <w:t>供应商名称（电子签章）：</w:t>
      </w:r>
      <w:r>
        <w:rPr>
          <w:rFonts w:ascii="宋体" w:hAnsi="宋体" w:cs="仿宋_GB2312" w:hint="eastAsia"/>
          <w:color w:val="000000" w:themeColor="text1"/>
          <w:sz w:val="24"/>
        </w:rPr>
        <w:t xml:space="preserve">      </w:t>
      </w:r>
    </w:p>
    <w:p w:rsidR="00B44AD4" w:rsidRDefault="00935CAF">
      <w:pPr>
        <w:spacing w:line="360" w:lineRule="auto"/>
        <w:ind w:rightChars="-389" w:right="-817" w:firstLineChars="1700" w:firstLine="4080"/>
        <w:contextualSpacing/>
        <w:rPr>
          <w:rFonts w:ascii="宋体" w:hAnsi="宋体" w:cs="仿宋_GB2312"/>
          <w:b/>
          <w:color w:val="000000" w:themeColor="text1"/>
          <w:sz w:val="24"/>
        </w:rPr>
      </w:pPr>
      <w:r>
        <w:rPr>
          <w:rFonts w:ascii="宋体" w:hAnsi="宋体" w:cs="仿宋_GB2312" w:hint="eastAsia"/>
          <w:color w:val="000000" w:themeColor="text1"/>
          <w:sz w:val="24"/>
        </w:rPr>
        <w:t>日期：</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B44AD4" w:rsidRDefault="00935CAF">
      <w:pPr>
        <w:spacing w:line="360" w:lineRule="auto"/>
        <w:ind w:right="420"/>
        <w:contextualSpacing/>
        <w:jc w:val="left"/>
        <w:rPr>
          <w:rFonts w:ascii="宋体" w:hAnsi="宋体"/>
          <w:b/>
          <w:color w:val="000000" w:themeColor="text1"/>
          <w:sz w:val="32"/>
          <w:szCs w:val="32"/>
        </w:rPr>
      </w:pPr>
      <w:r>
        <w:rPr>
          <w:rFonts w:ascii="宋体" w:hAnsi="宋体"/>
          <w:b/>
          <w:bCs/>
          <w:color w:val="000000" w:themeColor="text1"/>
          <w:sz w:val="32"/>
          <w:szCs w:val="32"/>
        </w:rPr>
        <w:br w:type="page"/>
      </w:r>
      <w:r>
        <w:rPr>
          <w:rFonts w:ascii="宋体" w:hAnsi="宋体" w:hint="eastAsia"/>
          <w:b/>
          <w:bCs/>
          <w:color w:val="000000" w:themeColor="text1"/>
          <w:sz w:val="32"/>
          <w:szCs w:val="32"/>
        </w:rPr>
        <w:lastRenderedPageBreak/>
        <w:t>三、</w:t>
      </w:r>
      <w:r>
        <w:rPr>
          <w:rFonts w:ascii="宋体" w:hAnsi="宋体" w:hint="eastAsia"/>
          <w:b/>
          <w:color w:val="000000" w:themeColor="text1"/>
          <w:sz w:val="32"/>
          <w:szCs w:val="32"/>
        </w:rPr>
        <w:t>商务技术文件格式</w:t>
      </w:r>
      <w:r>
        <w:rPr>
          <w:rFonts w:ascii="宋体" w:hAnsi="宋体" w:hint="eastAsia"/>
          <w:b/>
          <w:color w:val="000000" w:themeColor="text1"/>
          <w:sz w:val="32"/>
          <w:szCs w:val="32"/>
        </w:rPr>
        <w:t xml:space="preserve"> </w:t>
      </w:r>
    </w:p>
    <w:p w:rsidR="00B44AD4" w:rsidRDefault="00935CAF">
      <w:pPr>
        <w:snapToGrid w:val="0"/>
        <w:spacing w:beforeLines="50" w:before="120" w:after="50" w:line="360" w:lineRule="auto"/>
        <w:jc w:val="left"/>
        <w:rPr>
          <w:rFonts w:ascii="宋体" w:hAnsi="宋体"/>
          <w:b/>
          <w:color w:val="000000" w:themeColor="text1"/>
          <w:sz w:val="32"/>
          <w:szCs w:val="32"/>
        </w:rPr>
      </w:pPr>
      <w:r>
        <w:rPr>
          <w:rFonts w:ascii="宋体" w:hAnsi="宋体" w:hint="eastAsia"/>
          <w:b/>
          <w:color w:val="000000" w:themeColor="text1"/>
          <w:sz w:val="32"/>
          <w:szCs w:val="32"/>
        </w:rPr>
        <w:t>1.</w:t>
      </w:r>
      <w:r>
        <w:rPr>
          <w:rFonts w:ascii="宋体" w:hAnsi="宋体" w:hint="eastAsia"/>
          <w:b/>
          <w:color w:val="000000" w:themeColor="text1"/>
          <w:sz w:val="32"/>
          <w:szCs w:val="32"/>
        </w:rPr>
        <w:t>商务技术文件封面格式</w:t>
      </w:r>
    </w:p>
    <w:p w:rsidR="00B44AD4" w:rsidRDefault="00935CAF">
      <w:pPr>
        <w:snapToGrid w:val="0"/>
        <w:spacing w:beforeLines="50" w:before="120" w:after="50"/>
        <w:rPr>
          <w:rFonts w:ascii="宋体" w:hAnsi="宋体"/>
          <w:bCs/>
          <w:color w:val="000000" w:themeColor="text1"/>
          <w:sz w:val="32"/>
          <w:szCs w:val="20"/>
        </w:rPr>
      </w:pPr>
      <w:r>
        <w:rPr>
          <w:rFonts w:ascii="宋体" w:hAnsi="宋体" w:hint="eastAsia"/>
          <w:color w:val="000000" w:themeColor="text1"/>
          <w:sz w:val="24"/>
        </w:rPr>
        <w:t xml:space="preserve">                                                    </w:t>
      </w:r>
    </w:p>
    <w:p w:rsidR="00B44AD4" w:rsidRDefault="00935CAF">
      <w:pPr>
        <w:snapToGrid w:val="0"/>
        <w:spacing w:beforeLines="50" w:before="120" w:after="50"/>
        <w:jc w:val="center"/>
        <w:rPr>
          <w:rFonts w:ascii="宋体" w:hAnsi="宋体"/>
          <w:color w:val="000000" w:themeColor="text1"/>
          <w:sz w:val="24"/>
          <w:szCs w:val="20"/>
        </w:rPr>
      </w:pPr>
      <w:r>
        <w:rPr>
          <w:rFonts w:ascii="宋体" w:hAnsi="宋体" w:hint="eastAsia"/>
          <w:color w:val="000000" w:themeColor="text1"/>
          <w:sz w:val="44"/>
          <w:szCs w:val="44"/>
        </w:rPr>
        <w:t>电</w:t>
      </w:r>
      <w:r>
        <w:rPr>
          <w:rFonts w:ascii="宋体" w:hAnsi="宋体" w:hint="eastAsia"/>
          <w:color w:val="000000" w:themeColor="text1"/>
          <w:sz w:val="44"/>
          <w:szCs w:val="44"/>
        </w:rPr>
        <w:t xml:space="preserve"> </w:t>
      </w:r>
      <w:r>
        <w:rPr>
          <w:rFonts w:ascii="宋体" w:hAnsi="宋体" w:hint="eastAsia"/>
          <w:color w:val="000000" w:themeColor="text1"/>
          <w:sz w:val="44"/>
          <w:szCs w:val="44"/>
        </w:rPr>
        <w:t>子</w:t>
      </w:r>
      <w:r>
        <w:rPr>
          <w:rFonts w:ascii="宋体" w:hAnsi="宋体" w:hint="eastAsia"/>
          <w:color w:val="000000" w:themeColor="text1"/>
          <w:sz w:val="44"/>
          <w:szCs w:val="44"/>
        </w:rPr>
        <w:t xml:space="preserve"> </w:t>
      </w:r>
      <w:r>
        <w:rPr>
          <w:rFonts w:ascii="宋体" w:hAnsi="宋体" w:hint="eastAsia"/>
          <w:color w:val="000000" w:themeColor="text1"/>
          <w:sz w:val="44"/>
          <w:szCs w:val="44"/>
        </w:rPr>
        <w:t>响</w:t>
      </w:r>
      <w:r>
        <w:rPr>
          <w:rFonts w:ascii="宋体" w:hAnsi="宋体" w:hint="eastAsia"/>
          <w:color w:val="000000" w:themeColor="text1"/>
          <w:sz w:val="44"/>
          <w:szCs w:val="44"/>
        </w:rPr>
        <w:t xml:space="preserve"> </w:t>
      </w:r>
      <w:r>
        <w:rPr>
          <w:rFonts w:ascii="宋体" w:hAnsi="宋体" w:hint="eastAsia"/>
          <w:color w:val="000000" w:themeColor="text1"/>
          <w:sz w:val="44"/>
          <w:szCs w:val="44"/>
        </w:rPr>
        <w:t>应</w:t>
      </w:r>
      <w:r>
        <w:rPr>
          <w:rFonts w:ascii="宋体" w:hAnsi="宋体" w:hint="eastAsia"/>
          <w:color w:val="000000" w:themeColor="text1"/>
          <w:sz w:val="44"/>
          <w:szCs w:val="44"/>
        </w:rPr>
        <w:t xml:space="preserve"> </w:t>
      </w:r>
      <w:r>
        <w:rPr>
          <w:rFonts w:ascii="宋体" w:hAnsi="宋体" w:hint="eastAsia"/>
          <w:color w:val="000000" w:themeColor="text1"/>
          <w:sz w:val="44"/>
          <w:szCs w:val="44"/>
        </w:rPr>
        <w:t>文</w:t>
      </w:r>
      <w:r>
        <w:rPr>
          <w:rFonts w:ascii="宋体" w:hAnsi="宋体" w:hint="eastAsia"/>
          <w:color w:val="000000" w:themeColor="text1"/>
          <w:sz w:val="44"/>
          <w:szCs w:val="44"/>
        </w:rPr>
        <w:t xml:space="preserve"> </w:t>
      </w:r>
      <w:r>
        <w:rPr>
          <w:rFonts w:ascii="宋体" w:hAnsi="宋体" w:hint="eastAsia"/>
          <w:color w:val="000000" w:themeColor="text1"/>
          <w:sz w:val="44"/>
          <w:szCs w:val="44"/>
        </w:rPr>
        <w:t>件</w:t>
      </w:r>
    </w:p>
    <w:p w:rsidR="00B44AD4" w:rsidRDefault="00B44AD4">
      <w:pPr>
        <w:snapToGrid w:val="0"/>
        <w:spacing w:beforeLines="50" w:before="120" w:after="50"/>
        <w:rPr>
          <w:rFonts w:ascii="宋体" w:hAnsi="宋体"/>
          <w:color w:val="000000" w:themeColor="text1"/>
          <w:sz w:val="24"/>
          <w:szCs w:val="20"/>
        </w:rPr>
      </w:pPr>
    </w:p>
    <w:p w:rsidR="00B44AD4" w:rsidRDefault="00B44AD4">
      <w:pPr>
        <w:snapToGrid w:val="0"/>
        <w:spacing w:beforeLines="50" w:before="120" w:after="50"/>
        <w:rPr>
          <w:rFonts w:ascii="宋体" w:hAnsi="宋体"/>
          <w:color w:val="000000" w:themeColor="text1"/>
          <w:sz w:val="24"/>
          <w:szCs w:val="20"/>
        </w:rPr>
      </w:pPr>
    </w:p>
    <w:p w:rsidR="00B44AD4" w:rsidRDefault="00935CAF">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商</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务</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技</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术</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件</w:t>
      </w: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B44AD4">
      <w:pPr>
        <w:snapToGrid w:val="0"/>
        <w:spacing w:beforeLines="50" w:before="120" w:after="50"/>
        <w:rPr>
          <w:rFonts w:ascii="宋体" w:hAnsi="宋体"/>
          <w:bCs/>
          <w:color w:val="000000" w:themeColor="text1"/>
          <w:sz w:val="24"/>
          <w:szCs w:val="20"/>
        </w:rPr>
      </w:pPr>
    </w:p>
    <w:p w:rsidR="00B44AD4" w:rsidRDefault="00935CAF">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B44AD4" w:rsidRDefault="00B44AD4">
      <w:pPr>
        <w:snapToGrid w:val="0"/>
        <w:spacing w:beforeLines="50" w:before="120" w:after="50"/>
        <w:ind w:firstLineChars="225" w:firstLine="720"/>
        <w:rPr>
          <w:rFonts w:ascii="宋体" w:hAnsi="宋体" w:cs="仿宋_GB2312"/>
          <w:bCs/>
          <w:color w:val="000000" w:themeColor="text1"/>
          <w:sz w:val="32"/>
          <w:szCs w:val="32"/>
        </w:rPr>
      </w:pPr>
    </w:p>
    <w:p w:rsidR="00B44AD4" w:rsidRDefault="00935CAF">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B44AD4" w:rsidRDefault="00935CAF">
      <w:pPr>
        <w:snapToGrid w:val="0"/>
        <w:spacing w:beforeLines="50" w:before="12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B44AD4" w:rsidRDefault="00935CAF">
      <w:pPr>
        <w:snapToGrid w:val="0"/>
        <w:spacing w:beforeLines="50" w:before="12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B44AD4" w:rsidRDefault="00B44AD4">
      <w:pPr>
        <w:snapToGrid w:val="0"/>
        <w:spacing w:beforeLines="50" w:before="120" w:after="50"/>
        <w:ind w:firstLineChars="225" w:firstLine="720"/>
        <w:rPr>
          <w:rFonts w:ascii="宋体" w:hAnsi="宋体" w:cs="仿宋_GB2312"/>
          <w:bCs/>
          <w:color w:val="000000" w:themeColor="text1"/>
          <w:sz w:val="32"/>
          <w:szCs w:val="32"/>
        </w:rPr>
      </w:pPr>
    </w:p>
    <w:p w:rsidR="00B44AD4" w:rsidRDefault="00935CAF">
      <w:pPr>
        <w:pStyle w:val="a0"/>
        <w:snapToGrid w:val="0"/>
        <w:spacing w:before="5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B44AD4" w:rsidRDefault="00B44AD4">
      <w:pPr>
        <w:pStyle w:val="a0"/>
        <w:snapToGrid w:val="0"/>
        <w:spacing w:before="50" w:after="50"/>
        <w:ind w:firstLineChars="200" w:firstLine="640"/>
        <w:rPr>
          <w:rFonts w:ascii="宋体" w:hAnsi="宋体" w:cs="仿宋_GB2312"/>
          <w:bCs/>
          <w:color w:val="000000" w:themeColor="text1"/>
          <w:sz w:val="32"/>
          <w:szCs w:val="32"/>
        </w:rPr>
      </w:pPr>
    </w:p>
    <w:p w:rsidR="00B44AD4" w:rsidRDefault="00B44AD4">
      <w:pPr>
        <w:pStyle w:val="a0"/>
        <w:snapToGrid w:val="0"/>
        <w:spacing w:before="50" w:after="50"/>
        <w:ind w:firstLineChars="225" w:firstLine="720"/>
        <w:rPr>
          <w:rFonts w:ascii="宋体" w:hAnsi="宋体" w:cs="仿宋_GB2312"/>
          <w:bCs/>
          <w:color w:val="000000" w:themeColor="text1"/>
          <w:sz w:val="32"/>
          <w:szCs w:val="32"/>
        </w:rPr>
      </w:pPr>
    </w:p>
    <w:p w:rsidR="00B44AD4" w:rsidRDefault="00B44AD4">
      <w:pPr>
        <w:pStyle w:val="a0"/>
        <w:snapToGrid w:val="0"/>
        <w:spacing w:before="50" w:after="50"/>
        <w:ind w:firstLine="0"/>
        <w:rPr>
          <w:rFonts w:ascii="宋体" w:hAnsi="宋体" w:cs="仿宋_GB2312"/>
          <w:bCs/>
          <w:color w:val="000000" w:themeColor="text1"/>
          <w:sz w:val="32"/>
          <w:szCs w:val="32"/>
        </w:rPr>
      </w:pPr>
    </w:p>
    <w:p w:rsidR="00B44AD4" w:rsidRDefault="00B44AD4">
      <w:pPr>
        <w:pStyle w:val="a0"/>
        <w:snapToGrid w:val="0"/>
        <w:spacing w:before="50" w:after="50"/>
        <w:ind w:firstLineChars="400" w:firstLine="1280"/>
        <w:rPr>
          <w:rFonts w:ascii="宋体" w:hAnsi="宋体" w:cs="仿宋_GB2312"/>
          <w:bCs/>
          <w:color w:val="000000" w:themeColor="text1"/>
          <w:sz w:val="32"/>
          <w:szCs w:val="32"/>
        </w:rPr>
      </w:pPr>
    </w:p>
    <w:p w:rsidR="00B44AD4" w:rsidRDefault="00935CAF">
      <w:pPr>
        <w:snapToGrid w:val="0"/>
        <w:spacing w:beforeLines="50" w:before="120"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月</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日</w:t>
      </w:r>
    </w:p>
    <w:p w:rsidR="00B44AD4" w:rsidRDefault="00935CAF">
      <w:pPr>
        <w:snapToGrid w:val="0"/>
        <w:spacing w:beforeLines="50" w:before="120" w:after="50" w:line="360" w:lineRule="auto"/>
        <w:ind w:right="480" w:firstLineChars="100" w:firstLine="240"/>
        <w:jc w:val="left"/>
        <w:rPr>
          <w:rFonts w:ascii="宋体" w:hAnsi="宋体"/>
          <w:b/>
          <w:bCs/>
          <w:color w:val="000000" w:themeColor="text1"/>
          <w:sz w:val="24"/>
        </w:rPr>
      </w:pPr>
      <w:r>
        <w:rPr>
          <w:rFonts w:ascii="宋体" w:hAnsi="宋体"/>
          <w:color w:val="000000" w:themeColor="text1"/>
          <w:sz w:val="24"/>
        </w:rPr>
        <w:br w:type="page"/>
      </w:r>
      <w:r>
        <w:rPr>
          <w:rFonts w:ascii="宋体" w:hAnsi="宋体" w:hint="eastAsia"/>
          <w:b/>
          <w:bCs/>
          <w:color w:val="000000" w:themeColor="text1"/>
          <w:sz w:val="32"/>
          <w:szCs w:val="32"/>
        </w:rPr>
        <w:lastRenderedPageBreak/>
        <w:t>2.</w:t>
      </w:r>
      <w:r>
        <w:rPr>
          <w:rFonts w:ascii="宋体" w:hAnsi="宋体" w:hint="eastAsia"/>
          <w:b/>
          <w:bCs/>
          <w:color w:val="000000" w:themeColor="text1"/>
          <w:sz w:val="32"/>
          <w:szCs w:val="32"/>
        </w:rPr>
        <w:t>商务技术文件目录</w:t>
      </w:r>
    </w:p>
    <w:p w:rsidR="00B44AD4" w:rsidRDefault="00935CAF">
      <w:pPr>
        <w:snapToGrid w:val="0"/>
        <w:spacing w:beforeLines="50" w:before="120" w:after="50" w:line="360" w:lineRule="auto"/>
        <w:ind w:firstLineChars="200" w:firstLine="640"/>
        <w:rPr>
          <w:rFonts w:ascii="宋体" w:hAnsi="宋体"/>
          <w:color w:val="000000" w:themeColor="text1"/>
          <w:sz w:val="32"/>
          <w:szCs w:val="32"/>
        </w:rPr>
      </w:pPr>
      <w:r>
        <w:rPr>
          <w:rFonts w:ascii="宋体" w:hAnsi="宋体" w:hint="eastAsia"/>
          <w:color w:val="000000" w:themeColor="text1"/>
          <w:sz w:val="32"/>
          <w:szCs w:val="32"/>
        </w:rPr>
        <w:t>根据磋商文件规定及供应商提供的材料自行编写目录（部分格式后附）。</w:t>
      </w:r>
    </w:p>
    <w:p w:rsidR="00B44AD4" w:rsidRDefault="00B44AD4">
      <w:pPr>
        <w:spacing w:line="400" w:lineRule="exact"/>
        <w:rPr>
          <w:rFonts w:ascii="仿宋_GB2312" w:eastAsia="仿宋_GB2312" w:hAnsi="仿宋_GB2312" w:cs="仿宋_GB2312"/>
          <w:color w:val="000000" w:themeColor="text1"/>
          <w:sz w:val="32"/>
          <w:szCs w:val="32"/>
        </w:rPr>
      </w:pPr>
    </w:p>
    <w:p w:rsidR="00B44AD4" w:rsidRDefault="00935CAF">
      <w:pPr>
        <w:spacing w:line="520" w:lineRule="exact"/>
        <w:jc w:val="center"/>
        <w:rPr>
          <w:rFonts w:ascii="仿宋_GB2312" w:eastAsia="仿宋_GB2312" w:hAnsi="仿宋_GB2312" w:cs="仿宋_GB2312"/>
          <w:color w:val="000000" w:themeColor="text1"/>
          <w:sz w:val="32"/>
          <w:szCs w:val="32"/>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无串通竞标行为的承诺函</w:t>
      </w:r>
    </w:p>
    <w:p w:rsidR="00B44AD4" w:rsidRDefault="00B44AD4">
      <w:pPr>
        <w:spacing w:line="360" w:lineRule="auto"/>
        <w:ind w:firstLineChars="200" w:firstLine="640"/>
        <w:contextualSpacing/>
        <w:rPr>
          <w:rFonts w:ascii="仿宋_GB2312" w:eastAsia="仿宋_GB2312" w:hAnsi="仿宋_GB2312" w:cs="仿宋_GB2312"/>
          <w:color w:val="000000" w:themeColor="text1"/>
          <w:sz w:val="32"/>
          <w:szCs w:val="32"/>
        </w:rPr>
      </w:pPr>
    </w:p>
    <w:p w:rsidR="00B44AD4" w:rsidRDefault="00935CAF">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一、我方承诺无下列相互串通竞标的情形：</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不同供应商的响应文件由同一单位或者个人编制；</w:t>
      </w:r>
      <w:r>
        <w:rPr>
          <w:rFonts w:ascii="宋体" w:hAnsi="宋体" w:cs="仿宋_GB2312" w:hint="eastAsia"/>
          <w:color w:val="000000" w:themeColor="text1"/>
          <w:sz w:val="24"/>
        </w:rPr>
        <w:t xml:space="preserve"> </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不同供应商委托同一单位或者个人办理竞标事宜；</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不同供应商的响应文件载明的项目管理员为同一个人；</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不</w:t>
      </w:r>
      <w:r>
        <w:rPr>
          <w:rFonts w:ascii="宋体" w:hAnsi="宋体" w:cs="仿宋_GB2312" w:hint="eastAsia"/>
          <w:color w:val="000000" w:themeColor="text1"/>
          <w:spacing w:val="-6"/>
          <w:sz w:val="24"/>
        </w:rPr>
        <w:t>同供应商的响应文件异常一致或者竞标报价呈规律性差异；</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5.</w:t>
      </w:r>
      <w:r>
        <w:rPr>
          <w:rFonts w:ascii="宋体" w:hAnsi="宋体" w:cs="仿宋_GB2312" w:hint="eastAsia"/>
          <w:color w:val="000000" w:themeColor="text1"/>
          <w:sz w:val="24"/>
        </w:rPr>
        <w:t>不同供应商的响应文件相互混装；</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6.</w:t>
      </w:r>
      <w:r>
        <w:rPr>
          <w:rFonts w:ascii="宋体" w:hAnsi="宋体" w:cs="仿宋_GB2312" w:hint="eastAsia"/>
          <w:color w:val="000000" w:themeColor="text1"/>
          <w:sz w:val="24"/>
        </w:rPr>
        <w:t>不同供应商的磋商保证金从同一单位或者个人账户转出。</w:t>
      </w:r>
    </w:p>
    <w:p w:rsidR="00B44AD4" w:rsidRDefault="00935CAF">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二、我方承诺无下列恶意串通的情形：</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供应商直接或者间接从采购人或者采购代理机构处获得其他供应商的相关信息并修改其响应文件；</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供应商按照采购人或者采购代理机构的授意撤换、修改响应文件；</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供</w:t>
      </w:r>
      <w:r>
        <w:rPr>
          <w:rFonts w:ascii="宋体" w:hAnsi="宋体" w:cs="仿宋_GB2312" w:hint="eastAsia"/>
          <w:color w:val="000000" w:themeColor="text1"/>
          <w:spacing w:val="-6"/>
          <w:sz w:val="24"/>
        </w:rPr>
        <w:t>应商之间协商报价、技术方案等响应文件的实质性内容；</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属于同一集团、协会、商会等组织成员的供应商按照该组织要求协同参加政府采购活动；</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5.</w:t>
      </w:r>
      <w:r>
        <w:rPr>
          <w:rFonts w:ascii="宋体" w:hAnsi="宋体" w:cs="仿宋_GB2312" w:hint="eastAsia"/>
          <w:color w:val="000000" w:themeColor="text1"/>
          <w:sz w:val="24"/>
        </w:rPr>
        <w:t>供应商之间事先约定一致抬高或者压低竞标报价，或者在竞争性磋商项目中事先约定轮流以高价位或者低价位成交，或者事先约定由某一特定供应商成交，然后再参加竞标；</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6.</w:t>
      </w:r>
      <w:r>
        <w:rPr>
          <w:rFonts w:ascii="宋体" w:hAnsi="宋体" w:cs="仿宋_GB2312" w:hint="eastAsia"/>
          <w:color w:val="000000" w:themeColor="text1"/>
          <w:sz w:val="24"/>
        </w:rPr>
        <w:t>供应商之间商定部分供应商放弃参加政府采购活动或者放弃成交；</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7.</w:t>
      </w:r>
      <w:r>
        <w:rPr>
          <w:rFonts w:ascii="宋体" w:hAnsi="宋体" w:cs="仿宋_GB2312" w:hint="eastAsia"/>
          <w:color w:val="000000" w:themeColor="text1"/>
          <w:sz w:val="24"/>
        </w:rPr>
        <w:t>供应商与采购人或者采购代理机构之间、供应商相互之间，为</w:t>
      </w:r>
      <w:r>
        <w:rPr>
          <w:rFonts w:ascii="宋体" w:hAnsi="宋体" w:cs="仿宋_GB2312" w:hint="eastAsia"/>
          <w:color w:val="000000" w:themeColor="text1"/>
          <w:spacing w:val="-6"/>
          <w:sz w:val="24"/>
        </w:rPr>
        <w:t>谋求特定供应商成交或者排斥其他供应商的其他串通行为。</w:t>
      </w:r>
    </w:p>
    <w:p w:rsidR="00B44AD4" w:rsidRDefault="00B44AD4">
      <w:pPr>
        <w:spacing w:line="360" w:lineRule="auto"/>
        <w:ind w:firstLineChars="200" w:firstLine="480"/>
        <w:contextualSpacing/>
        <w:rPr>
          <w:rFonts w:ascii="宋体" w:hAnsi="宋体" w:cs="仿宋_GB2312"/>
          <w:color w:val="000000" w:themeColor="text1"/>
          <w:sz w:val="24"/>
        </w:rPr>
      </w:pPr>
    </w:p>
    <w:p w:rsidR="00B44AD4" w:rsidRDefault="00935CAF">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以上情形一经核查属实，我方愿意承担一切后果，并不再寻求任何旨在减轻或者免除法律责任的辩解。</w:t>
      </w:r>
    </w:p>
    <w:p w:rsidR="00B44AD4" w:rsidRDefault="00B44AD4">
      <w:pPr>
        <w:spacing w:line="360" w:lineRule="auto"/>
        <w:contextualSpacing/>
        <w:rPr>
          <w:rFonts w:ascii="宋体" w:hAnsi="宋体" w:cs="仿宋_GB2312"/>
          <w:color w:val="000000" w:themeColor="text1"/>
          <w:sz w:val="24"/>
        </w:rPr>
      </w:pPr>
    </w:p>
    <w:p w:rsidR="00B44AD4" w:rsidRDefault="00935CAF">
      <w:pPr>
        <w:spacing w:line="360" w:lineRule="auto"/>
        <w:ind w:firstLineChars="1500" w:firstLine="3600"/>
        <w:contextualSpacing/>
        <w:rPr>
          <w:rFonts w:ascii="宋体" w:hAnsi="宋体" w:cs="仿宋_GB2312"/>
          <w:color w:val="000000" w:themeColor="text1"/>
          <w:sz w:val="24"/>
        </w:rPr>
      </w:pPr>
      <w:r>
        <w:rPr>
          <w:rFonts w:ascii="宋体" w:hAnsi="宋体" w:cs="仿宋_GB2312" w:hint="eastAsia"/>
          <w:color w:val="000000" w:themeColor="text1"/>
          <w:sz w:val="24"/>
        </w:rPr>
        <w:t>供应商名称（电子签章）：</w:t>
      </w:r>
    </w:p>
    <w:p w:rsidR="00B44AD4" w:rsidRDefault="00935CAF">
      <w:pPr>
        <w:spacing w:line="360" w:lineRule="auto"/>
        <w:ind w:firstLineChars="200" w:firstLine="480"/>
        <w:contextualSpacing/>
        <w:jc w:val="center"/>
        <w:rPr>
          <w:rFonts w:ascii="仿宋_GB2312" w:eastAsia="仿宋_GB2312" w:hAnsi="仿宋_GB2312" w:cs="仿宋_GB2312"/>
          <w:color w:val="000000" w:themeColor="text1"/>
          <w:sz w:val="32"/>
          <w:szCs w:val="32"/>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B44AD4" w:rsidRDefault="00935CAF">
      <w:pPr>
        <w:spacing w:line="520" w:lineRule="exact"/>
        <w:jc w:val="center"/>
        <w:rPr>
          <w:rFonts w:ascii="仿宋_GB2312" w:eastAsia="仿宋_GB2312" w:hAnsi="仿宋_GB2312" w:cs="仿宋_GB2312"/>
          <w:color w:val="000000" w:themeColor="text1"/>
          <w:sz w:val="32"/>
          <w:szCs w:val="32"/>
        </w:rPr>
      </w:pPr>
      <w:r>
        <w:rPr>
          <w:rFonts w:ascii="方正小标宋简体" w:eastAsia="方正小标宋简体" w:hAnsi="方正小标宋简体" w:cs="方正小标宋简体" w:hint="eastAsia"/>
          <w:bCs/>
          <w:color w:val="000000" w:themeColor="text1"/>
          <w:sz w:val="44"/>
          <w:szCs w:val="44"/>
        </w:rPr>
        <w:br w:type="page"/>
      </w:r>
      <w:r>
        <w:rPr>
          <w:rFonts w:ascii="方正小标宋简体" w:eastAsia="方正小标宋简体" w:hAnsi="方正小标宋简体" w:cs="方正小标宋简体" w:hint="eastAsia"/>
          <w:bCs/>
          <w:color w:val="000000" w:themeColor="text1"/>
          <w:sz w:val="44"/>
          <w:szCs w:val="44"/>
        </w:rPr>
        <w:lastRenderedPageBreak/>
        <w:t>法定代表人证明书</w:t>
      </w:r>
    </w:p>
    <w:p w:rsidR="00B44AD4" w:rsidRDefault="00B44AD4">
      <w:pPr>
        <w:spacing w:line="360" w:lineRule="auto"/>
        <w:ind w:left="540"/>
        <w:contextualSpacing/>
        <w:rPr>
          <w:rFonts w:ascii="仿宋_GB2312" w:eastAsia="仿宋_GB2312" w:hAnsi="仿宋_GB2312" w:cs="仿宋_GB2312"/>
          <w:color w:val="000000" w:themeColor="text1"/>
          <w:sz w:val="32"/>
          <w:szCs w:val="32"/>
        </w:rPr>
      </w:pPr>
    </w:p>
    <w:p w:rsidR="00B44AD4" w:rsidRDefault="00935CAF">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供应商名称：</w:t>
      </w:r>
      <w:r>
        <w:rPr>
          <w:rFonts w:ascii="宋体" w:hAnsi="宋体" w:cs="仿宋_GB2312" w:hint="eastAsia"/>
          <w:color w:val="000000" w:themeColor="text1"/>
          <w:sz w:val="24"/>
          <w:u w:val="single"/>
        </w:rPr>
        <w:t xml:space="preserve">                                                        </w:t>
      </w:r>
    </w:p>
    <w:p w:rsidR="00B44AD4" w:rsidRDefault="00935CAF">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地</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址：</w:t>
      </w:r>
      <w:r>
        <w:rPr>
          <w:rFonts w:ascii="宋体" w:hAnsi="宋体" w:cs="仿宋_GB2312" w:hint="eastAsia"/>
          <w:color w:val="000000" w:themeColor="text1"/>
          <w:sz w:val="24"/>
          <w:u w:val="single"/>
        </w:rPr>
        <w:t xml:space="preserve">                                                        </w:t>
      </w:r>
    </w:p>
    <w:p w:rsidR="00B44AD4" w:rsidRDefault="00935CAF">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姓</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名：</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性</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别：</w:t>
      </w:r>
      <w:r>
        <w:rPr>
          <w:rFonts w:ascii="宋体" w:hAnsi="宋体" w:cs="仿宋_GB2312" w:hint="eastAsia"/>
          <w:color w:val="000000" w:themeColor="text1"/>
          <w:sz w:val="24"/>
          <w:u w:val="single"/>
        </w:rPr>
        <w:t xml:space="preserve">                </w:t>
      </w:r>
    </w:p>
    <w:p w:rsidR="00B44AD4" w:rsidRDefault="00935CAF">
      <w:pPr>
        <w:spacing w:line="360" w:lineRule="auto"/>
        <w:ind w:left="540"/>
        <w:contextualSpacing/>
        <w:rPr>
          <w:rFonts w:ascii="宋体" w:hAnsi="宋体" w:cs="仿宋_GB2312"/>
          <w:color w:val="000000" w:themeColor="text1"/>
          <w:sz w:val="24"/>
          <w:u w:val="single"/>
        </w:rPr>
      </w:pP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龄：</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职</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务：</w:t>
      </w:r>
      <w:r>
        <w:rPr>
          <w:rFonts w:ascii="宋体" w:hAnsi="宋体" w:cs="仿宋_GB2312" w:hint="eastAsia"/>
          <w:color w:val="000000" w:themeColor="text1"/>
          <w:sz w:val="24"/>
          <w:u w:val="single"/>
        </w:rPr>
        <w:t xml:space="preserve">                </w:t>
      </w:r>
    </w:p>
    <w:p w:rsidR="00B44AD4" w:rsidRDefault="00935CAF">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身份证号码：</w:t>
      </w:r>
      <w:r>
        <w:rPr>
          <w:rFonts w:ascii="宋体" w:hAnsi="宋体" w:cs="仿宋_GB2312" w:hint="eastAsia"/>
          <w:color w:val="000000" w:themeColor="text1"/>
          <w:sz w:val="24"/>
          <w:u w:val="single"/>
        </w:rPr>
        <w:t xml:space="preserve">                                        </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系</w:t>
      </w:r>
      <w:r>
        <w:rPr>
          <w:rFonts w:ascii="宋体" w:hAnsi="宋体" w:cs="仿宋_GB2312" w:hint="eastAsia"/>
          <w:color w:val="000000" w:themeColor="text1"/>
          <w:sz w:val="24"/>
          <w:u w:val="single"/>
        </w:rPr>
        <w:t>（供应商名称）</w:t>
      </w:r>
      <w:r>
        <w:rPr>
          <w:rFonts w:ascii="宋体" w:hAnsi="宋体" w:cs="仿宋_GB2312" w:hint="eastAsia"/>
          <w:color w:val="000000" w:themeColor="text1"/>
          <w:sz w:val="24"/>
        </w:rPr>
        <w:t>的法定代表人。</w:t>
      </w:r>
    </w:p>
    <w:p w:rsidR="00B44AD4" w:rsidRDefault="00935CAF">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特此证明。</w:t>
      </w:r>
    </w:p>
    <w:p w:rsidR="00B44AD4" w:rsidRDefault="00B44AD4">
      <w:pPr>
        <w:spacing w:line="360" w:lineRule="auto"/>
        <w:ind w:left="540"/>
        <w:contextualSpacing/>
        <w:rPr>
          <w:rFonts w:ascii="宋体" w:hAnsi="宋体" w:cs="仿宋_GB2312"/>
          <w:color w:val="000000" w:themeColor="text1"/>
          <w:sz w:val="24"/>
        </w:rPr>
      </w:pPr>
    </w:p>
    <w:p w:rsidR="00B44AD4" w:rsidRDefault="00B44AD4">
      <w:pPr>
        <w:spacing w:line="360" w:lineRule="auto"/>
        <w:ind w:left="540"/>
        <w:contextualSpacing/>
        <w:rPr>
          <w:rFonts w:ascii="宋体" w:hAnsi="宋体" w:cs="仿宋_GB2312"/>
          <w:color w:val="000000" w:themeColor="text1"/>
          <w:sz w:val="24"/>
        </w:rPr>
      </w:pPr>
    </w:p>
    <w:p w:rsidR="00B44AD4" w:rsidRDefault="00B44AD4">
      <w:pPr>
        <w:spacing w:line="360" w:lineRule="auto"/>
        <w:ind w:left="540"/>
        <w:contextualSpacing/>
        <w:rPr>
          <w:rFonts w:ascii="宋体" w:hAnsi="宋体" w:cs="仿宋_GB2312"/>
          <w:color w:val="000000" w:themeColor="text1"/>
          <w:sz w:val="24"/>
        </w:rPr>
      </w:pPr>
    </w:p>
    <w:p w:rsidR="00B44AD4" w:rsidRDefault="00935CAF">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附件：法定代表人有效身份证正反面复印件</w:t>
      </w:r>
    </w:p>
    <w:p w:rsidR="00B44AD4" w:rsidRDefault="00B44AD4">
      <w:pPr>
        <w:spacing w:line="360" w:lineRule="auto"/>
        <w:ind w:left="540"/>
        <w:contextualSpacing/>
        <w:rPr>
          <w:rFonts w:ascii="宋体" w:hAnsi="宋体" w:cs="仿宋_GB2312"/>
          <w:color w:val="000000" w:themeColor="text1"/>
          <w:sz w:val="24"/>
        </w:rPr>
      </w:pPr>
    </w:p>
    <w:p w:rsidR="00B44AD4" w:rsidRDefault="00935CAF">
      <w:pPr>
        <w:spacing w:line="360" w:lineRule="auto"/>
        <w:ind w:leftChars="257" w:left="540" w:right="480" w:firstLineChars="950" w:firstLine="2280"/>
        <w:contextualSpacing/>
        <w:rPr>
          <w:rFonts w:ascii="宋体" w:hAnsi="宋体" w:cs="仿宋_GB2312"/>
          <w:color w:val="000000" w:themeColor="text1"/>
          <w:sz w:val="24"/>
        </w:rPr>
      </w:pPr>
      <w:r>
        <w:rPr>
          <w:rFonts w:ascii="宋体" w:hAnsi="宋体" w:cs="仿宋_GB2312" w:hint="eastAsia"/>
          <w:color w:val="000000" w:themeColor="text1"/>
          <w:sz w:val="24"/>
        </w:rPr>
        <w:t>供应商名称（电子签章）：</w:t>
      </w:r>
      <w:r>
        <w:rPr>
          <w:rFonts w:ascii="宋体" w:hAnsi="宋体" w:cs="仿宋_GB2312" w:hint="eastAsia"/>
          <w:color w:val="000000" w:themeColor="text1"/>
          <w:sz w:val="24"/>
          <w:u w:val="single"/>
        </w:rPr>
        <w:t xml:space="preserve">               </w:t>
      </w:r>
    </w:p>
    <w:p w:rsidR="00B44AD4" w:rsidRDefault="00935CAF">
      <w:pPr>
        <w:spacing w:line="360" w:lineRule="auto"/>
        <w:ind w:firstLineChars="2100" w:firstLine="5040"/>
        <w:contextualSpacing/>
        <w:rPr>
          <w:rFonts w:ascii="宋体" w:hAnsi="宋体" w:cs="仿宋_GB2312"/>
          <w:color w:val="000000" w:themeColor="text1"/>
          <w:sz w:val="24"/>
        </w:rPr>
      </w:pP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日</w:t>
      </w:r>
    </w:p>
    <w:p w:rsidR="00B44AD4" w:rsidRDefault="00B44AD4">
      <w:pPr>
        <w:spacing w:line="360" w:lineRule="auto"/>
        <w:contextualSpacing/>
        <w:jc w:val="center"/>
        <w:rPr>
          <w:rFonts w:ascii="宋体" w:hAnsi="宋体" w:cs="仿宋_GB2312"/>
          <w:b/>
          <w:color w:val="000000" w:themeColor="text1"/>
          <w:sz w:val="24"/>
        </w:rPr>
      </w:pPr>
    </w:p>
    <w:p w:rsidR="00B44AD4" w:rsidRDefault="00B44AD4">
      <w:pPr>
        <w:spacing w:line="360" w:lineRule="auto"/>
        <w:contextualSpacing/>
        <w:jc w:val="left"/>
        <w:rPr>
          <w:rFonts w:ascii="宋体" w:hAnsi="宋体" w:cs="仿宋_GB2312"/>
          <w:color w:val="000000" w:themeColor="text1"/>
          <w:sz w:val="24"/>
        </w:rPr>
      </w:pPr>
    </w:p>
    <w:p w:rsidR="00B44AD4" w:rsidRDefault="00935CAF">
      <w:pPr>
        <w:spacing w:line="360" w:lineRule="auto"/>
        <w:contextualSpacing/>
        <w:jc w:val="left"/>
        <w:rPr>
          <w:rFonts w:ascii="宋体" w:hAnsi="宋体" w:cs="仿宋_GB2312"/>
          <w:color w:val="000000" w:themeColor="text1"/>
          <w:sz w:val="24"/>
        </w:rPr>
      </w:pPr>
      <w:r>
        <w:rPr>
          <w:rFonts w:ascii="宋体" w:hAnsi="宋体" w:cs="仿宋_GB2312" w:hint="eastAsia"/>
          <w:color w:val="000000" w:themeColor="text1"/>
          <w:sz w:val="24"/>
        </w:rPr>
        <w:t>注：自然人竞标的无需提供，联合体竞标的只需牵头人出具。</w:t>
      </w:r>
    </w:p>
    <w:p w:rsidR="00B44AD4" w:rsidRDefault="00B44AD4">
      <w:pPr>
        <w:adjustRightInd w:val="0"/>
        <w:snapToGrid w:val="0"/>
        <w:spacing w:line="300" w:lineRule="auto"/>
        <w:jc w:val="left"/>
        <w:rPr>
          <w:rFonts w:ascii="宋体" w:hAnsi="宋体"/>
          <w:b/>
          <w:color w:val="000000" w:themeColor="text1"/>
          <w:szCs w:val="21"/>
        </w:rPr>
      </w:pPr>
    </w:p>
    <w:p w:rsidR="00B44AD4" w:rsidRDefault="00935CAF">
      <w:pPr>
        <w:spacing w:line="5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color w:val="000000" w:themeColor="text1"/>
          <w:sz w:val="44"/>
          <w:szCs w:val="44"/>
        </w:rPr>
        <w:lastRenderedPageBreak/>
        <w:t xml:space="preserve"> </w:t>
      </w:r>
    </w:p>
    <w:p w:rsidR="00B44AD4" w:rsidRDefault="00935CAF">
      <w:pPr>
        <w:spacing w:line="520" w:lineRule="exact"/>
        <w:jc w:val="center"/>
        <w:rPr>
          <w:rFonts w:ascii="方正小标宋简体" w:eastAsia="方正小标宋简体" w:hAnsi="方正小标宋简体" w:cs="方正小标宋简体"/>
          <w:color w:val="000000" w:themeColor="text1"/>
          <w:sz w:val="44"/>
          <w:szCs w:val="44"/>
        </w:rPr>
      </w:pPr>
      <w:bookmarkStart w:id="82" w:name="_Hlk65853643"/>
      <w:r>
        <w:rPr>
          <w:rFonts w:ascii="方正小标宋简体" w:eastAsia="方正小标宋简体" w:hAnsi="方正小标宋简体" w:cs="方正小标宋简体" w:hint="eastAsia"/>
          <w:color w:val="000000" w:themeColor="text1"/>
          <w:sz w:val="44"/>
          <w:szCs w:val="44"/>
        </w:rPr>
        <w:t>授权委托书</w:t>
      </w:r>
    </w:p>
    <w:p w:rsidR="00B44AD4" w:rsidRDefault="00935CAF">
      <w:pPr>
        <w:spacing w:line="52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（非联合体竞标格式）</w:t>
      </w:r>
    </w:p>
    <w:p w:rsidR="00B44AD4" w:rsidRDefault="00935CAF">
      <w:pPr>
        <w:spacing w:line="5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32"/>
          <w:szCs w:val="32"/>
        </w:rPr>
        <w:t>（如有委托时）</w:t>
      </w:r>
    </w:p>
    <w:p w:rsidR="00B44AD4" w:rsidRDefault="00B44AD4">
      <w:pPr>
        <w:spacing w:line="520" w:lineRule="exact"/>
        <w:rPr>
          <w:rFonts w:ascii="仿宋_GB2312" w:eastAsia="仿宋_GB2312" w:hAnsi="仿宋_GB2312" w:cs="仿宋_GB2312"/>
          <w:color w:val="000000" w:themeColor="text1"/>
          <w:sz w:val="32"/>
          <w:szCs w:val="32"/>
        </w:rPr>
      </w:pPr>
    </w:p>
    <w:p w:rsidR="00B44AD4" w:rsidRDefault="00935CAF">
      <w:pPr>
        <w:spacing w:line="360" w:lineRule="auto"/>
        <w:rPr>
          <w:rFonts w:ascii="宋体" w:hAnsi="宋体" w:cs="仿宋_GB2312"/>
          <w:color w:val="000000" w:themeColor="text1"/>
          <w:sz w:val="24"/>
        </w:rPr>
      </w:pPr>
      <w:r>
        <w:rPr>
          <w:rFonts w:ascii="宋体" w:hAnsi="宋体" w:cs="仿宋_GB2312" w:hint="eastAsia"/>
          <w:color w:val="000000" w:themeColor="text1"/>
          <w:sz w:val="24"/>
        </w:rPr>
        <w:t>致：</w:t>
      </w:r>
      <w:r>
        <w:rPr>
          <w:rFonts w:ascii="宋体" w:hAnsi="宋体" w:cs="仿宋_GB2312" w:hint="eastAsia"/>
          <w:color w:val="000000" w:themeColor="text1"/>
          <w:sz w:val="24"/>
          <w:u w:val="single"/>
        </w:rPr>
        <w:t>（采购人名称）</w:t>
      </w:r>
      <w:r>
        <w:rPr>
          <w:rFonts w:ascii="宋体" w:hAnsi="宋体" w:cs="仿宋_GB2312" w:hint="eastAsia"/>
          <w:color w:val="000000" w:themeColor="text1"/>
          <w:sz w:val="24"/>
        </w:rPr>
        <w:t>：</w:t>
      </w:r>
    </w:p>
    <w:p w:rsidR="00B44AD4" w:rsidRDefault="00935CAF">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我</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u w:val="single"/>
        </w:rPr>
        <w:t>（姓名）</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系</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u w:val="single"/>
        </w:rPr>
        <w:t>（供应商名称）</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的（</w:t>
      </w:r>
      <w:r>
        <w:rPr>
          <w:rFonts w:ascii="宋体" w:hAnsi="宋体" w:cs="仿宋_GB2312" w:hint="eastAsia"/>
          <w:color w:val="000000" w:themeColor="text1"/>
          <w:sz w:val="24"/>
          <w:u w:val="single"/>
        </w:rPr>
        <w:sym w:font="Wingdings 2" w:char="00A3"/>
      </w:r>
      <w:r>
        <w:rPr>
          <w:rFonts w:ascii="宋体" w:hAnsi="宋体" w:cs="仿宋_GB2312" w:hint="eastAsia"/>
          <w:color w:val="000000" w:themeColor="text1"/>
          <w:sz w:val="24"/>
          <w:u w:val="single"/>
        </w:rPr>
        <w:t>法定代表人</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□负责人</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□自然人本人</w:t>
      </w:r>
      <w:r>
        <w:rPr>
          <w:rFonts w:ascii="宋体" w:hAnsi="宋体" w:cs="仿宋_GB2312" w:hint="eastAsia"/>
          <w:color w:val="000000" w:themeColor="text1"/>
          <w:sz w:val="24"/>
        </w:rPr>
        <w:t>），现授权</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u w:val="single"/>
        </w:rPr>
        <w:t>（姓名）</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以我方的名义参加</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项目的竞标活动，并代表我方全权办理针对上述项目的所有采购程序和环节的具体事务和签署相关文件。</w:t>
      </w:r>
    </w:p>
    <w:p w:rsidR="00B44AD4" w:rsidRDefault="00935CAF">
      <w:pPr>
        <w:spacing w:line="360" w:lineRule="auto"/>
        <w:rPr>
          <w:rFonts w:ascii="宋体" w:hAnsi="宋体" w:cs="仿宋_GB2312"/>
          <w:color w:val="000000" w:themeColor="text1"/>
          <w:sz w:val="24"/>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我方对委托代理人的签字</w:t>
      </w:r>
      <w:r>
        <w:rPr>
          <w:rFonts w:ascii="宋体" w:hAnsi="宋体" w:hint="eastAsia"/>
          <w:color w:val="000000" w:themeColor="text1"/>
          <w:sz w:val="24"/>
        </w:rPr>
        <w:t>或者电子签名</w:t>
      </w:r>
      <w:r>
        <w:rPr>
          <w:rFonts w:ascii="宋体" w:hAnsi="宋体" w:cs="仿宋_GB2312" w:hint="eastAsia"/>
          <w:color w:val="000000" w:themeColor="text1"/>
          <w:sz w:val="24"/>
        </w:rPr>
        <w:t>事项负全部责任。</w:t>
      </w:r>
    </w:p>
    <w:p w:rsidR="00B44AD4" w:rsidRDefault="00935CAF">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B44AD4" w:rsidRDefault="00935CAF">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委托代理人无转委托权，特此委托。</w:t>
      </w:r>
    </w:p>
    <w:p w:rsidR="00B44AD4" w:rsidRDefault="00935CAF">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附：法定代表人身份证明书及委托代理人有效身份证正反面复印件</w:t>
      </w:r>
    </w:p>
    <w:p w:rsidR="00B44AD4" w:rsidRDefault="00B44AD4">
      <w:pPr>
        <w:spacing w:line="360" w:lineRule="auto"/>
        <w:rPr>
          <w:rFonts w:ascii="宋体" w:hAnsi="宋体" w:cs="仿宋_GB2312"/>
          <w:color w:val="000000" w:themeColor="text1"/>
          <w:sz w:val="24"/>
        </w:rPr>
      </w:pP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委托代理人（</w:t>
      </w:r>
      <w:r>
        <w:rPr>
          <w:rFonts w:ascii="宋体" w:hAnsi="宋体" w:hint="eastAsia"/>
          <w:color w:val="000000" w:themeColor="text1"/>
          <w:sz w:val="24"/>
        </w:rPr>
        <w:t>签字或者电子签名</w:t>
      </w:r>
      <w:r>
        <w:rPr>
          <w:rFonts w:ascii="宋体" w:hAnsi="宋体" w:cs="仿宋_GB2312" w:hint="eastAsia"/>
          <w:color w:val="000000" w:themeColor="text1"/>
          <w:sz w:val="24"/>
        </w:rPr>
        <w:t>）：</w:t>
      </w:r>
      <w:r>
        <w:rPr>
          <w:rFonts w:ascii="宋体" w:hAnsi="宋体" w:cs="仿宋_GB2312" w:hint="eastAsia"/>
          <w:color w:val="000000" w:themeColor="text1"/>
          <w:sz w:val="24"/>
        </w:rPr>
        <w:t xml:space="preserve">     </w:t>
      </w: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法定代表人（签字或者盖章或者电子签名）：</w:t>
      </w:r>
      <w:r>
        <w:rPr>
          <w:rFonts w:ascii="宋体" w:hAnsi="宋体" w:cs="仿宋_GB2312" w:hint="eastAsia"/>
          <w:color w:val="000000" w:themeColor="text1"/>
          <w:sz w:val="24"/>
        </w:rPr>
        <w:t xml:space="preserve">                    </w:t>
      </w: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委托代理人身份证号码：</w:t>
      </w:r>
      <w:r>
        <w:rPr>
          <w:rFonts w:ascii="宋体" w:hAnsi="宋体" w:cs="仿宋_GB2312" w:hint="eastAsia"/>
          <w:color w:val="000000" w:themeColor="text1"/>
          <w:sz w:val="24"/>
        </w:rPr>
        <w:t xml:space="preserve">                              </w:t>
      </w: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                                </w:t>
      </w:r>
    </w:p>
    <w:p w:rsidR="00B44AD4" w:rsidRDefault="00935CAF">
      <w:pPr>
        <w:spacing w:line="360" w:lineRule="auto"/>
        <w:rPr>
          <w:rFonts w:ascii="宋体" w:hAnsi="宋体" w:cs="仿宋_GB2312"/>
          <w:color w:val="000000" w:themeColor="text1"/>
          <w:sz w:val="24"/>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供应商名称（电子签章）：</w:t>
      </w:r>
      <w:r>
        <w:rPr>
          <w:rFonts w:ascii="宋体" w:hAnsi="宋体" w:cs="仿宋_GB2312" w:hint="eastAsia"/>
          <w:color w:val="000000" w:themeColor="text1"/>
          <w:sz w:val="24"/>
        </w:rPr>
        <w:t xml:space="preserve">                      </w:t>
      </w:r>
    </w:p>
    <w:p w:rsidR="00B44AD4" w:rsidRDefault="00935CAF">
      <w:pPr>
        <w:spacing w:line="360" w:lineRule="auto"/>
        <w:rPr>
          <w:rFonts w:ascii="宋体" w:hAnsi="宋体" w:cs="仿宋_GB2312"/>
          <w:color w:val="000000" w:themeColor="text1"/>
          <w:sz w:val="24"/>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B44AD4" w:rsidRDefault="00B44AD4">
      <w:pPr>
        <w:spacing w:line="360" w:lineRule="auto"/>
        <w:rPr>
          <w:rFonts w:ascii="宋体" w:hAnsi="宋体" w:cs="仿宋_GB2312"/>
          <w:color w:val="000000" w:themeColor="text1"/>
          <w:sz w:val="24"/>
        </w:rPr>
      </w:pPr>
    </w:p>
    <w:p w:rsidR="00B44AD4" w:rsidRDefault="00935CAF">
      <w:pPr>
        <w:spacing w:line="360" w:lineRule="auto"/>
        <w:rPr>
          <w:rFonts w:ascii="宋体" w:hAnsi="宋体" w:cs="仿宋_GB2312"/>
          <w:color w:val="000000" w:themeColor="text1"/>
          <w:sz w:val="24"/>
        </w:rPr>
      </w:pPr>
      <w:r>
        <w:rPr>
          <w:rFonts w:ascii="宋体" w:hAnsi="宋体" w:cs="仿宋_GB2312" w:hint="eastAsia"/>
          <w:color w:val="000000" w:themeColor="text1"/>
          <w:sz w:val="24"/>
        </w:rPr>
        <w:t>注：</w:t>
      </w:r>
      <w:r>
        <w:rPr>
          <w:rFonts w:ascii="宋体" w:hAnsi="宋体" w:cs="仿宋_GB2312" w:hint="eastAsia"/>
          <w:color w:val="000000" w:themeColor="text1"/>
          <w:sz w:val="24"/>
        </w:rPr>
        <w:t xml:space="preserve">1. </w:t>
      </w:r>
      <w:r>
        <w:rPr>
          <w:rFonts w:ascii="宋体" w:hAnsi="宋体" w:cs="仿宋_GB2312" w:hint="eastAsia"/>
          <w:color w:val="000000" w:themeColor="text1"/>
          <w:sz w:val="24"/>
        </w:rPr>
        <w:t>法定代表人必须在授权委托书上签字或者盖章</w:t>
      </w:r>
      <w:r>
        <w:rPr>
          <w:rFonts w:ascii="宋体" w:hAnsi="宋体" w:hint="eastAsia"/>
          <w:color w:val="000000" w:themeColor="text1"/>
          <w:sz w:val="24"/>
        </w:rPr>
        <w:t>或者电子签名</w:t>
      </w:r>
      <w:r>
        <w:rPr>
          <w:rFonts w:ascii="宋体" w:hAnsi="宋体" w:cs="仿宋_GB2312" w:hint="eastAsia"/>
          <w:color w:val="000000" w:themeColor="text1"/>
          <w:sz w:val="24"/>
        </w:rPr>
        <w:t>，委托代理人必须在授权委托书上签字或者电子签名，</w:t>
      </w:r>
      <w:r>
        <w:rPr>
          <w:rFonts w:ascii="宋体" w:hAnsi="宋体" w:cs="仿宋_GB2312" w:hint="eastAsia"/>
          <w:b/>
          <w:color w:val="000000" w:themeColor="text1"/>
          <w:sz w:val="24"/>
        </w:rPr>
        <w:t>否则其响应文件按无效响应处理。</w:t>
      </w:r>
    </w:p>
    <w:p w:rsidR="00B44AD4" w:rsidRDefault="00935CAF">
      <w:pPr>
        <w:spacing w:line="360" w:lineRule="auto"/>
        <w:ind w:firstLineChars="200" w:firstLine="480"/>
        <w:jc w:val="left"/>
        <w:rPr>
          <w:rFonts w:ascii="宋体" w:hAnsi="宋体" w:cs="仿宋_GB2312"/>
          <w:color w:val="000000" w:themeColor="text1"/>
          <w:sz w:val="24"/>
        </w:rPr>
      </w:pPr>
      <w:r>
        <w:rPr>
          <w:rFonts w:ascii="宋体" w:hAnsi="宋体" w:cs="仿宋_GB2312"/>
          <w:color w:val="000000" w:themeColor="text1"/>
          <w:sz w:val="24"/>
        </w:rPr>
        <w:t>2.</w:t>
      </w:r>
      <w:bookmarkStart w:id="83" w:name="_Hlk65853109"/>
      <w:bookmarkStart w:id="84" w:name="_Hlk65853542"/>
      <w:r>
        <w:rPr>
          <w:rFonts w:ascii="宋体" w:hAnsi="宋体" w:cs="仿宋_GB2312" w:hint="eastAsia"/>
          <w:color w:val="000000" w:themeColor="text1"/>
          <w:sz w:val="24"/>
        </w:rPr>
        <w:t>法人、其他组织竞标时“我方”是指“我单位”，自然人竞标时“我方”是指“本人”。</w:t>
      </w:r>
      <w:bookmarkEnd w:id="83"/>
    </w:p>
    <w:bookmarkEnd w:id="84"/>
    <w:p w:rsidR="00B44AD4" w:rsidRDefault="00B44AD4">
      <w:pPr>
        <w:spacing w:line="360" w:lineRule="auto"/>
        <w:ind w:firstLineChars="200" w:firstLine="420"/>
        <w:jc w:val="left"/>
        <w:rPr>
          <w:rFonts w:ascii="仿宋_GB2312" w:eastAsia="仿宋_GB2312" w:hAnsi="仿宋_GB2312" w:cs="仿宋_GB2312"/>
          <w:color w:val="000000" w:themeColor="text1"/>
          <w:szCs w:val="21"/>
        </w:rPr>
      </w:pPr>
    </w:p>
    <w:p w:rsidR="00B44AD4" w:rsidRDefault="00935CAF">
      <w:pPr>
        <w:spacing w:line="500" w:lineRule="exact"/>
        <w:jc w:val="center"/>
        <w:rPr>
          <w:rFonts w:ascii="方正小标宋简体" w:eastAsia="方正小标宋简体" w:hAnsi="方正小标宋简体" w:cs="方正小标宋简体"/>
          <w:color w:val="000000" w:themeColor="text1"/>
          <w:sz w:val="44"/>
          <w:szCs w:val="44"/>
        </w:rPr>
      </w:pPr>
      <w:r>
        <w:rPr>
          <w:rFonts w:ascii="仿宋_GB2312" w:eastAsia="仿宋_GB2312" w:hAnsi="仿宋_GB2312" w:cs="仿宋_GB2312"/>
          <w:color w:val="000000" w:themeColor="text1"/>
          <w:szCs w:val="21"/>
        </w:rPr>
        <w:br w:type="page"/>
      </w:r>
      <w:r>
        <w:rPr>
          <w:rFonts w:ascii="方正小标宋简体" w:eastAsia="方正小标宋简体" w:hAnsi="方正小标宋简体" w:cs="方正小标宋简体" w:hint="eastAsia"/>
          <w:color w:val="000000" w:themeColor="text1"/>
          <w:sz w:val="44"/>
          <w:szCs w:val="44"/>
        </w:rPr>
        <w:lastRenderedPageBreak/>
        <w:t>授权委托书</w:t>
      </w:r>
    </w:p>
    <w:p w:rsidR="00B44AD4" w:rsidRDefault="00935CAF">
      <w:pPr>
        <w:spacing w:line="50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（联合体竞标格式）</w:t>
      </w:r>
    </w:p>
    <w:p w:rsidR="00B44AD4" w:rsidRDefault="00935CAF">
      <w:pPr>
        <w:spacing w:line="5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32"/>
          <w:szCs w:val="32"/>
        </w:rPr>
        <w:t>（如有委托时）</w:t>
      </w:r>
    </w:p>
    <w:p w:rsidR="00B44AD4" w:rsidRDefault="00B44AD4">
      <w:pPr>
        <w:spacing w:line="500" w:lineRule="exact"/>
        <w:jc w:val="center"/>
        <w:rPr>
          <w:rFonts w:ascii="方正小标宋简体" w:eastAsia="方正小标宋简体" w:hAnsi="方正小标宋简体" w:cs="方正小标宋简体"/>
          <w:color w:val="000000" w:themeColor="text1"/>
          <w:sz w:val="44"/>
          <w:szCs w:val="44"/>
        </w:rPr>
      </w:pPr>
    </w:p>
    <w:p w:rsidR="00B44AD4" w:rsidRDefault="00B44AD4">
      <w:pPr>
        <w:spacing w:line="500" w:lineRule="exact"/>
        <w:jc w:val="center"/>
        <w:rPr>
          <w:rFonts w:ascii="仿宋_GB2312" w:eastAsia="仿宋_GB2312" w:hAnsi="仿宋_GB2312" w:cs="仿宋_GB2312"/>
          <w:color w:val="000000" w:themeColor="text1"/>
          <w:sz w:val="32"/>
          <w:szCs w:val="32"/>
        </w:rPr>
      </w:pPr>
    </w:p>
    <w:p w:rsidR="00B44AD4" w:rsidRDefault="00935CAF">
      <w:pPr>
        <w:spacing w:line="360" w:lineRule="auto"/>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本授权委托书声明：根据</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（牵头人名称）与</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（联合体其他成员名称）签订的《联合体竞标协议书》的内容，</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（牵头人名称）的法定代表人</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（姓名）现授权</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（姓名）为联合委托代理人，并代表我方全权办理针对上述项目的所有采购程序和环节的具体事务和签署相关文件。</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我方对委托代理人的</w:t>
      </w:r>
      <w:r>
        <w:rPr>
          <w:rFonts w:ascii="宋体" w:hAnsi="宋体" w:hint="eastAsia"/>
          <w:color w:val="000000" w:themeColor="text1"/>
          <w:sz w:val="24"/>
        </w:rPr>
        <w:t>签字或者电子签名</w:t>
      </w:r>
      <w:r>
        <w:rPr>
          <w:rFonts w:ascii="宋体" w:hAnsi="宋体" w:cs="仿宋_GB2312" w:hint="eastAsia"/>
          <w:color w:val="000000" w:themeColor="text1"/>
          <w:sz w:val="24"/>
        </w:rPr>
        <w:t>事项负全部责任。</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委托代理人无转委托权，特此委托。</w:t>
      </w: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附：法定代表人身份证明书及委托代理人有效身份证正反面复印件</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牵头人法定代表人（签字或者盖章或者电子签名）：</w:t>
      </w:r>
    </w:p>
    <w:p w:rsidR="00B44AD4" w:rsidRDefault="00935CAF">
      <w:pPr>
        <w:spacing w:line="360" w:lineRule="auto"/>
        <w:ind w:firstLineChars="1300" w:firstLine="3120"/>
        <w:contextualSpacing/>
        <w:rPr>
          <w:rFonts w:ascii="宋体" w:hAnsi="宋体" w:cs="仿宋_GB2312"/>
          <w:color w:val="000000" w:themeColor="text1"/>
          <w:sz w:val="24"/>
        </w:rPr>
      </w:pPr>
      <w:r>
        <w:rPr>
          <w:rFonts w:ascii="宋体" w:hAnsi="宋体" w:cs="仿宋_GB2312" w:hint="eastAsia"/>
          <w:color w:val="000000" w:themeColor="text1"/>
          <w:sz w:val="24"/>
        </w:rPr>
        <w:t>牵头人名称（电子签章）：</w:t>
      </w:r>
    </w:p>
    <w:p w:rsidR="00B44AD4" w:rsidRDefault="00935CAF">
      <w:pPr>
        <w:spacing w:line="360" w:lineRule="auto"/>
        <w:ind w:firstLineChars="1600" w:firstLine="3840"/>
        <w:contextualSpacing/>
        <w:rPr>
          <w:rFonts w:ascii="宋体" w:hAnsi="宋体" w:cs="仿宋_GB2312"/>
          <w:color w:val="000000" w:themeColor="text1"/>
          <w:sz w:val="24"/>
        </w:rPr>
      </w:pPr>
      <w:r>
        <w:rPr>
          <w:rFonts w:ascii="宋体" w:hAnsi="宋体" w:cs="仿宋_GB2312" w:hint="eastAsia"/>
          <w:color w:val="000000" w:themeColor="text1"/>
          <w:sz w:val="24"/>
        </w:rPr>
        <w:t>日期：</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B44AD4" w:rsidRDefault="00B44AD4">
      <w:pPr>
        <w:spacing w:line="360" w:lineRule="auto"/>
        <w:contextualSpacing/>
        <w:rPr>
          <w:rFonts w:ascii="宋体" w:hAnsi="宋体" w:cs="仿宋_GB2312"/>
          <w:color w:val="000000" w:themeColor="text1"/>
          <w:sz w:val="24"/>
        </w:rPr>
      </w:pPr>
    </w:p>
    <w:p w:rsidR="00B44AD4" w:rsidRDefault="00935CAF">
      <w:pPr>
        <w:spacing w:line="360" w:lineRule="auto"/>
        <w:ind w:firstLineChars="1300" w:firstLine="3120"/>
        <w:contextualSpacing/>
        <w:rPr>
          <w:rFonts w:ascii="宋体" w:hAnsi="宋体" w:cs="仿宋_GB2312"/>
          <w:color w:val="000000" w:themeColor="text1"/>
          <w:sz w:val="24"/>
        </w:rPr>
      </w:pPr>
      <w:r>
        <w:rPr>
          <w:rFonts w:ascii="宋体" w:hAnsi="宋体" w:cs="仿宋_GB2312" w:hint="eastAsia"/>
          <w:color w:val="000000" w:themeColor="text1"/>
          <w:sz w:val="24"/>
        </w:rPr>
        <w:t>被授权人（签字或者电子签名）：</w:t>
      </w:r>
    </w:p>
    <w:p w:rsidR="00B44AD4" w:rsidRDefault="00935CAF">
      <w:pPr>
        <w:spacing w:line="360" w:lineRule="auto"/>
        <w:ind w:firstLineChars="1600" w:firstLine="3840"/>
        <w:contextualSpacing/>
        <w:rPr>
          <w:rFonts w:ascii="宋体" w:hAnsi="宋体" w:cs="仿宋_GB2312"/>
          <w:color w:val="000000" w:themeColor="text1"/>
          <w:sz w:val="24"/>
        </w:rPr>
      </w:pPr>
      <w:r>
        <w:rPr>
          <w:rFonts w:ascii="宋体" w:hAnsi="宋体" w:cs="仿宋_GB2312" w:hint="eastAsia"/>
          <w:color w:val="000000" w:themeColor="text1"/>
          <w:sz w:val="24"/>
        </w:rPr>
        <w:t>日期：</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B44AD4" w:rsidRDefault="00B44AD4">
      <w:pPr>
        <w:spacing w:line="360" w:lineRule="auto"/>
        <w:contextualSpacing/>
        <w:rPr>
          <w:rFonts w:ascii="宋体" w:hAnsi="宋体" w:cs="仿宋_GB2312"/>
          <w:color w:val="000000" w:themeColor="text1"/>
          <w:sz w:val="24"/>
        </w:rPr>
      </w:pP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注：</w:t>
      </w:r>
      <w:r>
        <w:rPr>
          <w:rFonts w:ascii="宋体" w:hAnsi="宋体" w:cs="仿宋_GB2312" w:hint="eastAsia"/>
          <w:color w:val="000000" w:themeColor="text1"/>
          <w:sz w:val="24"/>
        </w:rPr>
        <w:t xml:space="preserve">1. </w:t>
      </w:r>
      <w:r>
        <w:rPr>
          <w:rFonts w:ascii="宋体" w:hAnsi="宋体" w:cs="仿宋_GB2312" w:hint="eastAsia"/>
          <w:color w:val="000000" w:themeColor="text1"/>
          <w:sz w:val="24"/>
        </w:rPr>
        <w:t>法定代表人必须在授权委托书上签字或者盖章</w:t>
      </w:r>
      <w:r>
        <w:rPr>
          <w:rFonts w:ascii="宋体" w:hAnsi="宋体" w:hint="eastAsia"/>
          <w:color w:val="000000" w:themeColor="text1"/>
          <w:sz w:val="24"/>
        </w:rPr>
        <w:t>或者电子签名</w:t>
      </w:r>
      <w:r>
        <w:rPr>
          <w:rFonts w:ascii="宋体" w:hAnsi="宋体" w:cs="仿宋_GB2312" w:hint="eastAsia"/>
          <w:color w:val="000000" w:themeColor="text1"/>
          <w:sz w:val="24"/>
        </w:rPr>
        <w:t>，委托代理人必须在授权委托书上签字或</w:t>
      </w:r>
      <w:r>
        <w:rPr>
          <w:rFonts w:ascii="宋体" w:hAnsi="宋体" w:cs="仿宋_GB2312" w:hint="eastAsia"/>
          <w:color w:val="000000" w:themeColor="text1"/>
          <w:sz w:val="24"/>
        </w:rPr>
        <w:t>者电子签名，</w:t>
      </w:r>
      <w:r>
        <w:rPr>
          <w:rFonts w:ascii="宋体" w:hAnsi="宋体" w:cs="仿宋_GB2312" w:hint="eastAsia"/>
          <w:b/>
          <w:color w:val="000000" w:themeColor="text1"/>
          <w:sz w:val="24"/>
        </w:rPr>
        <w:t>否则其响应文件按无效响应处理。</w:t>
      </w:r>
    </w:p>
    <w:p w:rsidR="00B44AD4" w:rsidRDefault="00935CAF">
      <w:pPr>
        <w:spacing w:line="360" w:lineRule="auto"/>
        <w:ind w:firstLineChars="200" w:firstLine="480"/>
        <w:jc w:val="left"/>
        <w:rPr>
          <w:rFonts w:ascii="宋体" w:hAnsi="宋体" w:cs="仿宋_GB2312"/>
          <w:color w:val="000000" w:themeColor="text1"/>
          <w:spacing w:val="-11"/>
          <w:sz w:val="24"/>
        </w:rPr>
      </w:pPr>
      <w:r>
        <w:rPr>
          <w:rFonts w:ascii="宋体" w:hAnsi="宋体" w:cs="仿宋_GB2312"/>
          <w:color w:val="000000" w:themeColor="text1"/>
          <w:sz w:val="24"/>
        </w:rPr>
        <w:t>2.</w:t>
      </w:r>
      <w:r>
        <w:rPr>
          <w:rFonts w:ascii="宋体" w:hAnsi="宋体" w:cs="仿宋_GB2312" w:hint="eastAsia"/>
          <w:color w:val="000000" w:themeColor="text1"/>
          <w:sz w:val="24"/>
        </w:rPr>
        <w:t>法人、其他组织竞标时“我方”是指“我单位”，自然人竞标时“我方”是指“本人”。</w:t>
      </w:r>
    </w:p>
    <w:bookmarkEnd w:id="82"/>
    <w:p w:rsidR="00B44AD4" w:rsidRDefault="00935CAF">
      <w:pPr>
        <w:spacing w:line="500" w:lineRule="exact"/>
        <w:jc w:val="center"/>
        <w:rPr>
          <w:rFonts w:ascii="方正小标宋简体" w:eastAsia="方正小标宋简体" w:hAnsi="方正小标宋简体" w:cs="方正小标宋简体"/>
          <w:bCs/>
          <w:color w:val="000000" w:themeColor="text1"/>
          <w:sz w:val="44"/>
          <w:szCs w:val="44"/>
        </w:rPr>
      </w:pPr>
      <w:r>
        <w:rPr>
          <w:rFonts w:ascii="仿宋_GB2312" w:eastAsia="仿宋_GB2312" w:hAnsi="仿宋_GB2312" w:cs="仿宋_GB2312" w:hint="eastAsia"/>
          <w:color w:val="000000" w:themeColor="text1"/>
          <w:sz w:val="32"/>
          <w:szCs w:val="32"/>
        </w:rPr>
        <w:br w:type="page"/>
      </w:r>
      <w:r>
        <w:rPr>
          <w:rFonts w:ascii="方正小标宋简体" w:eastAsia="方正小标宋简体" w:hAnsi="方正小标宋简体" w:cs="方正小标宋简体" w:hint="eastAsia"/>
          <w:bCs/>
          <w:color w:val="000000" w:themeColor="text1"/>
          <w:sz w:val="44"/>
          <w:szCs w:val="44"/>
        </w:rPr>
        <w:lastRenderedPageBreak/>
        <w:t>商务要求偏离表格式</w:t>
      </w:r>
    </w:p>
    <w:p w:rsidR="00B44AD4" w:rsidRDefault="00B44AD4">
      <w:pPr>
        <w:spacing w:line="360" w:lineRule="auto"/>
        <w:contextualSpacing/>
        <w:jc w:val="left"/>
        <w:rPr>
          <w:rFonts w:ascii="宋体" w:hAnsi="宋体"/>
          <w:color w:val="000000" w:themeColor="text1"/>
          <w:sz w:val="24"/>
        </w:rPr>
      </w:pPr>
    </w:p>
    <w:p w:rsidR="00B44AD4" w:rsidRDefault="00935CAF">
      <w:pPr>
        <w:pStyle w:val="a8"/>
        <w:spacing w:line="360" w:lineRule="auto"/>
        <w:contextualSpacing/>
        <w:rPr>
          <w:rFonts w:hAnsi="宋体" w:cs="仿宋_GB2312"/>
          <w:color w:val="000000" w:themeColor="text1"/>
          <w:sz w:val="24"/>
          <w:szCs w:val="24"/>
        </w:rPr>
      </w:pPr>
      <w:r>
        <w:rPr>
          <w:rFonts w:hAnsi="宋体" w:cs="仿宋_GB2312" w:hint="eastAsia"/>
          <w:color w:val="000000" w:themeColor="text1"/>
          <w:sz w:val="24"/>
          <w:szCs w:val="24"/>
        </w:rPr>
        <w:t>所竞分标：</w:t>
      </w:r>
      <w:r>
        <w:rPr>
          <w:rFonts w:hAnsi="宋体" w:cs="仿宋_GB2312" w:hint="eastAsia"/>
          <w:color w:val="000000" w:themeColor="text1"/>
          <w:sz w:val="24"/>
          <w:szCs w:val="24"/>
          <w:u w:val="single"/>
        </w:rPr>
        <w:t xml:space="preserve">              </w:t>
      </w:r>
    </w:p>
    <w:p w:rsidR="00B44AD4" w:rsidRDefault="00B44AD4">
      <w:pPr>
        <w:spacing w:line="360" w:lineRule="auto"/>
        <w:contextualSpacing/>
        <w:jc w:val="left"/>
        <w:rPr>
          <w:rFonts w:ascii="宋体" w:hAnsi="宋体" w:cs="仿宋_GB2312"/>
          <w:color w:val="000000" w:themeColor="text1"/>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B44AD4">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偏离说明</w:t>
            </w:r>
          </w:p>
        </w:tc>
      </w:tr>
      <w:tr w:rsidR="00B44AD4">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B44AD4" w:rsidRDefault="00B44AD4">
            <w:pPr>
              <w:jc w:val="center"/>
              <w:rPr>
                <w:rFonts w:ascii="宋体" w:hAnsi="宋体"/>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r>
      <w:tr w:rsidR="00B44AD4">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B44AD4" w:rsidRDefault="00B44AD4">
            <w:pPr>
              <w:jc w:val="center"/>
              <w:rPr>
                <w:rFonts w:ascii="宋体" w:hAnsi="宋体"/>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ind w:left="43"/>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ind w:left="43"/>
              <w:contextualSpacing/>
              <w:jc w:val="center"/>
              <w:rPr>
                <w:rFonts w:ascii="宋体" w:hAnsi="宋体" w:cs="仿宋_GB2312"/>
                <w:color w:val="000000" w:themeColor="text1"/>
                <w:sz w:val="24"/>
              </w:rPr>
            </w:pPr>
          </w:p>
        </w:tc>
      </w:tr>
      <w:tr w:rsidR="00B44AD4">
        <w:tc>
          <w:tcPr>
            <w:tcW w:w="2178"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contextualSpacing/>
              <w:jc w:val="center"/>
              <w:rPr>
                <w:rFonts w:ascii="宋体" w:hAnsi="宋体" w:cs="仿宋_GB2312"/>
                <w:color w:val="000000" w:themeColor="text1"/>
                <w:sz w:val="24"/>
              </w:rPr>
            </w:pPr>
          </w:p>
        </w:tc>
      </w:tr>
    </w:tbl>
    <w:p w:rsidR="00B44AD4" w:rsidRDefault="00935CAF">
      <w:pPr>
        <w:pStyle w:val="30"/>
        <w:spacing w:after="0" w:line="360" w:lineRule="auto"/>
        <w:contextualSpacing/>
        <w:rPr>
          <w:rFonts w:ascii="宋体" w:hAnsi="宋体"/>
          <w:color w:val="000000" w:themeColor="text1"/>
          <w:kern w:val="0"/>
          <w:sz w:val="24"/>
          <w:szCs w:val="24"/>
        </w:rPr>
      </w:pPr>
      <w:r>
        <w:rPr>
          <w:rFonts w:ascii="宋体" w:hAnsi="宋体" w:hint="eastAsia"/>
          <w:color w:val="000000" w:themeColor="text1"/>
          <w:kern w:val="0"/>
          <w:sz w:val="24"/>
          <w:szCs w:val="24"/>
        </w:rPr>
        <w:t>注：</w:t>
      </w:r>
    </w:p>
    <w:p w:rsidR="00B44AD4" w:rsidRDefault="00935CAF">
      <w:pPr>
        <w:pStyle w:val="30"/>
        <w:spacing w:after="0" w:line="360" w:lineRule="auto"/>
        <w:contextualSpacing/>
        <w:rPr>
          <w:rFonts w:ascii="宋体" w:hAnsi="宋体"/>
          <w:color w:val="000000" w:themeColor="text1"/>
          <w:kern w:val="0"/>
          <w:sz w:val="24"/>
          <w:szCs w:val="24"/>
        </w:rPr>
      </w:pPr>
      <w:r>
        <w:rPr>
          <w:rFonts w:ascii="宋体" w:hAnsi="宋体" w:hint="eastAsia"/>
          <w:color w:val="000000" w:themeColor="text1"/>
          <w:kern w:val="0"/>
          <w:sz w:val="24"/>
          <w:szCs w:val="24"/>
        </w:rPr>
        <w:t xml:space="preserve">1. </w:t>
      </w:r>
      <w:r>
        <w:rPr>
          <w:rFonts w:ascii="宋体" w:hAnsi="宋体" w:hint="eastAsia"/>
          <w:color w:val="000000" w:themeColor="text1"/>
          <w:kern w:val="0"/>
          <w:sz w:val="24"/>
          <w:szCs w:val="24"/>
        </w:rPr>
        <w:t>说明：应对照磋商文件“第三章</w:t>
      </w:r>
      <w:r>
        <w:rPr>
          <w:rFonts w:ascii="宋体" w:hAnsi="宋体" w:hint="eastAsia"/>
          <w:color w:val="000000" w:themeColor="text1"/>
          <w:kern w:val="0"/>
          <w:sz w:val="24"/>
          <w:szCs w:val="24"/>
        </w:rPr>
        <w:t xml:space="preserve"> </w:t>
      </w:r>
      <w:r>
        <w:rPr>
          <w:rFonts w:ascii="宋体" w:hAnsi="宋体" w:hint="eastAsia"/>
          <w:color w:val="000000" w:themeColor="text1"/>
          <w:kern w:val="0"/>
          <w:sz w:val="24"/>
          <w:szCs w:val="24"/>
        </w:rPr>
        <w:t>采购需求”中的商务要求逐条作出明确响应，并作出偏离说明。</w:t>
      </w:r>
    </w:p>
    <w:p w:rsidR="00B44AD4" w:rsidRDefault="00935CAF">
      <w:pPr>
        <w:spacing w:line="360" w:lineRule="auto"/>
        <w:contextualSpacing/>
        <w:jc w:val="left"/>
        <w:rPr>
          <w:rFonts w:ascii="宋体" w:hAnsi="宋体" w:cs="仿宋_GB2312"/>
          <w:color w:val="000000" w:themeColor="text1"/>
          <w:sz w:val="24"/>
          <w:u w:val="single"/>
        </w:rPr>
      </w:pPr>
      <w:r>
        <w:rPr>
          <w:rFonts w:ascii="宋体" w:hAnsi="宋体" w:hint="eastAsia"/>
          <w:color w:val="000000" w:themeColor="text1"/>
          <w:kern w:val="0"/>
          <w:sz w:val="24"/>
        </w:rPr>
        <w:t>2.</w:t>
      </w:r>
      <w:r>
        <w:rPr>
          <w:rFonts w:ascii="宋体" w:hAnsi="宋体" w:hint="eastAsia"/>
          <w:color w:val="000000" w:themeColor="text1"/>
          <w:kern w:val="0"/>
          <w:sz w:val="24"/>
        </w:rPr>
        <w:t>供应商应根据自身的承诺，对照磋商文件要求在“偏离说明”中注明“正偏离”“负偏离”或者“无偏离”。既不属于“正偏离”也不属于“负偏离”即为“无偏离”。</w:t>
      </w:r>
    </w:p>
    <w:p w:rsidR="00B44AD4" w:rsidRDefault="00B44AD4">
      <w:pPr>
        <w:spacing w:line="360" w:lineRule="auto"/>
        <w:ind w:rightChars="-389" w:right="-817"/>
        <w:contextualSpacing/>
        <w:rPr>
          <w:rFonts w:ascii="宋体" w:hAnsi="宋体" w:cs="仿宋_GB2312"/>
          <w:color w:val="000000" w:themeColor="text1"/>
          <w:sz w:val="24"/>
        </w:rPr>
      </w:pPr>
    </w:p>
    <w:p w:rsidR="00B44AD4" w:rsidRDefault="00935CAF">
      <w:pPr>
        <w:spacing w:line="360" w:lineRule="auto"/>
        <w:ind w:rightChars="-389" w:right="-817"/>
        <w:contextualSpacing/>
        <w:jc w:val="center"/>
        <w:rPr>
          <w:rFonts w:ascii="宋体" w:hAnsi="宋体" w:cs="仿宋_GB2312"/>
          <w:color w:val="000000" w:themeColor="text1"/>
          <w:sz w:val="24"/>
        </w:rPr>
      </w:pPr>
      <w:r>
        <w:rPr>
          <w:rFonts w:ascii="宋体" w:hAnsi="宋体" w:cs="仿宋_GB2312" w:hint="eastAsia"/>
          <w:color w:val="000000" w:themeColor="text1"/>
          <w:sz w:val="24"/>
        </w:rPr>
        <w:t>法定代表人或者委托代理人（签字或者电子签名）：</w:t>
      </w:r>
    </w:p>
    <w:p w:rsidR="00B44AD4" w:rsidRDefault="00935CAF">
      <w:pPr>
        <w:spacing w:line="360" w:lineRule="auto"/>
        <w:ind w:rightChars="-389" w:right="-817" w:firstLineChars="1100" w:firstLine="2640"/>
        <w:contextualSpacing/>
        <w:rPr>
          <w:rFonts w:ascii="宋体" w:hAnsi="宋体" w:cs="仿宋_GB2312"/>
          <w:color w:val="000000" w:themeColor="text1"/>
          <w:sz w:val="24"/>
        </w:rPr>
      </w:pPr>
      <w:r>
        <w:rPr>
          <w:rFonts w:ascii="宋体" w:hAnsi="宋体" w:cs="仿宋_GB2312" w:hint="eastAsia"/>
          <w:color w:val="000000" w:themeColor="text1"/>
          <w:sz w:val="24"/>
        </w:rPr>
        <w:t>供应商名称（电子签章）：</w:t>
      </w:r>
      <w:r>
        <w:rPr>
          <w:rFonts w:ascii="宋体" w:hAnsi="宋体" w:cs="仿宋_GB2312" w:hint="eastAsia"/>
          <w:color w:val="000000" w:themeColor="text1"/>
          <w:sz w:val="24"/>
        </w:rPr>
        <w:t xml:space="preserve">      </w:t>
      </w:r>
    </w:p>
    <w:p w:rsidR="00B44AD4" w:rsidRDefault="00935CAF">
      <w:pPr>
        <w:spacing w:line="360" w:lineRule="auto"/>
        <w:ind w:rightChars="-389" w:right="-817" w:firstLineChars="1700" w:firstLine="4080"/>
        <w:contextualSpacing/>
        <w:rPr>
          <w:rFonts w:ascii="仿宋_GB2312" w:eastAsia="仿宋_GB2312" w:hAnsi="仿宋_GB2312" w:cs="仿宋_GB2312"/>
          <w:b/>
          <w:color w:val="000000" w:themeColor="text1"/>
          <w:sz w:val="32"/>
          <w:szCs w:val="32"/>
        </w:rPr>
      </w:pPr>
      <w:r>
        <w:rPr>
          <w:rFonts w:ascii="宋体" w:hAnsi="宋体" w:cs="仿宋_GB2312" w:hint="eastAsia"/>
          <w:color w:val="000000" w:themeColor="text1"/>
          <w:sz w:val="24"/>
        </w:rPr>
        <w:t>日期：</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B44AD4" w:rsidRDefault="00B44AD4">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B44AD4" w:rsidRDefault="00B44AD4">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B44AD4" w:rsidRDefault="00B44AD4">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B44AD4" w:rsidRDefault="00B44AD4">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B44AD4" w:rsidRDefault="00B44AD4">
      <w:pPr>
        <w:adjustRightInd w:val="0"/>
        <w:snapToGrid w:val="0"/>
        <w:spacing w:line="520" w:lineRule="exact"/>
        <w:rPr>
          <w:rFonts w:ascii="宋体" w:hAnsi="宋体"/>
          <w:color w:val="000000" w:themeColor="text1"/>
          <w:szCs w:val="21"/>
          <w:u w:val="single"/>
        </w:rPr>
      </w:pPr>
    </w:p>
    <w:p w:rsidR="00B44AD4" w:rsidRDefault="00935CAF">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bCs/>
          <w:color w:val="000000" w:themeColor="text1"/>
          <w:sz w:val="44"/>
          <w:szCs w:val="44"/>
        </w:rPr>
        <w:br w:type="page"/>
      </w:r>
      <w:r>
        <w:rPr>
          <w:rFonts w:ascii="方正小标宋简体" w:eastAsia="方正小标宋简体" w:hAnsi="方正小标宋简体" w:cs="方正小标宋简体" w:hint="eastAsia"/>
          <w:bCs/>
          <w:color w:val="000000" w:themeColor="text1"/>
          <w:sz w:val="44"/>
          <w:szCs w:val="44"/>
        </w:rPr>
        <w:lastRenderedPageBreak/>
        <w:t>技术要求偏离表</w:t>
      </w:r>
    </w:p>
    <w:p w:rsidR="00B44AD4" w:rsidRDefault="00B44AD4">
      <w:pPr>
        <w:spacing w:line="520" w:lineRule="exact"/>
        <w:rPr>
          <w:rFonts w:ascii="仿宋_GB2312" w:eastAsia="仿宋_GB2312" w:hAnsi="仿宋_GB2312" w:cs="仿宋_GB2312"/>
          <w:color w:val="000000" w:themeColor="text1"/>
          <w:sz w:val="32"/>
          <w:szCs w:val="32"/>
        </w:rPr>
      </w:pPr>
    </w:p>
    <w:p w:rsidR="00B44AD4" w:rsidRDefault="00935CAF">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采购项目编号：</w:t>
      </w:r>
      <w:r>
        <w:rPr>
          <w:rFonts w:ascii="宋体" w:hAnsi="宋体" w:cs="仿宋_GB2312" w:hint="eastAsia"/>
          <w:color w:val="000000" w:themeColor="text1"/>
          <w:sz w:val="24"/>
          <w:u w:val="single"/>
        </w:rPr>
        <w:t xml:space="preserve">                 </w:t>
      </w: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采购项目名称：</w:t>
      </w:r>
      <w:r>
        <w:rPr>
          <w:rFonts w:ascii="宋体" w:hAnsi="宋体" w:cs="仿宋_GB2312" w:hint="eastAsia"/>
          <w:color w:val="000000" w:themeColor="text1"/>
          <w:sz w:val="24"/>
          <w:u w:val="single"/>
        </w:rPr>
        <w:t xml:space="preserve">                 </w:t>
      </w:r>
    </w:p>
    <w:p w:rsidR="00B44AD4" w:rsidRDefault="00935CAF">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分标号：</w:t>
      </w:r>
      <w:r>
        <w:rPr>
          <w:rFonts w:ascii="宋体" w:hAnsi="宋体" w:cs="仿宋_GB2312" w:hint="eastAsia"/>
          <w:color w:val="000000" w:themeColor="text1"/>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9"/>
        <w:gridCol w:w="858"/>
        <w:gridCol w:w="2848"/>
        <w:gridCol w:w="2564"/>
        <w:gridCol w:w="1399"/>
      </w:tblGrid>
      <w:tr w:rsidR="00B44AD4">
        <w:trPr>
          <w:cantSplit/>
          <w:trHeight w:val="420"/>
          <w:jc w:val="center"/>
        </w:trPr>
        <w:tc>
          <w:tcPr>
            <w:tcW w:w="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85" w:name="_Toc173211900"/>
            <w:bookmarkStart w:id="86" w:name="_Toc254970729"/>
            <w:bookmarkStart w:id="87" w:name="_Toc254970588"/>
            <w:bookmarkStart w:id="88" w:name="_Toc173066401"/>
            <w:bookmarkStart w:id="89" w:name="_Toc295404981"/>
            <w:bookmarkStart w:id="90" w:name="_Toc301781611"/>
            <w:bookmarkStart w:id="91" w:name="_Toc297193185"/>
            <w:bookmarkStart w:id="92" w:name="_Toc383699906"/>
            <w:bookmarkStart w:id="93" w:name="_Toc373333689"/>
            <w:r>
              <w:rPr>
                <w:rFonts w:ascii="宋体" w:eastAsia="宋体" w:hAnsi="宋体" w:cs="仿宋_GB2312" w:hint="eastAsia"/>
                <w:color w:val="000000" w:themeColor="text1"/>
                <w:kern w:val="2"/>
                <w:sz w:val="24"/>
                <w:szCs w:val="24"/>
              </w:rPr>
              <w:t>序号</w:t>
            </w:r>
            <w:bookmarkEnd w:id="85"/>
            <w:bookmarkEnd w:id="86"/>
            <w:bookmarkEnd w:id="87"/>
            <w:bookmarkEnd w:id="88"/>
            <w:bookmarkEnd w:id="89"/>
            <w:bookmarkEnd w:id="90"/>
            <w:bookmarkEnd w:id="91"/>
            <w:bookmarkEnd w:id="92"/>
            <w:bookmarkEnd w:id="93"/>
          </w:p>
        </w:tc>
        <w:tc>
          <w:tcPr>
            <w:tcW w:w="503" w:type="pct"/>
            <w:tcBorders>
              <w:right w:val="single" w:sz="4" w:space="0" w:color="auto"/>
            </w:tcBorders>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r>
              <w:rPr>
                <w:rFonts w:ascii="宋体" w:eastAsia="宋体" w:hAnsi="宋体" w:cs="仿宋_GB2312" w:hint="eastAsia"/>
                <w:color w:val="000000" w:themeColor="text1"/>
                <w:kern w:val="2"/>
                <w:sz w:val="24"/>
                <w:szCs w:val="24"/>
              </w:rPr>
              <w:t>名称</w:t>
            </w:r>
          </w:p>
        </w:tc>
        <w:tc>
          <w:tcPr>
            <w:tcW w:w="1670" w:type="pct"/>
            <w:tcBorders>
              <w:left w:val="single" w:sz="4" w:space="0" w:color="auto"/>
            </w:tcBorders>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r>
              <w:rPr>
                <w:rFonts w:ascii="宋体" w:eastAsia="宋体" w:hAnsi="宋体" w:cs="仿宋_GB2312" w:hint="eastAsia"/>
                <w:color w:val="000000" w:themeColor="text1"/>
                <w:kern w:val="2"/>
                <w:sz w:val="24"/>
                <w:szCs w:val="24"/>
              </w:rPr>
              <w:t>磋商文件技术要求</w:t>
            </w:r>
          </w:p>
        </w:tc>
        <w:tc>
          <w:tcPr>
            <w:tcW w:w="1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94" w:name="_Toc301781613"/>
            <w:bookmarkStart w:id="95" w:name="_Toc254970731"/>
            <w:bookmarkStart w:id="96" w:name="_Toc295404983"/>
            <w:bookmarkStart w:id="97" w:name="_Toc297193187"/>
            <w:bookmarkStart w:id="98" w:name="_Toc254970590"/>
            <w:bookmarkStart w:id="99" w:name="_Toc373333691"/>
            <w:bookmarkStart w:id="100" w:name="_Toc173066403"/>
            <w:bookmarkStart w:id="101" w:name="_Toc383699908"/>
            <w:bookmarkStart w:id="102" w:name="_Toc173211902"/>
            <w:r>
              <w:rPr>
                <w:rFonts w:ascii="宋体" w:eastAsia="宋体" w:hAnsi="宋体" w:cs="仿宋_GB2312" w:hint="eastAsia"/>
                <w:color w:val="000000" w:themeColor="text1"/>
                <w:kern w:val="2"/>
                <w:sz w:val="24"/>
                <w:szCs w:val="24"/>
              </w:rPr>
              <w:t>竞标响应</w:t>
            </w:r>
            <w:bookmarkEnd w:id="94"/>
            <w:bookmarkEnd w:id="95"/>
            <w:bookmarkEnd w:id="96"/>
            <w:bookmarkEnd w:id="97"/>
            <w:bookmarkEnd w:id="98"/>
            <w:bookmarkEnd w:id="99"/>
            <w:bookmarkEnd w:id="100"/>
            <w:bookmarkEnd w:id="101"/>
            <w:bookmarkEnd w:id="102"/>
          </w:p>
        </w:tc>
        <w:tc>
          <w:tcPr>
            <w:tcW w:w="820"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03" w:name="_Toc254970591"/>
            <w:bookmarkStart w:id="104" w:name="_Toc173211903"/>
            <w:bookmarkStart w:id="105" w:name="_Toc297193188"/>
            <w:bookmarkStart w:id="106" w:name="_Toc254970732"/>
            <w:bookmarkStart w:id="107" w:name="_Toc383699909"/>
            <w:bookmarkStart w:id="108" w:name="_Toc373333692"/>
            <w:bookmarkStart w:id="109" w:name="_Toc173066404"/>
            <w:bookmarkStart w:id="110" w:name="_Toc301781614"/>
            <w:bookmarkStart w:id="111" w:name="_Toc295404984"/>
            <w:r>
              <w:rPr>
                <w:rFonts w:ascii="宋体" w:eastAsia="宋体" w:hAnsi="宋体" w:cs="仿宋_GB2312" w:hint="eastAsia"/>
                <w:color w:val="000000" w:themeColor="text1"/>
                <w:kern w:val="2"/>
                <w:sz w:val="24"/>
                <w:szCs w:val="24"/>
              </w:rPr>
              <w:t>偏离</w:t>
            </w:r>
            <w:bookmarkStart w:id="112" w:name="_Toc383699910"/>
            <w:bookmarkStart w:id="113" w:name="_Toc297193189"/>
            <w:bookmarkStart w:id="114" w:name="_Toc373333693"/>
            <w:bookmarkStart w:id="115" w:name="_Toc173211904"/>
            <w:bookmarkStart w:id="116" w:name="_Toc295404985"/>
            <w:bookmarkStart w:id="117" w:name="_Toc173066405"/>
            <w:bookmarkStart w:id="118" w:name="_Toc254970592"/>
            <w:bookmarkStart w:id="119" w:name="_Toc254970733"/>
            <w:bookmarkStart w:id="120" w:name="_Toc301781615"/>
            <w:bookmarkEnd w:id="103"/>
            <w:bookmarkEnd w:id="104"/>
            <w:bookmarkEnd w:id="105"/>
            <w:bookmarkEnd w:id="106"/>
            <w:bookmarkEnd w:id="107"/>
            <w:bookmarkEnd w:id="108"/>
            <w:bookmarkEnd w:id="109"/>
            <w:bookmarkEnd w:id="110"/>
            <w:bookmarkEnd w:id="111"/>
            <w:r>
              <w:rPr>
                <w:rFonts w:ascii="宋体" w:eastAsia="宋体" w:hAnsi="宋体" w:cs="仿宋_GB2312" w:hint="eastAsia"/>
                <w:color w:val="000000" w:themeColor="text1"/>
                <w:kern w:val="2"/>
                <w:sz w:val="24"/>
                <w:szCs w:val="24"/>
              </w:rPr>
              <w:t>说明</w:t>
            </w:r>
            <w:bookmarkEnd w:id="112"/>
            <w:bookmarkEnd w:id="113"/>
            <w:bookmarkEnd w:id="114"/>
            <w:bookmarkEnd w:id="115"/>
            <w:bookmarkEnd w:id="116"/>
            <w:bookmarkEnd w:id="117"/>
            <w:bookmarkEnd w:id="118"/>
            <w:bookmarkEnd w:id="119"/>
            <w:bookmarkEnd w:id="120"/>
          </w:p>
        </w:tc>
      </w:tr>
      <w:tr w:rsidR="00B44AD4">
        <w:trPr>
          <w:cantSplit/>
          <w:trHeight w:val="420"/>
          <w:jc w:val="center"/>
        </w:trPr>
        <w:tc>
          <w:tcPr>
            <w:tcW w:w="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21" w:name="_Toc254970593"/>
            <w:bookmarkStart w:id="122" w:name="_Toc373333694"/>
            <w:bookmarkStart w:id="123" w:name="_Toc301781616"/>
            <w:bookmarkStart w:id="124" w:name="_Toc297193190"/>
            <w:bookmarkStart w:id="125" w:name="_Toc254970734"/>
            <w:bookmarkStart w:id="126" w:name="_Toc295404986"/>
            <w:bookmarkStart w:id="127" w:name="_Toc173211905"/>
            <w:bookmarkStart w:id="128" w:name="_Toc173066406"/>
            <w:bookmarkStart w:id="129" w:name="_Toc383699911"/>
            <w:r>
              <w:rPr>
                <w:rFonts w:ascii="宋体" w:eastAsia="宋体" w:hAnsi="宋体" w:cs="仿宋_GB2312" w:hint="eastAsia"/>
                <w:color w:val="000000" w:themeColor="text1"/>
                <w:kern w:val="2"/>
                <w:sz w:val="24"/>
                <w:szCs w:val="24"/>
              </w:rPr>
              <w:t>1</w:t>
            </w:r>
            <w:bookmarkEnd w:id="121"/>
            <w:bookmarkEnd w:id="122"/>
            <w:bookmarkEnd w:id="123"/>
            <w:bookmarkEnd w:id="124"/>
            <w:bookmarkEnd w:id="125"/>
            <w:bookmarkEnd w:id="126"/>
            <w:bookmarkEnd w:id="127"/>
            <w:bookmarkEnd w:id="128"/>
            <w:bookmarkEnd w:id="129"/>
          </w:p>
        </w:tc>
        <w:tc>
          <w:tcPr>
            <w:tcW w:w="503" w:type="pct"/>
            <w:tcBorders>
              <w:righ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B44AD4">
        <w:trPr>
          <w:cantSplit/>
          <w:trHeight w:val="420"/>
          <w:jc w:val="center"/>
        </w:trPr>
        <w:tc>
          <w:tcPr>
            <w:tcW w:w="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30" w:name="_Toc254970735"/>
            <w:bookmarkStart w:id="131" w:name="_Toc301781617"/>
            <w:bookmarkStart w:id="132" w:name="_Toc173066407"/>
            <w:bookmarkStart w:id="133" w:name="_Toc254970594"/>
            <w:bookmarkStart w:id="134" w:name="_Toc173211906"/>
            <w:bookmarkStart w:id="135" w:name="_Toc295404987"/>
            <w:bookmarkStart w:id="136" w:name="_Toc373333695"/>
            <w:bookmarkStart w:id="137" w:name="_Toc383699912"/>
            <w:bookmarkStart w:id="138" w:name="_Toc297193191"/>
            <w:r>
              <w:rPr>
                <w:rFonts w:ascii="宋体" w:eastAsia="宋体" w:hAnsi="宋体" w:cs="仿宋_GB2312" w:hint="eastAsia"/>
                <w:color w:val="000000" w:themeColor="text1"/>
                <w:kern w:val="2"/>
                <w:sz w:val="24"/>
                <w:szCs w:val="24"/>
              </w:rPr>
              <w:t>2</w:t>
            </w:r>
            <w:bookmarkEnd w:id="130"/>
            <w:bookmarkEnd w:id="131"/>
            <w:bookmarkEnd w:id="132"/>
            <w:bookmarkEnd w:id="133"/>
            <w:bookmarkEnd w:id="134"/>
            <w:bookmarkEnd w:id="135"/>
            <w:bookmarkEnd w:id="136"/>
            <w:bookmarkEnd w:id="137"/>
            <w:bookmarkEnd w:id="138"/>
          </w:p>
        </w:tc>
        <w:tc>
          <w:tcPr>
            <w:tcW w:w="503" w:type="pct"/>
            <w:tcBorders>
              <w:righ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B44AD4">
        <w:trPr>
          <w:cantSplit/>
          <w:trHeight w:val="420"/>
          <w:jc w:val="center"/>
        </w:trPr>
        <w:tc>
          <w:tcPr>
            <w:tcW w:w="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39" w:name="_Toc254970595"/>
            <w:bookmarkStart w:id="140" w:name="_Toc373333696"/>
            <w:bookmarkStart w:id="141" w:name="_Toc297193192"/>
            <w:bookmarkStart w:id="142" w:name="_Toc254970736"/>
            <w:bookmarkStart w:id="143" w:name="_Toc173066408"/>
            <w:bookmarkStart w:id="144" w:name="_Toc173211907"/>
            <w:bookmarkStart w:id="145" w:name="_Toc301781618"/>
            <w:bookmarkStart w:id="146" w:name="_Toc383699913"/>
            <w:bookmarkStart w:id="147" w:name="_Toc295404988"/>
            <w:r>
              <w:rPr>
                <w:rFonts w:ascii="宋体" w:eastAsia="宋体" w:hAnsi="宋体" w:cs="仿宋_GB2312" w:hint="eastAsia"/>
                <w:color w:val="000000" w:themeColor="text1"/>
                <w:kern w:val="2"/>
                <w:sz w:val="24"/>
                <w:szCs w:val="24"/>
              </w:rPr>
              <w:t>3</w:t>
            </w:r>
            <w:bookmarkEnd w:id="139"/>
            <w:bookmarkEnd w:id="140"/>
            <w:bookmarkEnd w:id="141"/>
            <w:bookmarkEnd w:id="142"/>
            <w:bookmarkEnd w:id="143"/>
            <w:bookmarkEnd w:id="144"/>
            <w:bookmarkEnd w:id="145"/>
            <w:bookmarkEnd w:id="146"/>
            <w:bookmarkEnd w:id="147"/>
          </w:p>
        </w:tc>
        <w:tc>
          <w:tcPr>
            <w:tcW w:w="503" w:type="pct"/>
            <w:tcBorders>
              <w:righ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B44AD4">
        <w:trPr>
          <w:cantSplit/>
          <w:trHeight w:val="420"/>
          <w:jc w:val="center"/>
        </w:trPr>
        <w:tc>
          <w:tcPr>
            <w:tcW w:w="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48" w:name="_Toc254970596"/>
            <w:bookmarkStart w:id="149" w:name="_Toc383699914"/>
            <w:bookmarkStart w:id="150" w:name="_Toc297193193"/>
            <w:bookmarkStart w:id="151" w:name="_Toc173211908"/>
            <w:bookmarkStart w:id="152" w:name="_Toc173066409"/>
            <w:bookmarkStart w:id="153" w:name="_Toc373333697"/>
            <w:bookmarkStart w:id="154" w:name="_Toc254970737"/>
            <w:bookmarkStart w:id="155" w:name="_Toc301781619"/>
            <w:bookmarkStart w:id="156" w:name="_Toc295404989"/>
            <w:r>
              <w:rPr>
                <w:rFonts w:ascii="宋体" w:eastAsia="宋体" w:hAnsi="宋体" w:cs="仿宋_GB2312" w:hint="eastAsia"/>
                <w:color w:val="000000" w:themeColor="text1"/>
                <w:kern w:val="2"/>
                <w:sz w:val="24"/>
                <w:szCs w:val="24"/>
              </w:rPr>
              <w:t>4</w:t>
            </w:r>
            <w:bookmarkEnd w:id="148"/>
            <w:bookmarkEnd w:id="149"/>
            <w:bookmarkEnd w:id="150"/>
            <w:bookmarkEnd w:id="151"/>
            <w:bookmarkEnd w:id="152"/>
            <w:bookmarkEnd w:id="153"/>
            <w:bookmarkEnd w:id="154"/>
            <w:bookmarkEnd w:id="155"/>
            <w:bookmarkEnd w:id="156"/>
          </w:p>
        </w:tc>
        <w:tc>
          <w:tcPr>
            <w:tcW w:w="503" w:type="pct"/>
            <w:tcBorders>
              <w:righ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B44AD4">
        <w:trPr>
          <w:cantSplit/>
          <w:trHeight w:val="420"/>
          <w:jc w:val="center"/>
        </w:trPr>
        <w:tc>
          <w:tcPr>
            <w:tcW w:w="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57" w:name="_Toc254970738"/>
            <w:bookmarkStart w:id="158" w:name="_Toc301781620"/>
            <w:bookmarkStart w:id="159" w:name="_Toc173211909"/>
            <w:bookmarkStart w:id="160" w:name="_Toc373333698"/>
            <w:bookmarkStart w:id="161" w:name="_Toc297193194"/>
            <w:bookmarkStart w:id="162" w:name="_Toc173066410"/>
            <w:bookmarkStart w:id="163" w:name="_Toc383699915"/>
            <w:bookmarkStart w:id="164" w:name="_Toc295404990"/>
            <w:bookmarkStart w:id="165" w:name="_Toc254970597"/>
            <w:r>
              <w:rPr>
                <w:rFonts w:ascii="宋体" w:eastAsia="宋体" w:hAnsi="宋体" w:cs="仿宋_GB2312" w:hint="eastAsia"/>
                <w:color w:val="000000" w:themeColor="text1"/>
                <w:kern w:val="2"/>
                <w:sz w:val="24"/>
                <w:szCs w:val="24"/>
              </w:rPr>
              <w:t>5</w:t>
            </w:r>
            <w:bookmarkEnd w:id="157"/>
            <w:bookmarkEnd w:id="158"/>
            <w:bookmarkEnd w:id="159"/>
            <w:bookmarkEnd w:id="160"/>
            <w:bookmarkEnd w:id="161"/>
            <w:bookmarkEnd w:id="162"/>
            <w:bookmarkEnd w:id="163"/>
            <w:bookmarkEnd w:id="164"/>
            <w:bookmarkEnd w:id="165"/>
          </w:p>
        </w:tc>
        <w:tc>
          <w:tcPr>
            <w:tcW w:w="503" w:type="pct"/>
            <w:tcBorders>
              <w:righ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r w:rsidR="00B44AD4">
        <w:trPr>
          <w:trHeight w:val="420"/>
          <w:jc w:val="center"/>
        </w:trPr>
        <w:tc>
          <w:tcPr>
            <w:tcW w:w="503" w:type="pct"/>
            <w:vAlign w:val="center"/>
          </w:tcPr>
          <w:p w:rsidR="00B44AD4" w:rsidRDefault="00935CAF">
            <w:pPr>
              <w:pStyle w:val="a7"/>
              <w:spacing w:line="360" w:lineRule="auto"/>
              <w:ind w:firstLineChars="0" w:firstLine="0"/>
              <w:contextualSpacing/>
              <w:jc w:val="center"/>
              <w:rPr>
                <w:rFonts w:ascii="宋体" w:eastAsia="宋体" w:hAnsi="宋体" w:cs="仿宋_GB2312"/>
                <w:color w:val="000000" w:themeColor="text1"/>
                <w:kern w:val="2"/>
                <w:sz w:val="24"/>
                <w:szCs w:val="24"/>
              </w:rPr>
            </w:pPr>
            <w:bookmarkStart w:id="166" w:name="_Toc173211914"/>
            <w:bookmarkStart w:id="167" w:name="_Toc373333699"/>
            <w:bookmarkStart w:id="168" w:name="_Toc254970602"/>
            <w:bookmarkStart w:id="169" w:name="_Toc383699916"/>
            <w:bookmarkStart w:id="170" w:name="_Toc173066415"/>
            <w:bookmarkStart w:id="171" w:name="_Toc301781621"/>
            <w:bookmarkStart w:id="172" w:name="_Toc297193195"/>
            <w:bookmarkStart w:id="173" w:name="_Toc295404991"/>
            <w:bookmarkStart w:id="174" w:name="_Toc254970743"/>
            <w:r>
              <w:rPr>
                <w:rFonts w:ascii="宋体" w:eastAsia="宋体" w:hAnsi="宋体" w:cs="仿宋_GB2312" w:hint="eastAsia"/>
                <w:color w:val="000000" w:themeColor="text1"/>
                <w:kern w:val="2"/>
                <w:sz w:val="24"/>
                <w:szCs w:val="24"/>
              </w:rPr>
              <w:t>…</w:t>
            </w:r>
            <w:bookmarkEnd w:id="166"/>
            <w:bookmarkEnd w:id="167"/>
            <w:bookmarkEnd w:id="168"/>
            <w:bookmarkEnd w:id="169"/>
            <w:bookmarkEnd w:id="170"/>
            <w:bookmarkEnd w:id="171"/>
            <w:bookmarkEnd w:id="172"/>
            <w:bookmarkEnd w:id="173"/>
            <w:bookmarkEnd w:id="174"/>
          </w:p>
        </w:tc>
        <w:tc>
          <w:tcPr>
            <w:tcW w:w="503" w:type="pct"/>
            <w:tcBorders>
              <w:righ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1503" w:type="pct"/>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c>
          <w:tcPr>
            <w:tcW w:w="820" w:type="pct"/>
            <w:tcBorders>
              <w:right w:val="single" w:sz="4" w:space="0" w:color="auto"/>
            </w:tcBorders>
            <w:vAlign w:val="center"/>
          </w:tcPr>
          <w:p w:rsidR="00B44AD4" w:rsidRDefault="00B44AD4">
            <w:pPr>
              <w:pStyle w:val="a7"/>
              <w:spacing w:line="360" w:lineRule="auto"/>
              <w:ind w:firstLineChars="0" w:firstLine="0"/>
              <w:contextualSpacing/>
              <w:jc w:val="center"/>
              <w:rPr>
                <w:rFonts w:ascii="宋体" w:eastAsia="宋体" w:hAnsi="宋体" w:cs="仿宋_GB2312"/>
                <w:color w:val="000000" w:themeColor="text1"/>
                <w:kern w:val="2"/>
                <w:sz w:val="24"/>
                <w:szCs w:val="24"/>
              </w:rPr>
            </w:pPr>
          </w:p>
        </w:tc>
      </w:tr>
    </w:tbl>
    <w:p w:rsidR="00B44AD4" w:rsidRDefault="00B44AD4">
      <w:pPr>
        <w:adjustRightInd w:val="0"/>
        <w:spacing w:line="360" w:lineRule="auto"/>
        <w:contextualSpacing/>
        <w:rPr>
          <w:rFonts w:ascii="宋体" w:hAnsi="宋体" w:cs="仿宋_GB2312"/>
          <w:color w:val="000000" w:themeColor="text1"/>
          <w:sz w:val="24"/>
        </w:rPr>
      </w:pPr>
    </w:p>
    <w:p w:rsidR="00B44AD4" w:rsidRDefault="00935CAF">
      <w:pPr>
        <w:pStyle w:val="a7"/>
        <w:spacing w:line="360" w:lineRule="auto"/>
        <w:ind w:firstLineChars="0" w:firstLine="0"/>
        <w:contextualSpacing/>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注：</w:t>
      </w:r>
    </w:p>
    <w:p w:rsidR="00B44AD4" w:rsidRDefault="00935CAF">
      <w:pPr>
        <w:pStyle w:val="a7"/>
        <w:spacing w:line="360" w:lineRule="auto"/>
        <w:ind w:firstLineChars="0" w:firstLine="0"/>
        <w:contextualSpacing/>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 xml:space="preserve">1. </w:t>
      </w:r>
      <w:r>
        <w:rPr>
          <w:rFonts w:ascii="宋体" w:eastAsia="宋体" w:hAnsi="宋体" w:cs="仿宋_GB2312" w:hint="eastAsia"/>
          <w:color w:val="000000" w:themeColor="text1"/>
          <w:sz w:val="24"/>
          <w:szCs w:val="24"/>
        </w:rPr>
        <w:t>说明：应对照磋商文件“第三章</w:t>
      </w:r>
      <w:r>
        <w:rPr>
          <w:rFonts w:ascii="宋体" w:eastAsia="宋体" w:hAnsi="宋体" w:cs="仿宋_GB2312" w:hint="eastAsia"/>
          <w:color w:val="000000" w:themeColor="text1"/>
          <w:sz w:val="24"/>
          <w:szCs w:val="24"/>
        </w:rPr>
        <w:t xml:space="preserve"> </w:t>
      </w:r>
      <w:r>
        <w:rPr>
          <w:rFonts w:ascii="宋体" w:eastAsia="宋体" w:hAnsi="宋体" w:cs="仿宋_GB2312" w:hint="eastAsia"/>
          <w:color w:val="000000" w:themeColor="text1"/>
          <w:sz w:val="24"/>
          <w:szCs w:val="24"/>
        </w:rPr>
        <w:t>采购需求”中的技术要求逐条作出明确响应，并作出偏离说明。</w:t>
      </w:r>
    </w:p>
    <w:p w:rsidR="00B44AD4" w:rsidRDefault="00935CAF">
      <w:pPr>
        <w:pStyle w:val="a7"/>
        <w:spacing w:line="360" w:lineRule="auto"/>
        <w:ind w:firstLineChars="0" w:firstLine="0"/>
        <w:contextualSpacing/>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r>
        <w:rPr>
          <w:rFonts w:ascii="宋体" w:eastAsia="宋体" w:hAnsi="宋体" w:cs="仿宋_GB2312" w:hint="eastAsia"/>
          <w:color w:val="000000" w:themeColor="text1"/>
          <w:sz w:val="24"/>
          <w:szCs w:val="24"/>
        </w:rPr>
        <w:t>供应商应根据自身的承诺，对照磋商文件要求，在“偏离说明”中注明“正偏离”“负偏离”或者“无偏离”。既不属于“正偏离”也不属于“负偏离”即为“无偏离”。</w:t>
      </w:r>
    </w:p>
    <w:p w:rsidR="00B44AD4" w:rsidRDefault="00B44AD4">
      <w:pPr>
        <w:spacing w:line="360" w:lineRule="auto"/>
        <w:ind w:rightChars="-389" w:right="-817"/>
        <w:contextualSpacing/>
        <w:rPr>
          <w:rFonts w:ascii="宋体" w:hAnsi="宋体" w:cs="仿宋_GB2312"/>
          <w:color w:val="000000" w:themeColor="text1"/>
          <w:sz w:val="24"/>
        </w:rPr>
      </w:pPr>
    </w:p>
    <w:p w:rsidR="00B44AD4" w:rsidRDefault="00935CAF">
      <w:pPr>
        <w:spacing w:line="360" w:lineRule="auto"/>
        <w:ind w:rightChars="-389" w:right="-817"/>
        <w:contextualSpacing/>
        <w:jc w:val="center"/>
        <w:rPr>
          <w:rFonts w:ascii="宋体" w:hAnsi="宋体" w:cs="仿宋_GB2312"/>
          <w:color w:val="000000" w:themeColor="text1"/>
          <w:sz w:val="24"/>
        </w:rPr>
      </w:pPr>
      <w:r>
        <w:rPr>
          <w:rFonts w:ascii="宋体" w:hAnsi="宋体" w:cs="仿宋_GB2312" w:hint="eastAsia"/>
          <w:color w:val="000000" w:themeColor="text1"/>
          <w:sz w:val="24"/>
        </w:rPr>
        <w:t>法定代表人或者委托代理人（签字或者电子签名）：</w:t>
      </w:r>
    </w:p>
    <w:p w:rsidR="00B44AD4" w:rsidRDefault="00935CAF">
      <w:pPr>
        <w:spacing w:line="360" w:lineRule="auto"/>
        <w:ind w:rightChars="-389" w:right="-817" w:firstLineChars="1100" w:firstLine="2640"/>
        <w:contextualSpacing/>
        <w:rPr>
          <w:rFonts w:ascii="宋体" w:hAnsi="宋体" w:cs="仿宋_GB2312"/>
          <w:color w:val="000000" w:themeColor="text1"/>
          <w:sz w:val="24"/>
        </w:rPr>
      </w:pPr>
      <w:r>
        <w:rPr>
          <w:rFonts w:ascii="宋体" w:hAnsi="宋体" w:cs="仿宋_GB2312" w:hint="eastAsia"/>
          <w:color w:val="000000" w:themeColor="text1"/>
          <w:sz w:val="24"/>
        </w:rPr>
        <w:t>供应商名称（电子签章）：</w:t>
      </w:r>
      <w:r>
        <w:rPr>
          <w:rFonts w:ascii="宋体" w:hAnsi="宋体" w:cs="仿宋_GB2312" w:hint="eastAsia"/>
          <w:color w:val="000000" w:themeColor="text1"/>
          <w:sz w:val="24"/>
        </w:rPr>
        <w:t xml:space="preserve">      </w:t>
      </w:r>
    </w:p>
    <w:p w:rsidR="00B44AD4" w:rsidRDefault="00935CAF">
      <w:pPr>
        <w:spacing w:line="360" w:lineRule="auto"/>
        <w:ind w:rightChars="-389" w:right="-817" w:firstLineChars="1700" w:firstLine="4080"/>
        <w:contextualSpacing/>
        <w:rPr>
          <w:rFonts w:ascii="宋体" w:hAnsi="宋体" w:cs="仿宋_GB2312"/>
          <w:color w:val="000000" w:themeColor="text1"/>
          <w:sz w:val="24"/>
        </w:rPr>
      </w:pPr>
      <w:r>
        <w:rPr>
          <w:rFonts w:ascii="宋体" w:hAnsi="宋体" w:cs="仿宋_GB2312" w:hint="eastAsia"/>
          <w:color w:val="000000" w:themeColor="text1"/>
          <w:sz w:val="24"/>
        </w:rPr>
        <w:t>日期：</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日</w:t>
      </w:r>
    </w:p>
    <w:p w:rsidR="00B44AD4" w:rsidRDefault="00935CAF">
      <w:pPr>
        <w:snapToGrid w:val="0"/>
        <w:spacing w:beforeLines="50" w:before="120" w:after="50"/>
        <w:ind w:left="142"/>
        <w:jc w:val="left"/>
        <w:rPr>
          <w:rFonts w:ascii="宋体" w:hAnsi="宋体"/>
          <w:b/>
          <w:color w:val="000000" w:themeColor="text1"/>
          <w:sz w:val="24"/>
        </w:rPr>
      </w:pPr>
      <w:r>
        <w:rPr>
          <w:rFonts w:ascii="宋体" w:hAnsi="宋体" w:cs="仿宋_GB2312"/>
          <w:color w:val="000000" w:themeColor="text1"/>
          <w:sz w:val="24"/>
        </w:rPr>
        <w:br w:type="page"/>
      </w:r>
      <w:r>
        <w:rPr>
          <w:rFonts w:ascii="宋体" w:hAnsi="宋体" w:hint="eastAsia"/>
          <w:b/>
          <w:color w:val="000000" w:themeColor="text1"/>
          <w:sz w:val="24"/>
        </w:rPr>
        <w:lastRenderedPageBreak/>
        <w:t>项目实施人员一览表格式</w:t>
      </w:r>
    </w:p>
    <w:p w:rsidR="00B44AD4" w:rsidRDefault="00B44AD4">
      <w:pPr>
        <w:snapToGrid w:val="0"/>
        <w:spacing w:beforeLines="50" w:before="120" w:after="50"/>
        <w:ind w:left="142"/>
        <w:jc w:val="left"/>
        <w:rPr>
          <w:rFonts w:ascii="宋体" w:hAnsi="宋体"/>
          <w:b/>
          <w:color w:val="000000" w:themeColor="text1"/>
          <w:sz w:val="24"/>
        </w:rPr>
      </w:pPr>
    </w:p>
    <w:p w:rsidR="00B44AD4" w:rsidRDefault="00935CAF">
      <w:pPr>
        <w:spacing w:line="360" w:lineRule="auto"/>
        <w:ind w:left="142"/>
        <w:contextualSpacing/>
        <w:jc w:val="center"/>
        <w:rPr>
          <w:rFonts w:ascii="宋体" w:hAnsi="宋体"/>
          <w:b/>
          <w:color w:val="000000" w:themeColor="text1"/>
          <w:sz w:val="32"/>
          <w:szCs w:val="32"/>
        </w:rPr>
      </w:pPr>
      <w:r>
        <w:rPr>
          <w:rFonts w:ascii="宋体" w:hAnsi="宋体" w:hint="eastAsia"/>
          <w:b/>
          <w:color w:val="000000" w:themeColor="text1"/>
          <w:sz w:val="32"/>
          <w:szCs w:val="32"/>
        </w:rPr>
        <w:t>项目实施人员一览表</w:t>
      </w:r>
    </w:p>
    <w:p w:rsidR="00B44AD4" w:rsidRDefault="00935CAF">
      <w:pPr>
        <w:pStyle w:val="a8"/>
        <w:spacing w:line="360" w:lineRule="auto"/>
        <w:contextualSpacing/>
        <w:rPr>
          <w:color w:val="000000" w:themeColor="text1"/>
          <w:sz w:val="24"/>
          <w:szCs w:val="24"/>
        </w:rPr>
      </w:pPr>
      <w:r>
        <w:rPr>
          <w:rFonts w:hint="eastAsia"/>
          <w:color w:val="000000" w:themeColor="text1"/>
          <w:sz w:val="24"/>
          <w:szCs w:val="24"/>
        </w:rPr>
        <w:t>所竞分标：</w:t>
      </w:r>
      <w:r>
        <w:rPr>
          <w:rFonts w:hint="eastAsia"/>
          <w:color w:val="000000" w:themeColor="text1"/>
          <w:sz w:val="24"/>
          <w:szCs w:val="24"/>
          <w:u w:val="single"/>
        </w:rPr>
        <w:t xml:space="preserve">     </w:t>
      </w:r>
      <w:r>
        <w:rPr>
          <w:rFonts w:hint="eastAsia"/>
          <w:color w:val="000000" w:themeColor="text1"/>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B44AD4">
        <w:tc>
          <w:tcPr>
            <w:tcW w:w="817" w:type="dxa"/>
            <w:vAlign w:val="center"/>
          </w:tcPr>
          <w:p w:rsidR="00B44AD4" w:rsidRDefault="00935CAF">
            <w:pPr>
              <w:spacing w:line="360" w:lineRule="auto"/>
              <w:contextualSpacing/>
              <w:jc w:val="center"/>
              <w:rPr>
                <w:rFonts w:ascii="宋体" w:hAnsi="宋体"/>
                <w:color w:val="000000" w:themeColor="text1"/>
                <w:sz w:val="24"/>
                <w:szCs w:val="20"/>
              </w:rPr>
            </w:pPr>
            <w:r>
              <w:rPr>
                <w:rFonts w:ascii="宋体" w:hAnsi="宋体" w:hint="eastAsia"/>
                <w:color w:val="000000" w:themeColor="text1"/>
                <w:sz w:val="24"/>
                <w:szCs w:val="20"/>
              </w:rPr>
              <w:t>姓名</w:t>
            </w:r>
          </w:p>
        </w:tc>
        <w:tc>
          <w:tcPr>
            <w:tcW w:w="709" w:type="dxa"/>
            <w:vAlign w:val="center"/>
          </w:tcPr>
          <w:p w:rsidR="00B44AD4" w:rsidRDefault="00935CAF">
            <w:pPr>
              <w:spacing w:line="360" w:lineRule="auto"/>
              <w:contextualSpacing/>
              <w:jc w:val="center"/>
              <w:rPr>
                <w:rFonts w:ascii="宋体" w:hAnsi="宋体"/>
                <w:color w:val="000000" w:themeColor="text1"/>
                <w:sz w:val="24"/>
                <w:szCs w:val="20"/>
              </w:rPr>
            </w:pPr>
            <w:r>
              <w:rPr>
                <w:rFonts w:ascii="宋体" w:hAnsi="宋体" w:hint="eastAsia"/>
                <w:color w:val="000000" w:themeColor="text1"/>
                <w:sz w:val="24"/>
                <w:szCs w:val="20"/>
              </w:rPr>
              <w:t>职务</w:t>
            </w:r>
          </w:p>
        </w:tc>
        <w:tc>
          <w:tcPr>
            <w:tcW w:w="1701" w:type="dxa"/>
            <w:vAlign w:val="center"/>
          </w:tcPr>
          <w:p w:rsidR="00B44AD4" w:rsidRDefault="00935CAF">
            <w:pPr>
              <w:spacing w:line="360" w:lineRule="auto"/>
              <w:contextualSpacing/>
              <w:jc w:val="center"/>
              <w:rPr>
                <w:rFonts w:ascii="宋体" w:hAnsi="宋体"/>
                <w:color w:val="000000" w:themeColor="text1"/>
                <w:sz w:val="24"/>
                <w:szCs w:val="20"/>
              </w:rPr>
            </w:pPr>
            <w:r>
              <w:rPr>
                <w:rFonts w:ascii="宋体" w:hAnsi="宋体" w:hint="eastAsia"/>
                <w:color w:val="000000" w:themeColor="text1"/>
                <w:sz w:val="24"/>
                <w:szCs w:val="20"/>
              </w:rPr>
              <w:t>专业技术资格（职称）或者职业资格或者执业资格证或者其他证书</w:t>
            </w:r>
          </w:p>
        </w:tc>
        <w:tc>
          <w:tcPr>
            <w:tcW w:w="1420" w:type="dxa"/>
            <w:vAlign w:val="center"/>
          </w:tcPr>
          <w:p w:rsidR="00B44AD4" w:rsidRDefault="00935CAF">
            <w:pPr>
              <w:spacing w:line="360" w:lineRule="auto"/>
              <w:contextualSpacing/>
              <w:jc w:val="center"/>
              <w:rPr>
                <w:rFonts w:ascii="宋体" w:hAnsi="宋体"/>
                <w:color w:val="000000" w:themeColor="text1"/>
                <w:sz w:val="24"/>
                <w:szCs w:val="20"/>
              </w:rPr>
            </w:pPr>
            <w:r>
              <w:rPr>
                <w:rFonts w:ascii="宋体" w:hAnsi="宋体" w:hint="eastAsia"/>
                <w:color w:val="000000" w:themeColor="text1"/>
                <w:sz w:val="24"/>
                <w:szCs w:val="20"/>
              </w:rPr>
              <w:t>证书编号</w:t>
            </w:r>
          </w:p>
        </w:tc>
        <w:tc>
          <w:tcPr>
            <w:tcW w:w="1698" w:type="dxa"/>
            <w:vAlign w:val="center"/>
          </w:tcPr>
          <w:p w:rsidR="00B44AD4" w:rsidRDefault="00935CAF">
            <w:pPr>
              <w:spacing w:line="360" w:lineRule="auto"/>
              <w:contextualSpacing/>
              <w:jc w:val="center"/>
              <w:rPr>
                <w:rFonts w:ascii="宋体" w:hAnsi="宋体"/>
                <w:color w:val="000000" w:themeColor="text1"/>
                <w:sz w:val="24"/>
                <w:szCs w:val="20"/>
              </w:rPr>
            </w:pPr>
            <w:r>
              <w:rPr>
                <w:rFonts w:ascii="宋体" w:hAnsi="宋体" w:hint="eastAsia"/>
                <w:color w:val="000000" w:themeColor="text1"/>
                <w:sz w:val="24"/>
                <w:szCs w:val="20"/>
              </w:rPr>
              <w:t>参加本单位</w:t>
            </w:r>
          </w:p>
          <w:p w:rsidR="00B44AD4" w:rsidRDefault="00935CAF">
            <w:pPr>
              <w:spacing w:line="360" w:lineRule="auto"/>
              <w:contextualSpacing/>
              <w:jc w:val="center"/>
              <w:rPr>
                <w:rFonts w:ascii="宋体" w:hAnsi="宋体"/>
                <w:color w:val="000000" w:themeColor="text1"/>
                <w:sz w:val="24"/>
                <w:szCs w:val="20"/>
              </w:rPr>
            </w:pPr>
            <w:r>
              <w:rPr>
                <w:rFonts w:ascii="宋体" w:hAnsi="宋体" w:hint="eastAsia"/>
                <w:color w:val="000000" w:themeColor="text1"/>
                <w:sz w:val="24"/>
                <w:szCs w:val="20"/>
              </w:rPr>
              <w:t>工作时间</w:t>
            </w:r>
          </w:p>
        </w:tc>
        <w:tc>
          <w:tcPr>
            <w:tcW w:w="1843" w:type="dxa"/>
            <w:vAlign w:val="center"/>
          </w:tcPr>
          <w:p w:rsidR="00B44AD4" w:rsidRDefault="00935CAF">
            <w:pPr>
              <w:spacing w:line="360" w:lineRule="auto"/>
              <w:contextualSpacing/>
              <w:jc w:val="center"/>
              <w:rPr>
                <w:rFonts w:ascii="宋体" w:hAnsi="宋体"/>
                <w:color w:val="000000" w:themeColor="text1"/>
                <w:sz w:val="24"/>
                <w:szCs w:val="20"/>
              </w:rPr>
            </w:pPr>
            <w:r>
              <w:rPr>
                <w:rFonts w:ascii="宋体" w:hAnsi="宋体" w:hint="eastAsia"/>
                <w:color w:val="000000" w:themeColor="text1"/>
                <w:sz w:val="24"/>
                <w:szCs w:val="20"/>
              </w:rPr>
              <w:t>劳动合同编号</w:t>
            </w:r>
          </w:p>
        </w:tc>
      </w:tr>
      <w:tr w:rsidR="00B44AD4">
        <w:tc>
          <w:tcPr>
            <w:tcW w:w="817" w:type="dxa"/>
            <w:vAlign w:val="center"/>
          </w:tcPr>
          <w:p w:rsidR="00B44AD4" w:rsidRDefault="00B44AD4">
            <w:pPr>
              <w:spacing w:line="360" w:lineRule="auto"/>
              <w:contextualSpacing/>
              <w:jc w:val="center"/>
              <w:rPr>
                <w:rFonts w:ascii="宋体" w:hAnsi="宋体"/>
                <w:color w:val="000000" w:themeColor="text1"/>
                <w:sz w:val="24"/>
                <w:szCs w:val="20"/>
              </w:rPr>
            </w:pPr>
          </w:p>
        </w:tc>
        <w:tc>
          <w:tcPr>
            <w:tcW w:w="709" w:type="dxa"/>
            <w:vAlign w:val="center"/>
          </w:tcPr>
          <w:p w:rsidR="00B44AD4" w:rsidRDefault="00B44AD4">
            <w:pPr>
              <w:spacing w:line="360" w:lineRule="auto"/>
              <w:contextualSpacing/>
              <w:jc w:val="center"/>
              <w:rPr>
                <w:rFonts w:ascii="宋体" w:hAnsi="宋体"/>
                <w:color w:val="000000" w:themeColor="text1"/>
                <w:sz w:val="24"/>
                <w:szCs w:val="20"/>
              </w:rPr>
            </w:pPr>
          </w:p>
        </w:tc>
        <w:tc>
          <w:tcPr>
            <w:tcW w:w="1701" w:type="dxa"/>
            <w:vAlign w:val="center"/>
          </w:tcPr>
          <w:p w:rsidR="00B44AD4" w:rsidRDefault="00B44AD4">
            <w:pPr>
              <w:spacing w:line="360" w:lineRule="auto"/>
              <w:contextualSpacing/>
              <w:jc w:val="center"/>
              <w:rPr>
                <w:rFonts w:ascii="宋体" w:hAnsi="宋体"/>
                <w:color w:val="000000" w:themeColor="text1"/>
                <w:sz w:val="24"/>
                <w:szCs w:val="20"/>
              </w:rPr>
            </w:pPr>
          </w:p>
        </w:tc>
        <w:tc>
          <w:tcPr>
            <w:tcW w:w="1420" w:type="dxa"/>
            <w:vAlign w:val="center"/>
          </w:tcPr>
          <w:p w:rsidR="00B44AD4" w:rsidRDefault="00B44AD4">
            <w:pPr>
              <w:spacing w:line="360" w:lineRule="auto"/>
              <w:contextualSpacing/>
              <w:jc w:val="center"/>
              <w:rPr>
                <w:rFonts w:ascii="宋体" w:hAnsi="宋体"/>
                <w:color w:val="000000" w:themeColor="text1"/>
                <w:sz w:val="24"/>
                <w:szCs w:val="20"/>
              </w:rPr>
            </w:pPr>
          </w:p>
        </w:tc>
        <w:tc>
          <w:tcPr>
            <w:tcW w:w="1698" w:type="dxa"/>
            <w:vAlign w:val="center"/>
          </w:tcPr>
          <w:p w:rsidR="00B44AD4" w:rsidRDefault="00B44AD4">
            <w:pPr>
              <w:spacing w:line="360" w:lineRule="auto"/>
              <w:contextualSpacing/>
              <w:jc w:val="center"/>
              <w:rPr>
                <w:rFonts w:ascii="宋体" w:hAnsi="宋体"/>
                <w:color w:val="000000" w:themeColor="text1"/>
                <w:sz w:val="24"/>
                <w:szCs w:val="20"/>
              </w:rPr>
            </w:pPr>
          </w:p>
        </w:tc>
        <w:tc>
          <w:tcPr>
            <w:tcW w:w="1843" w:type="dxa"/>
            <w:vAlign w:val="center"/>
          </w:tcPr>
          <w:p w:rsidR="00B44AD4" w:rsidRDefault="00B44AD4">
            <w:pPr>
              <w:spacing w:line="360" w:lineRule="auto"/>
              <w:contextualSpacing/>
              <w:jc w:val="center"/>
              <w:rPr>
                <w:rFonts w:ascii="宋体" w:hAnsi="宋体"/>
                <w:color w:val="000000" w:themeColor="text1"/>
                <w:sz w:val="24"/>
                <w:szCs w:val="20"/>
              </w:rPr>
            </w:pPr>
          </w:p>
        </w:tc>
      </w:tr>
      <w:tr w:rsidR="00B44AD4">
        <w:tc>
          <w:tcPr>
            <w:tcW w:w="817" w:type="dxa"/>
            <w:vAlign w:val="center"/>
          </w:tcPr>
          <w:p w:rsidR="00B44AD4" w:rsidRDefault="00B44AD4">
            <w:pPr>
              <w:spacing w:line="360" w:lineRule="auto"/>
              <w:contextualSpacing/>
              <w:jc w:val="center"/>
              <w:rPr>
                <w:rFonts w:ascii="宋体" w:hAnsi="宋体"/>
                <w:color w:val="000000" w:themeColor="text1"/>
                <w:sz w:val="24"/>
                <w:szCs w:val="20"/>
              </w:rPr>
            </w:pPr>
          </w:p>
        </w:tc>
        <w:tc>
          <w:tcPr>
            <w:tcW w:w="709" w:type="dxa"/>
            <w:vAlign w:val="center"/>
          </w:tcPr>
          <w:p w:rsidR="00B44AD4" w:rsidRDefault="00B44AD4">
            <w:pPr>
              <w:spacing w:line="360" w:lineRule="auto"/>
              <w:contextualSpacing/>
              <w:jc w:val="center"/>
              <w:rPr>
                <w:rFonts w:ascii="宋体" w:hAnsi="宋体"/>
                <w:color w:val="000000" w:themeColor="text1"/>
                <w:sz w:val="24"/>
                <w:szCs w:val="20"/>
              </w:rPr>
            </w:pPr>
          </w:p>
        </w:tc>
        <w:tc>
          <w:tcPr>
            <w:tcW w:w="1701" w:type="dxa"/>
            <w:vAlign w:val="center"/>
          </w:tcPr>
          <w:p w:rsidR="00B44AD4" w:rsidRDefault="00B44AD4">
            <w:pPr>
              <w:spacing w:line="360" w:lineRule="auto"/>
              <w:contextualSpacing/>
              <w:jc w:val="center"/>
              <w:rPr>
                <w:rFonts w:ascii="宋体" w:hAnsi="宋体"/>
                <w:color w:val="000000" w:themeColor="text1"/>
                <w:sz w:val="24"/>
                <w:szCs w:val="20"/>
              </w:rPr>
            </w:pPr>
          </w:p>
        </w:tc>
        <w:tc>
          <w:tcPr>
            <w:tcW w:w="1420" w:type="dxa"/>
            <w:vAlign w:val="center"/>
          </w:tcPr>
          <w:p w:rsidR="00B44AD4" w:rsidRDefault="00B44AD4">
            <w:pPr>
              <w:spacing w:line="360" w:lineRule="auto"/>
              <w:contextualSpacing/>
              <w:jc w:val="center"/>
              <w:rPr>
                <w:rFonts w:ascii="宋体" w:hAnsi="宋体"/>
                <w:color w:val="000000" w:themeColor="text1"/>
                <w:sz w:val="24"/>
                <w:szCs w:val="20"/>
              </w:rPr>
            </w:pPr>
          </w:p>
        </w:tc>
        <w:tc>
          <w:tcPr>
            <w:tcW w:w="1698" w:type="dxa"/>
            <w:vAlign w:val="center"/>
          </w:tcPr>
          <w:p w:rsidR="00B44AD4" w:rsidRDefault="00B44AD4">
            <w:pPr>
              <w:spacing w:line="360" w:lineRule="auto"/>
              <w:contextualSpacing/>
              <w:jc w:val="center"/>
              <w:rPr>
                <w:rFonts w:ascii="宋体" w:hAnsi="宋体"/>
                <w:color w:val="000000" w:themeColor="text1"/>
                <w:sz w:val="24"/>
                <w:szCs w:val="20"/>
              </w:rPr>
            </w:pPr>
          </w:p>
        </w:tc>
        <w:tc>
          <w:tcPr>
            <w:tcW w:w="1843" w:type="dxa"/>
            <w:vAlign w:val="center"/>
          </w:tcPr>
          <w:p w:rsidR="00B44AD4" w:rsidRDefault="00B44AD4">
            <w:pPr>
              <w:spacing w:line="360" w:lineRule="auto"/>
              <w:contextualSpacing/>
              <w:jc w:val="center"/>
              <w:rPr>
                <w:rFonts w:ascii="宋体" w:hAnsi="宋体"/>
                <w:color w:val="000000" w:themeColor="text1"/>
                <w:sz w:val="24"/>
                <w:szCs w:val="20"/>
              </w:rPr>
            </w:pPr>
          </w:p>
        </w:tc>
      </w:tr>
      <w:tr w:rsidR="00B44AD4">
        <w:tc>
          <w:tcPr>
            <w:tcW w:w="817" w:type="dxa"/>
            <w:vAlign w:val="center"/>
          </w:tcPr>
          <w:p w:rsidR="00B44AD4" w:rsidRDefault="00B44AD4">
            <w:pPr>
              <w:spacing w:line="360" w:lineRule="auto"/>
              <w:contextualSpacing/>
              <w:jc w:val="center"/>
              <w:rPr>
                <w:rFonts w:ascii="宋体" w:hAnsi="宋体"/>
                <w:color w:val="000000" w:themeColor="text1"/>
                <w:sz w:val="24"/>
                <w:szCs w:val="20"/>
              </w:rPr>
            </w:pPr>
          </w:p>
        </w:tc>
        <w:tc>
          <w:tcPr>
            <w:tcW w:w="709" w:type="dxa"/>
            <w:vAlign w:val="center"/>
          </w:tcPr>
          <w:p w:rsidR="00B44AD4" w:rsidRDefault="00B44AD4">
            <w:pPr>
              <w:spacing w:line="360" w:lineRule="auto"/>
              <w:contextualSpacing/>
              <w:jc w:val="center"/>
              <w:rPr>
                <w:rFonts w:ascii="宋体" w:hAnsi="宋体"/>
                <w:color w:val="000000" w:themeColor="text1"/>
                <w:sz w:val="24"/>
                <w:szCs w:val="20"/>
              </w:rPr>
            </w:pPr>
          </w:p>
        </w:tc>
        <w:tc>
          <w:tcPr>
            <w:tcW w:w="1701" w:type="dxa"/>
            <w:vAlign w:val="center"/>
          </w:tcPr>
          <w:p w:rsidR="00B44AD4" w:rsidRDefault="00B44AD4">
            <w:pPr>
              <w:spacing w:line="360" w:lineRule="auto"/>
              <w:contextualSpacing/>
              <w:jc w:val="center"/>
              <w:rPr>
                <w:rFonts w:ascii="宋体" w:hAnsi="宋体"/>
                <w:color w:val="000000" w:themeColor="text1"/>
                <w:sz w:val="24"/>
                <w:szCs w:val="20"/>
              </w:rPr>
            </w:pPr>
          </w:p>
        </w:tc>
        <w:tc>
          <w:tcPr>
            <w:tcW w:w="1420" w:type="dxa"/>
            <w:vAlign w:val="center"/>
          </w:tcPr>
          <w:p w:rsidR="00B44AD4" w:rsidRDefault="00B44AD4">
            <w:pPr>
              <w:spacing w:line="360" w:lineRule="auto"/>
              <w:contextualSpacing/>
              <w:jc w:val="center"/>
              <w:rPr>
                <w:rFonts w:ascii="宋体" w:hAnsi="宋体"/>
                <w:color w:val="000000" w:themeColor="text1"/>
                <w:sz w:val="24"/>
                <w:szCs w:val="20"/>
              </w:rPr>
            </w:pPr>
          </w:p>
        </w:tc>
        <w:tc>
          <w:tcPr>
            <w:tcW w:w="1698" w:type="dxa"/>
            <w:vAlign w:val="center"/>
          </w:tcPr>
          <w:p w:rsidR="00B44AD4" w:rsidRDefault="00B44AD4">
            <w:pPr>
              <w:spacing w:line="360" w:lineRule="auto"/>
              <w:contextualSpacing/>
              <w:jc w:val="center"/>
              <w:rPr>
                <w:rFonts w:ascii="宋体" w:hAnsi="宋体"/>
                <w:color w:val="000000" w:themeColor="text1"/>
                <w:sz w:val="24"/>
                <w:szCs w:val="20"/>
              </w:rPr>
            </w:pPr>
          </w:p>
        </w:tc>
        <w:tc>
          <w:tcPr>
            <w:tcW w:w="1843" w:type="dxa"/>
            <w:vAlign w:val="center"/>
          </w:tcPr>
          <w:p w:rsidR="00B44AD4" w:rsidRDefault="00B44AD4">
            <w:pPr>
              <w:spacing w:line="360" w:lineRule="auto"/>
              <w:contextualSpacing/>
              <w:jc w:val="center"/>
              <w:rPr>
                <w:rFonts w:ascii="宋体" w:hAnsi="宋体"/>
                <w:color w:val="000000" w:themeColor="text1"/>
                <w:sz w:val="24"/>
                <w:szCs w:val="20"/>
              </w:rPr>
            </w:pPr>
          </w:p>
        </w:tc>
      </w:tr>
    </w:tbl>
    <w:p w:rsidR="00B44AD4" w:rsidRDefault="00935CAF">
      <w:pPr>
        <w:spacing w:line="360" w:lineRule="auto"/>
        <w:contextualSpacing/>
        <w:jc w:val="left"/>
        <w:rPr>
          <w:rFonts w:ascii="宋体" w:hAnsi="宋体"/>
          <w:color w:val="000000" w:themeColor="text1"/>
          <w:sz w:val="24"/>
          <w:szCs w:val="20"/>
        </w:rPr>
      </w:pPr>
      <w:r>
        <w:rPr>
          <w:rFonts w:ascii="宋体" w:hAnsi="宋体" w:hint="eastAsia"/>
          <w:color w:val="000000" w:themeColor="text1"/>
          <w:sz w:val="24"/>
          <w:szCs w:val="20"/>
        </w:rPr>
        <w:t>注：</w:t>
      </w:r>
    </w:p>
    <w:p w:rsidR="00B44AD4" w:rsidRDefault="00935CAF">
      <w:pPr>
        <w:spacing w:line="360" w:lineRule="auto"/>
        <w:contextualSpacing/>
        <w:jc w:val="left"/>
        <w:rPr>
          <w:rFonts w:ascii="宋体" w:hAnsi="宋体"/>
          <w:color w:val="000000" w:themeColor="text1"/>
          <w:sz w:val="24"/>
          <w:szCs w:val="20"/>
        </w:rPr>
      </w:pPr>
      <w:r>
        <w:rPr>
          <w:rFonts w:ascii="宋体" w:hAnsi="宋体" w:hint="eastAsia"/>
          <w:color w:val="000000" w:themeColor="text1"/>
          <w:sz w:val="24"/>
          <w:szCs w:val="20"/>
        </w:rPr>
        <w:t>1</w:t>
      </w:r>
      <w:r>
        <w:rPr>
          <w:rFonts w:ascii="宋体" w:hAnsi="宋体"/>
          <w:color w:val="000000" w:themeColor="text1"/>
          <w:sz w:val="24"/>
          <w:szCs w:val="20"/>
        </w:rPr>
        <w:t>.</w:t>
      </w:r>
      <w:r>
        <w:rPr>
          <w:rFonts w:ascii="宋体" w:hAnsi="宋体" w:hint="eastAsia"/>
          <w:color w:val="000000" w:themeColor="text1"/>
          <w:sz w:val="24"/>
          <w:szCs w:val="20"/>
        </w:rPr>
        <w:t>在填写时，如本表格不适合供应商的实际情况，可根据本表格式自行制表填写。</w:t>
      </w:r>
    </w:p>
    <w:p w:rsidR="00B44AD4" w:rsidRDefault="00935CAF">
      <w:pPr>
        <w:spacing w:line="360" w:lineRule="auto"/>
        <w:contextualSpacing/>
        <w:jc w:val="left"/>
        <w:rPr>
          <w:rFonts w:ascii="宋体" w:hAnsi="宋体"/>
          <w:color w:val="000000" w:themeColor="text1"/>
          <w:sz w:val="24"/>
          <w:szCs w:val="20"/>
        </w:rPr>
      </w:pPr>
      <w:r>
        <w:rPr>
          <w:rFonts w:ascii="宋体" w:hAnsi="宋体"/>
          <w:color w:val="000000" w:themeColor="text1"/>
          <w:sz w:val="24"/>
          <w:szCs w:val="20"/>
        </w:rPr>
        <w:t>2.</w:t>
      </w:r>
      <w:r>
        <w:rPr>
          <w:rFonts w:ascii="宋体" w:hAnsi="宋体" w:hint="eastAsia"/>
          <w:color w:val="000000" w:themeColor="text1"/>
          <w:sz w:val="24"/>
          <w:szCs w:val="20"/>
        </w:rPr>
        <w:t>供应商应当附本表所列证书的复印件并加盖供应商电子签章。</w:t>
      </w:r>
    </w:p>
    <w:p w:rsidR="00B44AD4" w:rsidRDefault="00B44AD4">
      <w:pPr>
        <w:spacing w:line="360" w:lineRule="auto"/>
        <w:contextualSpacing/>
        <w:rPr>
          <w:rFonts w:ascii="宋体" w:hAnsi="宋体"/>
          <w:color w:val="000000" w:themeColor="text1"/>
          <w:sz w:val="24"/>
        </w:rPr>
      </w:pPr>
    </w:p>
    <w:p w:rsidR="00B44AD4" w:rsidRDefault="00935CAF">
      <w:pPr>
        <w:spacing w:line="360" w:lineRule="auto"/>
        <w:contextualSpacing/>
        <w:rPr>
          <w:rFonts w:ascii="宋体" w:hAnsi="宋体"/>
          <w:color w:val="000000" w:themeColor="text1"/>
          <w:spacing w:val="20"/>
          <w:sz w:val="24"/>
          <w:szCs w:val="20"/>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w:t>
      </w:r>
      <w:r>
        <w:rPr>
          <w:rFonts w:ascii="宋体" w:hAnsi="宋体" w:hint="eastAsia"/>
          <w:color w:val="000000" w:themeColor="text1"/>
          <w:spacing w:val="20"/>
          <w:sz w:val="24"/>
          <w:u w:val="single"/>
        </w:rPr>
        <w:t xml:space="preserve">        </w:t>
      </w:r>
    </w:p>
    <w:p w:rsidR="00B44AD4" w:rsidRDefault="00935CAF">
      <w:pPr>
        <w:spacing w:line="360" w:lineRule="auto"/>
        <w:contextualSpacing/>
        <w:jc w:val="left"/>
        <w:rPr>
          <w:rFonts w:ascii="宋体" w:hAnsi="宋体"/>
          <w:color w:val="000000" w:themeColor="text1"/>
          <w:sz w:val="24"/>
          <w:szCs w:val="20"/>
        </w:rPr>
      </w:pPr>
      <w:r>
        <w:rPr>
          <w:rFonts w:ascii="宋体" w:hAnsi="宋体" w:hint="eastAsia"/>
          <w:color w:val="000000" w:themeColor="text1"/>
          <w:spacing w:val="20"/>
          <w:sz w:val="24"/>
        </w:rPr>
        <w:t>供应商名称（电子签章）：</w:t>
      </w:r>
      <w:r>
        <w:rPr>
          <w:rFonts w:ascii="宋体" w:hAnsi="宋体" w:hint="eastAsia"/>
          <w:color w:val="000000" w:themeColor="text1"/>
          <w:spacing w:val="20"/>
          <w:sz w:val="24"/>
          <w:u w:val="single"/>
        </w:rPr>
        <w:t xml:space="preserve">            </w:t>
      </w:r>
      <w:r>
        <w:rPr>
          <w:rFonts w:ascii="宋体" w:hAnsi="宋体" w:hint="eastAsia"/>
          <w:color w:val="000000" w:themeColor="text1"/>
          <w:spacing w:val="20"/>
          <w:sz w:val="24"/>
        </w:rPr>
        <w:t xml:space="preserve">           </w:t>
      </w:r>
      <w:r>
        <w:rPr>
          <w:rFonts w:ascii="宋体" w:hAnsi="宋体" w:hint="eastAsia"/>
          <w:color w:val="000000" w:themeColor="text1"/>
          <w:spacing w:val="20"/>
          <w:sz w:val="24"/>
        </w:rPr>
        <w:t>日</w:t>
      </w:r>
      <w:r>
        <w:rPr>
          <w:rFonts w:ascii="宋体" w:hAnsi="宋体" w:hint="eastAsia"/>
          <w:color w:val="000000" w:themeColor="text1"/>
          <w:spacing w:val="20"/>
          <w:sz w:val="24"/>
        </w:rPr>
        <w:t xml:space="preserve"> </w:t>
      </w:r>
      <w:r>
        <w:rPr>
          <w:rFonts w:ascii="宋体" w:hAnsi="宋体" w:hint="eastAsia"/>
          <w:color w:val="000000" w:themeColor="text1"/>
          <w:spacing w:val="20"/>
          <w:sz w:val="24"/>
        </w:rPr>
        <w:t>期：</w:t>
      </w:r>
      <w:r>
        <w:rPr>
          <w:rFonts w:ascii="宋体" w:hAnsi="宋体" w:hint="eastAsia"/>
          <w:color w:val="000000" w:themeColor="text1"/>
          <w:spacing w:val="20"/>
          <w:sz w:val="24"/>
          <w:u w:val="single"/>
        </w:rPr>
        <w:t xml:space="preserve">         </w:t>
      </w:r>
    </w:p>
    <w:p w:rsidR="00B44AD4" w:rsidRDefault="00935CAF">
      <w:pPr>
        <w:snapToGrid w:val="0"/>
        <w:spacing w:beforeLines="50" w:before="120" w:after="50"/>
        <w:jc w:val="left"/>
        <w:rPr>
          <w:rFonts w:ascii="方正小标宋简体" w:eastAsia="方正小标宋简体" w:hAnsi="方正小标宋简体" w:cs="方正小标宋简体"/>
          <w:bCs/>
          <w:color w:val="000000" w:themeColor="text1"/>
          <w:szCs w:val="21"/>
        </w:rPr>
      </w:pPr>
      <w:r>
        <w:rPr>
          <w:rFonts w:ascii="宋体" w:hAnsi="宋体"/>
          <w:color w:val="000000" w:themeColor="text1"/>
          <w:sz w:val="24"/>
          <w:szCs w:val="20"/>
        </w:rPr>
        <w:br w:type="page"/>
      </w:r>
      <w:r>
        <w:rPr>
          <w:rFonts w:ascii="方正小标宋简体" w:eastAsia="方正小标宋简体" w:hAnsi="方正小标宋简体" w:cs="方正小标宋简体" w:hint="eastAsia"/>
          <w:bCs/>
          <w:color w:val="000000" w:themeColor="text1"/>
          <w:szCs w:val="21"/>
        </w:rPr>
        <w:lastRenderedPageBreak/>
        <w:t>代理服务费承诺书（如本项目为采购人支付代理服务费的，无需提供）</w:t>
      </w:r>
    </w:p>
    <w:p w:rsidR="00B44AD4" w:rsidRDefault="00B44AD4">
      <w:pPr>
        <w:snapToGrid w:val="0"/>
        <w:spacing w:beforeLines="50" w:before="120" w:after="50"/>
        <w:jc w:val="left"/>
        <w:rPr>
          <w:rFonts w:ascii="方正小标宋简体" w:eastAsia="方正小标宋简体" w:hAnsi="方正小标宋简体" w:cs="方正小标宋简体"/>
          <w:bCs/>
          <w:color w:val="000000" w:themeColor="text1"/>
          <w:szCs w:val="21"/>
        </w:rPr>
      </w:pPr>
    </w:p>
    <w:p w:rsidR="00B44AD4" w:rsidRDefault="00935CAF">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代理服务费承诺书</w:t>
      </w:r>
    </w:p>
    <w:p w:rsidR="00B44AD4" w:rsidRDefault="00B44AD4">
      <w:pPr>
        <w:snapToGrid w:val="0"/>
        <w:spacing w:beforeLines="50" w:before="120" w:after="50"/>
        <w:jc w:val="center"/>
        <w:rPr>
          <w:rFonts w:ascii="宋体" w:hAnsi="宋体"/>
          <w:b/>
          <w:color w:val="000000" w:themeColor="text1"/>
          <w:sz w:val="24"/>
        </w:rPr>
      </w:pPr>
    </w:p>
    <w:p w:rsidR="00B44AD4" w:rsidRDefault="00935CAF">
      <w:pPr>
        <w:spacing w:line="360" w:lineRule="auto"/>
        <w:rPr>
          <w:rFonts w:ascii="宋体" w:hAnsi="宋体"/>
          <w:b/>
          <w:bCs/>
          <w:color w:val="000000" w:themeColor="text1"/>
          <w:sz w:val="24"/>
        </w:rPr>
      </w:pPr>
      <w:r>
        <w:rPr>
          <w:rFonts w:ascii="宋体" w:hAnsi="宋体" w:hint="eastAsia"/>
          <w:bCs/>
          <w:color w:val="000000" w:themeColor="text1"/>
          <w:sz w:val="24"/>
        </w:rPr>
        <w:t>致：</w:t>
      </w:r>
      <w:r>
        <w:rPr>
          <w:rFonts w:ascii="宋体" w:hAnsi="宋体" w:hint="eastAsia"/>
          <w:color w:val="000000" w:themeColor="text1"/>
          <w:sz w:val="24"/>
          <w:u w:val="single"/>
        </w:rPr>
        <w:t>招标代理机构名称</w:t>
      </w:r>
      <w:r>
        <w:rPr>
          <w:rFonts w:ascii="宋体" w:hAnsi="宋体" w:hint="eastAsia"/>
          <w:color w:val="000000" w:themeColor="text1"/>
          <w:sz w:val="24"/>
        </w:rPr>
        <w:t>：</w:t>
      </w:r>
    </w:p>
    <w:p w:rsidR="00B44AD4" w:rsidRDefault="00935CA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本单位参加了贵方组织的</w:t>
      </w:r>
      <w:r>
        <w:rPr>
          <w:rFonts w:ascii="宋体" w:hAnsi="宋体" w:hint="eastAsia"/>
          <w:color w:val="000000" w:themeColor="text1"/>
          <w:sz w:val="24"/>
          <w:u w:val="single"/>
        </w:rPr>
        <w:t xml:space="preserve">  </w:t>
      </w:r>
      <w:r>
        <w:rPr>
          <w:rFonts w:ascii="宋体" w:hAnsi="宋体" w:hint="eastAsia"/>
          <w:color w:val="000000" w:themeColor="text1"/>
          <w:sz w:val="24"/>
          <w:u w:val="single"/>
        </w:rPr>
        <w:t>项目名称（项目编号）</w:t>
      </w:r>
      <w:r>
        <w:rPr>
          <w:rFonts w:ascii="宋体" w:hAnsi="宋体" w:hint="eastAsia"/>
          <w:color w:val="000000" w:themeColor="text1"/>
          <w:sz w:val="24"/>
          <w:u w:val="single"/>
        </w:rPr>
        <w:t xml:space="preserve">  </w:t>
      </w:r>
      <w:r>
        <w:rPr>
          <w:rFonts w:ascii="宋体" w:hAnsi="宋体" w:hint="eastAsia"/>
          <w:color w:val="000000" w:themeColor="text1"/>
          <w:sz w:val="24"/>
        </w:rPr>
        <w:t>项目，</w:t>
      </w:r>
      <w:r>
        <w:rPr>
          <w:rFonts w:ascii="宋体" w:hAnsi="宋体" w:hint="eastAsia"/>
          <w:color w:val="000000" w:themeColor="text1"/>
          <w:sz w:val="24"/>
        </w:rPr>
        <w:t xml:space="preserve"> </w:t>
      </w:r>
      <w:r>
        <w:rPr>
          <w:rFonts w:ascii="宋体" w:hAnsi="宋体" w:hint="eastAsia"/>
          <w:color w:val="000000" w:themeColor="text1"/>
          <w:sz w:val="24"/>
        </w:rPr>
        <w:t>在此说明如下：</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我方承诺，若本单位成交，保证在发出成交通知书之后，按本项目采购文件的规定标准向贵单位一次性足额支付代理服务费，</w:t>
      </w:r>
      <w:r>
        <w:rPr>
          <w:rFonts w:ascii="宋体" w:hAnsi="宋体" w:hint="eastAsia"/>
          <w:color w:val="000000" w:themeColor="text1"/>
          <w:sz w:val="24"/>
        </w:rPr>
        <w:t xml:space="preserve"> </w:t>
      </w:r>
      <w:r>
        <w:rPr>
          <w:rFonts w:ascii="宋体" w:hAnsi="宋体" w:hint="eastAsia"/>
          <w:color w:val="000000" w:themeColor="text1"/>
          <w:sz w:val="24"/>
        </w:rPr>
        <w:t>在领取成交通知书后，由于被质疑、投诉或者其他原因而导致成交结果改变，我方将放弃对已缴纳的成交服务费追还的一切权利。</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本单位选择第</w:t>
      </w:r>
      <w:r>
        <w:rPr>
          <w:rFonts w:ascii="宋体" w:hAnsi="宋体" w:hint="eastAsia"/>
          <w:color w:val="000000" w:themeColor="text1"/>
          <w:sz w:val="24"/>
          <w:u w:val="single"/>
        </w:rPr>
        <w:t xml:space="preserve">     </w:t>
      </w:r>
      <w:r>
        <w:rPr>
          <w:rFonts w:ascii="宋体" w:hAnsi="宋体" w:hint="eastAsia"/>
          <w:color w:val="000000" w:themeColor="text1"/>
          <w:sz w:val="24"/>
        </w:rPr>
        <w:t>种方式作为代理服务费开票类型：</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第一种方式：开具增值税普通发票。开票信息如下：</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）公司名称</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2</w:t>
      </w:r>
      <w:r>
        <w:rPr>
          <w:rFonts w:ascii="宋体" w:hAnsi="宋体" w:hint="eastAsia"/>
          <w:color w:val="000000" w:themeColor="text1"/>
          <w:sz w:val="24"/>
        </w:rPr>
        <w:t>）纳税人识别号</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第二种方式：开具增值税专用发票，开票信息如下：</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）公司名称</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2</w:t>
      </w:r>
      <w:r>
        <w:rPr>
          <w:rFonts w:ascii="宋体" w:hAnsi="宋体" w:hint="eastAsia"/>
          <w:color w:val="000000" w:themeColor="text1"/>
          <w:sz w:val="24"/>
        </w:rPr>
        <w:t>）纳税人识别号</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3</w:t>
      </w:r>
      <w:r>
        <w:rPr>
          <w:rFonts w:ascii="宋体" w:hAnsi="宋体" w:hint="eastAsia"/>
          <w:color w:val="000000" w:themeColor="text1"/>
          <w:sz w:val="24"/>
        </w:rPr>
        <w:t>）在税局登记的地址</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4</w:t>
      </w:r>
      <w:r>
        <w:rPr>
          <w:rFonts w:ascii="宋体" w:hAnsi="宋体" w:hint="eastAsia"/>
          <w:color w:val="000000" w:themeColor="text1"/>
          <w:sz w:val="24"/>
        </w:rPr>
        <w:t>）在税局登记的电话</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5</w:t>
      </w:r>
      <w:r>
        <w:rPr>
          <w:rFonts w:ascii="宋体" w:hAnsi="宋体" w:hint="eastAsia"/>
          <w:color w:val="000000" w:themeColor="text1"/>
          <w:sz w:val="24"/>
        </w:rPr>
        <w:t>）开户银</w:t>
      </w:r>
      <w:r>
        <w:rPr>
          <w:rFonts w:ascii="宋体" w:hAnsi="宋体" w:hint="eastAsia"/>
          <w:color w:val="000000" w:themeColor="text1"/>
          <w:sz w:val="24"/>
        </w:rPr>
        <w:t>行</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935CA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6</w:t>
      </w:r>
      <w:r>
        <w:rPr>
          <w:rFonts w:ascii="宋体" w:hAnsi="宋体" w:hint="eastAsia"/>
          <w:color w:val="000000" w:themeColor="text1"/>
          <w:sz w:val="24"/>
        </w:rPr>
        <w:t>）银行账户</w:t>
      </w:r>
      <w:r>
        <w:rPr>
          <w:rFonts w:ascii="宋体" w:hAnsi="宋体" w:hint="eastAsia"/>
          <w:color w:val="000000" w:themeColor="text1"/>
          <w:sz w:val="24"/>
          <w:u w:val="single"/>
        </w:rPr>
        <w:t xml:space="preserve">_                           </w:t>
      </w:r>
      <w:r>
        <w:rPr>
          <w:rFonts w:ascii="宋体" w:hAnsi="宋体" w:hint="eastAsia"/>
          <w:color w:val="000000" w:themeColor="text1"/>
          <w:sz w:val="24"/>
        </w:rPr>
        <w:t>。</w:t>
      </w:r>
    </w:p>
    <w:p w:rsidR="00B44AD4" w:rsidRDefault="00B44AD4">
      <w:pPr>
        <w:spacing w:line="440" w:lineRule="exact"/>
        <w:rPr>
          <w:rFonts w:ascii="宋体" w:hAnsi="宋体"/>
          <w:color w:val="000000" w:themeColor="text1"/>
          <w:sz w:val="24"/>
        </w:rPr>
      </w:pPr>
    </w:p>
    <w:p w:rsidR="00B44AD4" w:rsidRDefault="00B44AD4">
      <w:pPr>
        <w:spacing w:line="440" w:lineRule="exact"/>
        <w:rPr>
          <w:rFonts w:ascii="宋体" w:hAnsi="宋体"/>
          <w:color w:val="000000" w:themeColor="text1"/>
          <w:sz w:val="24"/>
        </w:rPr>
      </w:pPr>
    </w:p>
    <w:p w:rsidR="00B44AD4" w:rsidRDefault="00B44AD4">
      <w:pPr>
        <w:spacing w:line="440" w:lineRule="exact"/>
        <w:rPr>
          <w:rFonts w:ascii="宋体" w:hAnsi="宋体"/>
          <w:color w:val="000000" w:themeColor="text1"/>
          <w:sz w:val="24"/>
        </w:rPr>
      </w:pPr>
    </w:p>
    <w:p w:rsidR="00B44AD4" w:rsidRDefault="00935CAF">
      <w:pPr>
        <w:snapToGrid w:val="0"/>
        <w:spacing w:line="360" w:lineRule="auto"/>
        <w:ind w:leftChars="-1" w:left="-2" w:rightChars="-389" w:right="-817" w:firstLineChars="800" w:firstLine="1920"/>
        <w:rPr>
          <w:rFonts w:ascii="宋体" w:hAnsi="宋体"/>
          <w:color w:val="000000" w:themeColor="text1"/>
          <w:sz w:val="24"/>
        </w:rPr>
      </w:pPr>
      <w:r>
        <w:rPr>
          <w:rFonts w:ascii="宋体" w:hAnsi="宋体" w:hint="eastAsia"/>
          <w:color w:val="000000" w:themeColor="text1"/>
          <w:sz w:val="24"/>
        </w:rPr>
        <w:t>法定代表人或者委托代理人（签字或者电子签名）：</w:t>
      </w:r>
      <w:r>
        <w:rPr>
          <w:rFonts w:ascii="宋体" w:hAnsi="宋体" w:hint="eastAsia"/>
          <w:color w:val="000000" w:themeColor="text1"/>
          <w:sz w:val="24"/>
        </w:rPr>
        <w:t xml:space="preserve"> </w:t>
      </w:r>
    </w:p>
    <w:p w:rsidR="00B44AD4" w:rsidRDefault="00935CAF">
      <w:pPr>
        <w:snapToGrid w:val="0"/>
        <w:spacing w:line="360" w:lineRule="auto"/>
        <w:ind w:leftChars="-15" w:left="-2" w:rightChars="-389" w:right="-817" w:hangingChars="12" w:hanging="29"/>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供应商公章（电子签章）：</w:t>
      </w:r>
    </w:p>
    <w:p w:rsidR="00B44AD4" w:rsidRDefault="00935CAF">
      <w:pPr>
        <w:snapToGrid w:val="0"/>
        <w:spacing w:line="360" w:lineRule="auto"/>
        <w:ind w:right="480" w:firstLineChars="100" w:firstLine="240"/>
        <w:jc w:val="left"/>
        <w:rPr>
          <w:rFonts w:ascii="宋体" w:hAnsi="宋体"/>
          <w:color w:val="000000" w:themeColor="text1"/>
          <w:szCs w:val="21"/>
        </w:rPr>
        <w:sectPr w:rsidR="00B44AD4">
          <w:pgSz w:w="11906" w:h="16838"/>
          <w:pgMar w:top="1440" w:right="1797" w:bottom="1440" w:left="1797" w:header="851" w:footer="992" w:gutter="0"/>
          <w:cols w:space="720"/>
        </w:sectPr>
      </w:pPr>
      <w:r>
        <w:rPr>
          <w:rFonts w:ascii="宋体" w:hAnsi="宋体" w:hint="eastAsia"/>
          <w:color w:val="000000" w:themeColor="text1"/>
          <w:sz w:val="24"/>
        </w:rPr>
        <w:t xml:space="preserve">                                    </w:t>
      </w:r>
      <w:r>
        <w:rPr>
          <w:rFonts w:ascii="宋体" w:hAnsi="宋体" w:hint="eastAsia"/>
          <w:color w:val="000000" w:themeColor="text1"/>
          <w:sz w:val="24"/>
        </w:rPr>
        <w:t>日期：</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B44AD4" w:rsidRDefault="00B44AD4">
      <w:pPr>
        <w:snapToGrid w:val="0"/>
        <w:spacing w:before="50" w:afterLines="50" w:after="156"/>
        <w:jc w:val="left"/>
        <w:rPr>
          <w:rFonts w:ascii="宋体" w:hAnsi="宋体"/>
          <w:color w:val="000000" w:themeColor="text1"/>
          <w:sz w:val="24"/>
          <w:szCs w:val="20"/>
        </w:rPr>
      </w:pPr>
    </w:p>
    <w:p w:rsidR="00B44AD4" w:rsidRDefault="00B44AD4">
      <w:pPr>
        <w:snapToGrid w:val="0"/>
        <w:spacing w:before="50" w:after="50" w:line="360" w:lineRule="auto"/>
        <w:ind w:rightChars="-389" w:right="-817" w:firstLineChars="1700" w:firstLine="5461"/>
        <w:rPr>
          <w:rFonts w:ascii="仿宋_GB2312" w:eastAsia="仿宋_GB2312" w:hAnsi="仿宋_GB2312" w:cs="仿宋_GB2312"/>
          <w:b/>
          <w:color w:val="000000" w:themeColor="text1"/>
          <w:sz w:val="32"/>
          <w:szCs w:val="32"/>
        </w:rPr>
      </w:pPr>
    </w:p>
    <w:p w:rsidR="00B44AD4" w:rsidRDefault="00935CAF">
      <w:pPr>
        <w:spacing w:line="300" w:lineRule="auto"/>
        <w:rPr>
          <w:rFonts w:ascii="宋体" w:hAnsi="宋体"/>
          <w:color w:val="000000" w:themeColor="text1"/>
          <w:szCs w:val="21"/>
        </w:rPr>
      </w:pPr>
      <w:r>
        <w:rPr>
          <w:rFonts w:ascii="宋体" w:hAnsi="宋体"/>
          <w:b/>
          <w:bCs/>
          <w:color w:val="000000" w:themeColor="text1"/>
          <w:sz w:val="24"/>
        </w:rPr>
        <w:br w:type="page"/>
      </w:r>
      <w:r>
        <w:rPr>
          <w:rFonts w:ascii="宋体" w:hAnsi="宋体" w:hint="eastAsia"/>
          <w:b/>
          <w:bCs/>
          <w:color w:val="000000" w:themeColor="text1"/>
          <w:sz w:val="24"/>
        </w:rPr>
        <w:lastRenderedPageBreak/>
        <w:t>其他文书、文件格式</w:t>
      </w:r>
    </w:p>
    <w:p w:rsidR="00B44AD4" w:rsidRDefault="00935CAF">
      <w:pPr>
        <w:jc w:val="center"/>
        <w:rPr>
          <w:rFonts w:ascii="方正小标宋简体" w:eastAsia="方正小标宋简体" w:hAnsi="方正小标宋简体" w:cs="方正小标宋简体"/>
          <w:color w:val="000000" w:themeColor="text1"/>
          <w:sz w:val="44"/>
          <w:szCs w:val="44"/>
        </w:rPr>
      </w:pPr>
      <w:bookmarkStart w:id="175" w:name="_Toc71365926"/>
      <w:r>
        <w:rPr>
          <w:rFonts w:ascii="方正小标宋简体" w:eastAsia="方正小标宋简体" w:hAnsi="方正小标宋简体" w:cs="方正小标宋简体" w:hint="eastAsia"/>
          <w:color w:val="000000" w:themeColor="text1"/>
          <w:sz w:val="44"/>
          <w:szCs w:val="44"/>
        </w:rPr>
        <w:t>中小企业声明函（服务）</w:t>
      </w:r>
      <w:bookmarkEnd w:id="175"/>
    </w:p>
    <w:p w:rsidR="00B44AD4" w:rsidRDefault="00B44AD4">
      <w:pPr>
        <w:spacing w:before="2" w:line="500" w:lineRule="exact"/>
        <w:ind w:firstLineChars="294" w:firstLine="708"/>
        <w:rPr>
          <w:rFonts w:ascii="宋体" w:hAnsi="宋体" w:cs="宋体"/>
          <w:b/>
          <w:bCs/>
          <w:color w:val="000000" w:themeColor="text1"/>
          <w:sz w:val="24"/>
        </w:rPr>
      </w:pPr>
    </w:p>
    <w:p w:rsidR="00B44AD4" w:rsidRDefault="00935CAF">
      <w:pPr>
        <w:pStyle w:val="a6"/>
        <w:spacing w:line="500" w:lineRule="exact"/>
        <w:ind w:right="142" w:firstLineChars="294" w:firstLine="706"/>
        <w:rPr>
          <w:rFonts w:ascii="宋体" w:hAnsi="宋体"/>
          <w:color w:val="000000" w:themeColor="text1"/>
          <w:sz w:val="24"/>
        </w:rPr>
      </w:pPr>
      <w:r>
        <w:rPr>
          <w:rFonts w:ascii="宋体" w:hAnsi="宋体"/>
          <w:color w:val="000000" w:themeColor="text1"/>
          <w:sz w:val="24"/>
        </w:rPr>
        <w:t>本公司（联合体）郑重声明，根据《政府采购促进中小企业发展管理办法》（财库﹝</w:t>
      </w:r>
      <w:r>
        <w:rPr>
          <w:rFonts w:ascii="宋体" w:hAnsi="宋体"/>
          <w:color w:val="000000" w:themeColor="text1"/>
          <w:sz w:val="24"/>
        </w:rPr>
        <w:t>2020</w:t>
      </w:r>
      <w:r>
        <w:rPr>
          <w:rFonts w:ascii="宋体" w:hAnsi="宋体"/>
          <w:color w:val="000000" w:themeColor="text1"/>
          <w:sz w:val="24"/>
        </w:rPr>
        <w:t>﹞</w:t>
      </w:r>
      <w:r>
        <w:rPr>
          <w:rFonts w:ascii="宋体" w:hAnsi="宋体"/>
          <w:color w:val="000000" w:themeColor="text1"/>
          <w:sz w:val="24"/>
        </w:rPr>
        <w:t>46</w:t>
      </w:r>
      <w:r>
        <w:rPr>
          <w:rFonts w:ascii="宋体" w:hAnsi="宋体"/>
          <w:color w:val="000000" w:themeColor="text1"/>
          <w:sz w:val="24"/>
        </w:rPr>
        <w:t>号）的规定，本公司（联合体）参加</w:t>
      </w:r>
      <w:r>
        <w:rPr>
          <w:rFonts w:ascii="宋体" w:hAnsi="宋体"/>
          <w:color w:val="000000" w:themeColor="text1"/>
          <w:sz w:val="24"/>
          <w:u w:val="single"/>
        </w:rPr>
        <w:t>（单位名称）</w:t>
      </w:r>
      <w:r>
        <w:rPr>
          <w:rFonts w:ascii="宋体" w:hAnsi="宋体"/>
          <w:color w:val="000000" w:themeColor="text1"/>
          <w:sz w:val="24"/>
        </w:rPr>
        <w:t>的</w:t>
      </w:r>
      <w:r>
        <w:rPr>
          <w:rFonts w:ascii="宋体" w:hAnsi="宋体"/>
          <w:color w:val="000000" w:themeColor="text1"/>
          <w:sz w:val="24"/>
          <w:u w:val="single"/>
        </w:rPr>
        <w:t>（项目名称）</w:t>
      </w:r>
      <w:r>
        <w:rPr>
          <w:rFonts w:ascii="宋体" w:hAnsi="宋体"/>
          <w:color w:val="000000" w:themeColor="text1"/>
          <w:sz w:val="24"/>
        </w:rPr>
        <w:t>采购活动，</w:t>
      </w:r>
      <w:r>
        <w:rPr>
          <w:rFonts w:ascii="宋体" w:hAnsi="宋体" w:hint="eastAsia"/>
          <w:color w:val="000000" w:themeColor="text1"/>
          <w:sz w:val="24"/>
        </w:rPr>
        <w:t>服务全部由符合政策要求的中小企业承接。相关企业（含联合体中的中小企业、签订分包意向协议的中小企业）的具体情况如下：</w:t>
      </w:r>
    </w:p>
    <w:p w:rsidR="00B44AD4" w:rsidRDefault="00935CAF">
      <w:pPr>
        <w:tabs>
          <w:tab w:val="left" w:pos="1384"/>
          <w:tab w:val="left" w:pos="4562"/>
          <w:tab w:val="left" w:pos="6803"/>
        </w:tabs>
        <w:spacing w:before="13" w:line="500" w:lineRule="exact"/>
        <w:ind w:right="142" w:firstLineChars="322" w:firstLine="773"/>
        <w:rPr>
          <w:rFonts w:ascii="宋体" w:hAnsi="宋体"/>
          <w:color w:val="000000" w:themeColor="text1"/>
          <w:sz w:val="24"/>
        </w:rPr>
      </w:pPr>
      <w:r>
        <w:rPr>
          <w:rFonts w:ascii="宋体" w:hAnsi="宋体"/>
          <w:color w:val="000000" w:themeColor="text1"/>
          <w:sz w:val="24"/>
        </w:rPr>
        <w:t>1.</w:t>
      </w:r>
      <w:r>
        <w:rPr>
          <w:rFonts w:ascii="宋体" w:hAnsi="宋体"/>
          <w:color w:val="000000" w:themeColor="text1"/>
          <w:sz w:val="24"/>
          <w:u w:val="single"/>
        </w:rPr>
        <w:t>（标的名称）</w:t>
      </w:r>
      <w:r>
        <w:rPr>
          <w:rFonts w:ascii="宋体" w:hAnsi="宋体"/>
          <w:color w:val="000000" w:themeColor="text1"/>
          <w:sz w:val="24"/>
        </w:rPr>
        <w:t>，属于</w:t>
      </w:r>
      <w:r>
        <w:rPr>
          <w:rFonts w:ascii="宋体" w:hAnsi="宋体"/>
          <w:color w:val="000000" w:themeColor="text1"/>
          <w:sz w:val="24"/>
          <w:u w:val="single"/>
        </w:rPr>
        <w:t>（采购文件中明确的所属</w:t>
      </w:r>
      <w:r>
        <w:rPr>
          <w:rFonts w:ascii="宋体" w:hAnsi="宋体" w:hint="eastAsia"/>
          <w:color w:val="000000" w:themeColor="text1"/>
          <w:sz w:val="24"/>
          <w:u w:val="single"/>
        </w:rPr>
        <w:t>行</w:t>
      </w:r>
      <w:r>
        <w:rPr>
          <w:rFonts w:ascii="宋体" w:hAnsi="宋体"/>
          <w:color w:val="000000" w:themeColor="text1"/>
          <w:sz w:val="24"/>
          <w:u w:val="single"/>
        </w:rPr>
        <w:t>业）</w:t>
      </w:r>
      <w:r>
        <w:rPr>
          <w:rFonts w:ascii="宋体" w:hAnsi="宋体"/>
          <w:color w:val="000000" w:themeColor="text1"/>
          <w:sz w:val="24"/>
        </w:rPr>
        <w:t>；</w:t>
      </w:r>
      <w:r>
        <w:rPr>
          <w:rFonts w:ascii="宋体" w:hAnsi="宋体" w:hint="eastAsia"/>
          <w:color w:val="000000" w:themeColor="text1"/>
          <w:sz w:val="24"/>
        </w:rPr>
        <w:t>承接企业为</w:t>
      </w:r>
      <w:r>
        <w:rPr>
          <w:rFonts w:ascii="宋体" w:hAnsi="宋体" w:hint="eastAsia"/>
          <w:color w:val="000000" w:themeColor="text1"/>
          <w:sz w:val="24"/>
          <w:u w:val="single"/>
        </w:rPr>
        <w:t>（企业名称）</w:t>
      </w:r>
      <w:r>
        <w:rPr>
          <w:rFonts w:ascii="宋体" w:hAnsi="宋体" w:hint="eastAsia"/>
          <w:color w:val="000000" w:themeColor="text1"/>
          <w:sz w:val="24"/>
        </w:rPr>
        <w:t>，从业人员</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人，营业收入为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万元，资产总额为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w:t>
      </w:r>
      <w:r>
        <w:rPr>
          <w:rFonts w:ascii="宋体" w:hAnsi="宋体"/>
          <w:color w:val="000000" w:themeColor="text1"/>
          <w:sz w:val="24"/>
        </w:rPr>
        <w:t>，属于</w:t>
      </w:r>
      <w:r>
        <w:rPr>
          <w:rFonts w:ascii="宋体" w:hAnsi="宋体"/>
          <w:color w:val="000000" w:themeColor="text1"/>
          <w:sz w:val="24"/>
          <w:u w:val="single"/>
        </w:rPr>
        <w:t>（中型企业、</w:t>
      </w:r>
      <w:r>
        <w:rPr>
          <w:rFonts w:ascii="宋体" w:hAnsi="宋体" w:hint="eastAsia"/>
          <w:color w:val="000000" w:themeColor="text1"/>
          <w:sz w:val="24"/>
          <w:u w:val="single"/>
        </w:rPr>
        <w:t>小型企业、微型企业）</w:t>
      </w:r>
      <w:r>
        <w:rPr>
          <w:rFonts w:ascii="宋体" w:hAnsi="宋体" w:hint="eastAsia"/>
          <w:color w:val="000000" w:themeColor="text1"/>
          <w:sz w:val="24"/>
        </w:rPr>
        <w:t>；</w:t>
      </w:r>
    </w:p>
    <w:p w:rsidR="00B44AD4" w:rsidRDefault="00935CAF">
      <w:pPr>
        <w:tabs>
          <w:tab w:val="left" w:pos="1065"/>
          <w:tab w:val="left" w:pos="4262"/>
          <w:tab w:val="left" w:pos="6477"/>
        </w:tabs>
        <w:spacing w:before="20" w:line="500" w:lineRule="exact"/>
        <w:ind w:right="84" w:firstLineChars="322" w:firstLine="773"/>
        <w:rPr>
          <w:rFonts w:ascii="宋体" w:hAnsi="宋体"/>
          <w:color w:val="000000" w:themeColor="text1"/>
          <w:sz w:val="24"/>
          <w:u w:val="single"/>
        </w:rPr>
      </w:pPr>
      <w:r>
        <w:rPr>
          <w:rFonts w:ascii="宋体" w:hAnsi="宋体"/>
          <w:color w:val="000000" w:themeColor="text1"/>
          <w:sz w:val="24"/>
        </w:rPr>
        <w:t>2.</w:t>
      </w:r>
      <w:r>
        <w:rPr>
          <w:rFonts w:ascii="宋体" w:hAnsi="宋体"/>
          <w:color w:val="000000" w:themeColor="text1"/>
          <w:sz w:val="24"/>
          <w:u w:val="single"/>
        </w:rPr>
        <w:t>（标的名称）</w:t>
      </w:r>
      <w:r>
        <w:rPr>
          <w:rFonts w:ascii="宋体" w:hAnsi="宋体"/>
          <w:color w:val="000000" w:themeColor="text1"/>
          <w:sz w:val="24"/>
        </w:rPr>
        <w:t>，属于</w:t>
      </w:r>
      <w:r>
        <w:rPr>
          <w:rFonts w:ascii="宋体" w:hAnsi="宋体"/>
          <w:color w:val="000000" w:themeColor="text1"/>
          <w:sz w:val="24"/>
          <w:u w:val="single"/>
        </w:rPr>
        <w:t>（采购文件中明确的所属</w:t>
      </w:r>
      <w:r>
        <w:rPr>
          <w:rFonts w:ascii="宋体" w:hAnsi="宋体" w:hint="eastAsia"/>
          <w:color w:val="000000" w:themeColor="text1"/>
          <w:sz w:val="24"/>
          <w:u w:val="single"/>
        </w:rPr>
        <w:t>行业</w:t>
      </w:r>
      <w:r>
        <w:rPr>
          <w:rFonts w:ascii="宋体" w:hAnsi="宋体"/>
          <w:color w:val="000000" w:themeColor="text1"/>
          <w:sz w:val="24"/>
          <w:u w:val="single"/>
        </w:rPr>
        <w:t>）</w:t>
      </w:r>
      <w:r>
        <w:rPr>
          <w:rFonts w:ascii="宋体" w:hAnsi="宋体"/>
          <w:color w:val="000000" w:themeColor="text1"/>
          <w:sz w:val="24"/>
        </w:rPr>
        <w:t>；</w:t>
      </w:r>
      <w:r>
        <w:rPr>
          <w:rFonts w:ascii="宋体" w:hAnsi="宋体" w:hint="eastAsia"/>
          <w:color w:val="000000" w:themeColor="text1"/>
          <w:sz w:val="24"/>
        </w:rPr>
        <w:t>承接企业为</w:t>
      </w:r>
      <w:r>
        <w:rPr>
          <w:rFonts w:ascii="宋体" w:hAnsi="宋体" w:hint="eastAsia"/>
          <w:color w:val="000000" w:themeColor="text1"/>
          <w:sz w:val="24"/>
          <w:u w:val="single"/>
        </w:rPr>
        <w:t>（企业名称）</w:t>
      </w:r>
      <w:r>
        <w:rPr>
          <w:rFonts w:ascii="宋体" w:hAnsi="宋体" w:hint="eastAsia"/>
          <w:color w:val="000000" w:themeColor="text1"/>
          <w:sz w:val="24"/>
        </w:rPr>
        <w:t>，从业人员</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人，营业收入为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万元，资产总额为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w:t>
      </w:r>
      <w:r>
        <w:rPr>
          <w:rFonts w:ascii="宋体" w:hAnsi="宋体"/>
          <w:color w:val="000000" w:themeColor="text1"/>
          <w:sz w:val="24"/>
        </w:rPr>
        <w:t>，属于</w:t>
      </w:r>
      <w:r>
        <w:rPr>
          <w:rFonts w:ascii="宋体" w:hAnsi="宋体"/>
          <w:color w:val="000000" w:themeColor="text1"/>
          <w:sz w:val="24"/>
          <w:u w:val="single"/>
        </w:rPr>
        <w:t>（中型企业、</w:t>
      </w:r>
      <w:r>
        <w:rPr>
          <w:rFonts w:ascii="宋体" w:hAnsi="宋体" w:hint="eastAsia"/>
          <w:color w:val="000000" w:themeColor="text1"/>
          <w:sz w:val="24"/>
          <w:u w:val="single"/>
        </w:rPr>
        <w:t>小型企业、微型企业）</w:t>
      </w:r>
      <w:r>
        <w:rPr>
          <w:rFonts w:ascii="宋体" w:hAnsi="宋体" w:hint="eastAsia"/>
          <w:color w:val="000000" w:themeColor="text1"/>
          <w:sz w:val="24"/>
        </w:rPr>
        <w:t>；</w:t>
      </w:r>
    </w:p>
    <w:p w:rsidR="00B44AD4" w:rsidRDefault="00935CAF">
      <w:pPr>
        <w:pStyle w:val="a6"/>
        <w:spacing w:before="34" w:line="500" w:lineRule="exact"/>
        <w:ind w:right="142" w:firstLineChars="294" w:firstLine="706"/>
        <w:rPr>
          <w:rFonts w:ascii="宋体" w:hAnsi="宋体"/>
          <w:color w:val="000000" w:themeColor="text1"/>
          <w:sz w:val="24"/>
        </w:rPr>
      </w:pPr>
      <w:r>
        <w:rPr>
          <w:rFonts w:ascii="宋体" w:hAnsi="宋体"/>
          <w:color w:val="000000" w:themeColor="text1"/>
          <w:sz w:val="24"/>
        </w:rPr>
        <w:t xml:space="preserve">…… </w:t>
      </w:r>
    </w:p>
    <w:p w:rsidR="00B44AD4" w:rsidRDefault="00935CAF">
      <w:pPr>
        <w:pStyle w:val="a6"/>
        <w:spacing w:before="34" w:line="500" w:lineRule="exact"/>
        <w:ind w:right="142" w:firstLineChars="294" w:firstLine="706"/>
        <w:rPr>
          <w:rFonts w:ascii="宋体" w:hAnsi="宋体"/>
          <w:color w:val="000000" w:themeColor="text1"/>
          <w:sz w:val="24"/>
        </w:rPr>
      </w:pPr>
      <w:r>
        <w:rPr>
          <w:rFonts w:ascii="宋体" w:hAnsi="宋体"/>
          <w:color w:val="000000" w:themeColor="text1"/>
          <w:sz w:val="24"/>
        </w:rPr>
        <w:t>以上企业，不属于大企业的分支机构，不存在控股股东为大企业的情形，也不存在与大企业的负责人为同一人的情形。</w:t>
      </w:r>
    </w:p>
    <w:p w:rsidR="00B44AD4" w:rsidRDefault="00935CAF">
      <w:pPr>
        <w:pStyle w:val="a6"/>
        <w:spacing w:before="25" w:line="500" w:lineRule="exact"/>
        <w:ind w:right="142" w:firstLineChars="294" w:firstLine="706"/>
        <w:rPr>
          <w:rFonts w:ascii="宋体" w:hAnsi="宋体"/>
          <w:color w:val="000000" w:themeColor="text1"/>
          <w:sz w:val="24"/>
        </w:rPr>
      </w:pPr>
      <w:r>
        <w:rPr>
          <w:rFonts w:ascii="宋体" w:hAnsi="宋体"/>
          <w:color w:val="000000" w:themeColor="text1"/>
          <w:sz w:val="24"/>
        </w:rPr>
        <w:t>本企业对上述声明内容的真实性负责。如有虚假，将依法承担相应责任。</w:t>
      </w:r>
    </w:p>
    <w:p w:rsidR="00B44AD4" w:rsidRDefault="00B44AD4">
      <w:pPr>
        <w:pStyle w:val="a6"/>
        <w:spacing w:before="56" w:line="500" w:lineRule="exact"/>
        <w:ind w:right="1808" w:firstLineChars="294" w:firstLine="706"/>
        <w:rPr>
          <w:rFonts w:ascii="宋体" w:hAnsi="宋体"/>
          <w:color w:val="000000" w:themeColor="text1"/>
          <w:sz w:val="24"/>
        </w:rPr>
      </w:pPr>
    </w:p>
    <w:p w:rsidR="00B44AD4" w:rsidRDefault="00935CAF">
      <w:pPr>
        <w:pStyle w:val="a6"/>
        <w:spacing w:before="56" w:line="500" w:lineRule="exact"/>
        <w:ind w:right="650" w:firstLineChars="2344" w:firstLine="5626"/>
        <w:rPr>
          <w:rFonts w:ascii="宋体" w:hAnsi="宋体"/>
          <w:color w:val="000000" w:themeColor="text1"/>
          <w:sz w:val="24"/>
        </w:rPr>
      </w:pPr>
      <w:r>
        <w:rPr>
          <w:rFonts w:ascii="宋体" w:hAnsi="宋体"/>
          <w:color w:val="000000" w:themeColor="text1"/>
          <w:sz w:val="24"/>
        </w:rPr>
        <w:t>企业名称（章）：</w:t>
      </w:r>
      <w:r>
        <w:rPr>
          <w:rFonts w:ascii="宋体" w:hAnsi="宋体"/>
          <w:color w:val="000000" w:themeColor="text1"/>
          <w:sz w:val="24"/>
        </w:rPr>
        <w:t xml:space="preserve"> </w:t>
      </w:r>
    </w:p>
    <w:p w:rsidR="00B44AD4" w:rsidRDefault="00935CAF">
      <w:pPr>
        <w:pStyle w:val="a6"/>
        <w:spacing w:before="56" w:line="500" w:lineRule="exact"/>
        <w:ind w:right="1808" w:firstLineChars="2344" w:firstLine="5626"/>
        <w:rPr>
          <w:rFonts w:ascii="宋体" w:hAnsi="宋体"/>
          <w:color w:val="000000" w:themeColor="text1"/>
          <w:sz w:val="24"/>
        </w:rPr>
      </w:pPr>
      <w:r>
        <w:rPr>
          <w:rFonts w:ascii="宋体" w:hAnsi="宋体"/>
          <w:color w:val="000000" w:themeColor="text1"/>
          <w:sz w:val="24"/>
        </w:rPr>
        <w:t>日</w:t>
      </w:r>
      <w:r>
        <w:rPr>
          <w:rFonts w:ascii="宋体" w:hAnsi="宋体"/>
          <w:color w:val="000000" w:themeColor="text1"/>
          <w:sz w:val="24"/>
        </w:rPr>
        <w:t xml:space="preserve"> </w:t>
      </w:r>
      <w:r>
        <w:rPr>
          <w:rFonts w:ascii="宋体" w:hAnsi="宋体"/>
          <w:color w:val="000000" w:themeColor="text1"/>
          <w:sz w:val="24"/>
        </w:rPr>
        <w:t>期：</w:t>
      </w:r>
    </w:p>
    <w:p w:rsidR="00B44AD4" w:rsidRDefault="00935CAF">
      <w:pPr>
        <w:spacing w:line="520" w:lineRule="exact"/>
        <w:jc w:val="left"/>
        <w:rPr>
          <w:rFonts w:ascii="宋体" w:hAnsi="宋体" w:cs="仿宋_GB2312"/>
          <w:color w:val="000000" w:themeColor="text1"/>
          <w:sz w:val="24"/>
        </w:rPr>
      </w:pPr>
      <w:r>
        <w:rPr>
          <w:rFonts w:ascii="宋体" w:hAnsi="宋体" w:cs="仿宋_GB2312" w:hint="eastAsia"/>
          <w:color w:val="000000" w:themeColor="text1"/>
          <w:sz w:val="24"/>
        </w:rPr>
        <w:t>注：享受《政府采购促进中小企业发展管理办法》（财库〔</w:t>
      </w:r>
      <w:r>
        <w:rPr>
          <w:rFonts w:ascii="宋体" w:hAnsi="宋体" w:cs="仿宋_GB2312" w:hint="eastAsia"/>
          <w:color w:val="000000" w:themeColor="text1"/>
          <w:sz w:val="24"/>
        </w:rPr>
        <w:t>2020</w:t>
      </w:r>
      <w:r>
        <w:rPr>
          <w:rFonts w:ascii="宋体" w:hAnsi="宋体" w:cs="仿宋_GB2312" w:hint="eastAsia"/>
          <w:color w:val="000000" w:themeColor="text1"/>
          <w:sz w:val="24"/>
        </w:rPr>
        <w:t>〕</w:t>
      </w:r>
      <w:r>
        <w:rPr>
          <w:rFonts w:ascii="宋体" w:hAnsi="宋体" w:cs="仿宋_GB2312" w:hint="eastAsia"/>
          <w:color w:val="000000" w:themeColor="text1"/>
          <w:sz w:val="24"/>
        </w:rPr>
        <w:t>46</w:t>
      </w:r>
      <w:r>
        <w:rPr>
          <w:rFonts w:ascii="宋体" w:hAnsi="宋体" w:cs="仿宋_GB2312" w:hint="eastAsia"/>
          <w:color w:val="000000" w:themeColor="text1"/>
          <w:sz w:val="24"/>
        </w:rPr>
        <w:t>号）规定的中小企业扶持政策的，采购人、采购代理机构应当随成交结果公开成交供应商的《中小企业声明函》。从业人员、营业收入、资产总额填报上一年度数据，无上一年度数据的新成立企业可不填报。</w:t>
      </w:r>
    </w:p>
    <w:p w:rsidR="00B44AD4" w:rsidRDefault="00935CAF">
      <w:pPr>
        <w:spacing w:line="520" w:lineRule="exact"/>
        <w:jc w:val="center"/>
        <w:rPr>
          <w:rFonts w:ascii="仿宋_GB2312" w:eastAsia="仿宋_GB2312" w:hAnsi="仿宋_GB2312" w:cs="仿宋_GB2312"/>
          <w:color w:val="000000" w:themeColor="text1"/>
          <w:sz w:val="32"/>
          <w:szCs w:val="32"/>
        </w:rPr>
      </w:pPr>
      <w:r>
        <w:rPr>
          <w:rFonts w:ascii="宋体" w:hAnsi="宋体"/>
          <w:color w:val="000000" w:themeColor="text1"/>
          <w:sz w:val="24"/>
        </w:rPr>
        <w:br w:type="page"/>
      </w:r>
      <w:r>
        <w:rPr>
          <w:rFonts w:ascii="方正小标宋简体" w:eastAsia="方正小标宋简体" w:hAnsi="方正小标宋简体" w:cs="方正小标宋简体" w:hint="eastAsia"/>
          <w:color w:val="000000" w:themeColor="text1"/>
          <w:sz w:val="44"/>
          <w:szCs w:val="44"/>
        </w:rPr>
        <w:lastRenderedPageBreak/>
        <w:t>残疾人福利性单位声明函</w:t>
      </w:r>
    </w:p>
    <w:p w:rsidR="00B44AD4" w:rsidRDefault="00B44AD4">
      <w:pPr>
        <w:spacing w:line="360" w:lineRule="auto"/>
        <w:contextualSpacing/>
        <w:rPr>
          <w:rFonts w:ascii="仿宋_GB2312" w:eastAsia="仿宋_GB2312" w:hAnsi="仿宋_GB2312" w:cs="仿宋_GB2312"/>
          <w:color w:val="000000" w:themeColor="text1"/>
          <w:sz w:val="32"/>
          <w:szCs w:val="32"/>
        </w:rPr>
      </w:pP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本单位郑重声明，根据《财政部</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民政部</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中国残疾人联合会关于促进残疾人就业政府采购政策的通知》（财库〔</w:t>
      </w:r>
      <w:r>
        <w:rPr>
          <w:rFonts w:ascii="宋体" w:hAnsi="宋体" w:cs="仿宋_GB2312" w:hint="eastAsia"/>
          <w:color w:val="000000" w:themeColor="text1"/>
          <w:sz w:val="24"/>
        </w:rPr>
        <w:t>2017</w:t>
      </w:r>
      <w:r>
        <w:rPr>
          <w:rFonts w:ascii="宋体" w:hAnsi="宋体" w:cs="仿宋_GB2312" w:hint="eastAsia"/>
          <w:color w:val="000000" w:themeColor="text1"/>
          <w:sz w:val="24"/>
        </w:rPr>
        <w:t>〕</w:t>
      </w:r>
      <w:r>
        <w:rPr>
          <w:rFonts w:ascii="宋体" w:hAnsi="宋体" w:cs="仿宋_GB2312" w:hint="eastAsia"/>
          <w:color w:val="000000" w:themeColor="text1"/>
          <w:sz w:val="24"/>
        </w:rPr>
        <w:t>141</w:t>
      </w:r>
      <w:r>
        <w:rPr>
          <w:rFonts w:ascii="宋体" w:hAnsi="宋体" w:cs="仿宋_GB2312" w:hint="eastAsia"/>
          <w:color w:val="000000" w:themeColor="text1"/>
          <w:sz w:val="24"/>
        </w:rPr>
        <w:t>号）的规定，本单位为符合条件的残疾人福利性单位，且本单位参加</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单位的</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项目采购活动提供本单位制造的货物（由本单位承担工程</w:t>
      </w:r>
      <w:r>
        <w:rPr>
          <w:rFonts w:ascii="宋体" w:hAnsi="宋体" w:cs="仿宋_GB2312" w:hint="eastAsia"/>
          <w:color w:val="000000" w:themeColor="text1"/>
          <w:sz w:val="24"/>
        </w:rPr>
        <w:t>/</w:t>
      </w:r>
      <w:r>
        <w:rPr>
          <w:rFonts w:ascii="宋体" w:hAnsi="宋体" w:cs="仿宋_GB2312" w:hint="eastAsia"/>
          <w:color w:val="000000" w:themeColor="text1"/>
          <w:sz w:val="24"/>
        </w:rPr>
        <w:t>提供服务），或者提供其他残疾人福利性单位制造的货物（不包括使用非残疾人福利性单位注册商标的货物）。</w:t>
      </w:r>
    </w:p>
    <w:p w:rsidR="00B44AD4" w:rsidRDefault="00935CAF">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本单位对上述声明的真实性负责。如有虚假，将依法承担相应责任。</w:t>
      </w:r>
    </w:p>
    <w:p w:rsidR="00B44AD4" w:rsidRDefault="00B44AD4">
      <w:pPr>
        <w:spacing w:line="360" w:lineRule="auto"/>
        <w:contextualSpacing/>
        <w:rPr>
          <w:rFonts w:ascii="宋体" w:hAnsi="宋体" w:cs="仿宋_GB2312"/>
          <w:color w:val="000000" w:themeColor="text1"/>
          <w:sz w:val="24"/>
        </w:rPr>
      </w:pPr>
    </w:p>
    <w:p w:rsidR="00B44AD4" w:rsidRDefault="00B44AD4">
      <w:pPr>
        <w:spacing w:line="360" w:lineRule="auto"/>
        <w:contextualSpacing/>
        <w:rPr>
          <w:rFonts w:ascii="宋体" w:hAnsi="宋体" w:cs="仿宋_GB2312"/>
          <w:color w:val="000000" w:themeColor="text1"/>
          <w:sz w:val="24"/>
        </w:rPr>
      </w:pPr>
    </w:p>
    <w:p w:rsidR="00B44AD4" w:rsidRDefault="00B44AD4">
      <w:pPr>
        <w:spacing w:line="360" w:lineRule="auto"/>
        <w:contextualSpacing/>
        <w:rPr>
          <w:rFonts w:ascii="宋体" w:hAnsi="宋体" w:cs="仿宋_GB2312"/>
          <w:color w:val="000000" w:themeColor="text1"/>
          <w:sz w:val="24"/>
        </w:rPr>
      </w:pPr>
    </w:p>
    <w:p w:rsidR="00B44AD4" w:rsidRDefault="00935CAF">
      <w:pPr>
        <w:spacing w:line="360" w:lineRule="auto"/>
        <w:ind w:firstLineChars="1000" w:firstLine="2400"/>
        <w:contextualSpacing/>
        <w:rPr>
          <w:rFonts w:ascii="宋体" w:hAnsi="宋体" w:cs="仿宋_GB2312"/>
          <w:color w:val="000000" w:themeColor="text1"/>
          <w:sz w:val="24"/>
        </w:rPr>
      </w:pPr>
      <w:r>
        <w:rPr>
          <w:rFonts w:ascii="宋体" w:hAnsi="宋体" w:cs="仿宋_GB2312" w:hint="eastAsia"/>
          <w:color w:val="000000" w:themeColor="text1"/>
          <w:sz w:val="24"/>
        </w:rPr>
        <w:t>单位名称（盖章）：</w:t>
      </w:r>
    </w:p>
    <w:p w:rsidR="00B44AD4" w:rsidRDefault="00935CAF">
      <w:pPr>
        <w:spacing w:line="360" w:lineRule="auto"/>
        <w:ind w:firstLineChars="1500" w:firstLine="3600"/>
        <w:contextualSpacing/>
        <w:rPr>
          <w:rFonts w:ascii="宋体" w:hAnsi="宋体" w:cs="仿宋_GB2312"/>
          <w:color w:val="000000" w:themeColor="text1"/>
          <w:sz w:val="24"/>
        </w:rPr>
      </w:pPr>
      <w:r>
        <w:rPr>
          <w:rFonts w:ascii="宋体" w:hAnsi="宋体" w:cs="仿宋_GB2312" w:hint="eastAsia"/>
          <w:color w:val="000000" w:themeColor="text1"/>
          <w:sz w:val="24"/>
        </w:rPr>
        <w:t>日</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期：</w:t>
      </w:r>
    </w:p>
    <w:p w:rsidR="00B44AD4" w:rsidRDefault="00B44AD4">
      <w:pPr>
        <w:spacing w:line="360" w:lineRule="auto"/>
        <w:contextualSpacing/>
        <w:rPr>
          <w:rFonts w:ascii="宋体" w:hAnsi="宋体" w:cs="仿宋_GB2312"/>
          <w:color w:val="000000" w:themeColor="text1"/>
          <w:sz w:val="24"/>
        </w:rPr>
      </w:pPr>
    </w:p>
    <w:p w:rsidR="00B44AD4" w:rsidRDefault="00B44AD4">
      <w:pPr>
        <w:spacing w:line="360" w:lineRule="auto"/>
        <w:contextualSpacing/>
        <w:rPr>
          <w:rFonts w:ascii="宋体" w:hAnsi="宋体" w:cs="仿宋_GB2312"/>
          <w:color w:val="000000" w:themeColor="text1"/>
          <w:sz w:val="24"/>
        </w:rPr>
      </w:pPr>
    </w:p>
    <w:p w:rsidR="00B44AD4" w:rsidRDefault="00B44AD4">
      <w:pPr>
        <w:spacing w:line="360" w:lineRule="auto"/>
        <w:contextualSpacing/>
        <w:rPr>
          <w:rFonts w:ascii="宋体" w:hAnsi="宋体" w:cs="仿宋_GB2312"/>
          <w:color w:val="000000" w:themeColor="text1"/>
          <w:sz w:val="24"/>
        </w:rPr>
      </w:pPr>
    </w:p>
    <w:p w:rsidR="00B44AD4" w:rsidRDefault="00935CAF">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B44AD4" w:rsidRDefault="00935CAF">
      <w:pPr>
        <w:spacing w:line="360" w:lineRule="auto"/>
        <w:jc w:val="center"/>
        <w:rPr>
          <w:rFonts w:ascii="宋体" w:hAnsi="宋体" w:cs="仿宋_GB2312"/>
          <w:color w:val="000000" w:themeColor="text1"/>
          <w:sz w:val="24"/>
        </w:rPr>
      </w:pPr>
      <w:r>
        <w:rPr>
          <w:rFonts w:ascii="宋体" w:hAnsi="宋体" w:cs="仿宋_GB2312"/>
          <w:color w:val="000000" w:themeColor="text1"/>
          <w:sz w:val="24"/>
        </w:rPr>
        <w:br w:type="page"/>
      </w:r>
    </w:p>
    <w:p w:rsidR="00B44AD4" w:rsidRDefault="00935CAF">
      <w:pPr>
        <w:spacing w:line="360" w:lineRule="auto"/>
        <w:jc w:val="center"/>
        <w:rPr>
          <w:rFonts w:ascii="宋体" w:hAnsi="宋体"/>
          <w:b/>
          <w:bCs/>
          <w:color w:val="000000" w:themeColor="text1"/>
          <w:sz w:val="32"/>
          <w:szCs w:val="32"/>
        </w:rPr>
      </w:pPr>
      <w:r>
        <w:rPr>
          <w:rFonts w:ascii="方正小标宋简体" w:eastAsia="方正小标宋简体" w:hAnsi="方正小标宋简体" w:cs="方正小标宋简体" w:hint="eastAsia"/>
          <w:color w:val="000000" w:themeColor="text1"/>
          <w:sz w:val="44"/>
          <w:szCs w:val="44"/>
        </w:rPr>
        <w:lastRenderedPageBreak/>
        <w:t>质疑函（格式）</w:t>
      </w:r>
    </w:p>
    <w:p w:rsidR="00B44AD4" w:rsidRDefault="00935CAF">
      <w:pPr>
        <w:pStyle w:val="a8"/>
        <w:spacing w:line="360" w:lineRule="auto"/>
        <w:ind w:firstLineChars="200" w:firstLine="482"/>
        <w:contextualSpacing/>
        <w:rPr>
          <w:rFonts w:hAnsi="宋体"/>
          <w:b/>
          <w:bCs/>
          <w:color w:val="000000" w:themeColor="text1"/>
          <w:sz w:val="24"/>
          <w:szCs w:val="24"/>
        </w:rPr>
      </w:pPr>
      <w:r>
        <w:rPr>
          <w:rFonts w:hAnsi="宋体" w:hint="eastAsia"/>
          <w:b/>
          <w:bCs/>
          <w:color w:val="000000" w:themeColor="text1"/>
          <w:sz w:val="24"/>
          <w:szCs w:val="24"/>
        </w:rPr>
        <w:t>一、质疑供应商基本信息：</w:t>
      </w:r>
    </w:p>
    <w:p w:rsidR="00B44AD4" w:rsidRDefault="00935CAF">
      <w:pPr>
        <w:pStyle w:val="a8"/>
        <w:spacing w:line="360" w:lineRule="auto"/>
        <w:ind w:firstLineChars="200" w:firstLine="480"/>
        <w:contextualSpacing/>
        <w:rPr>
          <w:rFonts w:hAnsi="宋体"/>
          <w:bCs/>
          <w:color w:val="000000" w:themeColor="text1"/>
          <w:sz w:val="24"/>
          <w:szCs w:val="24"/>
          <w:u w:val="single"/>
        </w:rPr>
      </w:pPr>
      <w:r>
        <w:rPr>
          <w:rFonts w:hAnsi="宋体" w:hint="eastAsia"/>
          <w:bCs/>
          <w:color w:val="000000" w:themeColor="text1"/>
          <w:sz w:val="24"/>
          <w:szCs w:val="24"/>
        </w:rPr>
        <w:t>质疑供应商：</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pacing w:line="360" w:lineRule="auto"/>
        <w:ind w:firstLineChars="200" w:firstLine="480"/>
        <w:contextualSpacing/>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pacing w:line="360" w:lineRule="auto"/>
        <w:ind w:firstLineChars="200" w:firstLine="480"/>
        <w:contextualSpacing/>
        <w:rPr>
          <w:rFonts w:hAnsi="宋体"/>
          <w:bCs/>
          <w:color w:val="000000" w:themeColor="text1"/>
          <w:sz w:val="24"/>
          <w:szCs w:val="24"/>
        </w:rPr>
      </w:pPr>
      <w:r>
        <w:rPr>
          <w:rFonts w:hAnsi="宋体"/>
          <w:bCs/>
          <w:color w:val="000000" w:themeColor="text1"/>
          <w:sz w:val="24"/>
          <w:szCs w:val="24"/>
        </w:rPr>
        <w:t>联系人</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联系电话</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B44AD4" w:rsidRDefault="00935CAF">
      <w:pPr>
        <w:pStyle w:val="a8"/>
        <w:spacing w:line="360" w:lineRule="auto"/>
        <w:ind w:firstLineChars="200" w:firstLine="480"/>
        <w:contextualSpacing/>
        <w:rPr>
          <w:rFonts w:hAnsi="宋体"/>
          <w:bCs/>
          <w:color w:val="000000" w:themeColor="text1"/>
          <w:sz w:val="24"/>
          <w:szCs w:val="24"/>
        </w:rPr>
      </w:pPr>
      <w:r>
        <w:rPr>
          <w:rFonts w:hAnsi="宋体" w:hint="eastAsia"/>
          <w:bCs/>
          <w:color w:val="000000" w:themeColor="text1"/>
          <w:sz w:val="24"/>
          <w:szCs w:val="24"/>
        </w:rPr>
        <w:t>授权代表：</w:t>
      </w:r>
      <w:r>
        <w:rPr>
          <w:rFonts w:hAnsi="宋体" w:hint="eastAsia"/>
          <w:bCs/>
          <w:color w:val="000000" w:themeColor="text1"/>
          <w:sz w:val="24"/>
          <w:szCs w:val="24"/>
          <w:u w:val="single"/>
        </w:rPr>
        <w:t xml:space="preserve">                      </w:t>
      </w:r>
    </w:p>
    <w:p w:rsidR="00B44AD4" w:rsidRDefault="00935CAF">
      <w:pPr>
        <w:pStyle w:val="a8"/>
        <w:spacing w:line="360" w:lineRule="auto"/>
        <w:ind w:firstLineChars="200" w:firstLine="480"/>
        <w:contextualSpacing/>
        <w:rPr>
          <w:rFonts w:hAnsi="宋体"/>
          <w:bCs/>
          <w:color w:val="000000" w:themeColor="text1"/>
          <w:sz w:val="24"/>
          <w:szCs w:val="24"/>
          <w:u w:val="single"/>
        </w:rPr>
      </w:pP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rsidR="00B44AD4" w:rsidRDefault="00935CAF">
      <w:pPr>
        <w:pStyle w:val="a8"/>
        <w:spacing w:line="360" w:lineRule="auto"/>
        <w:ind w:firstLineChars="200" w:firstLine="480"/>
        <w:contextualSpacing/>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pacing w:line="360" w:lineRule="auto"/>
        <w:ind w:firstLineChars="200" w:firstLine="482"/>
        <w:contextualSpacing/>
        <w:rPr>
          <w:rFonts w:hAnsi="宋体"/>
          <w:b/>
          <w:bCs/>
          <w:color w:val="000000" w:themeColor="text1"/>
          <w:sz w:val="24"/>
          <w:szCs w:val="24"/>
        </w:rPr>
      </w:pPr>
      <w:r>
        <w:rPr>
          <w:rFonts w:hAnsi="宋体" w:hint="eastAsia"/>
          <w:b/>
          <w:bCs/>
          <w:color w:val="000000" w:themeColor="text1"/>
          <w:sz w:val="24"/>
          <w:szCs w:val="24"/>
        </w:rPr>
        <w:t>二、质疑项目基本情况：</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项目的名称：</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项目的编号：</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采购人名称：</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质疑事项：</w:t>
      </w:r>
    </w:p>
    <w:p w:rsidR="00B44AD4" w:rsidRDefault="00935CAF">
      <w:pPr>
        <w:pStyle w:val="a8"/>
        <w:spacing w:line="360" w:lineRule="auto"/>
        <w:ind w:leftChars="12" w:left="25" w:firstLineChars="147" w:firstLine="353"/>
        <w:contextualSpacing/>
        <w:rPr>
          <w:rFonts w:hAnsi="宋体"/>
          <w:color w:val="000000" w:themeColor="text1"/>
          <w:sz w:val="24"/>
          <w:szCs w:val="24"/>
        </w:rPr>
      </w:pPr>
      <w:r>
        <w:rPr>
          <w:rFonts w:hAnsi="宋体" w:hint="eastAsia"/>
          <w:color w:val="000000" w:themeColor="text1"/>
          <w:sz w:val="24"/>
          <w:szCs w:val="24"/>
        </w:rPr>
        <w:t>□采购文件</w:t>
      </w:r>
      <w:r>
        <w:rPr>
          <w:rFonts w:hAnsi="宋体" w:hint="eastAsia"/>
          <w:color w:val="000000" w:themeColor="text1"/>
          <w:sz w:val="24"/>
          <w:szCs w:val="24"/>
        </w:rPr>
        <w:t xml:space="preserve">   </w:t>
      </w:r>
      <w:r>
        <w:rPr>
          <w:rFonts w:hAnsi="宋体" w:hint="eastAsia"/>
          <w:color w:val="000000" w:themeColor="text1"/>
          <w:sz w:val="24"/>
          <w:szCs w:val="24"/>
        </w:rPr>
        <w:t>采购文件获取日期：</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47" w:firstLine="353"/>
        <w:contextualSpacing/>
        <w:rPr>
          <w:rFonts w:hAnsi="宋体"/>
          <w:color w:val="000000" w:themeColor="text1"/>
          <w:sz w:val="24"/>
          <w:szCs w:val="24"/>
        </w:rPr>
      </w:pPr>
      <w:r>
        <w:rPr>
          <w:rFonts w:hAnsi="宋体" w:hint="eastAsia"/>
          <w:color w:val="000000" w:themeColor="text1"/>
          <w:sz w:val="24"/>
          <w:szCs w:val="24"/>
        </w:rPr>
        <w:t>□采购过程</w:t>
      </w:r>
      <w:r>
        <w:rPr>
          <w:rFonts w:hAnsi="宋体" w:hint="eastAsia"/>
          <w:color w:val="000000" w:themeColor="text1"/>
          <w:sz w:val="24"/>
          <w:szCs w:val="24"/>
        </w:rPr>
        <w:t xml:space="preserve">   </w:t>
      </w:r>
    </w:p>
    <w:p w:rsidR="00B44AD4" w:rsidRDefault="00935CAF">
      <w:pPr>
        <w:pStyle w:val="a8"/>
        <w:spacing w:line="360" w:lineRule="auto"/>
        <w:ind w:leftChars="12" w:left="25" w:firstLineChars="147" w:firstLine="353"/>
        <w:contextualSpacing/>
        <w:rPr>
          <w:rFonts w:hAnsi="宋体"/>
          <w:bCs/>
          <w:color w:val="000000" w:themeColor="text1"/>
          <w:sz w:val="24"/>
          <w:szCs w:val="24"/>
          <w:u w:val="single"/>
        </w:rPr>
      </w:pPr>
      <w:r>
        <w:rPr>
          <w:rFonts w:hAnsi="宋体" w:hint="eastAsia"/>
          <w:color w:val="000000" w:themeColor="text1"/>
          <w:sz w:val="24"/>
          <w:szCs w:val="24"/>
        </w:rPr>
        <w:t>□成交结果</w:t>
      </w:r>
      <w:r>
        <w:rPr>
          <w:rFonts w:hAnsi="宋体" w:hint="eastAsia"/>
          <w:color w:val="000000" w:themeColor="text1"/>
          <w:sz w:val="24"/>
          <w:szCs w:val="24"/>
        </w:rPr>
        <w:t xml:space="preserve">   </w:t>
      </w:r>
    </w:p>
    <w:p w:rsidR="00B44AD4" w:rsidRDefault="00935CAF">
      <w:pPr>
        <w:pStyle w:val="a8"/>
        <w:spacing w:line="360" w:lineRule="auto"/>
        <w:ind w:leftChars="12" w:left="25" w:firstLineChars="196" w:firstLine="472"/>
        <w:contextualSpacing/>
        <w:rPr>
          <w:rFonts w:hAnsi="宋体"/>
          <w:b/>
          <w:color w:val="000000" w:themeColor="text1"/>
          <w:sz w:val="24"/>
          <w:szCs w:val="24"/>
        </w:rPr>
      </w:pPr>
      <w:r>
        <w:rPr>
          <w:rFonts w:hAnsi="宋体" w:hint="eastAsia"/>
          <w:b/>
          <w:color w:val="000000" w:themeColor="text1"/>
          <w:sz w:val="24"/>
          <w:szCs w:val="24"/>
        </w:rPr>
        <w:t>三、质疑事项具体内容</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质疑事项</w:t>
      </w:r>
      <w:r>
        <w:rPr>
          <w:rFonts w:hAnsi="宋体" w:hint="eastAsia"/>
          <w:color w:val="000000" w:themeColor="text1"/>
          <w:sz w:val="24"/>
          <w:szCs w:val="24"/>
        </w:rPr>
        <w:t>1</w:t>
      </w:r>
      <w:r>
        <w:rPr>
          <w:rFonts w:hAnsi="宋体" w:hint="eastAsia"/>
          <w:color w:val="000000" w:themeColor="text1"/>
          <w:sz w:val="24"/>
          <w:szCs w:val="24"/>
        </w:rPr>
        <w:t>：</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事实依据：</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法律依据：</w:t>
      </w:r>
      <w:r>
        <w:rPr>
          <w:rFonts w:hAnsi="宋体" w:hint="eastAsia"/>
          <w:color w:val="000000" w:themeColor="text1"/>
          <w:sz w:val="24"/>
          <w:szCs w:val="24"/>
          <w:u w:val="single"/>
        </w:rPr>
        <w:t xml:space="preserve">                                                        </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质疑事项</w:t>
      </w:r>
      <w:r>
        <w:rPr>
          <w:rFonts w:hAnsi="宋体" w:hint="eastAsia"/>
          <w:color w:val="000000" w:themeColor="text1"/>
          <w:sz w:val="24"/>
          <w:szCs w:val="24"/>
        </w:rPr>
        <w:t>2</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color w:val="000000" w:themeColor="text1"/>
          <w:sz w:val="24"/>
          <w:szCs w:val="24"/>
        </w:rPr>
        <w:t>……</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四、与质疑事项相关的质疑请求：</w:t>
      </w: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请求：</w:t>
      </w:r>
      <w:r>
        <w:rPr>
          <w:rFonts w:hAnsi="宋体" w:hint="eastAsia"/>
          <w:bCs/>
          <w:color w:val="000000" w:themeColor="text1"/>
          <w:sz w:val="24"/>
          <w:szCs w:val="24"/>
          <w:u w:val="single"/>
        </w:rPr>
        <w:t xml:space="preserve">                                                                </w:t>
      </w:r>
    </w:p>
    <w:p w:rsidR="00B44AD4" w:rsidRDefault="00B44AD4">
      <w:pPr>
        <w:pStyle w:val="a8"/>
        <w:spacing w:line="360" w:lineRule="auto"/>
        <w:ind w:leftChars="12" w:left="25" w:firstLineChars="147" w:firstLine="353"/>
        <w:contextualSpacing/>
        <w:rPr>
          <w:rFonts w:hAnsi="宋体"/>
          <w:color w:val="000000" w:themeColor="text1"/>
          <w:sz w:val="24"/>
          <w:szCs w:val="24"/>
        </w:rPr>
      </w:pPr>
    </w:p>
    <w:p w:rsidR="00B44AD4" w:rsidRDefault="00935CAF">
      <w:pPr>
        <w:pStyle w:val="a8"/>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签字（签章）：</w:t>
      </w:r>
      <w:r>
        <w:rPr>
          <w:rFonts w:hAnsi="宋体" w:hint="eastAsia"/>
          <w:color w:val="000000" w:themeColor="text1"/>
          <w:sz w:val="24"/>
          <w:szCs w:val="24"/>
        </w:rPr>
        <w:t xml:space="preserve">                                       </w:t>
      </w:r>
      <w:r>
        <w:rPr>
          <w:rFonts w:hAnsi="宋体" w:hint="eastAsia"/>
          <w:color w:val="000000" w:themeColor="text1"/>
          <w:sz w:val="24"/>
          <w:szCs w:val="24"/>
        </w:rPr>
        <w:t>公章：</w:t>
      </w:r>
    </w:p>
    <w:p w:rsidR="00B44AD4" w:rsidRDefault="00935CAF">
      <w:pPr>
        <w:pStyle w:val="a8"/>
        <w:spacing w:line="360" w:lineRule="auto"/>
        <w:ind w:firstLineChars="200" w:firstLine="480"/>
        <w:contextualSpacing/>
        <w:rPr>
          <w:rFonts w:hAnsi="宋体"/>
          <w:b/>
          <w:color w:val="000000" w:themeColor="text1"/>
          <w:sz w:val="24"/>
          <w:szCs w:val="24"/>
        </w:rPr>
      </w:pPr>
      <w:r>
        <w:rPr>
          <w:rFonts w:hAnsi="宋体" w:hint="eastAsia"/>
          <w:color w:val="000000" w:themeColor="text1"/>
          <w:sz w:val="24"/>
          <w:szCs w:val="24"/>
        </w:rPr>
        <w:t>日期：</w:t>
      </w:r>
    </w:p>
    <w:p w:rsidR="00B44AD4" w:rsidRDefault="00935CAF">
      <w:pPr>
        <w:pStyle w:val="a8"/>
        <w:spacing w:line="360" w:lineRule="auto"/>
        <w:contextualSpacing/>
        <w:rPr>
          <w:rFonts w:hAnsi="宋体"/>
          <w:b/>
          <w:color w:val="000000" w:themeColor="text1"/>
          <w:sz w:val="24"/>
          <w:szCs w:val="24"/>
        </w:rPr>
      </w:pPr>
      <w:r>
        <w:rPr>
          <w:rFonts w:hAnsi="宋体" w:hint="eastAsia"/>
          <w:b/>
          <w:color w:val="000000" w:themeColor="text1"/>
          <w:sz w:val="24"/>
          <w:szCs w:val="24"/>
        </w:rPr>
        <w:t>说明：</w:t>
      </w:r>
    </w:p>
    <w:p w:rsidR="00B44AD4" w:rsidRDefault="00935CAF">
      <w:pPr>
        <w:pStyle w:val="a8"/>
        <w:spacing w:line="360" w:lineRule="auto"/>
        <w:ind w:leftChars="12" w:left="25" w:firstLineChars="147" w:firstLine="354"/>
        <w:contextualSpacing/>
        <w:rPr>
          <w:rFonts w:hAnsi="宋体"/>
          <w:b/>
          <w:bCs/>
          <w:color w:val="000000" w:themeColor="text1"/>
          <w:sz w:val="24"/>
          <w:szCs w:val="24"/>
        </w:rPr>
      </w:pPr>
      <w:r>
        <w:rPr>
          <w:rFonts w:hAnsi="宋体" w:hint="eastAsia"/>
          <w:b/>
          <w:color w:val="000000" w:themeColor="text1"/>
          <w:sz w:val="24"/>
          <w:szCs w:val="24"/>
        </w:rPr>
        <w:lastRenderedPageBreak/>
        <w:t>1.</w:t>
      </w:r>
      <w:r>
        <w:rPr>
          <w:rFonts w:hAnsi="宋体" w:hint="eastAsia"/>
          <w:b/>
          <w:color w:val="000000" w:themeColor="text1"/>
          <w:sz w:val="24"/>
          <w:szCs w:val="24"/>
        </w:rPr>
        <w:t>供应商提出质疑时，应提交质疑函和必要的证明材料</w:t>
      </w:r>
      <w:r>
        <w:rPr>
          <w:rFonts w:hAnsi="宋体" w:hint="eastAsia"/>
          <w:b/>
          <w:bCs/>
          <w:color w:val="000000" w:themeColor="text1"/>
          <w:sz w:val="24"/>
          <w:szCs w:val="24"/>
        </w:rPr>
        <w:t>。</w:t>
      </w:r>
    </w:p>
    <w:p w:rsidR="00B44AD4" w:rsidRDefault="00935CAF">
      <w:pPr>
        <w:pStyle w:val="a8"/>
        <w:spacing w:line="360" w:lineRule="auto"/>
        <w:ind w:leftChars="12" w:left="25" w:firstLineChars="147" w:firstLine="354"/>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44AD4" w:rsidRDefault="00935CAF">
      <w:pPr>
        <w:pStyle w:val="a8"/>
        <w:spacing w:line="360" w:lineRule="auto"/>
        <w:ind w:leftChars="12" w:left="25" w:firstLineChars="147" w:firstLine="354"/>
        <w:contextualSpacing/>
        <w:rPr>
          <w:rFonts w:hAnsi="宋体"/>
          <w:b/>
          <w:color w:val="000000" w:themeColor="text1"/>
          <w:sz w:val="24"/>
          <w:szCs w:val="24"/>
        </w:rPr>
      </w:pPr>
      <w:r>
        <w:rPr>
          <w:rFonts w:hAnsi="宋体" w:hint="eastAsia"/>
          <w:b/>
          <w:color w:val="000000" w:themeColor="text1"/>
          <w:sz w:val="24"/>
          <w:szCs w:val="24"/>
        </w:rPr>
        <w:t>3.</w:t>
      </w:r>
      <w:r>
        <w:rPr>
          <w:rFonts w:hAnsi="宋体" w:hint="eastAsia"/>
          <w:b/>
          <w:color w:val="000000" w:themeColor="text1"/>
          <w:sz w:val="24"/>
          <w:szCs w:val="24"/>
        </w:rPr>
        <w:t>质疑函的质疑事项应具体、明确，并有必要的事实依据和法律依据。</w:t>
      </w:r>
    </w:p>
    <w:p w:rsidR="00B44AD4" w:rsidRDefault="00935CAF">
      <w:pPr>
        <w:pStyle w:val="a8"/>
        <w:spacing w:line="360" w:lineRule="auto"/>
        <w:ind w:leftChars="12" w:left="25" w:firstLineChars="147" w:firstLine="354"/>
        <w:contextualSpacing/>
        <w:rPr>
          <w:rFonts w:hAnsi="宋体"/>
          <w:b/>
          <w:color w:val="000000" w:themeColor="text1"/>
          <w:sz w:val="24"/>
          <w:szCs w:val="24"/>
        </w:rPr>
      </w:pPr>
      <w:r>
        <w:rPr>
          <w:rFonts w:hAnsi="宋体" w:hint="eastAsia"/>
          <w:b/>
          <w:color w:val="000000" w:themeColor="text1"/>
          <w:sz w:val="24"/>
          <w:szCs w:val="24"/>
        </w:rPr>
        <w:t>4.</w:t>
      </w:r>
      <w:r>
        <w:rPr>
          <w:rFonts w:hAnsi="宋体" w:hint="eastAsia"/>
          <w:b/>
          <w:color w:val="000000" w:themeColor="text1"/>
          <w:sz w:val="24"/>
          <w:szCs w:val="24"/>
        </w:rPr>
        <w:t>质疑函的质疑请求应与质疑事项相关。</w:t>
      </w:r>
    </w:p>
    <w:p w:rsidR="00B44AD4" w:rsidRDefault="00935CAF">
      <w:pPr>
        <w:pStyle w:val="a8"/>
        <w:spacing w:line="360" w:lineRule="auto"/>
        <w:ind w:leftChars="12" w:left="25" w:firstLineChars="147" w:firstLine="354"/>
        <w:contextualSpacing/>
        <w:rPr>
          <w:rFonts w:hAnsi="宋体"/>
          <w:b/>
          <w:color w:val="000000" w:themeColor="text1"/>
        </w:rPr>
      </w:pPr>
      <w:r>
        <w:rPr>
          <w:rFonts w:hAnsi="宋体" w:hint="eastAsia"/>
          <w:b/>
          <w:color w:val="000000" w:themeColor="text1"/>
          <w:sz w:val="24"/>
          <w:szCs w:val="24"/>
        </w:rPr>
        <w:t>5.</w:t>
      </w:r>
      <w:r>
        <w:rPr>
          <w:rFonts w:hAnsi="宋体" w:hint="eastAsia"/>
          <w:b/>
          <w:color w:val="000000" w:themeColor="text1"/>
          <w:sz w:val="24"/>
          <w:szCs w:val="24"/>
        </w:rPr>
        <w:t>质疑供应商为法人或者其他组织的，质疑函应由法定代表人、主要负责人，或者其授权代表签字或者盖章，并加盖公章。</w:t>
      </w:r>
    </w:p>
    <w:p w:rsidR="00B44AD4" w:rsidRDefault="00B44AD4">
      <w:pPr>
        <w:pStyle w:val="a8"/>
        <w:snapToGrid w:val="0"/>
        <w:rPr>
          <w:b/>
          <w:color w:val="000000" w:themeColor="text1"/>
          <w:sz w:val="24"/>
          <w:szCs w:val="24"/>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B44AD4">
      <w:pPr>
        <w:rPr>
          <w:color w:val="000000" w:themeColor="text1"/>
          <w:sz w:val="32"/>
          <w:szCs w:val="40"/>
        </w:rPr>
      </w:pPr>
    </w:p>
    <w:p w:rsidR="00B44AD4" w:rsidRDefault="00935CAF">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投诉书（格式）</w:t>
      </w:r>
    </w:p>
    <w:p w:rsidR="00B44AD4" w:rsidRDefault="00935CAF">
      <w:pPr>
        <w:pStyle w:val="a8"/>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lastRenderedPageBreak/>
        <w:t>一、投诉相关主体基本情况：</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供应商：</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法定代表人</w:t>
      </w:r>
      <w:r>
        <w:rPr>
          <w:rFonts w:hAnsi="宋体" w:hint="eastAsia"/>
          <w:bCs/>
          <w:color w:val="000000" w:themeColor="text1"/>
          <w:sz w:val="24"/>
          <w:szCs w:val="24"/>
        </w:rPr>
        <w:t>/</w:t>
      </w:r>
      <w:r>
        <w:rPr>
          <w:rFonts w:hAnsi="宋体" w:hint="eastAsia"/>
          <w:bCs/>
          <w:color w:val="000000" w:themeColor="text1"/>
          <w:sz w:val="24"/>
          <w:szCs w:val="24"/>
        </w:rPr>
        <w:t>主要负责人：</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联系电话</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授权代表：</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hint="eastAsia"/>
          <w:bCs/>
          <w:color w:val="000000" w:themeColor="text1"/>
          <w:sz w:val="24"/>
          <w:szCs w:val="24"/>
        </w:rPr>
        <w:t>被投诉人</w:t>
      </w:r>
      <w:r>
        <w:rPr>
          <w:rFonts w:hAnsi="宋体" w:hint="eastAsia"/>
          <w:bCs/>
          <w:color w:val="000000" w:themeColor="text1"/>
          <w:sz w:val="24"/>
          <w:szCs w:val="24"/>
        </w:rPr>
        <w:t>1</w:t>
      </w:r>
      <w:r>
        <w:rPr>
          <w:rFonts w:hAnsi="宋体" w:hint="eastAsia"/>
          <w:bCs/>
          <w:color w:val="000000" w:themeColor="text1"/>
          <w:sz w:val="24"/>
          <w:szCs w:val="24"/>
        </w:rPr>
        <w:t>：</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地址：</w:t>
      </w:r>
      <w:r>
        <w:rPr>
          <w:rFonts w:hAnsi="宋体" w:hint="eastAsia"/>
          <w:bCs/>
          <w:color w:val="000000" w:themeColor="text1"/>
          <w:sz w:val="24"/>
          <w:szCs w:val="24"/>
          <w:u w:val="single"/>
        </w:rPr>
        <w:t xml:space="preserve">                                                    </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联系人：</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hint="eastAsia"/>
          <w:bCs/>
          <w:color w:val="000000" w:themeColor="text1"/>
          <w:sz w:val="24"/>
          <w:szCs w:val="24"/>
        </w:rPr>
        <w:t>被投诉人</w:t>
      </w:r>
      <w:r>
        <w:rPr>
          <w:rFonts w:hAnsi="宋体" w:hint="eastAsia"/>
          <w:bCs/>
          <w:color w:val="000000" w:themeColor="text1"/>
          <w:sz w:val="24"/>
          <w:szCs w:val="24"/>
        </w:rPr>
        <w:t>2</w:t>
      </w:r>
      <w:r>
        <w:rPr>
          <w:rFonts w:hAnsi="宋体" w:hint="eastAsia"/>
          <w:bCs/>
          <w:color w:val="000000" w:themeColor="text1"/>
          <w:sz w:val="24"/>
          <w:szCs w:val="24"/>
        </w:rPr>
        <w:t>：</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相关供应商：</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B44AD4" w:rsidRDefault="00935CAF">
      <w:pPr>
        <w:pStyle w:val="a8"/>
        <w:snapToGrid w:val="0"/>
        <w:spacing w:line="360" w:lineRule="auto"/>
        <w:ind w:firstLineChars="200" w:firstLine="480"/>
        <w:rPr>
          <w:rFonts w:hAnsi="宋体"/>
          <w:bCs/>
          <w:color w:val="000000" w:themeColor="text1"/>
          <w:sz w:val="24"/>
          <w:szCs w:val="24"/>
        </w:rPr>
      </w:pPr>
      <w:r>
        <w:rPr>
          <w:rFonts w:hAnsi="宋体" w:hint="eastAsia"/>
          <w:bCs/>
          <w:color w:val="000000" w:themeColor="text1"/>
          <w:sz w:val="24"/>
          <w:szCs w:val="24"/>
        </w:rPr>
        <w:t>联系人：</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B44AD4" w:rsidRDefault="00935CAF">
      <w:pPr>
        <w:pStyle w:val="a8"/>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t>二、投诉项目基本情况：</w:t>
      </w:r>
    </w:p>
    <w:p w:rsidR="00B44AD4" w:rsidRDefault="00935CAF">
      <w:pPr>
        <w:pStyle w:val="a8"/>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rPr>
        <w:t>采购</w:t>
      </w:r>
      <w:r>
        <w:rPr>
          <w:rFonts w:hAnsi="宋体" w:hint="eastAsia"/>
          <w:color w:val="000000" w:themeColor="text1"/>
          <w:sz w:val="24"/>
          <w:szCs w:val="24"/>
        </w:rPr>
        <w:t>项目的名称：</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rPr>
        <w:t>采购</w:t>
      </w:r>
      <w:r>
        <w:rPr>
          <w:rFonts w:hAnsi="宋体" w:hint="eastAsia"/>
          <w:color w:val="000000" w:themeColor="text1"/>
          <w:sz w:val="24"/>
          <w:szCs w:val="24"/>
        </w:rPr>
        <w:t>项目的编号：</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采购人名称：</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代理机构名称：</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rPr>
          <w:rFonts w:hAnsi="宋体"/>
          <w:bCs/>
          <w:color w:val="000000" w:themeColor="text1"/>
          <w:sz w:val="24"/>
          <w:szCs w:val="24"/>
          <w:u w:val="single"/>
        </w:rPr>
      </w:pPr>
      <w:r>
        <w:rPr>
          <w:rFonts w:hAnsi="宋体" w:hint="eastAsia"/>
          <w:bCs/>
          <w:color w:val="000000" w:themeColor="text1"/>
          <w:sz w:val="24"/>
          <w:szCs w:val="24"/>
        </w:rPr>
        <w:t>采购文件公告：</w:t>
      </w:r>
      <w:r>
        <w:rPr>
          <w:rFonts w:hAnsi="宋体" w:hint="eastAsia"/>
          <w:bCs/>
          <w:color w:val="000000" w:themeColor="text1"/>
          <w:sz w:val="24"/>
          <w:szCs w:val="24"/>
          <w:u w:val="single"/>
        </w:rPr>
        <w:t>是</w:t>
      </w:r>
      <w:r>
        <w:rPr>
          <w:rFonts w:hAnsi="宋体" w:hint="eastAsia"/>
          <w:bCs/>
          <w:color w:val="000000" w:themeColor="text1"/>
          <w:sz w:val="24"/>
          <w:szCs w:val="24"/>
          <w:u w:val="single"/>
        </w:rPr>
        <w:t>/</w:t>
      </w:r>
      <w:r>
        <w:rPr>
          <w:rFonts w:hAnsi="宋体" w:hint="eastAsia"/>
          <w:bCs/>
          <w:color w:val="000000" w:themeColor="text1"/>
          <w:sz w:val="24"/>
          <w:szCs w:val="24"/>
          <w:u w:val="single"/>
        </w:rPr>
        <w:t>否</w:t>
      </w:r>
      <w:r>
        <w:rPr>
          <w:rFonts w:hAnsi="宋体" w:hint="eastAsia"/>
          <w:bCs/>
          <w:color w:val="000000" w:themeColor="text1"/>
          <w:sz w:val="24"/>
          <w:szCs w:val="24"/>
        </w:rPr>
        <w:t>公告期限：</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rPr>
          <w:rFonts w:hAnsi="宋体"/>
          <w:b/>
          <w:color w:val="000000" w:themeColor="text1"/>
          <w:sz w:val="24"/>
          <w:szCs w:val="24"/>
        </w:rPr>
      </w:pPr>
      <w:r>
        <w:rPr>
          <w:rFonts w:hAnsi="宋体" w:hint="eastAsia"/>
          <w:bCs/>
          <w:color w:val="000000" w:themeColor="text1"/>
          <w:sz w:val="24"/>
          <w:szCs w:val="24"/>
        </w:rPr>
        <w:t>采购结果公告：</w:t>
      </w:r>
      <w:r>
        <w:rPr>
          <w:rFonts w:hAnsi="宋体" w:hint="eastAsia"/>
          <w:bCs/>
          <w:color w:val="000000" w:themeColor="text1"/>
          <w:sz w:val="24"/>
          <w:szCs w:val="24"/>
          <w:u w:val="single"/>
        </w:rPr>
        <w:t>是</w:t>
      </w:r>
      <w:r>
        <w:rPr>
          <w:rFonts w:hAnsi="宋体" w:hint="eastAsia"/>
          <w:bCs/>
          <w:color w:val="000000" w:themeColor="text1"/>
          <w:sz w:val="24"/>
          <w:szCs w:val="24"/>
          <w:u w:val="single"/>
        </w:rPr>
        <w:t>/</w:t>
      </w:r>
      <w:r>
        <w:rPr>
          <w:rFonts w:hAnsi="宋体" w:hint="eastAsia"/>
          <w:bCs/>
          <w:color w:val="000000" w:themeColor="text1"/>
          <w:sz w:val="24"/>
          <w:szCs w:val="24"/>
          <w:u w:val="single"/>
        </w:rPr>
        <w:t>否</w:t>
      </w:r>
      <w:r>
        <w:rPr>
          <w:rFonts w:hAnsi="宋体" w:hint="eastAsia"/>
          <w:bCs/>
          <w:color w:val="000000" w:themeColor="text1"/>
          <w:sz w:val="24"/>
          <w:szCs w:val="24"/>
        </w:rPr>
        <w:t>公告期限：</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三、质疑基本情况</w:t>
      </w:r>
    </w:p>
    <w:p w:rsidR="00B44AD4" w:rsidRDefault="00935CAF">
      <w:pPr>
        <w:pStyle w:val="a8"/>
        <w:spacing w:line="360" w:lineRule="auto"/>
        <w:ind w:firstLineChars="200" w:firstLine="480"/>
        <w:rPr>
          <w:rFonts w:hAnsi="宋体"/>
          <w:color w:val="000000" w:themeColor="text1"/>
          <w:sz w:val="24"/>
          <w:szCs w:val="24"/>
        </w:rPr>
      </w:pPr>
      <w:r>
        <w:rPr>
          <w:rFonts w:hAnsi="宋体" w:hint="eastAsia"/>
          <w:color w:val="000000" w:themeColor="text1"/>
          <w:sz w:val="24"/>
          <w:szCs w:val="24"/>
        </w:rPr>
        <w:t>投诉人于</w:t>
      </w:r>
      <w:r>
        <w:rPr>
          <w:rFonts w:hAnsi="宋体" w:hint="eastAsia"/>
          <w:color w:val="000000" w:themeColor="text1"/>
          <w:sz w:val="24"/>
          <w:szCs w:val="24"/>
          <w:u w:val="single"/>
        </w:rPr>
        <w:t xml:space="preserve">      </w:t>
      </w:r>
      <w:r>
        <w:rPr>
          <w:rFonts w:hAnsi="宋体" w:hint="eastAsia"/>
          <w:color w:val="000000" w:themeColor="text1"/>
          <w:sz w:val="24"/>
          <w:szCs w:val="24"/>
        </w:rPr>
        <w:t>年</w:t>
      </w:r>
      <w:r>
        <w:rPr>
          <w:rFonts w:hAnsi="宋体" w:hint="eastAsia"/>
          <w:color w:val="000000" w:themeColor="text1"/>
          <w:sz w:val="24"/>
          <w:szCs w:val="24"/>
          <w:u w:val="single"/>
        </w:rPr>
        <w:t xml:space="preserve">   </w:t>
      </w:r>
      <w:r>
        <w:rPr>
          <w:rFonts w:hAnsi="宋体" w:hint="eastAsia"/>
          <w:color w:val="000000" w:themeColor="text1"/>
          <w:sz w:val="24"/>
          <w:szCs w:val="24"/>
        </w:rPr>
        <w:t>月</w:t>
      </w:r>
      <w:r>
        <w:rPr>
          <w:rFonts w:hAnsi="宋体" w:hint="eastAsia"/>
          <w:color w:val="000000" w:themeColor="text1"/>
          <w:sz w:val="24"/>
          <w:szCs w:val="24"/>
          <w:u w:val="single"/>
        </w:rPr>
        <w:t xml:space="preserve">   </w:t>
      </w:r>
      <w:r>
        <w:rPr>
          <w:rFonts w:hAnsi="宋体" w:hint="eastAsia"/>
          <w:color w:val="000000" w:themeColor="text1"/>
          <w:sz w:val="24"/>
          <w:szCs w:val="24"/>
        </w:rPr>
        <w:t>日，向</w:t>
      </w:r>
      <w:r>
        <w:rPr>
          <w:rFonts w:hAnsi="宋体" w:hint="eastAsia"/>
          <w:color w:val="000000" w:themeColor="text1"/>
          <w:sz w:val="24"/>
          <w:szCs w:val="24"/>
          <w:u w:val="single"/>
        </w:rPr>
        <w:t xml:space="preserve">                                </w:t>
      </w:r>
      <w:r>
        <w:rPr>
          <w:rFonts w:hAnsi="宋体" w:hint="eastAsia"/>
          <w:color w:val="000000" w:themeColor="text1"/>
          <w:sz w:val="24"/>
          <w:szCs w:val="24"/>
        </w:rPr>
        <w:t>提出质疑，质疑事项为：</w:t>
      </w:r>
    </w:p>
    <w:p w:rsidR="00B44AD4" w:rsidRDefault="00935CAF">
      <w:pPr>
        <w:pStyle w:val="a8"/>
        <w:spacing w:line="360" w:lineRule="auto"/>
        <w:ind w:firstLine="241"/>
        <w:rPr>
          <w:rFonts w:hAnsi="宋体"/>
          <w:bCs/>
          <w:color w:val="000000" w:themeColor="text1"/>
          <w:sz w:val="24"/>
          <w:szCs w:val="24"/>
          <w:u w:val="single"/>
        </w:rPr>
      </w:pP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rsidR="00B44AD4" w:rsidRDefault="00935CAF">
      <w:pPr>
        <w:pStyle w:val="a8"/>
        <w:spacing w:line="360" w:lineRule="auto"/>
        <w:ind w:firstLine="241"/>
        <w:rPr>
          <w:rFonts w:hAnsi="宋体"/>
          <w:bCs/>
          <w:color w:val="000000" w:themeColor="text1"/>
          <w:sz w:val="24"/>
          <w:szCs w:val="24"/>
          <w:u w:val="single"/>
        </w:rPr>
      </w:pPr>
      <w:r>
        <w:rPr>
          <w:rFonts w:hAnsi="宋体" w:hint="eastAsia"/>
          <w:bCs/>
          <w:color w:val="000000" w:themeColor="text1"/>
          <w:sz w:val="24"/>
          <w:szCs w:val="24"/>
        </w:rPr>
        <w:t xml:space="preserve">    </w:t>
      </w:r>
      <w:r>
        <w:rPr>
          <w:rFonts w:hAnsi="宋体" w:hint="eastAsia"/>
          <w:bCs/>
          <w:color w:val="000000" w:themeColor="text1"/>
          <w:sz w:val="24"/>
          <w:szCs w:val="24"/>
          <w:u w:val="single"/>
        </w:rPr>
        <w:t xml:space="preserve">                                                                                      </w:t>
      </w:r>
    </w:p>
    <w:p w:rsidR="00B44AD4" w:rsidRDefault="00935CAF">
      <w:pPr>
        <w:pStyle w:val="a8"/>
        <w:spacing w:line="360" w:lineRule="auto"/>
        <w:ind w:firstLineChars="200" w:firstLine="480"/>
        <w:rPr>
          <w:rFonts w:hAnsi="宋体"/>
          <w:color w:val="000000" w:themeColor="text1"/>
          <w:sz w:val="24"/>
          <w:szCs w:val="24"/>
        </w:rPr>
      </w:pPr>
      <w:r>
        <w:rPr>
          <w:rFonts w:hAnsi="宋体" w:hint="eastAsia"/>
          <w:bCs/>
          <w:color w:val="000000" w:themeColor="text1"/>
          <w:sz w:val="24"/>
          <w:szCs w:val="24"/>
          <w:u w:val="single"/>
        </w:rPr>
        <w:t>采购人</w:t>
      </w:r>
      <w:r>
        <w:rPr>
          <w:rFonts w:hAnsi="宋体" w:hint="eastAsia"/>
          <w:bCs/>
          <w:color w:val="000000" w:themeColor="text1"/>
          <w:sz w:val="24"/>
          <w:szCs w:val="24"/>
          <w:u w:val="single"/>
        </w:rPr>
        <w:t>/</w:t>
      </w:r>
      <w:r>
        <w:rPr>
          <w:rFonts w:hAnsi="宋体" w:hint="eastAsia"/>
          <w:bCs/>
          <w:color w:val="000000" w:themeColor="text1"/>
          <w:sz w:val="24"/>
          <w:szCs w:val="24"/>
          <w:u w:val="single"/>
        </w:rPr>
        <w:t>代理机构</w:t>
      </w:r>
      <w:r>
        <w:rPr>
          <w:rFonts w:hAnsi="宋体" w:hint="eastAsia"/>
          <w:bCs/>
          <w:color w:val="000000" w:themeColor="text1"/>
          <w:sz w:val="24"/>
          <w:szCs w:val="24"/>
        </w:rPr>
        <w:t>于</w:t>
      </w:r>
      <w:r>
        <w:rPr>
          <w:rFonts w:hAnsi="宋体" w:hint="eastAsia"/>
          <w:color w:val="000000" w:themeColor="text1"/>
          <w:sz w:val="24"/>
          <w:szCs w:val="24"/>
          <w:u w:val="single"/>
        </w:rPr>
        <w:t xml:space="preserve">      </w:t>
      </w:r>
      <w:r>
        <w:rPr>
          <w:rFonts w:hAnsi="宋体" w:hint="eastAsia"/>
          <w:color w:val="000000" w:themeColor="text1"/>
          <w:sz w:val="24"/>
          <w:szCs w:val="24"/>
        </w:rPr>
        <w:t>年</w:t>
      </w:r>
      <w:r>
        <w:rPr>
          <w:rFonts w:hAnsi="宋体" w:hint="eastAsia"/>
          <w:color w:val="000000" w:themeColor="text1"/>
          <w:sz w:val="24"/>
          <w:szCs w:val="24"/>
          <w:u w:val="single"/>
        </w:rPr>
        <w:t xml:space="preserve">   </w:t>
      </w:r>
      <w:r>
        <w:rPr>
          <w:rFonts w:hAnsi="宋体" w:hint="eastAsia"/>
          <w:color w:val="000000" w:themeColor="text1"/>
          <w:sz w:val="24"/>
          <w:szCs w:val="24"/>
        </w:rPr>
        <w:t>月</w:t>
      </w:r>
      <w:r>
        <w:rPr>
          <w:rFonts w:hAnsi="宋体" w:hint="eastAsia"/>
          <w:color w:val="000000" w:themeColor="text1"/>
          <w:sz w:val="24"/>
          <w:szCs w:val="24"/>
          <w:u w:val="single"/>
        </w:rPr>
        <w:t xml:space="preserve">   </w:t>
      </w:r>
      <w:r>
        <w:rPr>
          <w:rFonts w:hAnsi="宋体" w:hint="eastAsia"/>
          <w:color w:val="000000" w:themeColor="text1"/>
          <w:sz w:val="24"/>
          <w:szCs w:val="24"/>
        </w:rPr>
        <w:t>日，</w:t>
      </w:r>
      <w:r>
        <w:rPr>
          <w:rFonts w:hAnsi="宋体" w:hint="eastAsia"/>
          <w:bCs/>
          <w:color w:val="000000" w:themeColor="text1"/>
          <w:sz w:val="24"/>
          <w:szCs w:val="24"/>
        </w:rPr>
        <w:t>就质疑事项作出了答复</w:t>
      </w:r>
      <w:r>
        <w:rPr>
          <w:rFonts w:hAnsi="宋体" w:hint="eastAsia"/>
          <w:bCs/>
          <w:color w:val="000000" w:themeColor="text1"/>
          <w:sz w:val="24"/>
          <w:szCs w:val="24"/>
        </w:rPr>
        <w:t>/</w:t>
      </w:r>
      <w:r>
        <w:rPr>
          <w:rFonts w:hAnsi="宋体" w:hint="eastAsia"/>
          <w:bCs/>
          <w:color w:val="000000" w:themeColor="text1"/>
          <w:sz w:val="24"/>
          <w:szCs w:val="24"/>
        </w:rPr>
        <w:t>没有在法</w:t>
      </w:r>
      <w:r>
        <w:rPr>
          <w:rFonts w:hAnsi="宋体" w:hint="eastAsia"/>
          <w:bCs/>
          <w:color w:val="000000" w:themeColor="text1"/>
          <w:sz w:val="24"/>
          <w:szCs w:val="24"/>
        </w:rPr>
        <w:lastRenderedPageBreak/>
        <w:t>定期限内作出答复。</w:t>
      </w:r>
      <w:r>
        <w:rPr>
          <w:rFonts w:hAnsi="宋体" w:hint="eastAsia"/>
          <w:bCs/>
          <w:color w:val="000000" w:themeColor="text1"/>
          <w:sz w:val="24"/>
          <w:szCs w:val="24"/>
        </w:rPr>
        <w:t xml:space="preserve">                                                                                             </w:t>
      </w:r>
    </w:p>
    <w:p w:rsidR="00B44AD4" w:rsidRDefault="00935CAF">
      <w:pPr>
        <w:pStyle w:val="a8"/>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四、投诉事项具体内容</w:t>
      </w:r>
    </w:p>
    <w:p w:rsidR="00B44AD4" w:rsidRDefault="00935CAF">
      <w:pPr>
        <w:pStyle w:val="a8"/>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投诉事项</w:t>
      </w:r>
      <w:r>
        <w:rPr>
          <w:rFonts w:hAnsi="宋体" w:hint="eastAsia"/>
          <w:color w:val="000000" w:themeColor="text1"/>
          <w:sz w:val="24"/>
          <w:szCs w:val="24"/>
        </w:rPr>
        <w:t>1</w:t>
      </w:r>
      <w:r>
        <w:rPr>
          <w:rFonts w:hAnsi="宋体" w:hint="eastAsia"/>
          <w:color w:val="000000" w:themeColor="text1"/>
          <w:sz w:val="24"/>
          <w:szCs w:val="24"/>
        </w:rPr>
        <w:t>：</w:t>
      </w:r>
      <w:r>
        <w:rPr>
          <w:rFonts w:hAnsi="宋体" w:hint="eastAsia"/>
          <w:bCs/>
          <w:color w:val="000000" w:themeColor="text1"/>
          <w:sz w:val="24"/>
          <w:szCs w:val="24"/>
          <w:u w:val="single"/>
        </w:rPr>
        <w:t xml:space="preserve">                                                                           </w:t>
      </w:r>
    </w:p>
    <w:p w:rsidR="00B44AD4" w:rsidRDefault="00935CAF">
      <w:pPr>
        <w:pStyle w:val="a8"/>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事实依据：</w:t>
      </w: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u w:val="single"/>
        </w:rPr>
        <w:t xml:space="preserve">                                                                                        </w:t>
      </w:r>
    </w:p>
    <w:p w:rsidR="00B44AD4" w:rsidRDefault="00935CAF">
      <w:pPr>
        <w:pStyle w:val="a8"/>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法律依据：</w:t>
      </w: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47" w:firstLine="353"/>
        <w:rPr>
          <w:rFonts w:hAnsi="宋体"/>
          <w:bCs/>
          <w:color w:val="000000" w:themeColor="text1"/>
          <w:sz w:val="24"/>
          <w:szCs w:val="24"/>
          <w:u w:val="single"/>
        </w:rPr>
      </w:pPr>
      <w:r>
        <w:rPr>
          <w:rFonts w:hAnsi="宋体" w:hint="eastAsia"/>
          <w:bCs/>
          <w:color w:val="000000" w:themeColor="text1"/>
          <w:sz w:val="24"/>
          <w:szCs w:val="24"/>
        </w:rPr>
        <w:t xml:space="preserve"> </w:t>
      </w:r>
      <w:r>
        <w:rPr>
          <w:rFonts w:hAnsi="宋体" w:hint="eastAsia"/>
          <w:bCs/>
          <w:color w:val="000000" w:themeColor="text1"/>
          <w:sz w:val="24"/>
          <w:szCs w:val="24"/>
          <w:u w:val="single"/>
        </w:rPr>
        <w:t xml:space="preserve">                                                                         </w:t>
      </w:r>
      <w:r>
        <w:rPr>
          <w:rFonts w:hAnsi="宋体" w:hint="eastAsia"/>
          <w:bCs/>
          <w:color w:val="000000" w:themeColor="text1"/>
          <w:sz w:val="24"/>
          <w:szCs w:val="24"/>
          <w:u w:val="single"/>
        </w:rPr>
        <w:t xml:space="preserve">               </w:t>
      </w:r>
    </w:p>
    <w:p w:rsidR="00B44AD4" w:rsidRDefault="00935CAF">
      <w:pPr>
        <w:pStyle w:val="a8"/>
        <w:spacing w:line="360" w:lineRule="auto"/>
        <w:ind w:leftChars="12" w:left="25" w:firstLineChars="197" w:firstLine="473"/>
        <w:rPr>
          <w:rFonts w:hAnsi="宋体"/>
          <w:bCs/>
          <w:color w:val="000000" w:themeColor="text1"/>
          <w:sz w:val="24"/>
          <w:szCs w:val="24"/>
        </w:rPr>
      </w:pPr>
      <w:r>
        <w:rPr>
          <w:rFonts w:hAnsi="宋体" w:hint="eastAsia"/>
          <w:color w:val="000000" w:themeColor="text1"/>
          <w:sz w:val="24"/>
          <w:szCs w:val="24"/>
        </w:rPr>
        <w:t>投诉事项</w:t>
      </w:r>
      <w:r>
        <w:rPr>
          <w:rFonts w:hAnsi="宋体" w:hint="eastAsia"/>
          <w:color w:val="000000" w:themeColor="text1"/>
          <w:sz w:val="24"/>
          <w:szCs w:val="24"/>
        </w:rPr>
        <w:t xml:space="preserve">2  </w:t>
      </w:r>
      <w:r>
        <w:rPr>
          <w:rFonts w:hAnsi="宋体" w:hint="eastAsia"/>
          <w:bCs/>
          <w:color w:val="000000" w:themeColor="text1"/>
          <w:sz w:val="24"/>
          <w:szCs w:val="24"/>
        </w:rPr>
        <w:t xml:space="preserve">   </w:t>
      </w:r>
    </w:p>
    <w:p w:rsidR="00B44AD4" w:rsidRDefault="00935CAF">
      <w:pPr>
        <w:pStyle w:val="a8"/>
        <w:spacing w:line="360" w:lineRule="auto"/>
        <w:ind w:leftChars="12" w:left="25" w:firstLineChars="197" w:firstLine="473"/>
        <w:rPr>
          <w:rFonts w:hAnsi="宋体"/>
          <w:bCs/>
          <w:color w:val="000000" w:themeColor="text1"/>
          <w:sz w:val="24"/>
          <w:szCs w:val="24"/>
        </w:rPr>
      </w:pPr>
      <w:r>
        <w:rPr>
          <w:rFonts w:hAnsi="宋体"/>
          <w:bCs/>
          <w:color w:val="000000" w:themeColor="text1"/>
          <w:sz w:val="24"/>
          <w:szCs w:val="24"/>
        </w:rPr>
        <w:t>……</w:t>
      </w:r>
    </w:p>
    <w:p w:rsidR="00B44AD4" w:rsidRDefault="00935CAF">
      <w:pPr>
        <w:pStyle w:val="a8"/>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五、与投诉事项相关的投诉请求：</w:t>
      </w:r>
    </w:p>
    <w:p w:rsidR="00B44AD4" w:rsidRDefault="00935CAF">
      <w:pPr>
        <w:pStyle w:val="a8"/>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请求：</w:t>
      </w:r>
      <w:r>
        <w:rPr>
          <w:rFonts w:hAnsi="宋体" w:hint="eastAsia"/>
          <w:bCs/>
          <w:color w:val="000000" w:themeColor="text1"/>
          <w:sz w:val="24"/>
          <w:szCs w:val="24"/>
          <w:u w:val="single"/>
        </w:rPr>
        <w:t xml:space="preserve">                                                                                 </w:t>
      </w:r>
    </w:p>
    <w:p w:rsidR="00B44AD4" w:rsidRDefault="00B44AD4">
      <w:pPr>
        <w:pStyle w:val="a8"/>
        <w:spacing w:line="360" w:lineRule="auto"/>
        <w:ind w:leftChars="12" w:left="25" w:firstLineChars="147" w:firstLine="353"/>
        <w:rPr>
          <w:rFonts w:hAnsi="宋体"/>
          <w:color w:val="000000" w:themeColor="text1"/>
          <w:sz w:val="24"/>
          <w:szCs w:val="24"/>
        </w:rPr>
      </w:pPr>
    </w:p>
    <w:p w:rsidR="00B44AD4" w:rsidRDefault="00935CAF">
      <w:pPr>
        <w:pStyle w:val="a8"/>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签字（签章）：</w:t>
      </w:r>
      <w:r>
        <w:rPr>
          <w:rFonts w:hAnsi="宋体" w:hint="eastAsia"/>
          <w:color w:val="000000" w:themeColor="text1"/>
          <w:sz w:val="24"/>
          <w:szCs w:val="24"/>
        </w:rPr>
        <w:t xml:space="preserve">                                       </w:t>
      </w:r>
      <w:r>
        <w:rPr>
          <w:rFonts w:hAnsi="宋体" w:hint="eastAsia"/>
          <w:color w:val="000000" w:themeColor="text1"/>
          <w:sz w:val="24"/>
          <w:szCs w:val="24"/>
        </w:rPr>
        <w:t>公章：</w:t>
      </w:r>
    </w:p>
    <w:p w:rsidR="00B44AD4" w:rsidRDefault="00B44AD4">
      <w:pPr>
        <w:pStyle w:val="a8"/>
        <w:spacing w:line="360" w:lineRule="auto"/>
        <w:ind w:leftChars="12" w:left="25" w:firstLineChars="147" w:firstLine="353"/>
        <w:rPr>
          <w:rFonts w:hAnsi="宋体"/>
          <w:color w:val="000000" w:themeColor="text1"/>
          <w:sz w:val="24"/>
          <w:szCs w:val="24"/>
        </w:rPr>
      </w:pPr>
    </w:p>
    <w:p w:rsidR="00B44AD4" w:rsidRDefault="00935CAF">
      <w:pPr>
        <w:pStyle w:val="a8"/>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日期：</w:t>
      </w:r>
    </w:p>
    <w:p w:rsidR="00B44AD4" w:rsidRDefault="00935CAF">
      <w:pPr>
        <w:pStyle w:val="a8"/>
        <w:spacing w:line="360" w:lineRule="auto"/>
        <w:ind w:leftChars="12" w:left="25" w:firstLineChars="197" w:firstLine="473"/>
        <w:rPr>
          <w:rFonts w:hAnsi="宋体"/>
          <w:b/>
          <w:color w:val="000000" w:themeColor="text1"/>
          <w:sz w:val="24"/>
          <w:szCs w:val="24"/>
        </w:rPr>
      </w:pPr>
      <w:r>
        <w:rPr>
          <w:rFonts w:hAnsi="宋体" w:hint="eastAsia"/>
          <w:bCs/>
          <w:color w:val="000000" w:themeColor="text1"/>
          <w:sz w:val="24"/>
          <w:szCs w:val="24"/>
        </w:rPr>
        <w:t xml:space="preserve">                                                                                 </w:t>
      </w:r>
    </w:p>
    <w:p w:rsidR="00B44AD4" w:rsidRDefault="00935CAF">
      <w:pPr>
        <w:pStyle w:val="a8"/>
        <w:snapToGrid w:val="0"/>
        <w:spacing w:line="360" w:lineRule="auto"/>
        <w:rPr>
          <w:rFonts w:hAnsi="宋体"/>
          <w:b/>
          <w:color w:val="000000" w:themeColor="text1"/>
          <w:sz w:val="24"/>
          <w:szCs w:val="24"/>
        </w:rPr>
      </w:pPr>
      <w:r>
        <w:rPr>
          <w:rFonts w:hAnsi="宋体" w:hint="eastAsia"/>
          <w:b/>
          <w:color w:val="000000" w:themeColor="text1"/>
          <w:sz w:val="24"/>
          <w:szCs w:val="24"/>
        </w:rPr>
        <w:t>说明：</w:t>
      </w:r>
    </w:p>
    <w:p w:rsidR="00B44AD4" w:rsidRDefault="00935CAF">
      <w:pPr>
        <w:pStyle w:val="a8"/>
        <w:spacing w:line="360" w:lineRule="auto"/>
        <w:ind w:leftChars="12" w:left="25" w:firstLineChars="147" w:firstLine="354"/>
        <w:rPr>
          <w:rFonts w:hAnsi="宋体"/>
          <w:b/>
          <w:bCs/>
          <w:color w:val="000000" w:themeColor="text1"/>
          <w:sz w:val="24"/>
          <w:szCs w:val="24"/>
        </w:rPr>
      </w:pPr>
      <w:r>
        <w:rPr>
          <w:rFonts w:hAnsi="宋体" w:hint="eastAsia"/>
          <w:b/>
          <w:color w:val="000000" w:themeColor="text1"/>
          <w:sz w:val="24"/>
          <w:szCs w:val="24"/>
        </w:rPr>
        <w:t>1.</w:t>
      </w:r>
      <w:r>
        <w:rPr>
          <w:rFonts w:hAnsi="宋体" w:hint="eastAsia"/>
          <w:b/>
          <w:color w:val="000000" w:themeColor="text1"/>
          <w:sz w:val="24"/>
          <w:szCs w:val="24"/>
        </w:rPr>
        <w:t>投诉人提起投诉时，应当提交投诉书和必要的证明材料，并按照被投诉人和与投诉事项有关的供应商数量提供投诉书副本</w:t>
      </w:r>
      <w:r>
        <w:rPr>
          <w:rFonts w:hAnsi="宋体" w:hint="eastAsia"/>
          <w:b/>
          <w:bCs/>
          <w:color w:val="000000" w:themeColor="text1"/>
          <w:sz w:val="24"/>
          <w:szCs w:val="24"/>
        </w:rPr>
        <w:t>。</w:t>
      </w:r>
    </w:p>
    <w:p w:rsidR="00B44AD4" w:rsidRDefault="00935CAF">
      <w:pPr>
        <w:pStyle w:val="a8"/>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B44AD4" w:rsidRDefault="00935CAF">
      <w:pPr>
        <w:pStyle w:val="a8"/>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3.</w:t>
      </w:r>
      <w:r>
        <w:rPr>
          <w:rFonts w:hAnsi="宋体" w:hint="eastAsia"/>
          <w:b/>
          <w:color w:val="000000" w:themeColor="text1"/>
          <w:sz w:val="24"/>
          <w:szCs w:val="24"/>
        </w:rPr>
        <w:t>投诉书应简要列明质疑事项，质疑函、质疑答复等作为附件材料提供。</w:t>
      </w:r>
    </w:p>
    <w:p w:rsidR="00B44AD4" w:rsidRDefault="00935CAF">
      <w:pPr>
        <w:pStyle w:val="a8"/>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4.</w:t>
      </w:r>
      <w:r>
        <w:rPr>
          <w:rFonts w:hAnsi="宋体" w:hint="eastAsia"/>
          <w:b/>
          <w:color w:val="000000" w:themeColor="text1"/>
          <w:sz w:val="24"/>
          <w:szCs w:val="24"/>
        </w:rPr>
        <w:t>投诉书的投诉事项应具体、明确，并有必要的事实依据和法律依据。</w:t>
      </w:r>
    </w:p>
    <w:p w:rsidR="00B44AD4" w:rsidRDefault="00935CAF">
      <w:pPr>
        <w:pStyle w:val="a8"/>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5.</w:t>
      </w:r>
      <w:r>
        <w:rPr>
          <w:rFonts w:hAnsi="宋体" w:hint="eastAsia"/>
          <w:b/>
          <w:color w:val="000000" w:themeColor="text1"/>
          <w:sz w:val="24"/>
          <w:szCs w:val="24"/>
        </w:rPr>
        <w:t>投诉书的投诉请求应与投诉事项相关。</w:t>
      </w:r>
    </w:p>
    <w:p w:rsidR="00B44AD4" w:rsidRDefault="00935CAF">
      <w:pPr>
        <w:pStyle w:val="a8"/>
        <w:spacing w:line="360" w:lineRule="auto"/>
        <w:ind w:leftChars="12" w:left="25" w:firstLineChars="147" w:firstLine="354"/>
        <w:rPr>
          <w:rFonts w:hAnsi="宋体"/>
          <w:b/>
          <w:color w:val="000000" w:themeColor="text1"/>
        </w:rPr>
      </w:pPr>
      <w:r>
        <w:rPr>
          <w:rFonts w:hAnsi="宋体" w:hint="eastAsia"/>
          <w:b/>
          <w:color w:val="000000" w:themeColor="text1"/>
          <w:sz w:val="24"/>
          <w:szCs w:val="24"/>
        </w:rPr>
        <w:t>6.</w:t>
      </w:r>
      <w:r>
        <w:rPr>
          <w:rFonts w:hAnsi="宋体" w:hint="eastAsia"/>
          <w:b/>
          <w:color w:val="000000" w:themeColor="text1"/>
          <w:sz w:val="24"/>
          <w:szCs w:val="24"/>
        </w:rPr>
        <w:t>投诉人为法人或者其他组织的，投诉书应由法定代表人、主要负责人，或者其授权代表签字或者盖章，并加盖公章。</w:t>
      </w:r>
    </w:p>
    <w:p w:rsidR="00B44AD4" w:rsidRDefault="00935CAF">
      <w:pPr>
        <w:pStyle w:val="1"/>
        <w:jc w:val="center"/>
        <w:rPr>
          <w:color w:val="000000" w:themeColor="text1"/>
        </w:rPr>
      </w:pPr>
      <w:bookmarkStart w:id="176" w:name="_Toc74323461"/>
      <w:r>
        <w:rPr>
          <w:rFonts w:hint="eastAsia"/>
          <w:color w:val="000000" w:themeColor="text1"/>
        </w:rPr>
        <w:t>第六章</w:t>
      </w:r>
      <w:r>
        <w:rPr>
          <w:rFonts w:hint="eastAsia"/>
          <w:color w:val="000000" w:themeColor="text1"/>
        </w:rPr>
        <w:t xml:space="preserve"> </w:t>
      </w:r>
      <w:r>
        <w:rPr>
          <w:rFonts w:hint="eastAsia"/>
          <w:color w:val="000000" w:themeColor="text1"/>
        </w:rPr>
        <w:t>合同文本</w:t>
      </w:r>
      <w:bookmarkEnd w:id="176"/>
    </w:p>
    <w:p w:rsidR="00B44AD4" w:rsidRDefault="00935CAF">
      <w:pPr>
        <w:snapToGrid w:val="0"/>
        <w:spacing w:line="360" w:lineRule="auto"/>
        <w:rPr>
          <w:rFonts w:ascii="宋体" w:hAnsi="宋体"/>
          <w:color w:val="000000" w:themeColor="text1"/>
          <w:szCs w:val="21"/>
        </w:rPr>
      </w:pPr>
      <w:r>
        <w:rPr>
          <w:rFonts w:ascii="宋体" w:hAnsi="宋体" w:cs="Courier New"/>
          <w:b/>
          <w:color w:val="000000" w:themeColor="text1"/>
          <w:sz w:val="32"/>
          <w:szCs w:val="32"/>
        </w:rPr>
        <w:br w:type="page"/>
      </w:r>
      <w:r>
        <w:rPr>
          <w:rFonts w:ascii="宋体" w:hAnsi="宋体" w:hint="eastAsia"/>
          <w:b/>
          <w:color w:val="000000" w:themeColor="text1"/>
          <w:sz w:val="32"/>
          <w:szCs w:val="32"/>
        </w:rPr>
        <w:lastRenderedPageBreak/>
        <w:t>一般服务类（参考）：</w:t>
      </w:r>
      <w:r>
        <w:rPr>
          <w:rFonts w:ascii="宋体" w:hAnsi="宋体" w:hint="eastAsia"/>
          <w:b/>
          <w:color w:val="000000" w:themeColor="text1"/>
          <w:sz w:val="32"/>
          <w:szCs w:val="32"/>
        </w:rPr>
        <w:t xml:space="preserve"> </w:t>
      </w:r>
    </w:p>
    <w:p w:rsidR="00B44AD4" w:rsidRDefault="00B44AD4">
      <w:pPr>
        <w:snapToGrid w:val="0"/>
        <w:spacing w:line="360" w:lineRule="auto"/>
        <w:jc w:val="center"/>
        <w:rPr>
          <w:rFonts w:ascii="宋体" w:hAnsi="宋体"/>
          <w:b/>
          <w:bCs/>
          <w:color w:val="000000" w:themeColor="text1"/>
          <w:sz w:val="32"/>
          <w:szCs w:val="32"/>
        </w:rPr>
      </w:pPr>
    </w:p>
    <w:p w:rsidR="00B44AD4" w:rsidRDefault="00935CAF">
      <w:pPr>
        <w:snapToGrid w:val="0"/>
        <w:spacing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t>政府采购合同</w:t>
      </w:r>
    </w:p>
    <w:p w:rsidR="00B44AD4" w:rsidRDefault="00935CAF">
      <w:pPr>
        <w:snapToGrid w:val="0"/>
        <w:spacing w:line="360" w:lineRule="auto"/>
        <w:ind w:right="480" w:firstLineChars="2500" w:firstLine="5250"/>
        <w:rPr>
          <w:rFonts w:ascii="宋体" w:hAnsi="宋体"/>
          <w:bCs/>
          <w:color w:val="000000" w:themeColor="text1"/>
          <w:szCs w:val="21"/>
          <w:u w:val="single"/>
        </w:rPr>
      </w:pPr>
      <w:r>
        <w:rPr>
          <w:rFonts w:ascii="宋体" w:hAnsi="宋体" w:hint="eastAsia"/>
          <w:bCs/>
          <w:color w:val="000000" w:themeColor="text1"/>
          <w:szCs w:val="21"/>
        </w:rPr>
        <w:t>合同编号：</w:t>
      </w:r>
    </w:p>
    <w:p w:rsidR="00B44AD4" w:rsidRDefault="00B44AD4">
      <w:pPr>
        <w:snapToGrid w:val="0"/>
        <w:spacing w:line="360" w:lineRule="auto"/>
        <w:rPr>
          <w:rFonts w:ascii="宋体" w:hAnsi="宋体"/>
          <w:color w:val="000000" w:themeColor="text1"/>
          <w:szCs w:val="21"/>
        </w:rPr>
      </w:pPr>
    </w:p>
    <w:p w:rsidR="00B44AD4" w:rsidRDefault="00935CAF">
      <w:pPr>
        <w:snapToGrid w:val="0"/>
        <w:spacing w:line="360" w:lineRule="auto"/>
        <w:rPr>
          <w:rFonts w:ascii="宋体" w:hAnsi="宋体"/>
          <w:color w:val="000000" w:themeColor="text1"/>
          <w:szCs w:val="21"/>
          <w:u w:val="single"/>
        </w:rPr>
      </w:pPr>
      <w:r>
        <w:rPr>
          <w:rFonts w:ascii="宋体" w:hAnsi="宋体" w:hint="eastAsia"/>
          <w:color w:val="000000" w:themeColor="text1"/>
          <w:szCs w:val="21"/>
        </w:rPr>
        <w:t>采购人（甲方）：</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B44AD4" w:rsidRDefault="00935CAF">
      <w:pPr>
        <w:snapToGrid w:val="0"/>
        <w:spacing w:line="360" w:lineRule="auto"/>
        <w:rPr>
          <w:rFonts w:ascii="宋体" w:hAnsi="宋体"/>
          <w:color w:val="000000" w:themeColor="text1"/>
          <w:szCs w:val="21"/>
          <w:u w:val="single"/>
        </w:rPr>
      </w:pPr>
      <w:r>
        <w:rPr>
          <w:rFonts w:ascii="宋体" w:hAnsi="宋体" w:hint="eastAsia"/>
          <w:color w:val="000000" w:themeColor="text1"/>
          <w:szCs w:val="21"/>
        </w:rPr>
        <w:t>供应商（乙方）：</w:t>
      </w:r>
      <w:r>
        <w:rPr>
          <w:rFonts w:ascii="宋体" w:hAnsi="宋体" w:hint="eastAsia"/>
          <w:color w:val="000000" w:themeColor="text1"/>
          <w:szCs w:val="21"/>
          <w:u w:val="single"/>
        </w:rPr>
        <w:t xml:space="preserve">                          </w:t>
      </w:r>
    </w:p>
    <w:p w:rsidR="00B44AD4" w:rsidRDefault="00935CAF">
      <w:pPr>
        <w:snapToGrid w:val="0"/>
        <w:spacing w:line="360" w:lineRule="auto"/>
        <w:rPr>
          <w:rFonts w:ascii="宋体" w:hAnsi="宋体"/>
          <w:color w:val="000000" w:themeColor="text1"/>
          <w:szCs w:val="21"/>
        </w:rPr>
      </w:pPr>
      <w:r>
        <w:rPr>
          <w:rFonts w:ascii="宋体" w:hAnsi="宋体" w:hint="eastAsia"/>
          <w:color w:val="000000" w:themeColor="text1"/>
          <w:spacing w:val="-20"/>
          <w:szCs w:val="21"/>
        </w:rPr>
        <w:t>采</w:t>
      </w:r>
      <w:r>
        <w:rPr>
          <w:rFonts w:ascii="宋体" w:hAnsi="宋体" w:hint="eastAsia"/>
          <w:color w:val="000000" w:themeColor="text1"/>
          <w:spacing w:val="-20"/>
          <w:szCs w:val="21"/>
        </w:rPr>
        <w:t xml:space="preserve"> </w:t>
      </w:r>
      <w:r>
        <w:rPr>
          <w:rFonts w:ascii="宋体" w:hAnsi="宋体" w:hint="eastAsia"/>
          <w:color w:val="000000" w:themeColor="text1"/>
          <w:spacing w:val="-20"/>
          <w:szCs w:val="21"/>
        </w:rPr>
        <w:t>购</w:t>
      </w:r>
      <w:r>
        <w:rPr>
          <w:rFonts w:ascii="宋体" w:hAnsi="宋体" w:hint="eastAsia"/>
          <w:color w:val="000000" w:themeColor="text1"/>
          <w:spacing w:val="-20"/>
          <w:szCs w:val="21"/>
        </w:rPr>
        <w:t xml:space="preserve"> </w:t>
      </w:r>
      <w:r>
        <w:rPr>
          <w:rFonts w:ascii="宋体" w:hAnsi="宋体" w:hint="eastAsia"/>
          <w:color w:val="000000" w:themeColor="text1"/>
          <w:spacing w:val="-20"/>
          <w:szCs w:val="21"/>
        </w:rPr>
        <w:t>计</w:t>
      </w:r>
      <w:r>
        <w:rPr>
          <w:rFonts w:ascii="宋体" w:hAnsi="宋体" w:hint="eastAsia"/>
          <w:color w:val="000000" w:themeColor="text1"/>
          <w:spacing w:val="-20"/>
          <w:szCs w:val="21"/>
        </w:rPr>
        <w:t xml:space="preserve"> </w:t>
      </w:r>
      <w:r>
        <w:rPr>
          <w:rFonts w:ascii="宋体" w:hAnsi="宋体" w:hint="eastAsia"/>
          <w:color w:val="000000" w:themeColor="text1"/>
          <w:spacing w:val="-20"/>
          <w:szCs w:val="21"/>
        </w:rPr>
        <w:t>划</w:t>
      </w:r>
      <w:r>
        <w:rPr>
          <w:rFonts w:ascii="宋体" w:hAnsi="宋体" w:hint="eastAsia"/>
          <w:color w:val="000000" w:themeColor="text1"/>
          <w:spacing w:val="-20"/>
          <w:szCs w:val="21"/>
        </w:rPr>
        <w:t xml:space="preserve"> </w:t>
      </w:r>
      <w:r>
        <w:rPr>
          <w:rFonts w:ascii="宋体" w:hAnsi="宋体" w:hint="eastAsia"/>
          <w:color w:val="000000" w:themeColor="text1"/>
          <w:spacing w:val="-20"/>
          <w:szCs w:val="21"/>
        </w:rPr>
        <w:t>号：</w:t>
      </w:r>
      <w:r>
        <w:rPr>
          <w:rFonts w:ascii="宋体" w:hAnsi="宋体" w:hint="eastAsia"/>
          <w:color w:val="000000" w:themeColor="text1"/>
          <w:szCs w:val="21"/>
          <w:u w:val="single"/>
        </w:rPr>
        <w:t xml:space="preserve">                         </w:t>
      </w:r>
    </w:p>
    <w:p w:rsidR="00B44AD4" w:rsidRDefault="00935CAF">
      <w:pPr>
        <w:snapToGrid w:val="0"/>
        <w:spacing w:line="360" w:lineRule="auto"/>
        <w:rPr>
          <w:rFonts w:ascii="宋体" w:hAnsi="宋体"/>
          <w:color w:val="000000" w:themeColor="text1"/>
          <w:szCs w:val="21"/>
          <w:u w:val="single"/>
        </w:rPr>
      </w:pPr>
      <w:r>
        <w:rPr>
          <w:rFonts w:ascii="宋体" w:hAnsi="宋体" w:hint="eastAsia"/>
          <w:color w:val="000000" w:themeColor="text1"/>
          <w:szCs w:val="21"/>
        </w:rPr>
        <w:t>项目名称：</w:t>
      </w:r>
      <w:r>
        <w:rPr>
          <w:rFonts w:ascii="宋体" w:hAnsi="宋体" w:hint="eastAsia"/>
          <w:color w:val="000000" w:themeColor="text1"/>
          <w:szCs w:val="21"/>
          <w:u w:val="single"/>
        </w:rPr>
        <w:t xml:space="preserve">                           </w:t>
      </w:r>
      <w:r>
        <w:rPr>
          <w:rFonts w:ascii="宋体" w:hAnsi="宋体" w:hint="eastAsia"/>
          <w:color w:val="000000" w:themeColor="text1"/>
          <w:szCs w:val="21"/>
        </w:rPr>
        <w:t>项目编号：</w:t>
      </w:r>
      <w:r>
        <w:rPr>
          <w:rFonts w:ascii="宋体" w:hAnsi="宋体" w:hint="eastAsia"/>
          <w:color w:val="000000" w:themeColor="text1"/>
          <w:szCs w:val="21"/>
          <w:u w:val="single"/>
        </w:rPr>
        <w:t xml:space="preserve">                       </w:t>
      </w:r>
    </w:p>
    <w:p w:rsidR="00B44AD4" w:rsidRDefault="00935CAF">
      <w:pPr>
        <w:snapToGrid w:val="0"/>
        <w:spacing w:line="360" w:lineRule="auto"/>
        <w:rPr>
          <w:rFonts w:ascii="宋体" w:hAnsi="宋体"/>
          <w:color w:val="000000" w:themeColor="text1"/>
        </w:rPr>
      </w:pPr>
      <w:r>
        <w:rPr>
          <w:rFonts w:ascii="宋体" w:hAnsi="宋体" w:hint="eastAsia"/>
          <w:color w:val="000000" w:themeColor="text1"/>
          <w:szCs w:val="21"/>
        </w:rPr>
        <w:t>合同</w:t>
      </w:r>
      <w:r>
        <w:rPr>
          <w:rFonts w:ascii="宋体" w:hAnsi="宋体" w:hint="eastAsia"/>
          <w:color w:val="000000" w:themeColor="text1"/>
        </w:rPr>
        <w:t>类型：</w:t>
      </w:r>
      <w:r>
        <w:rPr>
          <w:rFonts w:ascii="宋体" w:hAnsi="宋体" w:hint="eastAsia"/>
          <w:color w:val="000000" w:themeColor="text1"/>
          <w:u w:val="single"/>
        </w:rPr>
        <w:t xml:space="preserve">      </w:t>
      </w:r>
      <w:r>
        <w:rPr>
          <w:rFonts w:ascii="宋体" w:hAnsi="宋体" w:hint="eastAsia"/>
          <w:color w:val="000000" w:themeColor="text1"/>
        </w:rPr>
        <w:t>合同</w:t>
      </w:r>
    </w:p>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本合同为中小企业预留合同：</w:t>
      </w:r>
      <w:r>
        <w:rPr>
          <w:rFonts w:ascii="宋体" w:hAnsi="宋体" w:cs="宋体" w:hint="eastAsia"/>
          <w:i/>
          <w:color w:val="000000" w:themeColor="text1"/>
          <w:szCs w:val="21"/>
          <w:u w:val="single"/>
        </w:rPr>
        <w:t>（是</w:t>
      </w:r>
      <w:r>
        <w:rPr>
          <w:rFonts w:ascii="宋体" w:hAnsi="宋体" w:cs="宋体" w:hint="eastAsia"/>
          <w:i/>
          <w:color w:val="000000" w:themeColor="text1"/>
          <w:szCs w:val="21"/>
          <w:u w:val="single"/>
        </w:rPr>
        <w:t>/</w:t>
      </w:r>
      <w:r>
        <w:rPr>
          <w:rFonts w:ascii="宋体" w:hAnsi="宋体" w:cs="宋体" w:hint="eastAsia"/>
          <w:i/>
          <w:color w:val="000000" w:themeColor="text1"/>
          <w:szCs w:val="21"/>
          <w:u w:val="single"/>
        </w:rPr>
        <w:t>否）</w:t>
      </w:r>
      <w:r>
        <w:rPr>
          <w:rFonts w:ascii="宋体" w:hAnsi="宋体" w:cs="宋体" w:hint="eastAsia"/>
          <w:color w:val="000000" w:themeColor="text1"/>
          <w:szCs w:val="21"/>
        </w:rPr>
        <w:t>。</w:t>
      </w:r>
    </w:p>
    <w:p w:rsidR="00B44AD4" w:rsidRDefault="00935C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根据《中华人民共和国政府采购法》《中华人民共和国民法典》等法律、法规规定，按照</w:t>
      </w:r>
      <w:r>
        <w:rPr>
          <w:rFonts w:ascii="宋体" w:hAnsi="宋体" w:hint="eastAsia"/>
          <w:color w:val="000000" w:themeColor="text1"/>
          <w:szCs w:val="21"/>
        </w:rPr>
        <w:t>磋商文件规定条款和乙方响应文件及其承诺，甲乙双方签订本合同。</w:t>
      </w:r>
    </w:p>
    <w:p w:rsidR="00B44AD4" w:rsidRDefault="00935CAF">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第一条　合同标的</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3"/>
        <w:gridCol w:w="2400"/>
        <w:gridCol w:w="1320"/>
        <w:gridCol w:w="1200"/>
        <w:gridCol w:w="1300"/>
        <w:gridCol w:w="1207"/>
      </w:tblGrid>
      <w:tr w:rsidR="00B44AD4">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标的名称</w:t>
            </w:r>
          </w:p>
        </w:tc>
        <w:tc>
          <w:tcPr>
            <w:tcW w:w="240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数</w:t>
            </w:r>
            <w:r>
              <w:rPr>
                <w:rFonts w:ascii="宋体" w:hAnsi="宋体" w:cs="宋体" w:hint="eastAsia"/>
                <w:color w:val="000000" w:themeColor="text1"/>
                <w:szCs w:val="21"/>
              </w:rPr>
              <w:t xml:space="preserve">  </w:t>
            </w:r>
            <w:r>
              <w:rPr>
                <w:rFonts w:ascii="宋体" w:hAnsi="宋体" w:cs="宋体" w:hint="eastAsia"/>
                <w:color w:val="000000" w:themeColor="text1"/>
                <w:szCs w:val="21"/>
              </w:rPr>
              <w:t>量</w:t>
            </w:r>
          </w:p>
        </w:tc>
        <w:tc>
          <w:tcPr>
            <w:tcW w:w="120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单</w:t>
            </w:r>
            <w:r>
              <w:rPr>
                <w:rFonts w:ascii="宋体" w:hAnsi="宋体" w:cs="宋体" w:hint="eastAsia"/>
                <w:color w:val="000000" w:themeColor="text1"/>
                <w:szCs w:val="21"/>
              </w:rPr>
              <w:t xml:space="preserve">  </w:t>
            </w:r>
            <w:r>
              <w:rPr>
                <w:rFonts w:ascii="宋体" w:hAnsi="宋体" w:cs="宋体" w:hint="eastAsia"/>
                <w:color w:val="000000" w:themeColor="text1"/>
                <w:szCs w:val="21"/>
              </w:rPr>
              <w:t>价</w:t>
            </w:r>
          </w:p>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总</w:t>
            </w:r>
            <w:r>
              <w:rPr>
                <w:rFonts w:ascii="宋体" w:hAnsi="宋体" w:cs="宋体" w:hint="eastAsia"/>
                <w:color w:val="000000" w:themeColor="text1"/>
                <w:szCs w:val="21"/>
              </w:rPr>
              <w:t xml:space="preserve">  </w:t>
            </w:r>
            <w:r>
              <w:rPr>
                <w:rFonts w:ascii="宋体" w:hAnsi="宋体" w:cs="宋体" w:hint="eastAsia"/>
                <w:color w:val="000000" w:themeColor="text1"/>
                <w:szCs w:val="21"/>
              </w:rPr>
              <w:t>价</w:t>
            </w:r>
          </w:p>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（元）</w:t>
            </w:r>
          </w:p>
        </w:tc>
      </w:tr>
      <w:tr w:rsidR="00B44AD4">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1213"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hint="eastAsia"/>
                <w:bCs/>
                <w:color w:val="000000" w:themeColor="text1"/>
              </w:rPr>
              <w:t>2025</w:t>
            </w:r>
            <w:r>
              <w:rPr>
                <w:rFonts w:ascii="宋体" w:hAnsi="宋体" w:hint="eastAsia"/>
                <w:bCs/>
                <w:color w:val="000000" w:themeColor="text1"/>
              </w:rPr>
              <w:t>年本草纲目园养护服务</w:t>
            </w:r>
          </w:p>
        </w:tc>
        <w:tc>
          <w:tcPr>
            <w:tcW w:w="2400"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jc w:val="center"/>
              <w:rPr>
                <w:rFonts w:ascii="宋体" w:hAnsi="宋体" w:cs="宋体"/>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1200" w:type="dxa"/>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项</w:t>
            </w:r>
          </w:p>
        </w:tc>
        <w:tc>
          <w:tcPr>
            <w:tcW w:w="1300"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jc w:val="center"/>
              <w:rPr>
                <w:rFonts w:ascii="宋体" w:hAnsi="宋体" w:cs="宋体"/>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B44AD4" w:rsidRDefault="00B44AD4">
            <w:pPr>
              <w:spacing w:line="360" w:lineRule="auto"/>
              <w:jc w:val="center"/>
              <w:rPr>
                <w:rFonts w:ascii="宋体" w:hAnsi="宋体" w:cs="宋体"/>
                <w:color w:val="000000" w:themeColor="text1"/>
                <w:szCs w:val="21"/>
              </w:rPr>
            </w:pPr>
          </w:p>
        </w:tc>
      </w:tr>
      <w:tr w:rsidR="00B44AD4">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B44AD4" w:rsidRDefault="00935CAF">
            <w:pPr>
              <w:spacing w:line="360" w:lineRule="auto"/>
              <w:rPr>
                <w:rFonts w:ascii="宋体" w:hAnsi="宋体" w:cs="宋体"/>
                <w:color w:val="000000" w:themeColor="text1"/>
                <w:szCs w:val="21"/>
              </w:rPr>
            </w:pPr>
            <w:r>
              <w:rPr>
                <w:rFonts w:ascii="宋体" w:hAnsi="宋体" w:cs="宋体" w:hint="eastAsia"/>
                <w:color w:val="000000" w:themeColor="text1"/>
                <w:szCs w:val="21"/>
              </w:rPr>
              <w:t>合计金额（人民币）：</w:t>
            </w:r>
            <w:r>
              <w:rPr>
                <w:rFonts w:ascii="宋体" w:hAnsi="宋体" w:cs="宋体" w:hint="eastAsia"/>
                <w:color w:val="000000" w:themeColor="text1"/>
                <w:szCs w:val="21"/>
                <w:u w:val="single"/>
              </w:rPr>
              <w:t>（大写）</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（小写）</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w:t>
            </w:r>
          </w:p>
        </w:tc>
      </w:tr>
    </w:tbl>
    <w:p w:rsidR="00B44AD4" w:rsidRDefault="00B44AD4">
      <w:pPr>
        <w:spacing w:line="360" w:lineRule="auto"/>
        <w:ind w:firstLineChars="200" w:firstLine="420"/>
        <w:rPr>
          <w:rFonts w:ascii="宋体" w:hAnsi="宋体" w:cs="宋体"/>
          <w:color w:val="000000" w:themeColor="text1"/>
          <w:szCs w:val="21"/>
        </w:rPr>
      </w:pPr>
    </w:p>
    <w:p w:rsidR="00B44AD4" w:rsidRDefault="00935CAF">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第二条　质量保证</w:t>
      </w:r>
    </w:p>
    <w:p w:rsidR="00B44AD4" w:rsidRDefault="00935CA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乙方所提供的服务及服务内容必须与</w:t>
      </w:r>
      <w:r>
        <w:rPr>
          <w:rFonts w:ascii="宋体" w:hAnsi="宋体" w:hint="eastAsia"/>
          <w:color w:val="000000" w:themeColor="text1"/>
          <w:szCs w:val="21"/>
        </w:rPr>
        <w:t>响应</w:t>
      </w:r>
      <w:r>
        <w:rPr>
          <w:rFonts w:ascii="宋体" w:hAnsi="宋体" w:cs="宋体" w:hint="eastAsia"/>
          <w:color w:val="000000" w:themeColor="text1"/>
          <w:szCs w:val="21"/>
        </w:rPr>
        <w:t>承诺相一致，</w:t>
      </w:r>
      <w:r>
        <w:rPr>
          <w:rFonts w:ascii="宋体" w:hAnsi="宋体" w:hint="eastAsia"/>
          <w:color w:val="000000" w:themeColor="text1"/>
          <w:szCs w:val="21"/>
        </w:rPr>
        <w:t>且满足项目实施要求，</w:t>
      </w:r>
      <w:r>
        <w:rPr>
          <w:rFonts w:ascii="宋体" w:hAnsi="宋体" w:cs="宋体" w:hint="eastAsia"/>
          <w:color w:val="000000" w:themeColor="text1"/>
          <w:szCs w:val="21"/>
        </w:rPr>
        <w:t>有国家强制性标准的，还必须符合国家强制性标准的规定，没有国家强制性标准但有其他强制性标准的，必须符合其他强制性标准的规定。</w:t>
      </w:r>
    </w:p>
    <w:p w:rsidR="00B44AD4" w:rsidRDefault="00935CAF">
      <w:pPr>
        <w:snapToGrid w:val="0"/>
        <w:spacing w:line="360" w:lineRule="auto"/>
        <w:ind w:firstLineChars="200" w:firstLine="422"/>
        <w:rPr>
          <w:rFonts w:ascii="宋体" w:hAnsi="宋体"/>
          <w:color w:val="000000" w:themeColor="text1"/>
          <w:szCs w:val="21"/>
        </w:rPr>
      </w:pPr>
      <w:r>
        <w:rPr>
          <w:rFonts w:ascii="宋体" w:hAnsi="宋体" w:cs="宋体" w:hint="eastAsia"/>
          <w:b/>
          <w:color w:val="000000" w:themeColor="text1"/>
          <w:szCs w:val="21"/>
        </w:rPr>
        <w:t>第三条</w:t>
      </w:r>
      <w:r>
        <w:rPr>
          <w:rFonts w:ascii="宋体" w:hAnsi="宋体" w:cs="宋体" w:hint="eastAsia"/>
          <w:b/>
          <w:color w:val="000000" w:themeColor="text1"/>
          <w:szCs w:val="21"/>
        </w:rPr>
        <w:t xml:space="preserve">  </w:t>
      </w:r>
      <w:r>
        <w:rPr>
          <w:rFonts w:ascii="宋体" w:hAnsi="宋体" w:cs="宋体" w:hint="eastAsia"/>
          <w:b/>
          <w:color w:val="000000" w:themeColor="text1"/>
          <w:szCs w:val="21"/>
        </w:rPr>
        <w:t>履行时间（期限）、地点和方式</w:t>
      </w:r>
    </w:p>
    <w:p w:rsidR="00B44AD4" w:rsidRDefault="00935CAF">
      <w:pPr>
        <w:pStyle w:val="a5"/>
        <w:ind w:firstLineChars="200" w:firstLine="420"/>
        <w:rPr>
          <w:color w:val="000000" w:themeColor="text1"/>
          <w:highlight w:val="yellow"/>
        </w:rPr>
      </w:pPr>
      <w:r>
        <w:rPr>
          <w:rFonts w:ascii="宋体" w:hAnsi="宋体" w:cs="宋体" w:hint="eastAsia"/>
          <w:color w:val="000000" w:themeColor="text1"/>
          <w:szCs w:val="21"/>
        </w:rPr>
        <w:t>1.</w:t>
      </w:r>
      <w:r>
        <w:rPr>
          <w:rFonts w:ascii="宋体" w:hAnsi="宋体" w:cs="宋体" w:hint="eastAsia"/>
          <w:color w:val="000000" w:themeColor="text1"/>
          <w:szCs w:val="21"/>
        </w:rPr>
        <w:t>履行时间（期限）：</w:t>
      </w:r>
      <w:r>
        <w:rPr>
          <w:rFonts w:ascii="宋体" w:hAnsi="宋体" w:hint="eastAsia"/>
          <w:color w:val="000000" w:themeColor="text1"/>
          <w:szCs w:val="21"/>
          <w:lang w:bidi="ar"/>
        </w:rPr>
        <w:t>服务</w:t>
      </w:r>
      <w:r>
        <w:rPr>
          <w:rFonts w:ascii="宋体" w:hAnsi="宋体" w:hint="eastAsia"/>
          <w:color w:val="000000" w:themeColor="text1"/>
          <w:szCs w:val="21"/>
          <w:lang w:bidi="ar"/>
        </w:rPr>
        <w:t>期</w:t>
      </w:r>
      <w:r>
        <w:rPr>
          <w:rFonts w:ascii="宋体" w:hAnsi="宋体" w:hint="eastAsia"/>
          <w:color w:val="000000" w:themeColor="text1"/>
          <w:szCs w:val="21"/>
          <w:lang w:bidi="ar"/>
        </w:rPr>
        <w:t>1</w:t>
      </w:r>
      <w:r>
        <w:rPr>
          <w:rFonts w:ascii="宋体" w:hAnsi="宋体" w:hint="eastAsia"/>
          <w:color w:val="000000" w:themeColor="text1"/>
          <w:szCs w:val="21"/>
          <w:lang w:bidi="ar"/>
        </w:rPr>
        <w:t>年（自</w:t>
      </w:r>
      <w:r>
        <w:rPr>
          <w:rFonts w:ascii="宋体" w:hAnsi="宋体" w:hint="eastAsia"/>
          <w:color w:val="000000" w:themeColor="text1"/>
          <w:szCs w:val="21"/>
          <w:lang w:bidi="ar"/>
        </w:rPr>
        <w:t>约定</w:t>
      </w:r>
      <w:r>
        <w:rPr>
          <w:rFonts w:ascii="宋体" w:hAnsi="宋体" w:hint="eastAsia"/>
          <w:color w:val="000000" w:themeColor="text1"/>
          <w:szCs w:val="21"/>
          <w:lang w:bidi="ar"/>
        </w:rPr>
        <w:t>进场提供</w:t>
      </w:r>
      <w:r>
        <w:rPr>
          <w:rFonts w:ascii="宋体" w:hAnsi="宋体" w:hint="eastAsia"/>
          <w:color w:val="000000" w:themeColor="text1"/>
          <w:szCs w:val="21"/>
          <w:lang w:bidi="ar"/>
        </w:rPr>
        <w:t>养护</w:t>
      </w:r>
      <w:r>
        <w:rPr>
          <w:rFonts w:ascii="宋体" w:hAnsi="宋体" w:hint="eastAsia"/>
          <w:color w:val="000000" w:themeColor="text1"/>
          <w:szCs w:val="21"/>
          <w:lang w:bidi="ar"/>
        </w:rPr>
        <w:t>服务之日起计）</w:t>
      </w:r>
    </w:p>
    <w:p w:rsidR="00B44AD4" w:rsidRDefault="00935CAF">
      <w:pPr>
        <w:snapToGrid w:val="0"/>
        <w:spacing w:line="360" w:lineRule="auto"/>
        <w:ind w:firstLineChars="200" w:firstLine="420"/>
        <w:rPr>
          <w:rFonts w:ascii="宋体" w:hAnsi="宋体"/>
          <w:i/>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履行地点：</w:t>
      </w:r>
      <w:r>
        <w:rPr>
          <w:rFonts w:ascii="宋体" w:hAnsi="宋体" w:cs="宋体" w:hint="eastAsia"/>
          <w:color w:val="000000" w:themeColor="text1"/>
          <w:szCs w:val="21"/>
        </w:rPr>
        <w:t>广西壮族自治区药用植物园内</w:t>
      </w:r>
    </w:p>
    <w:p w:rsidR="00B44AD4" w:rsidRDefault="00935CAF">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 xml:space="preserve">第四条　</w:t>
      </w:r>
      <w:r>
        <w:rPr>
          <w:rFonts w:ascii="宋体" w:hAnsi="宋体" w:hint="eastAsia"/>
          <w:b/>
          <w:color w:val="000000" w:themeColor="text1"/>
        </w:rPr>
        <w:t>包装方式（如有</w:t>
      </w:r>
      <w:r>
        <w:rPr>
          <w:rFonts w:ascii="宋体" w:hAnsi="宋体" w:hint="eastAsia"/>
          <w:b/>
          <w:color w:val="000000" w:themeColor="text1"/>
          <w:szCs w:val="21"/>
        </w:rPr>
        <w:t>伴随货物的</w:t>
      </w:r>
      <w:r>
        <w:rPr>
          <w:rFonts w:ascii="宋体" w:hAnsi="宋体" w:hint="eastAsia"/>
          <w:b/>
          <w:color w:val="000000" w:themeColor="text1"/>
        </w:rPr>
        <w:t>）</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乙方提供的货物均应按响应文件承诺的要求的包装材料、包装标准、包装方式进行包装。</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lastRenderedPageBreak/>
        <w:t>2.</w:t>
      </w:r>
      <w:r>
        <w:rPr>
          <w:rFonts w:hAnsi="宋体" w:hint="eastAsia"/>
          <w:color w:val="000000" w:themeColor="text1"/>
          <w:sz w:val="21"/>
        </w:rPr>
        <w:t>乙方应在货物发运前对其进行满足运输距离、防水、防潮、防震、防锈和防破损装卸等要求包装，以保证货物安全运达甲方指定地点。</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3.</w:t>
      </w:r>
      <w:r>
        <w:rPr>
          <w:rFonts w:hAnsi="宋体" w:hint="eastAsia"/>
          <w:color w:val="000000" w:themeColor="text1"/>
          <w:sz w:val="21"/>
        </w:rPr>
        <w:t>货物的使用说明书（货物属于进口产品的，供货时应同时附上中文使用说明书）、质量检验证明书、质量合格证、随配附件和工具以及清单一并附于货物包装内。</w:t>
      </w:r>
    </w:p>
    <w:p w:rsidR="00B44AD4" w:rsidRDefault="00935CAF">
      <w:pPr>
        <w:snapToGrid w:val="0"/>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第五条　实施和培训</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实施时间：</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按采购人要求</w:t>
      </w:r>
      <w:r>
        <w:rPr>
          <w:rFonts w:ascii="宋体" w:hAnsi="宋体" w:hint="eastAsia"/>
          <w:color w:val="000000" w:themeColor="text1"/>
          <w:szCs w:val="21"/>
          <w:u w:val="single"/>
        </w:rPr>
        <w:t xml:space="preserve">             </w:t>
      </w:r>
      <w:r>
        <w:rPr>
          <w:rFonts w:ascii="宋体" w:hAnsi="宋体" w:hint="eastAsia"/>
          <w:color w:val="000000" w:themeColor="text1"/>
          <w:szCs w:val="21"/>
        </w:rPr>
        <w:t>；实施地点：</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按采购人要求</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实施要求：</w:t>
      </w:r>
      <w:r>
        <w:rPr>
          <w:rFonts w:ascii="宋体" w:hAnsi="宋体" w:hint="eastAsia"/>
          <w:iCs/>
          <w:color w:val="000000" w:themeColor="text1"/>
          <w:szCs w:val="21"/>
          <w:u w:val="single"/>
        </w:rPr>
        <w:t>乙方应当按响应文件要求（如有）或甲方要求进行实施</w:t>
      </w:r>
      <w:r>
        <w:rPr>
          <w:rFonts w:ascii="宋体" w:hAnsi="宋体" w:hint="eastAsia"/>
          <w:color w:val="000000" w:themeColor="text1"/>
          <w:szCs w:val="21"/>
        </w:rPr>
        <w:t>。</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乙方应按响应文件的承诺向甲方提供相应的服务，并提供所服务内容的相关技术资料，乙方提供不符合响应文件和本合同规定的服务成果，甲方有权拒绝接受。</w:t>
      </w:r>
    </w:p>
    <w:p w:rsidR="00B44AD4" w:rsidRDefault="00935CAF">
      <w:pPr>
        <w:pStyle w:val="a6"/>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hint="eastAsia"/>
          <w:color w:val="000000" w:themeColor="text1"/>
          <w:szCs w:val="21"/>
        </w:rPr>
        <w:t>乙方应当按照</w:t>
      </w:r>
      <w:r>
        <w:rPr>
          <w:rFonts w:ascii="宋体" w:hAnsi="宋体" w:hint="eastAsia"/>
          <w:color w:val="000000" w:themeColor="text1"/>
          <w:szCs w:val="21"/>
        </w:rPr>
        <w:t>响应</w:t>
      </w:r>
      <w:r>
        <w:rPr>
          <w:rFonts w:ascii="宋体" w:hAnsi="宋体" w:hint="eastAsia"/>
          <w:color w:val="000000" w:themeColor="text1"/>
          <w:szCs w:val="21"/>
        </w:rPr>
        <w:t>文件的承诺对甲方有关人员进行培训。培训时间：</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按采购人要求</w:t>
      </w:r>
      <w:r>
        <w:rPr>
          <w:rFonts w:ascii="宋体" w:hAnsi="宋体" w:hint="eastAsia"/>
          <w:color w:val="000000" w:themeColor="text1"/>
          <w:szCs w:val="21"/>
          <w:u w:val="single"/>
        </w:rPr>
        <w:t xml:space="preserve">                  </w:t>
      </w:r>
      <w:r>
        <w:rPr>
          <w:rFonts w:ascii="宋体" w:hAnsi="宋体" w:hint="eastAsia"/>
          <w:color w:val="000000" w:themeColor="text1"/>
          <w:szCs w:val="21"/>
        </w:rPr>
        <w:t>；培训地点：</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按采购人要求</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B44AD4" w:rsidRDefault="00935CAF">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第六条　合同价款及支付</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1.</w:t>
      </w:r>
      <w:r>
        <w:rPr>
          <w:rFonts w:hAnsi="宋体" w:hint="eastAsia"/>
          <w:color w:val="000000" w:themeColor="text1"/>
          <w:sz w:val="21"/>
        </w:rPr>
        <w:t>本合同以人民币付款。</w:t>
      </w:r>
    </w:p>
    <w:p w:rsidR="00B44AD4" w:rsidRDefault="00935CAF">
      <w:pPr>
        <w:pStyle w:val="a8"/>
        <w:snapToGrid w:val="0"/>
        <w:spacing w:line="360" w:lineRule="auto"/>
        <w:ind w:firstLineChars="200" w:firstLine="420"/>
        <w:rPr>
          <w:rFonts w:hAnsi="宋体"/>
          <w:color w:val="000000" w:themeColor="text1"/>
        </w:rPr>
      </w:pPr>
      <w:r>
        <w:rPr>
          <w:rFonts w:hAnsi="宋体" w:hint="eastAsia"/>
          <w:color w:val="000000" w:themeColor="text1"/>
          <w:sz w:val="21"/>
        </w:rPr>
        <w:t>2.</w:t>
      </w:r>
      <w:r>
        <w:rPr>
          <w:rFonts w:hAnsi="宋体" w:hint="eastAsia"/>
          <w:color w:val="000000" w:themeColor="text1"/>
          <w:sz w:val="21"/>
        </w:rPr>
        <w:t>合同价款（或者报酬）：</w:t>
      </w:r>
      <w:r>
        <w:rPr>
          <w:rFonts w:hAnsi="宋体" w:hint="eastAsia"/>
          <w:color w:val="000000" w:themeColor="text1"/>
          <w:u w:val="single"/>
        </w:rPr>
        <w:t xml:space="preserve">                     </w:t>
      </w:r>
      <w:r>
        <w:rPr>
          <w:rFonts w:hAnsi="宋体" w:hint="eastAsia"/>
          <w:color w:val="000000" w:themeColor="text1"/>
        </w:rPr>
        <w:t>。</w:t>
      </w:r>
    </w:p>
    <w:p w:rsidR="00B44AD4" w:rsidRDefault="00935CAF">
      <w:pPr>
        <w:pStyle w:val="a8"/>
        <w:snapToGrid w:val="0"/>
        <w:spacing w:line="360" w:lineRule="auto"/>
        <w:ind w:firstLineChars="200" w:firstLine="400"/>
        <w:rPr>
          <w:rFonts w:hAnsi="宋体" w:cs="宋体"/>
          <w:color w:val="000000" w:themeColor="text1"/>
        </w:rPr>
      </w:pPr>
      <w:r>
        <w:rPr>
          <w:rFonts w:hAnsi="宋体" w:hint="eastAsia"/>
          <w:color w:val="000000" w:themeColor="text1"/>
        </w:rPr>
        <w:t xml:space="preserve">3. </w:t>
      </w:r>
      <w:r>
        <w:rPr>
          <w:rFonts w:hAnsi="宋体" w:hint="eastAsia"/>
          <w:color w:val="000000" w:themeColor="text1"/>
        </w:rPr>
        <w:t>合同价款</w:t>
      </w:r>
      <w:r>
        <w:rPr>
          <w:rFonts w:hAnsi="宋体" w:cs="宋体" w:hint="eastAsia"/>
          <w:color w:val="000000" w:themeColor="text1"/>
        </w:rPr>
        <w:t>包括</w:t>
      </w:r>
      <w:r>
        <w:rPr>
          <w:rFonts w:hAnsi="宋体" w:cs="宋体" w:hint="eastAsia"/>
          <w:color w:val="000000" w:themeColor="text1"/>
        </w:rPr>
        <w:t>：</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1.</w:t>
      </w:r>
      <w:r>
        <w:rPr>
          <w:rFonts w:hAnsi="宋体" w:cs="宋体" w:hint="eastAsia"/>
          <w:color w:val="000000" w:themeColor="text1"/>
          <w:u w:val="single"/>
        </w:rPr>
        <w:t>本项目服务的价格。</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2.</w:t>
      </w:r>
      <w:r>
        <w:rPr>
          <w:rFonts w:hAnsi="宋体" w:cs="宋体" w:hint="eastAsia"/>
          <w:color w:val="000000" w:themeColor="text1"/>
          <w:u w:val="single"/>
        </w:rPr>
        <w:t>必要的保险费用、各项税金和管理费等。</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3.</w:t>
      </w:r>
      <w:r>
        <w:rPr>
          <w:rFonts w:hAnsi="宋体" w:cs="宋体" w:hint="eastAsia"/>
          <w:color w:val="000000" w:themeColor="text1"/>
          <w:u w:val="single"/>
        </w:rPr>
        <w:t>按相关要求所需的日常养护工具、劳保用品、园林机械设备；按相关技术要求所需质量和数量的农药、植物防寒材料、植物支撑材料、油料、各类提示牌等。</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4.</w:t>
      </w:r>
      <w:r>
        <w:rPr>
          <w:rFonts w:hAnsi="宋体" w:cs="宋体" w:hint="eastAsia"/>
          <w:color w:val="000000" w:themeColor="text1"/>
          <w:u w:val="single"/>
        </w:rPr>
        <w:t>景观维护、临时性及专项性任务改造等费用及肥料费用。</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5.</w:t>
      </w:r>
      <w:r>
        <w:rPr>
          <w:rFonts w:hAnsi="宋体" w:cs="宋体" w:hint="eastAsia"/>
          <w:color w:val="000000" w:themeColor="text1"/>
          <w:u w:val="single"/>
        </w:rPr>
        <w:t>黄土裸露补植苗木费（含绿化植物补植）及绿化垃圾清运费。</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6.</w:t>
      </w:r>
      <w:r>
        <w:rPr>
          <w:rFonts w:hAnsi="宋体" w:cs="宋体" w:hint="eastAsia"/>
          <w:color w:val="000000" w:themeColor="text1"/>
          <w:u w:val="single"/>
        </w:rPr>
        <w:t>病虫害防治费用（含白蚁防治）。</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7.</w:t>
      </w:r>
      <w:r>
        <w:rPr>
          <w:rFonts w:hAnsi="宋体" w:cs="宋体" w:hint="eastAsia"/>
          <w:color w:val="000000" w:themeColor="text1"/>
          <w:u w:val="single"/>
        </w:rPr>
        <w:t>使用工具房所产生的水电费。</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8.</w:t>
      </w:r>
      <w:r>
        <w:rPr>
          <w:rFonts w:hAnsi="宋体" w:cs="宋体" w:hint="eastAsia"/>
          <w:color w:val="000000" w:themeColor="text1"/>
          <w:u w:val="single"/>
        </w:rPr>
        <w:t>工具房、泵房内设备设施、取水口、阀门等及共同使用部分的维护维修费用。</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9.</w:t>
      </w:r>
      <w:r>
        <w:rPr>
          <w:rFonts w:hAnsi="宋体" w:cs="宋体" w:hint="eastAsia"/>
          <w:color w:val="000000" w:themeColor="text1"/>
          <w:u w:val="single"/>
        </w:rPr>
        <w:t>竞标风险包干：成交供应商应当根据项目大小及工作难易程度、现场环境、工期长短、采购人布置的临时性、阶段性任务以及</w:t>
      </w:r>
      <w:r>
        <w:rPr>
          <w:rFonts w:hAnsi="宋体" w:cs="宋体" w:hint="eastAsia"/>
          <w:color w:val="000000" w:themeColor="text1"/>
          <w:u w:val="single"/>
        </w:rPr>
        <w:t>采购文件</w:t>
      </w:r>
      <w:r>
        <w:rPr>
          <w:rFonts w:hAnsi="宋体" w:cs="宋体" w:hint="eastAsia"/>
          <w:color w:val="000000" w:themeColor="text1"/>
          <w:u w:val="single"/>
        </w:rPr>
        <w:t>的要求，自行考虑风险包干费用并计入竞标报价中；成交后，采购人将不再支付任何费用。风险因素包括：因临时性、阶段性任务（含检查、突击整治、重大活动、其他活动等）、不良天气而采取的临时措施等因素。</w:t>
      </w:r>
    </w:p>
    <w:p w:rsidR="00B44AD4" w:rsidRDefault="00935CAF">
      <w:pPr>
        <w:pStyle w:val="a8"/>
        <w:snapToGrid w:val="0"/>
        <w:spacing w:line="360" w:lineRule="auto"/>
        <w:ind w:firstLineChars="200" w:firstLine="400"/>
        <w:rPr>
          <w:rFonts w:hAnsi="宋体" w:cs="宋体"/>
          <w:color w:val="000000" w:themeColor="text1"/>
          <w:u w:val="single"/>
        </w:rPr>
      </w:pPr>
      <w:r>
        <w:rPr>
          <w:rFonts w:hAnsi="宋体" w:cs="宋体" w:hint="eastAsia"/>
          <w:color w:val="000000" w:themeColor="text1"/>
          <w:u w:val="single"/>
        </w:rPr>
        <w:t>10.</w:t>
      </w:r>
      <w:r>
        <w:rPr>
          <w:rFonts w:hAnsi="宋体" w:cs="宋体" w:hint="eastAsia"/>
          <w:color w:val="000000" w:themeColor="text1"/>
          <w:u w:val="single"/>
        </w:rPr>
        <w:t>成交供应商因工作不到位等原因造成人员及财产损失的，由成交供应商自行承担赔付。因自然灾害或意外造成的非安全责任事故产生损失的，如采购人已购买公众责任险的，在保险承保范围内的损失由保险赔付，超出承保范围或保险未购买的，由成交供应商自行承担赔付。</w:t>
      </w:r>
    </w:p>
    <w:p w:rsidR="00B44AD4" w:rsidRDefault="00935CAF">
      <w:pPr>
        <w:pStyle w:val="a8"/>
        <w:snapToGrid w:val="0"/>
        <w:spacing w:line="360" w:lineRule="auto"/>
        <w:ind w:firstLineChars="200" w:firstLine="420"/>
        <w:rPr>
          <w:rFonts w:hAnsi="宋体"/>
          <w:bCs/>
          <w:color w:val="000000" w:themeColor="text1"/>
          <w:sz w:val="21"/>
        </w:rPr>
      </w:pPr>
      <w:r>
        <w:rPr>
          <w:rFonts w:hAnsi="宋体" w:hint="eastAsia"/>
          <w:bCs/>
          <w:color w:val="000000" w:themeColor="text1"/>
          <w:sz w:val="21"/>
        </w:rPr>
        <w:t>4.</w:t>
      </w:r>
      <w:r>
        <w:rPr>
          <w:rFonts w:hAnsi="宋体" w:hint="eastAsia"/>
          <w:bCs/>
          <w:color w:val="000000" w:themeColor="text1"/>
          <w:sz w:val="21"/>
        </w:rPr>
        <w:t>预付款：</w:t>
      </w:r>
      <w:r>
        <w:rPr>
          <w:rFonts w:hAnsi="宋体" w:hint="eastAsia"/>
          <w:bCs/>
          <w:i/>
          <w:color w:val="000000" w:themeColor="text1"/>
          <w:sz w:val="21"/>
        </w:rPr>
        <w:t>合同金额的</w:t>
      </w:r>
      <w:r>
        <w:rPr>
          <w:rFonts w:hAnsi="宋体" w:hint="eastAsia"/>
          <w:bCs/>
          <w:i/>
          <w:color w:val="000000" w:themeColor="text1"/>
          <w:sz w:val="21"/>
        </w:rPr>
        <w:t xml:space="preserve"> </w:t>
      </w:r>
      <w:r>
        <w:rPr>
          <w:rFonts w:hAnsi="宋体" w:hint="eastAsia"/>
          <w:bCs/>
          <w:i/>
          <w:color w:val="000000" w:themeColor="text1"/>
          <w:sz w:val="21"/>
          <w:u w:val="single"/>
        </w:rPr>
        <w:t xml:space="preserve"> </w:t>
      </w:r>
      <w:r>
        <w:rPr>
          <w:rFonts w:hAnsi="宋体" w:hint="eastAsia"/>
          <w:bCs/>
          <w:i/>
          <w:color w:val="000000" w:themeColor="text1"/>
          <w:sz w:val="21"/>
          <w:u w:val="single"/>
        </w:rPr>
        <w:t xml:space="preserve"> </w:t>
      </w:r>
      <w:r>
        <w:rPr>
          <w:rFonts w:hAnsi="宋体" w:cs="宋体" w:hint="eastAsia"/>
          <w:color w:val="000000" w:themeColor="text1"/>
          <w:sz w:val="21"/>
        </w:rPr>
        <w:t>50</w:t>
      </w:r>
      <w:r>
        <w:rPr>
          <w:rFonts w:hAnsi="宋体" w:cs="宋体" w:hint="eastAsia"/>
          <w:color w:val="000000" w:themeColor="text1"/>
          <w:sz w:val="21"/>
        </w:rPr>
        <w:t>%</w:t>
      </w:r>
      <w:r>
        <w:rPr>
          <w:rFonts w:hAnsi="宋体" w:hint="eastAsia"/>
          <w:bCs/>
          <w:i/>
          <w:color w:val="000000" w:themeColor="text1"/>
          <w:sz w:val="21"/>
          <w:u w:val="single"/>
        </w:rPr>
        <w:t xml:space="preserve">   </w:t>
      </w:r>
      <w:r>
        <w:rPr>
          <w:rFonts w:hAnsi="宋体" w:hint="eastAsia"/>
          <w:bCs/>
          <w:i/>
          <w:color w:val="000000" w:themeColor="text1"/>
          <w:sz w:val="21"/>
        </w:rPr>
        <w:t>%</w:t>
      </w:r>
      <w:r>
        <w:rPr>
          <w:rFonts w:hAnsi="宋体" w:hint="eastAsia"/>
          <w:bCs/>
          <w:i/>
          <w:color w:val="000000" w:themeColor="text1"/>
          <w:sz w:val="21"/>
        </w:rPr>
        <w:t>，在合同、担保措施生效以及具备实施条件后</w:t>
      </w:r>
      <w:r>
        <w:rPr>
          <w:rFonts w:hAnsi="宋体" w:hint="eastAsia"/>
          <w:bCs/>
          <w:i/>
          <w:color w:val="000000" w:themeColor="text1"/>
          <w:sz w:val="21"/>
        </w:rPr>
        <w:t>10</w:t>
      </w:r>
      <w:r>
        <w:rPr>
          <w:rFonts w:hAnsi="宋体" w:hint="eastAsia"/>
          <w:bCs/>
          <w:i/>
          <w:color w:val="000000" w:themeColor="text1"/>
          <w:sz w:val="21"/>
        </w:rPr>
        <w:t>个工作日内支付</w:t>
      </w:r>
      <w:r>
        <w:rPr>
          <w:rFonts w:hAnsi="宋体" w:hint="eastAsia"/>
          <w:bCs/>
          <w:color w:val="000000" w:themeColor="text1"/>
          <w:sz w:val="21"/>
        </w:rPr>
        <w:t>。</w:t>
      </w:r>
    </w:p>
    <w:p w:rsidR="00B44AD4" w:rsidRDefault="00935CAF">
      <w:pPr>
        <w:spacing w:line="360" w:lineRule="auto"/>
        <w:ind w:firstLineChars="200" w:firstLine="420"/>
        <w:rPr>
          <w:rFonts w:ascii="宋体" w:hAnsi="宋体"/>
          <w:color w:val="000000" w:themeColor="text1"/>
          <w:szCs w:val="21"/>
        </w:rPr>
      </w:pPr>
      <w:r>
        <w:rPr>
          <w:rFonts w:hAnsi="宋体"/>
          <w:bCs/>
          <w:color w:val="000000" w:themeColor="text1"/>
        </w:rPr>
        <w:lastRenderedPageBreak/>
        <w:t>5.</w:t>
      </w:r>
      <w:r>
        <w:rPr>
          <w:rFonts w:hAnsi="宋体" w:hint="eastAsia"/>
          <w:color w:val="000000" w:themeColor="text1"/>
        </w:rPr>
        <w:t>付款进度安排</w:t>
      </w:r>
      <w:r>
        <w:rPr>
          <w:rFonts w:hAnsi="宋体" w:hint="eastAsia"/>
          <w:i/>
          <w:color w:val="000000" w:themeColor="text1"/>
        </w:rPr>
        <w:t>：</w:t>
      </w:r>
      <w:r>
        <w:rPr>
          <w:rFonts w:ascii="宋体" w:hAnsi="宋体" w:hint="eastAsia"/>
          <w:color w:val="000000" w:themeColor="text1"/>
          <w:szCs w:val="21"/>
        </w:rPr>
        <w:t>本合同价款的支付按以下第</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w:t>
      </w:r>
      <w:r>
        <w:rPr>
          <w:rFonts w:ascii="宋体" w:hAnsi="宋体" w:hint="eastAsia"/>
          <w:color w:val="000000" w:themeColor="text1"/>
          <w:szCs w:val="21"/>
          <w:u w:val="single"/>
        </w:rPr>
        <w:t>1</w:t>
      </w:r>
      <w:r>
        <w:rPr>
          <w:rFonts w:ascii="宋体" w:hAnsi="宋体" w:hint="eastAsia"/>
          <w:color w:val="000000" w:themeColor="text1"/>
          <w:szCs w:val="21"/>
          <w:u w:val="single"/>
        </w:rPr>
        <w:t>）</w:t>
      </w:r>
      <w:r>
        <w:rPr>
          <w:rFonts w:ascii="宋体" w:hAnsi="宋体" w:hint="eastAsia"/>
          <w:color w:val="000000" w:themeColor="text1"/>
          <w:szCs w:val="21"/>
          <w:u w:val="single"/>
        </w:rPr>
        <w:t xml:space="preserve">  </w:t>
      </w:r>
      <w:r>
        <w:rPr>
          <w:rFonts w:ascii="宋体" w:hAnsi="宋体" w:hint="eastAsia"/>
          <w:color w:val="000000" w:themeColor="text1"/>
          <w:szCs w:val="21"/>
        </w:rPr>
        <w:t>项约定执行：</w:t>
      </w:r>
    </w:p>
    <w:p w:rsidR="00B44AD4" w:rsidRDefault="00935CAF">
      <w:pPr>
        <w:spacing w:line="360" w:lineRule="auto"/>
        <w:ind w:firstLineChars="200" w:firstLine="420"/>
        <w:rPr>
          <w:rFonts w:ascii="宋体" w:hAnsi="宋体"/>
          <w:i/>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）一次性支付：</w:t>
      </w:r>
      <w:r>
        <w:rPr>
          <w:rFonts w:ascii="宋体" w:hAnsi="宋体" w:hint="eastAsia"/>
          <w:i/>
          <w:color w:val="000000" w:themeColor="text1"/>
          <w:szCs w:val="21"/>
        </w:rPr>
        <w:t>项目验收合格，对于满足合同约定支付条件的项目，应在收到发票后</w:t>
      </w:r>
      <w:r>
        <w:rPr>
          <w:rFonts w:ascii="宋体" w:hAnsi="宋体" w:hint="eastAsia"/>
          <w:i/>
          <w:color w:val="000000" w:themeColor="text1"/>
          <w:szCs w:val="21"/>
        </w:rPr>
        <w:t>30</w:t>
      </w:r>
      <w:r>
        <w:rPr>
          <w:rFonts w:ascii="宋体" w:hAnsi="宋体" w:hint="eastAsia"/>
          <w:i/>
          <w:color w:val="000000" w:themeColor="text1"/>
          <w:szCs w:val="21"/>
        </w:rPr>
        <w:t>日内将资金支付到合同约定的供应商账户。</w:t>
      </w:r>
    </w:p>
    <w:p w:rsidR="00B44AD4" w:rsidRDefault="00935CAF">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）分期支付：</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w:t>
      </w:r>
    </w:p>
    <w:p w:rsidR="00B44AD4" w:rsidRDefault="00935CAF">
      <w:pPr>
        <w:snapToGrid w:val="0"/>
        <w:spacing w:line="360" w:lineRule="auto"/>
        <w:ind w:firstLineChars="200" w:firstLine="420"/>
        <w:rPr>
          <w:rFonts w:ascii="宋体" w:hAnsi="宋体"/>
          <w:b/>
          <w:color w:val="000000" w:themeColor="text1"/>
          <w:szCs w:val="21"/>
        </w:rPr>
      </w:pPr>
      <w:r>
        <w:rPr>
          <w:rFonts w:hAnsi="宋体"/>
          <w:color w:val="000000" w:themeColor="text1"/>
        </w:rPr>
        <w:t>6.</w:t>
      </w:r>
      <w:r>
        <w:rPr>
          <w:rFonts w:hAnsi="宋体" w:hint="eastAsia"/>
          <w:color w:val="000000" w:themeColor="text1"/>
        </w:rPr>
        <w:t>资金支付方式：</w:t>
      </w:r>
      <w:r>
        <w:rPr>
          <w:rFonts w:hAnsi="宋体"/>
          <w:color w:val="000000" w:themeColor="text1"/>
          <w:u w:val="single"/>
        </w:rPr>
        <w:t xml:space="preserve">  </w:t>
      </w:r>
      <w:r>
        <w:rPr>
          <w:rFonts w:hAnsi="宋体"/>
          <w:i/>
          <w:color w:val="000000" w:themeColor="text1"/>
          <w:u w:val="single"/>
        </w:rPr>
        <w:t xml:space="preserve"> </w:t>
      </w:r>
      <w:r>
        <w:rPr>
          <w:rFonts w:hAnsi="宋体"/>
          <w:iCs/>
          <w:color w:val="000000" w:themeColor="text1"/>
          <w:u w:val="single"/>
        </w:rPr>
        <w:t xml:space="preserve"> </w:t>
      </w:r>
      <w:r>
        <w:rPr>
          <w:rFonts w:hAnsi="宋体" w:hint="eastAsia"/>
          <w:iCs/>
          <w:color w:val="000000" w:themeColor="text1"/>
          <w:u w:val="single"/>
        </w:rPr>
        <w:t>银行转账</w:t>
      </w:r>
      <w:r>
        <w:rPr>
          <w:rFonts w:hAnsi="宋体"/>
          <w:iCs/>
          <w:color w:val="000000" w:themeColor="text1"/>
          <w:u w:val="single"/>
        </w:rPr>
        <w:t xml:space="preserve">  </w:t>
      </w:r>
      <w:r>
        <w:rPr>
          <w:rFonts w:hAnsi="宋体"/>
          <w:color w:val="000000" w:themeColor="text1"/>
          <w:u w:val="single"/>
        </w:rPr>
        <w:t xml:space="preserve"> </w:t>
      </w:r>
      <w:r>
        <w:rPr>
          <w:rFonts w:hAnsi="宋体" w:hint="eastAsia"/>
          <w:color w:val="000000" w:themeColor="text1"/>
        </w:rPr>
        <w:t>。</w:t>
      </w:r>
    </w:p>
    <w:p w:rsidR="00B44AD4" w:rsidRDefault="00935CAF">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第七条　验收、交付标准和方法</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验收标准和方法</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）验收标准：</w:t>
      </w:r>
      <w:r>
        <w:rPr>
          <w:rFonts w:ascii="宋体" w:hAnsi="宋体" w:hint="eastAsia"/>
          <w:i/>
          <w:color w:val="000000" w:themeColor="text1"/>
          <w:szCs w:val="21"/>
        </w:rPr>
        <w:t>服务验收标准，伴随货物、工程验收标准（符合现行国家相关标准、行业标准、地方标准或者其他标准、规范）</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）验收程序及方法：</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）乙方完成服务实施和培训后，向甲方提交验收书面申请。</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）甲方收到乙方验收申请之日起</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10</w:t>
      </w:r>
      <w:r>
        <w:rPr>
          <w:rFonts w:ascii="宋体" w:hAnsi="宋体" w:hint="eastAsia"/>
          <w:color w:val="000000" w:themeColor="text1"/>
          <w:szCs w:val="21"/>
          <w:u w:val="single"/>
        </w:rPr>
        <w:t xml:space="preserve">  </w:t>
      </w:r>
      <w:r>
        <w:rPr>
          <w:rFonts w:ascii="宋体" w:hAnsi="宋体" w:hint="eastAsia"/>
          <w:color w:val="000000" w:themeColor="text1"/>
          <w:szCs w:val="21"/>
        </w:rPr>
        <w:t>个工作日内组织开展履约验收。甲方委托第三方机构组织项目验收的，其验收时间以该项目验收方案确定的验收时间为准。</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）负责本项目验收的单位按下列</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③</w:t>
      </w:r>
      <w:r>
        <w:rPr>
          <w:rFonts w:ascii="宋体" w:hAnsi="宋体" w:hint="eastAsia"/>
          <w:color w:val="000000" w:themeColor="text1"/>
          <w:szCs w:val="21"/>
          <w:u w:val="single"/>
        </w:rPr>
        <w:t xml:space="preserve">  </w:t>
      </w:r>
      <w:r>
        <w:rPr>
          <w:rFonts w:ascii="宋体" w:hAnsi="宋体" w:hint="eastAsia"/>
          <w:color w:val="000000" w:themeColor="text1"/>
          <w:szCs w:val="21"/>
        </w:rPr>
        <w:t>方式确定：</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①甲方自行组织；</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②甲方委托的第三方机构组织；</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③</w:t>
      </w:r>
      <w:r>
        <w:rPr>
          <w:rFonts w:ascii="宋体" w:hAnsi="宋体" w:hint="eastAsia"/>
          <w:color w:val="000000" w:themeColor="text1"/>
          <w:szCs w:val="21"/>
        </w:rPr>
        <w:t>在开展验收前由采购人确认验收方式。</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）本项目验收由验收小组按照采购合同约定对每一项技术和商务要求的履约情况进行确认。</w:t>
      </w:r>
    </w:p>
    <w:p w:rsidR="00B44AD4" w:rsidRDefault="00935CAF">
      <w:pPr>
        <w:spacing w:line="360" w:lineRule="auto"/>
        <w:ind w:firstLineChars="200" w:firstLine="420"/>
        <w:rPr>
          <w:rFonts w:ascii="宋体" w:hAnsi="宋体" w:cs="宋体"/>
          <w:color w:val="000000" w:themeColor="text1"/>
          <w:kern w:val="0"/>
          <w:szCs w:val="21"/>
        </w:rPr>
      </w:pPr>
      <w:r>
        <w:rPr>
          <w:rFonts w:ascii="宋体" w:hAnsi="宋体" w:hint="eastAsia"/>
          <w:color w:val="000000" w:themeColor="text1"/>
          <w:szCs w:val="21"/>
        </w:rPr>
        <w:t>5</w:t>
      </w:r>
      <w:r>
        <w:rPr>
          <w:rFonts w:ascii="宋体" w:hAnsi="宋体" w:hint="eastAsia"/>
          <w:color w:val="000000" w:themeColor="text1"/>
          <w:szCs w:val="21"/>
        </w:rPr>
        <w:t>）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w:t>
      </w:r>
      <w:r>
        <w:rPr>
          <w:rFonts w:hint="eastAsia"/>
          <w:color w:val="000000" w:themeColor="text1"/>
          <w:szCs w:val="21"/>
        </w:rPr>
        <w:t>验收书一式</w:t>
      </w:r>
      <w:r>
        <w:rPr>
          <w:color w:val="000000" w:themeColor="text1"/>
          <w:szCs w:val="21"/>
          <w:u w:val="single"/>
        </w:rPr>
        <w:t xml:space="preserve"> </w:t>
      </w:r>
      <w:r>
        <w:rPr>
          <w:rFonts w:hint="eastAsia"/>
          <w:color w:val="000000" w:themeColor="text1"/>
          <w:szCs w:val="21"/>
          <w:u w:val="single"/>
        </w:rPr>
        <w:t>伍</w:t>
      </w:r>
      <w:r>
        <w:rPr>
          <w:color w:val="000000" w:themeColor="text1"/>
          <w:szCs w:val="21"/>
          <w:u w:val="single"/>
        </w:rPr>
        <w:t xml:space="preserve">  </w:t>
      </w:r>
      <w:r>
        <w:rPr>
          <w:rFonts w:hint="eastAsia"/>
          <w:color w:val="000000" w:themeColor="text1"/>
          <w:szCs w:val="21"/>
        </w:rPr>
        <w:t>份，甲乙双方各执</w:t>
      </w:r>
      <w:r>
        <w:rPr>
          <w:color w:val="000000" w:themeColor="text1"/>
          <w:szCs w:val="21"/>
          <w:u w:val="single"/>
        </w:rPr>
        <w:t xml:space="preserve">  </w:t>
      </w:r>
      <w:r>
        <w:rPr>
          <w:rFonts w:hint="eastAsia"/>
          <w:color w:val="000000" w:themeColor="text1"/>
          <w:szCs w:val="21"/>
          <w:u w:val="single"/>
        </w:rPr>
        <w:t>贰</w:t>
      </w:r>
      <w:r>
        <w:rPr>
          <w:color w:val="000000" w:themeColor="text1"/>
          <w:szCs w:val="21"/>
          <w:u w:val="single"/>
        </w:rPr>
        <w:t xml:space="preserve"> </w:t>
      </w:r>
      <w:r>
        <w:rPr>
          <w:rFonts w:hint="eastAsia"/>
          <w:color w:val="000000" w:themeColor="text1"/>
          <w:szCs w:val="21"/>
        </w:rPr>
        <w:t>份、受托第三方机构一份（如有）</w:t>
      </w:r>
      <w:r>
        <w:rPr>
          <w:rFonts w:ascii="宋体" w:hAnsi="宋体" w:hint="eastAsia"/>
          <w:color w:val="000000" w:themeColor="text1"/>
          <w:szCs w:val="21"/>
        </w:rPr>
        <w:t>。</w:t>
      </w:r>
      <w:r>
        <w:rPr>
          <w:rFonts w:ascii="宋体" w:hAnsi="宋体" w:hint="eastAsia"/>
          <w:color w:val="000000" w:themeColor="text1"/>
          <w:szCs w:val="21"/>
        </w:rPr>
        <w:t xml:space="preserve"> </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）验收结论不合格的，乙方应自收到验收书后</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5</w:t>
      </w:r>
      <w:r>
        <w:rPr>
          <w:rFonts w:ascii="宋体" w:hAnsi="宋体" w:hint="eastAsia"/>
          <w:color w:val="000000" w:themeColor="text1"/>
          <w:szCs w:val="21"/>
          <w:u w:val="single"/>
        </w:rPr>
        <w:t xml:space="preserve">  </w:t>
      </w:r>
      <w:r>
        <w:rPr>
          <w:rFonts w:ascii="宋体" w:hAnsi="宋体" w:hint="eastAsia"/>
          <w:color w:val="000000" w:themeColor="text1"/>
          <w:szCs w:val="21"/>
        </w:rPr>
        <w:t>日内及时予以解决。经乙方对验收结论不合格的货物进行整改后，仍然达不到要求的，经双方协商，可按以下办法处理：</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①更换：由乙方承担所发生的全部费用。</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②贬值处理：由甲乙双方合议定价。</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w:t>
      </w:r>
      <w:r>
        <w:rPr>
          <w:rFonts w:hint="eastAsia"/>
          <w:color w:val="000000" w:themeColor="text1"/>
        </w:rPr>
        <w:t>验收费用</w:t>
      </w:r>
      <w:r>
        <w:rPr>
          <w:rFonts w:ascii="宋体" w:hAnsi="宋体" w:hint="eastAsia"/>
          <w:color w:val="000000" w:themeColor="text1"/>
          <w:szCs w:val="21"/>
        </w:rPr>
        <w:t>按下列</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②</w:t>
      </w:r>
      <w:r>
        <w:rPr>
          <w:rFonts w:ascii="宋体" w:hAnsi="宋体" w:hint="eastAsia"/>
          <w:color w:val="000000" w:themeColor="text1"/>
          <w:szCs w:val="21"/>
          <w:u w:val="single"/>
        </w:rPr>
        <w:t xml:space="preserve">  </w:t>
      </w:r>
      <w:r>
        <w:rPr>
          <w:rFonts w:ascii="宋体" w:hAnsi="宋体" w:hint="eastAsia"/>
          <w:color w:val="000000" w:themeColor="text1"/>
          <w:szCs w:val="21"/>
        </w:rPr>
        <w:t>方式确定：</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①甲方支付；</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②乙方支付；</w:t>
      </w:r>
    </w:p>
    <w:p w:rsidR="00B44AD4" w:rsidRDefault="00935CAF">
      <w:pPr>
        <w:spacing w:line="360" w:lineRule="auto"/>
        <w:ind w:firstLineChars="200" w:firstLine="420"/>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rPr>
        <w:t>交付标准和方法</w:t>
      </w:r>
    </w:p>
    <w:p w:rsidR="00B44AD4" w:rsidRDefault="00935CAF">
      <w:pPr>
        <w:spacing w:line="360" w:lineRule="auto"/>
        <w:ind w:firstLineChars="200" w:firstLine="420"/>
        <w:rPr>
          <w:rFonts w:ascii="宋体" w:hAnsi="宋体"/>
          <w:color w:val="000000" w:themeColor="text1"/>
          <w:szCs w:val="21"/>
        </w:rPr>
      </w:pPr>
      <w:r>
        <w:rPr>
          <w:rFonts w:ascii="宋体" w:hAnsi="宋体" w:hint="eastAsia"/>
          <w:color w:val="000000" w:themeColor="text1"/>
        </w:rPr>
        <w:lastRenderedPageBreak/>
        <w:t>（</w:t>
      </w:r>
      <w:r>
        <w:rPr>
          <w:rFonts w:ascii="宋体" w:hAnsi="宋体" w:hint="eastAsia"/>
          <w:color w:val="000000" w:themeColor="text1"/>
        </w:rPr>
        <w:t>1</w:t>
      </w:r>
      <w:r>
        <w:rPr>
          <w:rFonts w:ascii="宋体" w:hAnsi="宋体" w:hint="eastAsia"/>
          <w:color w:val="000000" w:themeColor="text1"/>
        </w:rPr>
        <w:t>）除售后服务验收外，</w:t>
      </w:r>
      <w:r>
        <w:rPr>
          <w:rFonts w:ascii="宋体" w:hAnsi="宋体" w:hint="eastAsia"/>
          <w:color w:val="000000" w:themeColor="text1"/>
          <w:szCs w:val="21"/>
        </w:rPr>
        <w:t>验收结论合格的，乙方应自收到验收书</w:t>
      </w:r>
      <w:r>
        <w:rPr>
          <w:rFonts w:ascii="宋体" w:hAnsi="宋体" w:hint="eastAsia"/>
          <w:color w:val="000000" w:themeColor="text1"/>
          <w:szCs w:val="21"/>
        </w:rPr>
        <w:t>/</w:t>
      </w:r>
      <w:r>
        <w:rPr>
          <w:rFonts w:ascii="宋体" w:hAnsi="宋体" w:hint="eastAsia"/>
          <w:color w:val="000000" w:themeColor="text1"/>
          <w:szCs w:val="21"/>
        </w:rPr>
        <w:t>报告后</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3</w:t>
      </w:r>
      <w:r>
        <w:rPr>
          <w:rFonts w:ascii="宋体" w:hAnsi="宋体" w:hint="eastAsia"/>
          <w:color w:val="000000" w:themeColor="text1"/>
          <w:szCs w:val="21"/>
          <w:u w:val="single"/>
        </w:rPr>
        <w:t xml:space="preserve"> </w:t>
      </w:r>
      <w:r>
        <w:rPr>
          <w:rFonts w:ascii="宋体" w:hAnsi="宋体" w:hint="eastAsia"/>
          <w:color w:val="000000" w:themeColor="text1"/>
          <w:szCs w:val="21"/>
        </w:rPr>
        <w:t>日内向甲方交付使用。</w:t>
      </w:r>
    </w:p>
    <w:p w:rsidR="00B44AD4" w:rsidRDefault="00935CAF">
      <w:pPr>
        <w:spacing w:line="360" w:lineRule="auto"/>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rPr>
        <w:t>2</w:t>
      </w:r>
      <w:r>
        <w:rPr>
          <w:rFonts w:ascii="宋体" w:hAnsi="宋体" w:hint="eastAsia"/>
          <w:color w:val="000000" w:themeColor="text1"/>
        </w:rPr>
        <w:t>）甲方在初步验收或者最终验收过程中如发现乙方提供的服务成果不满足响应文件及本合同规定的，暂停向乙方付款，直到乙方及时完善并提交相应的服务成果且经甲方验收合格后，方可办理付款。</w:t>
      </w:r>
    </w:p>
    <w:p w:rsidR="00B44AD4" w:rsidRDefault="00935CAF">
      <w:pPr>
        <w:snapToGrid w:val="0"/>
        <w:spacing w:line="360" w:lineRule="auto"/>
        <w:ind w:firstLineChars="200" w:firstLine="420"/>
        <w:rPr>
          <w:rFonts w:ascii="宋体" w:hAnsi="宋体"/>
          <w:b/>
          <w:color w:val="000000" w:themeColor="text1"/>
          <w:szCs w:val="21"/>
        </w:rPr>
      </w:pPr>
      <w:r>
        <w:rPr>
          <w:rFonts w:ascii="宋体" w:hAnsi="宋体" w:hint="eastAsia"/>
          <w:color w:val="000000" w:themeColor="text1"/>
        </w:rPr>
        <w:t>（</w:t>
      </w:r>
      <w:r>
        <w:rPr>
          <w:rFonts w:ascii="宋体" w:hAnsi="宋体" w:hint="eastAsia"/>
          <w:color w:val="000000" w:themeColor="text1"/>
        </w:rPr>
        <w:t>3</w:t>
      </w:r>
      <w:r>
        <w:rPr>
          <w:rFonts w:ascii="宋体" w:hAnsi="宋体" w:hint="eastAsia"/>
          <w:color w:val="000000" w:themeColor="text1"/>
        </w:rPr>
        <w:t>）伴随货物的，其所有权和风险自交付时起由乙方转移至甲方，货物交付给甲方之前所有风险均由乙方承担。</w:t>
      </w:r>
    </w:p>
    <w:p w:rsidR="00B44AD4" w:rsidRDefault="00935CAF">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第八条</w:t>
      </w:r>
      <w:r>
        <w:rPr>
          <w:rFonts w:ascii="宋体" w:hAnsi="宋体" w:hint="eastAsia"/>
          <w:b/>
          <w:color w:val="000000" w:themeColor="text1"/>
          <w:szCs w:val="21"/>
        </w:rPr>
        <w:t xml:space="preserve">  </w:t>
      </w:r>
      <w:r>
        <w:rPr>
          <w:rFonts w:ascii="宋体" w:hAnsi="宋体" w:hint="eastAsia"/>
          <w:b/>
          <w:color w:val="000000" w:themeColor="text1"/>
          <w:szCs w:val="21"/>
        </w:rPr>
        <w:t>售后服务</w:t>
      </w:r>
    </w:p>
    <w:p w:rsidR="00B44AD4" w:rsidRDefault="00935CA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color w:val="000000" w:themeColor="text1"/>
        </w:rPr>
        <w:t xml:space="preserve"> </w:t>
      </w:r>
      <w:r>
        <w:rPr>
          <w:rFonts w:ascii="宋体" w:hAnsi="宋体" w:cs="宋体" w:hint="eastAsia"/>
          <w:color w:val="000000" w:themeColor="text1"/>
          <w:szCs w:val="21"/>
        </w:rPr>
        <w:t>乙方应按照国家有关法律法规规定以及响应文件承诺，为甲方提供售后服务。</w:t>
      </w:r>
    </w:p>
    <w:p w:rsidR="00B44AD4" w:rsidRDefault="00935CAF">
      <w:pPr>
        <w:snapToGrid w:val="0"/>
        <w:spacing w:line="360" w:lineRule="auto"/>
        <w:ind w:leftChars="-29" w:left="-61" w:firstLineChars="245" w:firstLine="517"/>
        <w:rPr>
          <w:rFonts w:ascii="宋体" w:hAnsi="宋体"/>
          <w:b/>
          <w:color w:val="000000" w:themeColor="text1"/>
          <w:szCs w:val="21"/>
        </w:rPr>
      </w:pPr>
      <w:r>
        <w:rPr>
          <w:rFonts w:ascii="宋体" w:hAnsi="宋体" w:hint="eastAsia"/>
          <w:b/>
          <w:color w:val="000000" w:themeColor="text1"/>
          <w:szCs w:val="21"/>
        </w:rPr>
        <w:t>第九条　履约保证金</w:t>
      </w:r>
    </w:p>
    <w:p w:rsidR="00B44AD4" w:rsidRDefault="00935CAF">
      <w:pPr>
        <w:autoSpaceDE w:val="0"/>
        <w:autoSpaceDN w:val="0"/>
        <w:snapToGrid w:val="0"/>
        <w:spacing w:line="360" w:lineRule="auto"/>
        <w:ind w:firstLineChars="202" w:firstLine="424"/>
        <w:textAlignment w:val="bottom"/>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履约保证金金额：</w:t>
      </w:r>
      <w:r>
        <w:rPr>
          <w:rFonts w:ascii="宋体" w:hAnsi="宋体" w:cs="宋体" w:hint="eastAsia"/>
          <w:i/>
          <w:color w:val="000000" w:themeColor="text1"/>
          <w:szCs w:val="21"/>
          <w:u w:val="single"/>
        </w:rPr>
        <w:t>按</w:t>
      </w:r>
      <w:r>
        <w:rPr>
          <w:rFonts w:ascii="宋体" w:hAnsi="宋体" w:cs="宋体" w:hint="eastAsia"/>
          <w:i/>
          <w:color w:val="000000" w:themeColor="text1"/>
          <w:szCs w:val="21"/>
          <w:u w:val="single"/>
        </w:rPr>
        <w:t>成交金</w:t>
      </w:r>
      <w:r>
        <w:rPr>
          <w:rFonts w:ascii="宋体" w:hAnsi="宋体" w:cs="宋体" w:hint="eastAsia"/>
          <w:i/>
          <w:color w:val="000000" w:themeColor="text1"/>
          <w:szCs w:val="21"/>
          <w:u w:val="single"/>
        </w:rPr>
        <w:t>额的×</w:t>
      </w:r>
      <w:r>
        <w:rPr>
          <w:rFonts w:ascii="宋体" w:hAnsi="宋体" w:cs="宋体" w:hint="eastAsia"/>
          <w:i/>
          <w:color w:val="000000" w:themeColor="text1"/>
          <w:szCs w:val="21"/>
          <w:u w:val="single"/>
        </w:rPr>
        <w:t>5</w:t>
      </w:r>
      <w:r>
        <w:rPr>
          <w:rFonts w:ascii="宋体" w:hAnsi="宋体" w:cs="宋体" w:hint="eastAsia"/>
          <w:i/>
          <w:color w:val="000000" w:themeColor="text1"/>
          <w:szCs w:val="21"/>
          <w:u w:val="single"/>
        </w:rPr>
        <w:t>%</w:t>
      </w:r>
    </w:p>
    <w:p w:rsidR="00B44AD4" w:rsidRDefault="00935CAF">
      <w:pPr>
        <w:autoSpaceDE w:val="0"/>
        <w:autoSpaceDN w:val="0"/>
        <w:snapToGrid w:val="0"/>
        <w:spacing w:line="360" w:lineRule="auto"/>
        <w:ind w:firstLineChars="202" w:firstLine="424"/>
        <w:textAlignment w:val="bottom"/>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履约保证金递交方式：银行转账、支票、汇票、本票或者银行、保险机构出具的保函等非现金方式（参照竞标保证金）。</w:t>
      </w:r>
    </w:p>
    <w:p w:rsidR="00B44AD4" w:rsidRDefault="00935CAF">
      <w:pPr>
        <w:spacing w:line="360" w:lineRule="auto"/>
        <w:ind w:firstLineChars="200" w:firstLine="420"/>
        <w:contextualSpacing/>
        <w:rPr>
          <w:rFonts w:ascii="宋体" w:hAnsi="宋体" w:cs="宋体"/>
          <w:color w:val="000000" w:themeColor="text1"/>
          <w:szCs w:val="21"/>
          <w:u w:val="single"/>
        </w:rPr>
      </w:pPr>
      <w:r>
        <w:rPr>
          <w:rFonts w:ascii="宋体" w:hAnsi="宋体" w:cs="宋体" w:hint="eastAsia"/>
          <w:color w:val="000000" w:themeColor="text1"/>
          <w:szCs w:val="21"/>
        </w:rPr>
        <w:t>3.</w:t>
      </w:r>
      <w:r>
        <w:rPr>
          <w:rFonts w:ascii="宋体" w:hAnsi="宋体" w:cs="宋体" w:hint="eastAsia"/>
          <w:color w:val="000000" w:themeColor="text1"/>
          <w:szCs w:val="21"/>
        </w:rPr>
        <w:t>履约保证金退付的方式、时间及条件：</w:t>
      </w:r>
      <w:r>
        <w:rPr>
          <w:rFonts w:ascii="宋体" w:hAnsi="宋体" w:hint="eastAsia"/>
          <w:color w:val="000000" w:themeColor="text1"/>
          <w:szCs w:val="21"/>
        </w:rPr>
        <w:t>履约保证金自项目验收合格且无违约情况下后由采购人无息退还。本合同履行期间，成交供应商存在违约的，采购人有权从履约保证金中先行扣除违约金及赔偿金，不足部分由成交供应商另行支付，采购人直接从履约保证金中扣除违约金或成交供应商应付的其他款项的，成交供应商应于接到采购人补足履约保证金通知之日起</w:t>
      </w:r>
      <w:r>
        <w:rPr>
          <w:rFonts w:ascii="宋体" w:hAnsi="宋体" w:hint="eastAsia"/>
          <w:color w:val="000000" w:themeColor="text1"/>
          <w:szCs w:val="21"/>
        </w:rPr>
        <w:t>10</w:t>
      </w:r>
      <w:r>
        <w:rPr>
          <w:rFonts w:ascii="宋体" w:hAnsi="宋体" w:hint="eastAsia"/>
          <w:color w:val="000000" w:themeColor="text1"/>
          <w:szCs w:val="21"/>
        </w:rPr>
        <w:t>个工作日内补足。</w:t>
      </w:r>
    </w:p>
    <w:p w:rsidR="00B44AD4" w:rsidRDefault="00935CAF">
      <w:pPr>
        <w:autoSpaceDE w:val="0"/>
        <w:autoSpaceDN w:val="0"/>
        <w:snapToGrid w:val="0"/>
        <w:spacing w:line="360" w:lineRule="auto"/>
        <w:ind w:firstLineChars="202" w:firstLine="424"/>
        <w:textAlignment w:val="bottom"/>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不予退还的情形：签订合同后，如乙方不按双方签订的合同规定履约，则其全部履约保证金不予退还。</w:t>
      </w:r>
    </w:p>
    <w:p w:rsidR="00B44AD4" w:rsidRDefault="00935CAF">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第十条　违约责任</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1.</w:t>
      </w:r>
      <w:r>
        <w:rPr>
          <w:rFonts w:hAnsi="宋体" w:hint="eastAsia"/>
          <w:color w:val="000000" w:themeColor="text1"/>
          <w:sz w:val="21"/>
        </w:rPr>
        <w:t>合同一方不履行合同义务、履行合同义务不符合约定或者违反合同项下所作保证的，</w:t>
      </w:r>
      <w:r>
        <w:rPr>
          <w:rFonts w:hAnsi="宋体" w:hint="eastAsia"/>
          <w:color w:val="000000" w:themeColor="text1"/>
          <w:sz w:val="21"/>
        </w:rPr>
        <w:t xml:space="preserve"> </w:t>
      </w:r>
      <w:r>
        <w:rPr>
          <w:rFonts w:hAnsi="宋体" w:hint="eastAsia"/>
          <w:color w:val="000000" w:themeColor="text1"/>
          <w:sz w:val="21"/>
        </w:rPr>
        <w:t>应向对方承担继续履行、采取修理、更换、退货等补救措施或者赔偿损失等违约责任。</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2.</w:t>
      </w:r>
      <w:r>
        <w:rPr>
          <w:rFonts w:hAnsi="宋体" w:hint="eastAsia"/>
          <w:color w:val="000000" w:themeColor="text1"/>
          <w:sz w:val="21"/>
        </w:rPr>
        <w:t>乙方未能按时交付服务的，应向甲方支付迟延交付违约金。迟延交付违约金的计算方法如下：</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1</w:t>
      </w:r>
      <w:r>
        <w:rPr>
          <w:rFonts w:hAnsi="宋体" w:hint="eastAsia"/>
          <w:color w:val="000000" w:themeColor="text1"/>
          <w:sz w:val="21"/>
        </w:rPr>
        <w:t>）从迟交的第一周到第四周，每周迟延交付违约金为合同价款（报酬）的</w:t>
      </w:r>
      <w:r>
        <w:rPr>
          <w:rFonts w:hAnsi="宋体" w:hint="eastAsia"/>
          <w:i/>
          <w:color w:val="000000" w:themeColor="text1"/>
          <w:sz w:val="21"/>
          <w:u w:val="single"/>
        </w:rPr>
        <w:t xml:space="preserve"> 0.5%</w:t>
      </w:r>
      <w:r>
        <w:rPr>
          <w:rFonts w:hAnsi="宋体" w:hint="eastAsia"/>
          <w:color w:val="000000" w:themeColor="text1"/>
          <w:sz w:val="21"/>
        </w:rPr>
        <w:t>；</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2</w:t>
      </w:r>
      <w:r>
        <w:rPr>
          <w:rFonts w:hAnsi="宋体" w:hint="eastAsia"/>
          <w:color w:val="000000" w:themeColor="text1"/>
          <w:sz w:val="21"/>
        </w:rPr>
        <w:t>）从迟交的第五周到第八周，每周迟延交付违约金为合同价款（报酬）的</w:t>
      </w:r>
      <w:r>
        <w:rPr>
          <w:rFonts w:hAnsi="宋体" w:hint="eastAsia"/>
          <w:i/>
          <w:color w:val="000000" w:themeColor="text1"/>
          <w:sz w:val="21"/>
          <w:u w:val="single"/>
        </w:rPr>
        <w:t xml:space="preserve"> 1%</w:t>
      </w:r>
      <w:r>
        <w:rPr>
          <w:rFonts w:hAnsi="宋体" w:hint="eastAsia"/>
          <w:color w:val="000000" w:themeColor="text1"/>
          <w:sz w:val="21"/>
        </w:rPr>
        <w:t>；</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3</w:t>
      </w:r>
      <w:r>
        <w:rPr>
          <w:rFonts w:hAnsi="宋体" w:hint="eastAsia"/>
          <w:color w:val="000000" w:themeColor="text1"/>
          <w:sz w:val="21"/>
        </w:rPr>
        <w:t>）从迟交第九周起，每周迟延交付违约金为合同价款（报酬）的</w:t>
      </w:r>
      <w:r>
        <w:rPr>
          <w:rFonts w:hAnsi="宋体" w:hint="eastAsia"/>
          <w:i/>
          <w:color w:val="000000" w:themeColor="text1"/>
          <w:sz w:val="21"/>
          <w:u w:val="single"/>
        </w:rPr>
        <w:t xml:space="preserve"> 1.5%</w:t>
      </w:r>
      <w:r>
        <w:rPr>
          <w:rFonts w:hAnsi="宋体" w:hint="eastAsia"/>
          <w:color w:val="000000" w:themeColor="text1"/>
          <w:sz w:val="21"/>
        </w:rPr>
        <w:t>。在计算迟延交付违约金时，迟交不足一周的按一周计算。迟延交付违约金的总额不得超过合同价款（报酬）的</w:t>
      </w:r>
      <w:r>
        <w:rPr>
          <w:rFonts w:hAnsi="宋体" w:hint="eastAsia"/>
          <w:color w:val="000000" w:themeColor="text1"/>
          <w:sz w:val="21"/>
          <w:u w:val="single"/>
        </w:rPr>
        <w:t xml:space="preserve"> 10%</w:t>
      </w:r>
      <w:r>
        <w:rPr>
          <w:rFonts w:hAnsi="宋体" w:hint="eastAsia"/>
          <w:color w:val="000000" w:themeColor="text1"/>
          <w:sz w:val="21"/>
        </w:rPr>
        <w:t>。迟延交付</w:t>
      </w:r>
      <w:r>
        <w:rPr>
          <w:rFonts w:hAnsi="宋体" w:hint="eastAsia"/>
          <w:color w:val="000000" w:themeColor="text1"/>
          <w:sz w:val="21"/>
        </w:rPr>
        <w:t>违约金的支付不能免除乙方继续交付相关合同服务的义务，但如迟延交付必然导致合同服务实施、调试、验收等工作推迟的，相关工作应相应顺延。</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3.</w:t>
      </w:r>
      <w:r>
        <w:rPr>
          <w:rFonts w:hAnsi="宋体" w:hint="eastAsia"/>
          <w:color w:val="000000" w:themeColor="text1"/>
          <w:sz w:val="21"/>
        </w:rPr>
        <w:t>甲方未能按合同约定支付合同价款的，应向乙方支付延迟付款违约金。迟延付款违约金的计算方法如下：</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lastRenderedPageBreak/>
        <w:t>（</w:t>
      </w:r>
      <w:r>
        <w:rPr>
          <w:rFonts w:hAnsi="宋体" w:hint="eastAsia"/>
          <w:color w:val="000000" w:themeColor="text1"/>
          <w:sz w:val="21"/>
        </w:rPr>
        <w:t>1</w:t>
      </w:r>
      <w:r>
        <w:rPr>
          <w:rFonts w:hAnsi="宋体" w:hint="eastAsia"/>
          <w:color w:val="000000" w:themeColor="text1"/>
          <w:sz w:val="21"/>
        </w:rPr>
        <w:t>）从迟付的第一周到第四周，每周迟延付款违约金为迟延付款金额的</w:t>
      </w:r>
      <w:r>
        <w:rPr>
          <w:rFonts w:hAnsi="宋体" w:hint="eastAsia"/>
          <w:i/>
          <w:color w:val="000000" w:themeColor="text1"/>
          <w:sz w:val="21"/>
          <w:u w:val="single"/>
        </w:rPr>
        <w:t xml:space="preserve"> 0.5%</w:t>
      </w:r>
      <w:r>
        <w:rPr>
          <w:rFonts w:hAnsi="宋体" w:hint="eastAsia"/>
          <w:color w:val="000000" w:themeColor="text1"/>
          <w:sz w:val="21"/>
        </w:rPr>
        <w:t>；</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2</w:t>
      </w:r>
      <w:r>
        <w:rPr>
          <w:rFonts w:hAnsi="宋体" w:hint="eastAsia"/>
          <w:color w:val="000000" w:themeColor="text1"/>
          <w:sz w:val="21"/>
        </w:rPr>
        <w:t>）从迟付的第五周到第八周，每周迟延付款违约金为迟延付款金额的</w:t>
      </w:r>
      <w:r>
        <w:rPr>
          <w:rFonts w:hAnsi="宋体" w:hint="eastAsia"/>
          <w:i/>
          <w:color w:val="000000" w:themeColor="text1"/>
          <w:sz w:val="21"/>
          <w:u w:val="single"/>
        </w:rPr>
        <w:t xml:space="preserve"> 1%</w:t>
      </w:r>
      <w:r>
        <w:rPr>
          <w:rFonts w:hAnsi="宋体" w:hint="eastAsia"/>
          <w:color w:val="000000" w:themeColor="text1"/>
          <w:sz w:val="21"/>
        </w:rPr>
        <w:t>；</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w:t>
      </w:r>
      <w:r>
        <w:rPr>
          <w:rFonts w:hAnsi="宋体" w:hint="eastAsia"/>
          <w:color w:val="000000" w:themeColor="text1"/>
          <w:sz w:val="21"/>
        </w:rPr>
        <w:t>3</w:t>
      </w:r>
      <w:r>
        <w:rPr>
          <w:rFonts w:hAnsi="宋体" w:hint="eastAsia"/>
          <w:color w:val="000000" w:themeColor="text1"/>
          <w:sz w:val="21"/>
        </w:rPr>
        <w:t>）从迟付第九周起，每周迟延付款违约金为迟延付款金额的</w:t>
      </w:r>
      <w:r>
        <w:rPr>
          <w:rFonts w:hAnsi="宋体" w:hint="eastAsia"/>
          <w:i/>
          <w:color w:val="000000" w:themeColor="text1"/>
          <w:sz w:val="21"/>
          <w:u w:val="single"/>
        </w:rPr>
        <w:t xml:space="preserve"> 1.5%</w:t>
      </w:r>
      <w:r>
        <w:rPr>
          <w:rFonts w:hAnsi="宋体" w:hint="eastAsia"/>
          <w:color w:val="000000" w:themeColor="text1"/>
          <w:sz w:val="21"/>
        </w:rPr>
        <w:t>。在计算迟延付款违约金时，迟付不足一周的按一周计算。迟延付款违约金的总额不得超过合同价格的</w:t>
      </w:r>
      <w:r>
        <w:rPr>
          <w:rFonts w:hAnsi="宋体" w:hint="eastAsia"/>
          <w:color w:val="000000" w:themeColor="text1"/>
          <w:sz w:val="21"/>
          <w:u w:val="single"/>
        </w:rPr>
        <w:t xml:space="preserve"> 10%</w:t>
      </w:r>
      <w:r>
        <w:rPr>
          <w:rFonts w:hAnsi="宋体" w:hint="eastAsia"/>
          <w:color w:val="000000" w:themeColor="text1"/>
          <w:sz w:val="21"/>
        </w:rPr>
        <w:t>。</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4.</w:t>
      </w:r>
      <w:r>
        <w:rPr>
          <w:rFonts w:hAnsi="宋体" w:hint="eastAsia"/>
          <w:color w:val="000000" w:themeColor="text1"/>
          <w:sz w:val="21"/>
        </w:rPr>
        <w:t>乙方未按本合同和</w:t>
      </w:r>
      <w:r>
        <w:rPr>
          <w:rFonts w:hAnsi="宋体" w:hint="eastAsia"/>
          <w:color w:val="000000" w:themeColor="text1"/>
          <w:sz w:val="21"/>
        </w:rPr>
        <w:t>响应文件</w:t>
      </w:r>
      <w:r>
        <w:rPr>
          <w:rFonts w:hAnsi="宋体" w:hint="eastAsia"/>
          <w:color w:val="000000" w:themeColor="text1"/>
          <w:sz w:val="21"/>
        </w:rPr>
        <w:t>承诺提供售后服务的，乙方应按本合同价款（报酬）的</w:t>
      </w:r>
      <w:r>
        <w:rPr>
          <w:rFonts w:hAnsi="宋体" w:hint="eastAsia"/>
          <w:color w:val="000000" w:themeColor="text1"/>
          <w:sz w:val="21"/>
        </w:rPr>
        <w:t xml:space="preserve"> </w:t>
      </w:r>
      <w:r>
        <w:rPr>
          <w:rFonts w:hAnsi="宋体" w:hint="eastAsia"/>
          <w:color w:val="000000" w:themeColor="text1"/>
          <w:sz w:val="21"/>
          <w:u w:val="single"/>
        </w:rPr>
        <w:t xml:space="preserve">   </w:t>
      </w:r>
      <w:r>
        <w:rPr>
          <w:rFonts w:hAnsi="宋体" w:hint="eastAsia"/>
          <w:color w:val="000000" w:themeColor="text1"/>
          <w:sz w:val="21"/>
        </w:rPr>
        <w:t>%</w:t>
      </w:r>
      <w:r>
        <w:rPr>
          <w:rFonts w:hAnsi="宋体" w:hint="eastAsia"/>
          <w:color w:val="000000" w:themeColor="text1"/>
          <w:sz w:val="21"/>
        </w:rPr>
        <w:t>向甲方支付违约金。</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5.</w:t>
      </w:r>
      <w:r>
        <w:rPr>
          <w:rFonts w:hAnsi="宋体" w:hint="eastAsia"/>
          <w:color w:val="000000" w:themeColor="text1"/>
          <w:sz w:val="21"/>
        </w:rPr>
        <w:t>因某一方原因导致变更、中止或者终止政府采购合同的，该方应当对另一方受到的损失予以赔偿或者补偿。</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6.</w:t>
      </w:r>
      <w:r>
        <w:rPr>
          <w:rFonts w:hAnsi="宋体" w:hint="eastAsia"/>
          <w:color w:val="000000" w:themeColor="text1"/>
          <w:sz w:val="21"/>
        </w:rPr>
        <w:t>其他</w:t>
      </w:r>
      <w:r>
        <w:rPr>
          <w:rFonts w:hAnsi="宋体" w:hint="eastAsia"/>
          <w:color w:val="000000" w:themeColor="text1"/>
          <w:sz w:val="21"/>
        </w:rPr>
        <w:t>违约责任按《中华人民共和国民法典》处理。</w:t>
      </w:r>
    </w:p>
    <w:p w:rsidR="00B44AD4" w:rsidRDefault="00935CAF">
      <w:pPr>
        <w:pStyle w:val="a8"/>
        <w:snapToGrid w:val="0"/>
        <w:spacing w:line="360" w:lineRule="auto"/>
        <w:ind w:firstLineChars="196" w:firstLine="413"/>
        <w:rPr>
          <w:rFonts w:hAnsi="宋体"/>
          <w:b/>
          <w:color w:val="000000" w:themeColor="text1"/>
          <w:sz w:val="21"/>
        </w:rPr>
      </w:pPr>
      <w:r>
        <w:rPr>
          <w:rFonts w:hAnsi="宋体" w:hint="eastAsia"/>
          <w:b/>
          <w:color w:val="000000" w:themeColor="text1"/>
          <w:sz w:val="21"/>
        </w:rPr>
        <w:t>第十一条</w:t>
      </w:r>
      <w:r>
        <w:rPr>
          <w:rFonts w:hAnsi="宋体" w:hint="eastAsia"/>
          <w:b/>
          <w:color w:val="000000" w:themeColor="text1"/>
          <w:sz w:val="21"/>
        </w:rPr>
        <w:t xml:space="preserve">  </w:t>
      </w:r>
      <w:r>
        <w:rPr>
          <w:rFonts w:hAnsi="宋体" w:hint="eastAsia"/>
          <w:b/>
          <w:color w:val="000000" w:themeColor="text1"/>
          <w:sz w:val="21"/>
        </w:rPr>
        <w:t>不可抗力事件处理</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1.</w:t>
      </w:r>
      <w:r>
        <w:rPr>
          <w:rFonts w:hAnsi="宋体" w:hint="eastAsia"/>
          <w:color w:val="000000" w:themeColor="text1"/>
          <w:sz w:val="21"/>
        </w:rPr>
        <w:t>在合同有效期内，任何一方因不可抗力事件导致不能履行合同，则合同履行期可延长，其延长期与不可抗力影响期相同。</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2.</w:t>
      </w:r>
      <w:r>
        <w:rPr>
          <w:rFonts w:hAnsi="宋体" w:hint="eastAsia"/>
          <w:color w:val="000000" w:themeColor="text1"/>
          <w:sz w:val="21"/>
        </w:rPr>
        <w:t>不可抗力事件发生后，应立即通知对方，并寄送有关权威机构出具的证明。</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不可抗力事件延续一百二十天以上，双方应通过友好协商，确定是否继续履行合同。</w:t>
      </w:r>
    </w:p>
    <w:p w:rsidR="00B44AD4" w:rsidRDefault="00935CAF">
      <w:pPr>
        <w:snapToGrid w:val="0"/>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第十二条</w:t>
      </w:r>
      <w:r>
        <w:rPr>
          <w:rFonts w:ascii="宋体" w:hAnsi="宋体" w:hint="eastAsia"/>
          <w:b/>
          <w:color w:val="000000" w:themeColor="text1"/>
          <w:szCs w:val="21"/>
        </w:rPr>
        <w:t xml:space="preserve">  </w:t>
      </w:r>
      <w:r>
        <w:rPr>
          <w:rFonts w:ascii="宋体" w:hAnsi="宋体" w:hint="eastAsia"/>
          <w:b/>
          <w:color w:val="000000" w:themeColor="text1"/>
          <w:szCs w:val="21"/>
        </w:rPr>
        <w:t>合同争议解决</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因服务质量问题发生争议的，应邀请国家认可的质量检测机构或专家组进行鉴定。服务符合标准的，鉴定费由甲方承担；服务不符合标准的，鉴定费由乙方承担。</w:t>
      </w:r>
    </w:p>
    <w:p w:rsidR="00B44AD4" w:rsidRDefault="00935CAF">
      <w:pPr>
        <w:autoSpaceDE w:val="0"/>
        <w:autoSpaceDN w:val="0"/>
        <w:adjustRightInd w:val="0"/>
        <w:spacing w:line="360" w:lineRule="auto"/>
        <w:ind w:left="100" w:right="42"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因履行本合同引起的或者与本合同有关的争议，甲乙双方应首先通过友好协商解决，如果协商不能解决，按下列</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w:t>
      </w:r>
      <w:r>
        <w:rPr>
          <w:rFonts w:ascii="宋体" w:hAnsi="宋体" w:hint="eastAsia"/>
          <w:color w:val="000000" w:themeColor="text1"/>
          <w:szCs w:val="21"/>
          <w:u w:val="single"/>
        </w:rPr>
        <w:t>1</w:t>
      </w:r>
      <w:r>
        <w:rPr>
          <w:rFonts w:ascii="宋体" w:hAnsi="宋体" w:hint="eastAsia"/>
          <w:color w:val="000000" w:themeColor="text1"/>
          <w:szCs w:val="21"/>
          <w:u w:val="single"/>
        </w:rPr>
        <w:t>）</w:t>
      </w:r>
      <w:r>
        <w:rPr>
          <w:rFonts w:ascii="宋体" w:hAnsi="宋体" w:hint="eastAsia"/>
          <w:color w:val="000000" w:themeColor="text1"/>
          <w:szCs w:val="21"/>
          <w:u w:val="single"/>
        </w:rPr>
        <w:t xml:space="preserve"> </w:t>
      </w:r>
      <w:r>
        <w:rPr>
          <w:rFonts w:ascii="宋体" w:hAnsi="宋体" w:hint="eastAsia"/>
          <w:color w:val="000000" w:themeColor="text1"/>
          <w:szCs w:val="21"/>
        </w:rPr>
        <w:t>方式解决：</w:t>
      </w:r>
    </w:p>
    <w:p w:rsidR="00B44AD4" w:rsidRDefault="00935CAF">
      <w:pPr>
        <w:autoSpaceDE w:val="0"/>
        <w:autoSpaceDN w:val="0"/>
        <w:adjustRightInd w:val="0"/>
        <w:spacing w:line="360" w:lineRule="auto"/>
        <w:ind w:right="4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）向</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甲方所在地</w:t>
      </w:r>
      <w:r>
        <w:rPr>
          <w:rFonts w:ascii="宋体" w:hAnsi="宋体" w:hint="eastAsia"/>
          <w:color w:val="000000" w:themeColor="text1"/>
          <w:szCs w:val="21"/>
          <w:u w:val="single"/>
        </w:rPr>
        <w:t xml:space="preserve">  </w:t>
      </w:r>
      <w:r>
        <w:rPr>
          <w:rFonts w:ascii="宋体" w:hAnsi="宋体" w:hint="eastAsia"/>
          <w:color w:val="000000" w:themeColor="text1"/>
          <w:szCs w:val="21"/>
        </w:rPr>
        <w:t>仲裁委员会申请仲裁；</w:t>
      </w:r>
    </w:p>
    <w:p w:rsidR="00B44AD4" w:rsidRDefault="00935CAF">
      <w:pPr>
        <w:autoSpaceDE w:val="0"/>
        <w:autoSpaceDN w:val="0"/>
        <w:adjustRightInd w:val="0"/>
        <w:spacing w:line="360" w:lineRule="auto"/>
        <w:ind w:right="4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）向有管辖权的人民法院提起诉讼。</w:t>
      </w:r>
    </w:p>
    <w:p w:rsidR="00B44AD4" w:rsidRDefault="00935CAF">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第十三条　合同的变更、中止或者终止</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1. </w:t>
      </w:r>
      <w:r>
        <w:rPr>
          <w:rFonts w:ascii="宋体" w:hAnsi="宋体" w:hint="eastAsia"/>
          <w:color w:val="000000" w:themeColor="text1"/>
          <w:szCs w:val="21"/>
        </w:rPr>
        <w:t>除《中华人民共和国政府采购法》第五十条规定的情形外，本合同一经签订，甲乙双方不得擅自变更、中止或者终止合同。</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采购合同继续履行将损害国家利益和社会公共利益的，双方当事人应当变更、中止或者终止合同。有过错的一方应当承担赔偿责任，双方都有过错的，各自承担相应的责任。</w:t>
      </w:r>
    </w:p>
    <w:p w:rsidR="00B44AD4" w:rsidRDefault="00935CAF">
      <w:pPr>
        <w:snapToGrid w:val="0"/>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 xml:space="preserve">第十四条　</w:t>
      </w:r>
      <w:r>
        <w:rPr>
          <w:rFonts w:ascii="宋体" w:hAnsi="宋体" w:cs="微软雅黑" w:hint="eastAsia"/>
          <w:b/>
          <w:color w:val="000000" w:themeColor="text1"/>
          <w:kern w:val="0"/>
          <w:szCs w:val="21"/>
        </w:rPr>
        <w:t>合</w:t>
      </w:r>
      <w:r>
        <w:rPr>
          <w:rFonts w:ascii="宋体" w:hAnsi="宋体" w:cs="微软雅黑" w:hint="eastAsia"/>
          <w:b/>
          <w:color w:val="000000" w:themeColor="text1"/>
          <w:spacing w:val="-2"/>
          <w:kern w:val="0"/>
          <w:szCs w:val="21"/>
        </w:rPr>
        <w:t>同</w:t>
      </w:r>
      <w:r>
        <w:rPr>
          <w:rFonts w:ascii="宋体" w:hAnsi="宋体" w:cs="微软雅黑" w:hint="eastAsia"/>
          <w:b/>
          <w:color w:val="000000" w:themeColor="text1"/>
          <w:kern w:val="0"/>
          <w:szCs w:val="21"/>
        </w:rPr>
        <w:t>文</w:t>
      </w:r>
      <w:r>
        <w:rPr>
          <w:rFonts w:ascii="宋体" w:hAnsi="宋体" w:cs="微软雅黑" w:hint="eastAsia"/>
          <w:b/>
          <w:color w:val="000000" w:themeColor="text1"/>
          <w:spacing w:val="-2"/>
          <w:kern w:val="0"/>
          <w:szCs w:val="21"/>
        </w:rPr>
        <w:t>件构成</w:t>
      </w:r>
    </w:p>
    <w:p w:rsidR="00B44AD4" w:rsidRDefault="00935CAF">
      <w:pPr>
        <w:pStyle w:val="a8"/>
        <w:snapToGrid w:val="0"/>
        <w:spacing w:line="360" w:lineRule="auto"/>
        <w:ind w:leftChars="200" w:left="420"/>
        <w:rPr>
          <w:rFonts w:hAnsi="宋体"/>
          <w:color w:val="000000" w:themeColor="text1"/>
          <w:sz w:val="21"/>
        </w:rPr>
      </w:pPr>
      <w:r>
        <w:rPr>
          <w:rFonts w:hAnsi="宋体" w:hint="eastAsia"/>
          <w:color w:val="000000" w:themeColor="text1"/>
          <w:sz w:val="21"/>
        </w:rPr>
        <w:t>1.</w:t>
      </w:r>
      <w:r>
        <w:rPr>
          <w:rFonts w:hAnsi="宋体" w:hint="eastAsia"/>
          <w:color w:val="000000" w:themeColor="text1"/>
          <w:sz w:val="21"/>
        </w:rPr>
        <w:t>政府采购合同</w:t>
      </w:r>
    </w:p>
    <w:p w:rsidR="00B44AD4" w:rsidRDefault="00935CAF">
      <w:pPr>
        <w:pStyle w:val="a8"/>
        <w:snapToGrid w:val="0"/>
        <w:spacing w:line="360" w:lineRule="auto"/>
        <w:ind w:leftChars="200" w:left="420"/>
        <w:rPr>
          <w:rFonts w:hAnsi="宋体"/>
          <w:color w:val="000000" w:themeColor="text1"/>
          <w:sz w:val="21"/>
        </w:rPr>
      </w:pPr>
      <w:r>
        <w:rPr>
          <w:rFonts w:hAnsi="宋体" w:hint="eastAsia"/>
          <w:color w:val="000000" w:themeColor="text1"/>
          <w:sz w:val="21"/>
        </w:rPr>
        <w:t>2.</w:t>
      </w:r>
      <w:r>
        <w:rPr>
          <w:rFonts w:hAnsi="宋体" w:hint="eastAsia"/>
          <w:color w:val="000000" w:themeColor="text1"/>
          <w:sz w:val="21"/>
        </w:rPr>
        <w:t>成交通知书；</w:t>
      </w:r>
    </w:p>
    <w:p w:rsidR="00B44AD4" w:rsidRDefault="00935CAF">
      <w:pPr>
        <w:pStyle w:val="a8"/>
        <w:snapToGrid w:val="0"/>
        <w:spacing w:line="360" w:lineRule="auto"/>
        <w:ind w:leftChars="200" w:left="420"/>
        <w:rPr>
          <w:rFonts w:hAnsi="宋体"/>
          <w:color w:val="000000" w:themeColor="text1"/>
          <w:sz w:val="21"/>
        </w:rPr>
      </w:pPr>
      <w:r>
        <w:rPr>
          <w:rFonts w:hAnsi="宋体" w:hint="eastAsia"/>
          <w:color w:val="000000" w:themeColor="text1"/>
          <w:sz w:val="21"/>
        </w:rPr>
        <w:t>3.</w:t>
      </w:r>
      <w:r>
        <w:rPr>
          <w:rFonts w:hAnsi="宋体" w:hint="eastAsia"/>
          <w:color w:val="000000" w:themeColor="text1"/>
          <w:sz w:val="21"/>
        </w:rPr>
        <w:t>响应文件；</w:t>
      </w:r>
    </w:p>
    <w:p w:rsidR="00B44AD4" w:rsidRDefault="00935CAF">
      <w:pPr>
        <w:pStyle w:val="a8"/>
        <w:snapToGrid w:val="0"/>
        <w:spacing w:line="360" w:lineRule="auto"/>
        <w:ind w:leftChars="200" w:left="420"/>
        <w:rPr>
          <w:rFonts w:hAnsi="宋体"/>
          <w:color w:val="000000" w:themeColor="text1"/>
          <w:sz w:val="21"/>
        </w:rPr>
      </w:pPr>
      <w:r>
        <w:rPr>
          <w:rFonts w:hAnsi="宋体" w:hint="eastAsia"/>
          <w:color w:val="000000" w:themeColor="text1"/>
          <w:sz w:val="21"/>
        </w:rPr>
        <w:t>4.</w:t>
      </w:r>
      <w:r>
        <w:rPr>
          <w:rFonts w:hAnsi="宋体" w:hint="eastAsia"/>
          <w:color w:val="000000" w:themeColor="text1"/>
          <w:sz w:val="21"/>
        </w:rPr>
        <w:t>采购文件及更正公告（澄清或补充通知）；</w:t>
      </w:r>
    </w:p>
    <w:p w:rsidR="00B44AD4" w:rsidRDefault="00935CAF">
      <w:pPr>
        <w:pStyle w:val="a8"/>
        <w:snapToGrid w:val="0"/>
        <w:spacing w:line="360" w:lineRule="auto"/>
        <w:ind w:leftChars="200" w:left="420"/>
        <w:rPr>
          <w:rFonts w:hAnsi="宋体"/>
          <w:color w:val="000000" w:themeColor="text1"/>
          <w:sz w:val="21"/>
        </w:rPr>
      </w:pPr>
      <w:r>
        <w:rPr>
          <w:rFonts w:hAnsi="宋体" w:hint="eastAsia"/>
          <w:color w:val="000000" w:themeColor="text1"/>
          <w:sz w:val="21"/>
        </w:rPr>
        <w:t>5.</w:t>
      </w:r>
      <w:r>
        <w:rPr>
          <w:rFonts w:hAnsi="宋体" w:hint="eastAsia"/>
          <w:color w:val="000000" w:themeColor="text1"/>
          <w:sz w:val="21"/>
        </w:rPr>
        <w:t>标准、规范及有关技术文件；</w:t>
      </w:r>
    </w:p>
    <w:p w:rsidR="00B44AD4" w:rsidRDefault="00935CAF">
      <w:pPr>
        <w:pStyle w:val="a8"/>
        <w:snapToGrid w:val="0"/>
        <w:spacing w:line="360" w:lineRule="auto"/>
        <w:ind w:leftChars="200" w:left="420"/>
        <w:rPr>
          <w:rFonts w:hAnsi="宋体"/>
          <w:color w:val="000000" w:themeColor="text1"/>
          <w:sz w:val="21"/>
        </w:rPr>
      </w:pPr>
      <w:r>
        <w:rPr>
          <w:rFonts w:hAnsi="宋体" w:hint="eastAsia"/>
          <w:color w:val="000000" w:themeColor="text1"/>
          <w:sz w:val="21"/>
        </w:rPr>
        <w:t>6.</w:t>
      </w:r>
      <w:r>
        <w:rPr>
          <w:rFonts w:hAnsi="宋体" w:hint="eastAsia"/>
          <w:color w:val="000000" w:themeColor="text1"/>
          <w:sz w:val="21"/>
        </w:rPr>
        <w:t>双方约定的其他合同文件。</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lastRenderedPageBreak/>
        <w:t>上述合同文件互相补充和解释。如果合同文件之间存在矛盾或者不一致之处，以上述文件的排列顺序在先者为准。</w:t>
      </w:r>
    </w:p>
    <w:p w:rsidR="00B44AD4" w:rsidRDefault="00935CAF">
      <w:pPr>
        <w:snapToGrid w:val="0"/>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第</w:t>
      </w:r>
      <w:r>
        <w:rPr>
          <w:rFonts w:hAnsi="宋体" w:hint="eastAsia"/>
          <w:b/>
          <w:color w:val="000000" w:themeColor="text1"/>
        </w:rPr>
        <w:t>十五</w:t>
      </w:r>
      <w:r>
        <w:rPr>
          <w:rFonts w:ascii="宋体" w:hAnsi="宋体" w:hint="eastAsia"/>
          <w:b/>
          <w:color w:val="000000" w:themeColor="text1"/>
          <w:szCs w:val="21"/>
        </w:rPr>
        <w:t>条　知识产权和保密要求</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甲方在履行合同过程中提供给乙方的全部图纸、文件和其他含有数据和信息的资料，其知识产权属于甲方。</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除采购文件采购需求另有约定外，甲方不因签署和履行合同而享有乙方在履行合同过程中提供给甲方的图纸、文件、配套软件、电子辅助程序和其他含有数据和信息的资料的知识产权。</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乙方应保证所提供服务及货物在使用时不会侵犯任何第三方的知识产权或者其他权利。如</w:t>
      </w:r>
      <w:r>
        <w:rPr>
          <w:rFonts w:ascii="宋体" w:hAnsi="宋体" w:hint="eastAsia"/>
          <w:color w:val="000000" w:themeColor="text1"/>
          <w:szCs w:val="21"/>
        </w:rPr>
        <w:t>合同服务或货物涉及知识产权，则乙方保证甲方在使用合同服务或货物过程中免于受到第三方提出的有关知识产权侵权的主张、索赔或诉讼的伤害。</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如果甲方收到任何第三方有关知识产权的主张、索赔或诉讼，乙方在收到甲方通知后，</w:t>
      </w:r>
      <w:r>
        <w:rPr>
          <w:rFonts w:ascii="宋体" w:hAnsi="宋体" w:hint="eastAsia"/>
          <w:color w:val="000000" w:themeColor="text1"/>
          <w:szCs w:val="21"/>
        </w:rPr>
        <w:t xml:space="preserve"> </w:t>
      </w:r>
      <w:r>
        <w:rPr>
          <w:rFonts w:ascii="宋体" w:hAnsi="宋体" w:hint="eastAsia"/>
          <w:color w:val="000000" w:themeColor="text1"/>
          <w:szCs w:val="21"/>
        </w:rPr>
        <w:t>应以甲方名义并在甲方的协助下，自负费用处理与第三方的索赔或诉讼，并赔偿甲方因此发生的费用和遭受的损失。如果乙方拒绝处理前述索赔或诉讼或在收到甲方通知后</w:t>
      </w:r>
      <w:r>
        <w:rPr>
          <w:rFonts w:ascii="宋体" w:hAnsi="宋体" w:hint="eastAsia"/>
          <w:color w:val="000000" w:themeColor="text1"/>
          <w:szCs w:val="21"/>
        </w:rPr>
        <w:t>28</w:t>
      </w:r>
      <w:r>
        <w:rPr>
          <w:rFonts w:ascii="宋体" w:hAnsi="宋体" w:hint="eastAsia"/>
          <w:color w:val="000000" w:themeColor="text1"/>
          <w:szCs w:val="21"/>
        </w:rPr>
        <w:t>日内未作表示，甲方可以自己的名义进行这些索赔或诉讼，因此发生的费用和遭受的损失均应由乙方承担。</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未经甲方书面同意，乙方不得将由甲方提供的有关</w:t>
      </w:r>
      <w:r>
        <w:rPr>
          <w:rFonts w:ascii="宋体" w:hAnsi="宋体" w:hint="eastAsia"/>
          <w:color w:val="000000" w:themeColor="text1"/>
          <w:szCs w:val="21"/>
        </w:rPr>
        <w:t>合同或者任何合同条款、规格、计划、图纸、样品或者资料提供给与履行本合同无关的任何其他人。即使向履行本合同有关的其他人员提供，也应注意保密并限于履行合同的必需范围。</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伴随货物的，乙方保证将要交付的货物的所有权完全属于乙方且无任何抵押、质押、查封等产权瑕疵。</w:t>
      </w:r>
    </w:p>
    <w:p w:rsidR="00B44AD4" w:rsidRDefault="00935CAF">
      <w:pPr>
        <w:pStyle w:val="a8"/>
        <w:snapToGrid w:val="0"/>
        <w:spacing w:line="360" w:lineRule="auto"/>
        <w:ind w:firstLineChars="196" w:firstLine="413"/>
        <w:rPr>
          <w:rFonts w:hAnsi="宋体"/>
          <w:b/>
          <w:color w:val="000000" w:themeColor="text1"/>
          <w:sz w:val="21"/>
        </w:rPr>
      </w:pPr>
      <w:r>
        <w:rPr>
          <w:rFonts w:hAnsi="宋体" w:hint="eastAsia"/>
          <w:b/>
          <w:color w:val="000000" w:themeColor="text1"/>
          <w:sz w:val="21"/>
        </w:rPr>
        <w:t>第十六条</w:t>
      </w:r>
      <w:r>
        <w:rPr>
          <w:rFonts w:hAnsi="宋体" w:hint="eastAsia"/>
          <w:b/>
          <w:color w:val="000000" w:themeColor="text1"/>
          <w:sz w:val="21"/>
        </w:rPr>
        <w:t xml:space="preserve">  </w:t>
      </w:r>
      <w:r>
        <w:rPr>
          <w:rFonts w:hAnsi="宋体" w:hint="eastAsia"/>
          <w:b/>
          <w:color w:val="000000" w:themeColor="text1"/>
          <w:sz w:val="21"/>
        </w:rPr>
        <w:t>合同生效</w:t>
      </w:r>
      <w:r>
        <w:rPr>
          <w:rFonts w:hAnsi="宋体" w:hint="eastAsia"/>
          <w:b/>
          <w:color w:val="000000" w:themeColor="text1"/>
          <w:sz w:val="21"/>
        </w:rPr>
        <w:t>及其他</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1.</w:t>
      </w:r>
      <w:r>
        <w:rPr>
          <w:rFonts w:hAnsi="宋体" w:hint="eastAsia"/>
          <w:color w:val="000000" w:themeColor="text1"/>
          <w:sz w:val="21"/>
        </w:rPr>
        <w:t>合同经双方法定代表人或者委托代理人签字并加盖单位公章后生效（委托代理人签字的需后附授权委托书，格式自拟）。</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2.</w:t>
      </w:r>
      <w:r>
        <w:rPr>
          <w:rFonts w:hAnsi="宋体" w:hint="eastAsia"/>
          <w:color w:val="000000" w:themeColor="text1"/>
          <w:sz w:val="21"/>
        </w:rPr>
        <w:t>合同执行中涉及采购资金和采购内容修改或者补充的，并签书面补充协议报财政部门备案，方可作为主合同不可分割的一部分。</w:t>
      </w:r>
    </w:p>
    <w:p w:rsidR="00B44AD4" w:rsidRDefault="00935CAF">
      <w:pPr>
        <w:pStyle w:val="a8"/>
        <w:snapToGrid w:val="0"/>
        <w:spacing w:line="360" w:lineRule="auto"/>
        <w:ind w:firstLineChars="200" w:firstLine="420"/>
        <w:rPr>
          <w:rFonts w:hAnsi="宋体"/>
          <w:color w:val="000000" w:themeColor="text1"/>
          <w:sz w:val="21"/>
        </w:rPr>
      </w:pPr>
      <w:r>
        <w:rPr>
          <w:rFonts w:hAnsi="宋体" w:hint="eastAsia"/>
          <w:color w:val="000000" w:themeColor="text1"/>
          <w:sz w:val="21"/>
        </w:rPr>
        <w:t>3.</w:t>
      </w:r>
      <w:r>
        <w:rPr>
          <w:rFonts w:hAnsi="宋体" w:hint="eastAsia"/>
          <w:color w:val="000000" w:themeColor="text1"/>
          <w:sz w:val="21"/>
        </w:rPr>
        <w:t>合同生效后，甲乙双方不得因姓名、名称的变更或者法定代表人、负责人、承办人的变动而不履行合同义务。</w:t>
      </w:r>
    </w:p>
    <w:p w:rsidR="00B44AD4" w:rsidRDefault="00935CAF">
      <w:pPr>
        <w:pStyle w:val="a8"/>
        <w:snapToGrid w:val="0"/>
        <w:spacing w:line="360" w:lineRule="auto"/>
        <w:ind w:leftChars="200" w:left="420"/>
        <w:rPr>
          <w:rFonts w:hAnsi="宋体"/>
          <w:color w:val="000000" w:themeColor="text1"/>
          <w:sz w:val="21"/>
        </w:rPr>
      </w:pPr>
      <w:r>
        <w:rPr>
          <w:rFonts w:hAnsi="宋体" w:hint="eastAsia"/>
          <w:color w:val="000000" w:themeColor="text1"/>
          <w:sz w:val="21"/>
        </w:rPr>
        <w:t>4.</w:t>
      </w:r>
      <w:r>
        <w:rPr>
          <w:rFonts w:hAnsi="宋体" w:hint="eastAsia"/>
          <w:color w:val="000000" w:themeColor="text1"/>
          <w:sz w:val="21"/>
        </w:rPr>
        <w:t>本合同未尽事宜，遵照《中华人民共和国民法典》有关条文执行。</w:t>
      </w:r>
    </w:p>
    <w:p w:rsidR="00B44AD4" w:rsidRDefault="00935CAF">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本合同一式</w:t>
      </w:r>
      <w:r>
        <w:rPr>
          <w:rFonts w:ascii="宋体" w:hAnsi="宋体" w:hint="eastAsia"/>
          <w:i/>
          <w:color w:val="000000" w:themeColor="text1"/>
          <w:szCs w:val="21"/>
          <w:u w:val="single"/>
        </w:rPr>
        <w:t xml:space="preserve"> </w:t>
      </w:r>
      <w:r>
        <w:rPr>
          <w:rFonts w:ascii="宋体" w:hAnsi="宋体" w:hint="eastAsia"/>
          <w:i/>
          <w:color w:val="000000" w:themeColor="text1"/>
          <w:szCs w:val="21"/>
          <w:u w:val="single"/>
        </w:rPr>
        <w:t>八</w:t>
      </w:r>
      <w:r>
        <w:rPr>
          <w:rFonts w:ascii="宋体" w:hAnsi="宋体" w:hint="eastAsia"/>
          <w:i/>
          <w:color w:val="000000" w:themeColor="text1"/>
          <w:szCs w:val="21"/>
          <w:u w:val="single"/>
        </w:rPr>
        <w:t xml:space="preserve">  </w:t>
      </w:r>
      <w:r>
        <w:rPr>
          <w:rFonts w:ascii="宋体" w:hAnsi="宋体" w:hint="eastAsia"/>
          <w:color w:val="000000" w:themeColor="text1"/>
          <w:szCs w:val="21"/>
        </w:rPr>
        <w:t>份，具有同等法律效力，财政部门（政府采购监管部门）、采购代理机构各一份，甲</w:t>
      </w:r>
      <w:r>
        <w:rPr>
          <w:rFonts w:ascii="宋体" w:hAnsi="宋体" w:hint="eastAsia"/>
          <w:color w:val="000000" w:themeColor="text1"/>
          <w:szCs w:val="21"/>
        </w:rPr>
        <w:t>方执</w:t>
      </w:r>
      <w:r>
        <w:rPr>
          <w:rFonts w:ascii="宋体" w:hAnsi="宋体" w:hint="eastAsia"/>
          <w:color w:val="000000" w:themeColor="text1"/>
          <w:szCs w:val="21"/>
          <w:u w:val="single"/>
        </w:rPr>
        <w:t>四份、</w:t>
      </w:r>
      <w:r>
        <w:rPr>
          <w:rFonts w:ascii="宋体" w:hAnsi="宋体" w:hint="eastAsia"/>
          <w:color w:val="000000" w:themeColor="text1"/>
          <w:szCs w:val="21"/>
        </w:rPr>
        <w:t>乙方</w:t>
      </w:r>
      <w:r>
        <w:rPr>
          <w:rFonts w:ascii="宋体" w:hAnsi="宋体" w:hint="eastAsia"/>
          <w:color w:val="000000" w:themeColor="text1"/>
          <w:szCs w:val="21"/>
        </w:rPr>
        <w:t>执</w:t>
      </w:r>
      <w:r>
        <w:rPr>
          <w:rFonts w:ascii="宋体" w:hAnsi="宋体" w:hint="eastAsia"/>
          <w:color w:val="000000" w:themeColor="text1"/>
          <w:szCs w:val="21"/>
          <w:u w:val="single"/>
        </w:rPr>
        <w:t>二</w:t>
      </w:r>
      <w:r>
        <w:rPr>
          <w:rFonts w:ascii="宋体" w:hAnsi="宋体" w:hint="eastAsia"/>
          <w:color w:val="000000" w:themeColor="text1"/>
          <w:szCs w:val="21"/>
        </w:rPr>
        <w:t>份</w:t>
      </w:r>
      <w:r>
        <w:rPr>
          <w:rFonts w:ascii="宋体" w:hAnsi="宋体" w:hint="eastAsia"/>
          <w:i/>
          <w:color w:val="000000" w:themeColor="text1"/>
          <w:szCs w:val="21"/>
        </w:rPr>
        <w:t>（可根据需要另增加）</w:t>
      </w:r>
      <w:r>
        <w:rPr>
          <w:rFonts w:ascii="宋体" w:hAnsi="宋体" w:hint="eastAsia"/>
          <w:color w:val="000000" w:themeColor="text1"/>
          <w:szCs w:val="21"/>
        </w:rPr>
        <w:t>。</w:t>
      </w:r>
    </w:p>
    <w:p w:rsidR="00B44AD4" w:rsidRDefault="00B44AD4">
      <w:pPr>
        <w:spacing w:line="360" w:lineRule="auto"/>
        <w:ind w:firstLineChars="200" w:firstLine="422"/>
        <w:rPr>
          <w:rFonts w:ascii="宋体" w:hAnsi="宋体" w:cs="宋体"/>
          <w:b/>
          <w:color w:val="000000" w:themeColor="text1"/>
          <w:szCs w:val="21"/>
        </w:rPr>
      </w:pPr>
    </w:p>
    <w:p w:rsidR="00B44AD4" w:rsidRDefault="00935CAF">
      <w:pPr>
        <w:tabs>
          <w:tab w:val="left" w:pos="4395"/>
        </w:tabs>
        <w:spacing w:line="360" w:lineRule="auto"/>
        <w:rPr>
          <w:rFonts w:ascii="宋体" w:hAnsi="宋体"/>
          <w:b/>
          <w:color w:val="000000" w:themeColor="text1"/>
          <w:szCs w:val="21"/>
        </w:rPr>
      </w:pPr>
      <w:r>
        <w:rPr>
          <w:rFonts w:ascii="宋体" w:hAnsi="宋体" w:hint="eastAsia"/>
          <w:b/>
          <w:color w:val="000000" w:themeColor="text1"/>
          <w:szCs w:val="21"/>
        </w:rPr>
        <w:t>甲方（盖章）：</w:t>
      </w:r>
      <w:r>
        <w:rPr>
          <w:rFonts w:ascii="宋体" w:hAnsi="宋体" w:hint="eastAsia"/>
          <w:b/>
          <w:color w:val="000000" w:themeColor="text1"/>
          <w:szCs w:val="21"/>
        </w:rPr>
        <w:tab/>
      </w:r>
      <w:r>
        <w:rPr>
          <w:rFonts w:ascii="宋体" w:hAnsi="宋体" w:hint="eastAsia"/>
          <w:b/>
          <w:color w:val="000000" w:themeColor="text1"/>
          <w:szCs w:val="21"/>
        </w:rPr>
        <w:t>乙方（盖章）：</w:t>
      </w:r>
    </w:p>
    <w:p w:rsidR="00B44AD4" w:rsidRDefault="00935CAF">
      <w:pPr>
        <w:tabs>
          <w:tab w:val="left" w:pos="4395"/>
        </w:tabs>
        <w:spacing w:line="360" w:lineRule="auto"/>
        <w:rPr>
          <w:rFonts w:ascii="宋体" w:hAnsi="宋体"/>
          <w:b/>
          <w:color w:val="000000" w:themeColor="text1"/>
          <w:szCs w:val="21"/>
        </w:rPr>
      </w:pPr>
      <w:r>
        <w:rPr>
          <w:rFonts w:ascii="宋体" w:hAnsi="宋体" w:hint="eastAsia"/>
          <w:bCs/>
          <w:color w:val="000000" w:themeColor="text1"/>
          <w:szCs w:val="21"/>
        </w:rPr>
        <w:lastRenderedPageBreak/>
        <w:t>法定代表人或者委托代理人（签字）</w:t>
      </w:r>
      <w:r>
        <w:rPr>
          <w:rFonts w:ascii="宋体" w:hAnsi="宋体" w:hint="eastAsia"/>
          <w:b/>
          <w:color w:val="000000" w:themeColor="text1"/>
          <w:szCs w:val="21"/>
        </w:rPr>
        <w:t>：</w:t>
      </w:r>
      <w:r>
        <w:rPr>
          <w:rFonts w:ascii="宋体" w:hAnsi="宋体" w:hint="eastAsia"/>
          <w:b/>
          <w:color w:val="000000" w:themeColor="text1"/>
          <w:szCs w:val="21"/>
        </w:rPr>
        <w:tab/>
      </w:r>
      <w:r>
        <w:rPr>
          <w:rFonts w:ascii="宋体" w:hAnsi="宋体" w:hint="eastAsia"/>
          <w:bCs/>
          <w:color w:val="000000" w:themeColor="text1"/>
          <w:szCs w:val="21"/>
        </w:rPr>
        <w:t>法定代表人或者委托代理人（签字）</w:t>
      </w:r>
      <w:r>
        <w:rPr>
          <w:rFonts w:ascii="宋体" w:hAnsi="宋体" w:hint="eastAsia"/>
          <w:b/>
          <w:color w:val="000000" w:themeColor="text1"/>
          <w:szCs w:val="21"/>
        </w:rPr>
        <w:t>：</w:t>
      </w:r>
      <w:r>
        <w:rPr>
          <w:rFonts w:ascii="宋体" w:hAnsi="宋体" w:hint="eastAsia"/>
          <w:b/>
          <w:color w:val="000000" w:themeColor="text1"/>
          <w:szCs w:val="21"/>
        </w:rPr>
        <w:t xml:space="preserve"> </w:t>
      </w:r>
    </w:p>
    <w:p w:rsidR="00B44AD4" w:rsidRDefault="00B44AD4">
      <w:pPr>
        <w:tabs>
          <w:tab w:val="left" w:pos="4395"/>
        </w:tabs>
        <w:spacing w:line="360" w:lineRule="auto"/>
        <w:rPr>
          <w:rFonts w:ascii="宋体" w:hAnsi="宋体"/>
          <w:color w:val="000000" w:themeColor="text1"/>
          <w:szCs w:val="21"/>
        </w:rPr>
      </w:pPr>
    </w:p>
    <w:p w:rsidR="00B44AD4" w:rsidRDefault="00935CAF">
      <w:pPr>
        <w:tabs>
          <w:tab w:val="left" w:pos="4395"/>
        </w:tabs>
        <w:spacing w:line="360" w:lineRule="auto"/>
        <w:rPr>
          <w:rFonts w:ascii="宋体" w:hAnsi="宋体"/>
          <w:color w:val="000000" w:themeColor="text1"/>
          <w:szCs w:val="21"/>
        </w:rPr>
      </w:pPr>
      <w:r>
        <w:rPr>
          <w:rFonts w:ascii="宋体" w:hAnsi="宋体" w:hint="eastAsia"/>
          <w:color w:val="000000" w:themeColor="text1"/>
          <w:szCs w:val="21"/>
        </w:rPr>
        <w:t>签定日期：　　　年　　月　　日</w:t>
      </w:r>
      <w:r>
        <w:rPr>
          <w:rFonts w:ascii="宋体" w:hAnsi="宋体" w:hint="eastAsia"/>
          <w:color w:val="000000" w:themeColor="text1"/>
          <w:szCs w:val="21"/>
        </w:rPr>
        <w:tab/>
      </w:r>
      <w:r>
        <w:rPr>
          <w:rFonts w:ascii="宋体" w:hAnsi="宋体" w:hint="eastAsia"/>
          <w:color w:val="000000" w:themeColor="text1"/>
          <w:szCs w:val="21"/>
        </w:rPr>
        <w:t>签定日期：　　　年　　月　　日</w:t>
      </w:r>
    </w:p>
    <w:p w:rsidR="00B44AD4" w:rsidRDefault="00935CAF">
      <w:pPr>
        <w:tabs>
          <w:tab w:val="left" w:pos="4395"/>
        </w:tabs>
        <w:spacing w:line="360" w:lineRule="auto"/>
        <w:rPr>
          <w:rFonts w:ascii="宋体" w:hAnsi="宋体"/>
          <w:color w:val="000000" w:themeColor="text1"/>
          <w:szCs w:val="21"/>
        </w:rPr>
      </w:pPr>
      <w:r>
        <w:rPr>
          <w:rFonts w:ascii="宋体" w:hAnsi="宋体" w:hint="eastAsia"/>
          <w:color w:val="000000" w:themeColor="text1"/>
          <w:szCs w:val="21"/>
        </w:rPr>
        <w:tab/>
      </w:r>
      <w:r>
        <w:rPr>
          <w:rFonts w:ascii="宋体" w:hAnsi="宋体" w:hint="eastAsia"/>
          <w:color w:val="000000" w:themeColor="text1"/>
          <w:szCs w:val="21"/>
        </w:rPr>
        <w:t>开户名称：</w:t>
      </w:r>
    </w:p>
    <w:p w:rsidR="00B44AD4" w:rsidRDefault="00935CAF">
      <w:pPr>
        <w:tabs>
          <w:tab w:val="left" w:pos="4395"/>
        </w:tabs>
        <w:spacing w:line="360" w:lineRule="auto"/>
        <w:rPr>
          <w:rFonts w:ascii="宋体" w:hAnsi="宋体"/>
          <w:color w:val="000000" w:themeColor="text1"/>
          <w:szCs w:val="21"/>
        </w:rPr>
      </w:pPr>
      <w:r>
        <w:rPr>
          <w:rFonts w:ascii="宋体" w:hAnsi="宋体" w:hint="eastAsia"/>
          <w:color w:val="000000" w:themeColor="text1"/>
          <w:szCs w:val="21"/>
        </w:rPr>
        <w:tab/>
      </w:r>
      <w:r>
        <w:rPr>
          <w:rFonts w:ascii="宋体" w:hAnsi="宋体" w:hint="eastAsia"/>
          <w:color w:val="000000" w:themeColor="text1"/>
          <w:szCs w:val="21"/>
        </w:rPr>
        <w:t>银行账号：</w:t>
      </w:r>
    </w:p>
    <w:p w:rsidR="00B44AD4" w:rsidRDefault="00935CAF">
      <w:pPr>
        <w:tabs>
          <w:tab w:val="left" w:pos="4395"/>
        </w:tabs>
        <w:spacing w:line="360" w:lineRule="auto"/>
        <w:rPr>
          <w:rFonts w:ascii="宋体" w:hAnsi="宋体"/>
          <w:color w:val="000000" w:themeColor="text1"/>
          <w:szCs w:val="21"/>
        </w:rPr>
      </w:pPr>
      <w:r>
        <w:rPr>
          <w:rFonts w:ascii="宋体" w:hAnsi="宋体" w:hint="eastAsia"/>
          <w:color w:val="000000" w:themeColor="text1"/>
          <w:szCs w:val="21"/>
        </w:rPr>
        <w:tab/>
      </w:r>
      <w:r>
        <w:rPr>
          <w:rFonts w:ascii="宋体" w:hAnsi="宋体" w:hint="eastAsia"/>
          <w:color w:val="000000" w:themeColor="text1"/>
          <w:szCs w:val="21"/>
        </w:rPr>
        <w:t>开</w:t>
      </w:r>
      <w:r>
        <w:rPr>
          <w:rFonts w:ascii="宋体" w:hAnsi="宋体" w:hint="eastAsia"/>
          <w:color w:val="000000" w:themeColor="text1"/>
          <w:szCs w:val="21"/>
        </w:rPr>
        <w:t xml:space="preserve"> </w:t>
      </w:r>
      <w:r>
        <w:rPr>
          <w:rFonts w:ascii="宋体" w:hAnsi="宋体" w:hint="eastAsia"/>
          <w:color w:val="000000" w:themeColor="text1"/>
          <w:szCs w:val="21"/>
        </w:rPr>
        <w:t>户</w:t>
      </w:r>
      <w:r>
        <w:rPr>
          <w:rFonts w:ascii="宋体" w:hAnsi="宋体" w:hint="eastAsia"/>
          <w:color w:val="000000" w:themeColor="text1"/>
          <w:szCs w:val="21"/>
        </w:rPr>
        <w:t xml:space="preserve"> </w:t>
      </w:r>
      <w:r>
        <w:rPr>
          <w:rFonts w:ascii="宋体" w:hAnsi="宋体" w:hint="eastAsia"/>
          <w:color w:val="000000" w:themeColor="text1"/>
          <w:szCs w:val="21"/>
        </w:rPr>
        <w:t>行：</w:t>
      </w:r>
    </w:p>
    <w:p w:rsidR="00B44AD4" w:rsidRDefault="00B44AD4">
      <w:pPr>
        <w:pStyle w:val="a6"/>
        <w:spacing w:after="0"/>
        <w:rPr>
          <w:rFonts w:ascii="宋体" w:hAnsi="宋体" w:cs="宋体"/>
          <w:color w:val="000000" w:themeColor="text1"/>
          <w:sz w:val="6"/>
          <w:szCs w:val="6"/>
        </w:rPr>
      </w:pPr>
    </w:p>
    <w:sectPr w:rsidR="00B44AD4">
      <w:footerReference w:type="defaul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AF" w:rsidRDefault="00935CAF">
      <w:r>
        <w:separator/>
      </w:r>
    </w:p>
  </w:endnote>
  <w:endnote w:type="continuationSeparator" w:id="0">
    <w:p w:rsidR="00935CAF" w:rsidRDefault="009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A6D4484-9B15-4C8F-8048-BB81F2C0691F}"/>
    <w:embedBold r:id="rId2" w:subsetted="1" w:fontKey="{60453471-3618-47E9-80ED-0ED321A3C7B5}"/>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Bold r:id="rId3" w:subsetted="1" w:fontKey="{C21C12FF-49AC-4FBD-A9ED-2B2C2538FBEC}"/>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Regular r:id="rId4" w:subsetted="1" w:fontKey="{0DB64868-11A1-4936-A529-A9EE173ACFBA}"/>
    <w:embedBold r:id="rId5" w:subsetted="1" w:fontKey="{592AEAF6-7156-41A2-85FA-A95C31C77C6D}"/>
  </w:font>
  <w:font w:name="黑体P.唀倦..">
    <w:altName w:val="黑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embedRegular r:id="rId6" w:subsetted="1" w:fontKey="{8D7E88CF-FDF3-4371-89A3-EC433904B296}"/>
  </w:font>
  <w:font w:name="华文新魏">
    <w:panose1 w:val="02010800040101010101"/>
    <w:charset w:val="86"/>
    <w:family w:val="auto"/>
    <w:pitch w:val="variable"/>
    <w:sig w:usb0="00000001" w:usb1="080F0000" w:usb2="00000010" w:usb3="00000000" w:csb0="00040000" w:csb1="00000000"/>
    <w:embedRegular r:id="rId7" w:subsetted="1" w:fontKey="{5FDDA8B6-971C-440D-82A3-73E492723DBC}"/>
  </w:font>
  <w:font w:name="Wingdings 2">
    <w:panose1 w:val="05020102010507070707"/>
    <w:charset w:val="02"/>
    <w:family w:val="roman"/>
    <w:pitch w:val="variable"/>
    <w:sig w:usb0="00000000" w:usb1="10000000" w:usb2="00000000" w:usb3="00000000" w:csb0="80000000" w:csb1="00000000"/>
    <w:embedRegular r:id="rId8" w:fontKey="{57D05F3C-0841-4240-BA33-4DE5B741FE7E}"/>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4" w:rsidRDefault="00935CAF">
    <w:pPr>
      <w:pStyle w:val="ab"/>
      <w:tabs>
        <w:tab w:val="clear" w:pos="4153"/>
        <w:tab w:val="center" w:pos="4439"/>
      </w:tabs>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4AD4" w:rsidRDefault="00935CAF">
                          <w:pPr>
                            <w:pStyle w:val="ab"/>
                          </w:pPr>
                          <w:r>
                            <w:fldChar w:fldCharType="begin"/>
                          </w:r>
                          <w:r>
                            <w:instrText xml:space="preserve"> PAGE  \* MERGEFORMAT </w:instrText>
                          </w:r>
                          <w:r>
                            <w:fldChar w:fldCharType="separate"/>
                          </w:r>
                          <w:r w:rsidR="00AA792E">
                            <w:rPr>
                              <w:noProof/>
                            </w:rPr>
                            <w:t>55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G8SferABAABCAwAADgAAAAAAAAAAAAAAAAAuAgAAZHJzL2Uyb0RvYy54bWxQSwECLQAU&#10;AAYACAAAACEADErw7tYAAAAFAQAADwAAAAAAAAAAAAAAAAAKBAAAZHJzL2Rvd25yZXYueG1sUEsF&#10;BgAAAAAEAAQA8wAAAA0FAAAAAA==&#10;" filled="f" stroked="f">
              <v:textbox style="mso-fit-shape-to-text:t" inset="0,0,0,0">
                <w:txbxContent>
                  <w:p w:rsidR="00B44AD4" w:rsidRDefault="00935CAF">
                    <w:pPr>
                      <w:pStyle w:val="ab"/>
                    </w:pPr>
                    <w:r>
                      <w:fldChar w:fldCharType="begin"/>
                    </w:r>
                    <w:r>
                      <w:instrText xml:space="preserve"> PAGE  \* MERGEFORMAT </w:instrText>
                    </w:r>
                    <w:r>
                      <w:fldChar w:fldCharType="separate"/>
                    </w:r>
                    <w:r w:rsidR="00AA792E">
                      <w:rPr>
                        <w:noProof/>
                      </w:rPr>
                      <w:t>55</w:t>
                    </w:r>
                    <w:r>
                      <w:fldChar w:fldCharType="end"/>
                    </w:r>
                  </w:p>
                </w:txbxContent>
              </v:textbox>
              <w10:wrap anchorx="margin"/>
            </v:shape>
          </w:pict>
        </mc:Fallback>
      </mc:AlternateContent>
    </w:r>
  </w:p>
  <w:p w:rsidR="00B44AD4" w:rsidRDefault="00B44AD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4" w:rsidRDefault="00935CAF">
    <w:pPr>
      <w:pStyle w:val="ab"/>
      <w:tabs>
        <w:tab w:val="clear" w:pos="4153"/>
        <w:tab w:val="center" w:pos="4439"/>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4AD4" w:rsidRDefault="00B44AD4"/>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b0SLRbMBAABJAwAADgAAAAAAAAAAAAAAAAAuAgAAZHJzL2Uyb0RvYy54bWxQSwEC&#10;LQAUAAYACAAAACEADErw7tYAAAAFAQAADwAAAAAAAAAAAAAAAAANBAAAZHJzL2Rvd25yZXYueG1s&#10;UEsFBgAAAAAEAAQA8wAAABAFAAAAAA==&#10;" filled="f" stroked="f">
              <v:textbox style="mso-fit-shape-to-text:t" inset="0,0,0,0">
                <w:txbxContent>
                  <w:p w:rsidR="00B44AD4" w:rsidRDefault="00B44AD4"/>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4" w:rsidRDefault="00935CAF">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4AD4" w:rsidRDefault="00935CAF">
                          <w:pPr>
                            <w:pStyle w:val="ab"/>
                            <w:jc w:val="center"/>
                          </w:pPr>
                          <w:r>
                            <w:fldChar w:fldCharType="begin"/>
                          </w:r>
                          <w:r>
                            <w:instrText xml:space="preserve"> PAGE  \* MERGEFORMAT </w:instrText>
                          </w:r>
                          <w:r>
                            <w:fldChar w:fldCharType="separate"/>
                          </w:r>
                          <w:r w:rsidR="00AA792E">
                            <w:rPr>
                              <w:noProof/>
                            </w:rPr>
                            <w:t>90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MskFp+0AQAASQMAAA4AAAAAAAAAAAAAAAAALgIAAGRycy9lMm9Eb2MueG1sUEsB&#10;Ai0AFAAGAAgAAAAhAAxK8O7WAAAABQEAAA8AAAAAAAAAAAAAAAAADgQAAGRycy9kb3ducmV2Lnht&#10;bFBLBQYAAAAABAAEAPMAAAARBQAAAAA=&#10;" filled="f" stroked="f">
              <v:textbox style="mso-fit-shape-to-text:t" inset="0,0,0,0">
                <w:txbxContent>
                  <w:p w:rsidR="00B44AD4" w:rsidRDefault="00935CAF">
                    <w:pPr>
                      <w:pStyle w:val="ab"/>
                      <w:jc w:val="center"/>
                    </w:pPr>
                    <w:r>
                      <w:fldChar w:fldCharType="begin"/>
                    </w:r>
                    <w:r>
                      <w:instrText xml:space="preserve"> PAGE  \* MERGEFORMAT </w:instrText>
                    </w:r>
                    <w:r>
                      <w:fldChar w:fldCharType="separate"/>
                    </w:r>
                    <w:r w:rsidR="00AA792E">
                      <w:rPr>
                        <w:noProof/>
                      </w:rPr>
                      <w:t>90</w:t>
                    </w:r>
                    <w:r>
                      <w:fldChar w:fldCharType="end"/>
                    </w:r>
                  </w:p>
                </w:txbxContent>
              </v:textbox>
              <w10:wrap anchorx="margin"/>
            </v:shape>
          </w:pict>
        </mc:Fallback>
      </mc:AlternateContent>
    </w:r>
  </w:p>
  <w:p w:rsidR="00B44AD4" w:rsidRDefault="00B44AD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4" w:rsidRDefault="00935CAF">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4AD4" w:rsidRDefault="00935CAF">
                          <w:pPr>
                            <w:pStyle w:val="ab"/>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2"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Gj5TWC0AQAASQMAAA4AAAAAAAAAAAAAAAAALgIAAGRycy9lMm9Eb2MueG1sUEsB&#10;Ai0AFAAGAAgAAAAhAAxK8O7WAAAABQEAAA8AAAAAAAAAAAAAAAAADgQAAGRycy9kb3ducmV2Lnht&#10;bFBLBQYAAAAABAAEAPMAAAARBQAAAAA=&#10;" filled="f" stroked="f">
              <v:textbox style="mso-fit-shape-to-text:t" inset="0,0,0,0">
                <w:txbxContent>
                  <w:p w:rsidR="00B44AD4" w:rsidRDefault="00935CAF">
                    <w:pPr>
                      <w:pStyle w:val="ab"/>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AF" w:rsidRDefault="00935CAF">
      <w:r>
        <w:separator/>
      </w:r>
    </w:p>
  </w:footnote>
  <w:footnote w:type="continuationSeparator" w:id="0">
    <w:p w:rsidR="00935CAF" w:rsidRDefault="00935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4" w:rsidRDefault="00B44AD4">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4" w:rsidRDefault="00B44AD4">
    <w:pPr>
      <w:pStyle w:val="ac"/>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4D"/>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0F8"/>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8FB"/>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3DA"/>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2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AF"/>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77EF4"/>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A5C"/>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92E"/>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4AD4"/>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26B0"/>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2B65D7"/>
    <w:rsid w:val="012C5FAF"/>
    <w:rsid w:val="01AF3D99"/>
    <w:rsid w:val="02511F9D"/>
    <w:rsid w:val="028710B6"/>
    <w:rsid w:val="03A314B8"/>
    <w:rsid w:val="03D82B98"/>
    <w:rsid w:val="03F83E8B"/>
    <w:rsid w:val="044200EE"/>
    <w:rsid w:val="04F1041B"/>
    <w:rsid w:val="05C56868"/>
    <w:rsid w:val="07A539BD"/>
    <w:rsid w:val="07B72767"/>
    <w:rsid w:val="08077E72"/>
    <w:rsid w:val="08882DD0"/>
    <w:rsid w:val="096E0EFE"/>
    <w:rsid w:val="09CC2AAC"/>
    <w:rsid w:val="0A652D3E"/>
    <w:rsid w:val="0B0844F7"/>
    <w:rsid w:val="0B326F2A"/>
    <w:rsid w:val="0C1E2888"/>
    <w:rsid w:val="0C92213C"/>
    <w:rsid w:val="0CC2027E"/>
    <w:rsid w:val="0D84032B"/>
    <w:rsid w:val="0F2A74C4"/>
    <w:rsid w:val="0FE40780"/>
    <w:rsid w:val="101741BD"/>
    <w:rsid w:val="10A27F31"/>
    <w:rsid w:val="11927058"/>
    <w:rsid w:val="120E171E"/>
    <w:rsid w:val="13AF4F03"/>
    <w:rsid w:val="14566A54"/>
    <w:rsid w:val="14736E66"/>
    <w:rsid w:val="147F458F"/>
    <w:rsid w:val="15051099"/>
    <w:rsid w:val="1534169A"/>
    <w:rsid w:val="15C03E03"/>
    <w:rsid w:val="162A25EB"/>
    <w:rsid w:val="16735895"/>
    <w:rsid w:val="16FD2A55"/>
    <w:rsid w:val="17067C1A"/>
    <w:rsid w:val="17366761"/>
    <w:rsid w:val="177C01F0"/>
    <w:rsid w:val="179E3EFA"/>
    <w:rsid w:val="17CE6630"/>
    <w:rsid w:val="1AFF0AFE"/>
    <w:rsid w:val="1B4F19F8"/>
    <w:rsid w:val="1D882C4C"/>
    <w:rsid w:val="1ECC44FA"/>
    <w:rsid w:val="1F063325"/>
    <w:rsid w:val="1FBC5DF5"/>
    <w:rsid w:val="1FF90588"/>
    <w:rsid w:val="20C3623F"/>
    <w:rsid w:val="20C72F34"/>
    <w:rsid w:val="21781212"/>
    <w:rsid w:val="21B83F86"/>
    <w:rsid w:val="221178A8"/>
    <w:rsid w:val="221213CF"/>
    <w:rsid w:val="22327A92"/>
    <w:rsid w:val="231D53A2"/>
    <w:rsid w:val="235A1316"/>
    <w:rsid w:val="236D5383"/>
    <w:rsid w:val="23B7504C"/>
    <w:rsid w:val="24571307"/>
    <w:rsid w:val="25110A2A"/>
    <w:rsid w:val="256C0944"/>
    <w:rsid w:val="26446DE3"/>
    <w:rsid w:val="26877DFE"/>
    <w:rsid w:val="269669E7"/>
    <w:rsid w:val="26A270C1"/>
    <w:rsid w:val="26AE6506"/>
    <w:rsid w:val="26D7699F"/>
    <w:rsid w:val="27496B7F"/>
    <w:rsid w:val="27E13699"/>
    <w:rsid w:val="286E6AFD"/>
    <w:rsid w:val="29D75F7F"/>
    <w:rsid w:val="2B774624"/>
    <w:rsid w:val="2C7A72BE"/>
    <w:rsid w:val="2C9A7D75"/>
    <w:rsid w:val="2CC17412"/>
    <w:rsid w:val="2D7C1E99"/>
    <w:rsid w:val="2E9976CE"/>
    <w:rsid w:val="2EF01DEE"/>
    <w:rsid w:val="2F401D3C"/>
    <w:rsid w:val="2F5B24E1"/>
    <w:rsid w:val="2FA95C88"/>
    <w:rsid w:val="3041370F"/>
    <w:rsid w:val="30B87FED"/>
    <w:rsid w:val="312B50A3"/>
    <w:rsid w:val="31894FD2"/>
    <w:rsid w:val="32453A27"/>
    <w:rsid w:val="3263064A"/>
    <w:rsid w:val="32A43132"/>
    <w:rsid w:val="32AC0C06"/>
    <w:rsid w:val="33344EF5"/>
    <w:rsid w:val="3537750C"/>
    <w:rsid w:val="3537798C"/>
    <w:rsid w:val="35C13FC9"/>
    <w:rsid w:val="35E86984"/>
    <w:rsid w:val="36372B05"/>
    <w:rsid w:val="364257B6"/>
    <w:rsid w:val="37EA5922"/>
    <w:rsid w:val="38276B93"/>
    <w:rsid w:val="382E58B8"/>
    <w:rsid w:val="388360D9"/>
    <w:rsid w:val="38AC3431"/>
    <w:rsid w:val="392F2E16"/>
    <w:rsid w:val="39E00529"/>
    <w:rsid w:val="3A0B64A7"/>
    <w:rsid w:val="3A574DDA"/>
    <w:rsid w:val="3AD3075A"/>
    <w:rsid w:val="3AF74C02"/>
    <w:rsid w:val="3C0059A5"/>
    <w:rsid w:val="3C134E78"/>
    <w:rsid w:val="3DF6345D"/>
    <w:rsid w:val="3E2B5515"/>
    <w:rsid w:val="3E4D4F28"/>
    <w:rsid w:val="3E766400"/>
    <w:rsid w:val="3ED92EC4"/>
    <w:rsid w:val="3EE13701"/>
    <w:rsid w:val="3F1A4BB3"/>
    <w:rsid w:val="3FEC29C5"/>
    <w:rsid w:val="40192BA6"/>
    <w:rsid w:val="4096126C"/>
    <w:rsid w:val="40A72B6B"/>
    <w:rsid w:val="41766EA9"/>
    <w:rsid w:val="42550A18"/>
    <w:rsid w:val="429D496A"/>
    <w:rsid w:val="42F473A1"/>
    <w:rsid w:val="42F90A4C"/>
    <w:rsid w:val="437217EA"/>
    <w:rsid w:val="43AB7156"/>
    <w:rsid w:val="441E62C0"/>
    <w:rsid w:val="45325D14"/>
    <w:rsid w:val="45811C7C"/>
    <w:rsid w:val="45906116"/>
    <w:rsid w:val="45931B8C"/>
    <w:rsid w:val="45A53004"/>
    <w:rsid w:val="45EF2552"/>
    <w:rsid w:val="468B3EFB"/>
    <w:rsid w:val="470A6193"/>
    <w:rsid w:val="472E7C5F"/>
    <w:rsid w:val="47385210"/>
    <w:rsid w:val="475510F8"/>
    <w:rsid w:val="47DC4F5C"/>
    <w:rsid w:val="48B40671"/>
    <w:rsid w:val="499B5738"/>
    <w:rsid w:val="499F244D"/>
    <w:rsid w:val="4A973F3F"/>
    <w:rsid w:val="4AA41263"/>
    <w:rsid w:val="4AF96BC7"/>
    <w:rsid w:val="4B862A85"/>
    <w:rsid w:val="4CEF36E2"/>
    <w:rsid w:val="4CEF4DC5"/>
    <w:rsid w:val="4E257655"/>
    <w:rsid w:val="4F372380"/>
    <w:rsid w:val="4F372FFB"/>
    <w:rsid w:val="4FFC6C46"/>
    <w:rsid w:val="5025116D"/>
    <w:rsid w:val="52395ECD"/>
    <w:rsid w:val="52536C4D"/>
    <w:rsid w:val="52C10D75"/>
    <w:rsid w:val="53C27FF8"/>
    <w:rsid w:val="54806794"/>
    <w:rsid w:val="549E1A80"/>
    <w:rsid w:val="54C658F4"/>
    <w:rsid w:val="550C4BD7"/>
    <w:rsid w:val="554C1D56"/>
    <w:rsid w:val="55572986"/>
    <w:rsid w:val="55840223"/>
    <w:rsid w:val="565340FA"/>
    <w:rsid w:val="56AD5F59"/>
    <w:rsid w:val="56C60774"/>
    <w:rsid w:val="57B12A52"/>
    <w:rsid w:val="57FCF643"/>
    <w:rsid w:val="59D45169"/>
    <w:rsid w:val="5A2F2CC8"/>
    <w:rsid w:val="5A9762DA"/>
    <w:rsid w:val="5C10702D"/>
    <w:rsid w:val="5C152601"/>
    <w:rsid w:val="5C591F03"/>
    <w:rsid w:val="5C8A1B2F"/>
    <w:rsid w:val="5C8F6016"/>
    <w:rsid w:val="5F561B72"/>
    <w:rsid w:val="603863E4"/>
    <w:rsid w:val="606007BB"/>
    <w:rsid w:val="60AC7F66"/>
    <w:rsid w:val="61BF10D9"/>
    <w:rsid w:val="61C40EDD"/>
    <w:rsid w:val="62AC22DC"/>
    <w:rsid w:val="63A22BFD"/>
    <w:rsid w:val="64E45EF7"/>
    <w:rsid w:val="6691014E"/>
    <w:rsid w:val="66C87CCE"/>
    <w:rsid w:val="67407511"/>
    <w:rsid w:val="677435B2"/>
    <w:rsid w:val="67EF75F1"/>
    <w:rsid w:val="684F4F11"/>
    <w:rsid w:val="68795138"/>
    <w:rsid w:val="69124F16"/>
    <w:rsid w:val="69CD5C14"/>
    <w:rsid w:val="69CF0D33"/>
    <w:rsid w:val="69DD3507"/>
    <w:rsid w:val="6B9946B3"/>
    <w:rsid w:val="6BE518DA"/>
    <w:rsid w:val="6C276F3A"/>
    <w:rsid w:val="6C7007C7"/>
    <w:rsid w:val="6D480DF8"/>
    <w:rsid w:val="6DE76850"/>
    <w:rsid w:val="6FB20BD4"/>
    <w:rsid w:val="6FBA59BE"/>
    <w:rsid w:val="6FD83F6B"/>
    <w:rsid w:val="70296B3E"/>
    <w:rsid w:val="703E1036"/>
    <w:rsid w:val="70611204"/>
    <w:rsid w:val="7165620F"/>
    <w:rsid w:val="717039F8"/>
    <w:rsid w:val="74D13AD5"/>
    <w:rsid w:val="74FA2C30"/>
    <w:rsid w:val="754D5C4B"/>
    <w:rsid w:val="76C240A7"/>
    <w:rsid w:val="76DA416A"/>
    <w:rsid w:val="775246B7"/>
    <w:rsid w:val="781E69D1"/>
    <w:rsid w:val="7901747F"/>
    <w:rsid w:val="79A6745B"/>
    <w:rsid w:val="7A263B6B"/>
    <w:rsid w:val="7AF46346"/>
    <w:rsid w:val="7B0F5EBF"/>
    <w:rsid w:val="7B130FB9"/>
    <w:rsid w:val="7B761419"/>
    <w:rsid w:val="7BA82199"/>
    <w:rsid w:val="7BD71E38"/>
    <w:rsid w:val="7BF64EDE"/>
    <w:rsid w:val="7C400C1E"/>
    <w:rsid w:val="7CD0278B"/>
    <w:rsid w:val="7DD11708"/>
    <w:rsid w:val="7DEE4A4F"/>
    <w:rsid w:val="7EAE6230"/>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3BEBA3-283C-4AEA-B0F4-A28F22F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link w:val="5Char"/>
    <w:uiPriority w:val="9"/>
    <w:qFormat/>
    <w:pPr>
      <w:keepNext/>
      <w:keepLines/>
      <w:spacing w:before="280" w:after="290" w:line="376" w:lineRule="auto"/>
      <w:outlineLvl w:val="4"/>
    </w:pPr>
    <w:rPr>
      <w:b/>
      <w:bCs/>
      <w:sz w:val="28"/>
      <w:szCs w:val="28"/>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Char1"/>
    <w:qFormat/>
    <w:pPr>
      <w:jc w:val="left"/>
    </w:pPr>
  </w:style>
  <w:style w:type="paragraph" w:styleId="30">
    <w:name w:val="Body Text 3"/>
    <w:basedOn w:val="a"/>
    <w:link w:val="3Char"/>
    <w:uiPriority w:val="99"/>
    <w:unhideWhenUsed/>
    <w:qFormat/>
    <w:pPr>
      <w:spacing w:after="120"/>
    </w:pPr>
    <w:rPr>
      <w:sz w:val="16"/>
      <w:szCs w:val="16"/>
    </w:rPr>
  </w:style>
  <w:style w:type="paragraph" w:styleId="a6">
    <w:name w:val="Body Text"/>
    <w:basedOn w:val="a"/>
    <w:link w:val="Char10"/>
    <w:unhideWhenUsed/>
    <w:qFormat/>
    <w:pPr>
      <w:spacing w:after="120"/>
    </w:pPr>
  </w:style>
  <w:style w:type="paragraph" w:styleId="a7">
    <w:name w:val="Body Text Indent"/>
    <w:basedOn w:val="a"/>
    <w:link w:val="Char"/>
    <w:qFormat/>
    <w:pPr>
      <w:ind w:firstLineChars="352" w:firstLine="830"/>
    </w:pPr>
    <w:rPr>
      <w:rFonts w:ascii="仿宋_GB2312" w:eastAsia="仿宋_GB2312"/>
      <w:kern w:val="0"/>
      <w:sz w:val="32"/>
      <w:szCs w:val="20"/>
    </w:rPr>
  </w:style>
  <w:style w:type="paragraph" w:styleId="20">
    <w:name w:val="List 2"/>
    <w:basedOn w:val="a"/>
    <w:uiPriority w:val="99"/>
    <w:unhideWhenUsed/>
    <w:qFormat/>
    <w:pPr>
      <w:ind w:leftChars="200" w:left="100" w:hangingChars="200" w:hanging="200"/>
      <w:contextualSpacing/>
    </w:pPr>
  </w:style>
  <w:style w:type="paragraph" w:styleId="a8">
    <w:name w:val="Plain Text"/>
    <w:basedOn w:val="a"/>
    <w:next w:val="4"/>
    <w:link w:val="Char11"/>
    <w:qFormat/>
    <w:rPr>
      <w:rFonts w:ascii="宋体" w:hAnsi="Courier New"/>
      <w:kern w:val="0"/>
      <w:sz w:val="20"/>
      <w:szCs w:val="21"/>
    </w:rPr>
  </w:style>
  <w:style w:type="paragraph" w:styleId="a9">
    <w:name w:val="Date"/>
    <w:basedOn w:val="a"/>
    <w:next w:val="a"/>
    <w:link w:val="Char0"/>
    <w:uiPriority w:val="99"/>
    <w:unhideWhenUsed/>
    <w:qFormat/>
    <w:pPr>
      <w:ind w:leftChars="2500" w:left="100"/>
    </w:pPr>
  </w:style>
  <w:style w:type="paragraph" w:styleId="aa">
    <w:name w:val="Balloon Text"/>
    <w:basedOn w:val="a"/>
    <w:semiHidden/>
    <w:qFormat/>
    <w:rPr>
      <w:sz w:val="18"/>
      <w:szCs w:val="18"/>
    </w:rPr>
  </w:style>
  <w:style w:type="paragraph" w:styleId="ab">
    <w:name w:val="footer"/>
    <w:basedOn w:val="a"/>
    <w:link w:val="Char2"/>
    <w:uiPriority w:val="99"/>
    <w:unhideWhenUsed/>
    <w:qFormat/>
    <w:pPr>
      <w:tabs>
        <w:tab w:val="center" w:pos="4153"/>
        <w:tab w:val="right" w:pos="8306"/>
      </w:tabs>
      <w:snapToGrid w:val="0"/>
      <w:jc w:val="left"/>
    </w:pPr>
    <w:rPr>
      <w:kern w:val="0"/>
      <w:sz w:val="18"/>
      <w:szCs w:val="18"/>
    </w:rPr>
  </w:style>
  <w:style w:type="paragraph" w:styleId="ac">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tabs>
        <w:tab w:val="right" w:leader="dot" w:pos="8296"/>
      </w:tabs>
      <w:ind w:leftChars="200" w:left="420"/>
    </w:pPr>
  </w:style>
  <w:style w:type="paragraph" w:styleId="ad">
    <w:name w:val="Normal (Web)"/>
    <w:basedOn w:val="a"/>
    <w:uiPriority w:val="99"/>
    <w:unhideWhenUsed/>
    <w:qFormat/>
    <w:rPr>
      <w:rFonts w:ascii="Calibri" w:hAnsi="Calibri"/>
      <w:kern w:val="0"/>
      <w:sz w:val="24"/>
    </w:rPr>
  </w:style>
  <w:style w:type="paragraph" w:styleId="11">
    <w:name w:val="index 1"/>
    <w:basedOn w:val="a"/>
    <w:next w:val="a"/>
    <w:semiHidden/>
    <w:qFormat/>
    <w:pPr>
      <w:spacing w:line="400" w:lineRule="exact"/>
      <w:ind w:firstLineChars="200" w:firstLine="420"/>
    </w:pPr>
    <w:rPr>
      <w:rFonts w:ascii="宋体" w:hAnsi="Courier New"/>
      <w:b/>
    </w:rPr>
  </w:style>
  <w:style w:type="paragraph" w:styleId="ae">
    <w:name w:val="annotation subject"/>
    <w:basedOn w:val="a5"/>
    <w:next w:val="a5"/>
    <w:link w:val="Char4"/>
    <w:uiPriority w:val="99"/>
    <w:qFormat/>
    <w:rPr>
      <w:b/>
      <w:bCs/>
    </w:rPr>
  </w:style>
  <w:style w:type="paragraph" w:styleId="af">
    <w:name w:val="Body Text First Indent"/>
    <w:basedOn w:val="a6"/>
    <w:uiPriority w:val="99"/>
    <w:qFormat/>
    <w:pPr>
      <w:ind w:firstLineChars="100" w:firstLine="420"/>
    </w:pPr>
    <w:rPr>
      <w:rFonts w:ascii="Calibri" w:hAnsi="Calibri"/>
    </w:rPr>
  </w:style>
  <w:style w:type="table" w:styleId="af0">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1"/>
    <w:uiPriority w:val="22"/>
    <w:qFormat/>
    <w:rPr>
      <w:b/>
    </w:rPr>
  </w:style>
  <w:style w:type="character" w:styleId="af2">
    <w:name w:val="endnote reference"/>
    <w:uiPriority w:val="99"/>
    <w:unhideWhenUsed/>
    <w:qFormat/>
    <w:rPr>
      <w:vertAlign w:val="superscript"/>
    </w:rPr>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styleId="HTML">
    <w:name w:val="HTML Sample"/>
    <w:basedOn w:val="a1"/>
    <w:uiPriority w:val="99"/>
    <w:semiHidden/>
    <w:unhideWhenUsed/>
    <w:qFormat/>
    <w:rPr>
      <w:rFonts w:ascii="Courier New" w:hAnsi="Courier New"/>
    </w:rPr>
  </w:style>
  <w:style w:type="paragraph" w:customStyle="1" w:styleId="Default">
    <w:name w:val="Default"/>
    <w:qFormat/>
    <w:pPr>
      <w:widowControl w:val="0"/>
      <w:autoSpaceDE w:val="0"/>
      <w:autoSpaceDN w:val="0"/>
      <w:adjustRightInd w:val="0"/>
    </w:pPr>
    <w:rPr>
      <w:rFonts w:ascii="黑体P.唀倦.." w:eastAsia="黑体P.唀倦.." w:cs="黑体P.唀倦.."/>
      <w:color w:val="000000"/>
      <w:sz w:val="24"/>
      <w:szCs w:val="24"/>
    </w:rPr>
  </w:style>
  <w:style w:type="character" w:customStyle="1" w:styleId="1Char">
    <w:name w:val="标题 1 Char"/>
    <w:link w:val="1"/>
    <w:uiPriority w:val="9"/>
    <w:qFormat/>
    <w:rPr>
      <w:b/>
      <w:bCs/>
      <w:kern w:val="44"/>
      <w:sz w:val="44"/>
      <w:szCs w:val="4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5Char">
    <w:name w:val="标题 5 Char"/>
    <w:link w:val="5"/>
    <w:uiPriority w:val="9"/>
    <w:semiHidden/>
    <w:qFormat/>
    <w:rPr>
      <w:rFonts w:ascii="Times New Roman" w:hAnsi="Times New Roman"/>
      <w:b/>
      <w:bCs/>
      <w:kern w:val="2"/>
      <w:sz w:val="28"/>
      <w:szCs w:val="28"/>
    </w:rPr>
  </w:style>
  <w:style w:type="character" w:customStyle="1" w:styleId="8Char1">
    <w:name w:val="标题 8 Char1"/>
    <w:link w:val="8"/>
    <w:uiPriority w:val="9"/>
    <w:semiHidden/>
    <w:qFormat/>
    <w:rPr>
      <w:rFonts w:ascii="等线 Light" w:eastAsia="等线 Light" w:hAnsi="等线 Light" w:cs="Times New Roman"/>
      <w:kern w:val="2"/>
      <w:sz w:val="24"/>
      <w:szCs w:val="24"/>
    </w:rPr>
  </w:style>
  <w:style w:type="character" w:customStyle="1" w:styleId="Char1">
    <w:name w:val="批注文字 Char1"/>
    <w:link w:val="a5"/>
    <w:qFormat/>
    <w:rPr>
      <w:rFonts w:ascii="Times New Roman" w:hAnsi="Times New Roman"/>
      <w:kern w:val="2"/>
      <w:sz w:val="21"/>
      <w:szCs w:val="24"/>
    </w:rPr>
  </w:style>
  <w:style w:type="character" w:customStyle="1" w:styleId="3Char">
    <w:name w:val="正文文本 3 Char"/>
    <w:link w:val="30"/>
    <w:uiPriority w:val="99"/>
    <w:semiHidden/>
    <w:qFormat/>
    <w:rPr>
      <w:kern w:val="2"/>
      <w:sz w:val="16"/>
      <w:szCs w:val="16"/>
    </w:rPr>
  </w:style>
  <w:style w:type="character" w:customStyle="1" w:styleId="Char10">
    <w:name w:val="正文文本 Char1"/>
    <w:link w:val="a6"/>
    <w:qFormat/>
    <w:rPr>
      <w:rFonts w:ascii="Times New Roman" w:hAnsi="Times New Roman"/>
      <w:kern w:val="2"/>
      <w:sz w:val="21"/>
      <w:szCs w:val="24"/>
    </w:rPr>
  </w:style>
  <w:style w:type="character" w:customStyle="1" w:styleId="Char">
    <w:name w:val="正文文本缩进 Char"/>
    <w:link w:val="a7"/>
    <w:qFormat/>
    <w:rPr>
      <w:rFonts w:ascii="仿宋_GB2312" w:eastAsia="仿宋_GB2312" w:hAnsi="Times New Roman" w:cs="Times New Roman"/>
      <w:sz w:val="32"/>
      <w:szCs w:val="20"/>
    </w:rPr>
  </w:style>
  <w:style w:type="character" w:customStyle="1" w:styleId="Char11">
    <w:name w:val="纯文本 Char1"/>
    <w:link w:val="a8"/>
    <w:qFormat/>
    <w:rPr>
      <w:rFonts w:ascii="宋体" w:eastAsia="宋体" w:hAnsi="Courier New" w:cs="Courier New"/>
      <w:szCs w:val="21"/>
    </w:rPr>
  </w:style>
  <w:style w:type="character" w:customStyle="1" w:styleId="Char0">
    <w:name w:val="日期 Char"/>
    <w:link w:val="a9"/>
    <w:uiPriority w:val="99"/>
    <w:semiHidden/>
    <w:qFormat/>
    <w:rPr>
      <w:rFonts w:ascii="Times New Roman" w:hAnsi="Times New Roman"/>
      <w:kern w:val="2"/>
      <w:sz w:val="21"/>
      <w:szCs w:val="24"/>
    </w:rPr>
  </w:style>
  <w:style w:type="character" w:customStyle="1" w:styleId="Char2">
    <w:name w:val="页脚 Char"/>
    <w:link w:val="ab"/>
    <w:uiPriority w:val="99"/>
    <w:qFormat/>
    <w:rPr>
      <w:sz w:val="18"/>
      <w:szCs w:val="18"/>
    </w:rPr>
  </w:style>
  <w:style w:type="character" w:customStyle="1" w:styleId="Char3">
    <w:name w:val="页眉 Char"/>
    <w:link w:val="ac"/>
    <w:uiPriority w:val="99"/>
    <w:qFormat/>
    <w:rPr>
      <w:sz w:val="18"/>
      <w:szCs w:val="18"/>
    </w:rPr>
  </w:style>
  <w:style w:type="character" w:customStyle="1" w:styleId="Char4">
    <w:name w:val="批注主题 Char"/>
    <w:link w:val="ae"/>
    <w:uiPriority w:val="99"/>
    <w:qFormat/>
    <w:rPr>
      <w:rFonts w:ascii="Times New Roman" w:hAnsi="Times New Roman"/>
      <w:b/>
      <w:bCs/>
      <w:kern w:val="2"/>
      <w:sz w:val="21"/>
      <w:szCs w:val="24"/>
    </w:rPr>
  </w:style>
  <w:style w:type="character" w:customStyle="1" w:styleId="110">
    <w:name w:val="标题 1 字符1"/>
    <w:qFormat/>
    <w:rPr>
      <w:b/>
      <w:bCs/>
      <w:kern w:val="44"/>
      <w:sz w:val="44"/>
      <w:szCs w:val="44"/>
    </w:rPr>
  </w:style>
  <w:style w:type="character" w:customStyle="1" w:styleId="textcontents">
    <w:name w:val="textcontents"/>
    <w:qFormat/>
  </w:style>
  <w:style w:type="character" w:customStyle="1" w:styleId="Char5">
    <w:name w:val="批注文字 Char"/>
    <w:qFormat/>
    <w:rPr>
      <w:rFonts w:ascii="Times New Roman" w:hAnsi="Times New Roman"/>
      <w:kern w:val="2"/>
      <w:sz w:val="21"/>
      <w:szCs w:val="24"/>
    </w:rPr>
  </w:style>
  <w:style w:type="character" w:customStyle="1" w:styleId="af5">
    <w:name w:val="纯文本 字符"/>
    <w:qFormat/>
    <w:rPr>
      <w:rFonts w:ascii="宋体" w:eastAsia="宋体" w:hAnsi="Courier New" w:cs="Courier New"/>
      <w:szCs w:val="21"/>
    </w:rPr>
  </w:style>
  <w:style w:type="character" w:customStyle="1" w:styleId="Char6">
    <w:name w:val="纯文本 Char"/>
    <w:qFormat/>
    <w:rPr>
      <w:rFonts w:ascii="宋体" w:eastAsia="宋体" w:hAnsi="Courier New" w:cs="Courier New"/>
      <w:szCs w:val="21"/>
    </w:rPr>
  </w:style>
  <w:style w:type="character" w:customStyle="1" w:styleId="22">
    <w:name w:val="纯文本 字符2"/>
    <w:qFormat/>
    <w:rPr>
      <w:rFonts w:ascii="宋体" w:eastAsia="宋体" w:hAnsi="Courier New" w:cs="Courier New"/>
      <w:szCs w:val="21"/>
    </w:rPr>
  </w:style>
  <w:style w:type="character" w:customStyle="1" w:styleId="12">
    <w:name w:val="批注文字 字符1"/>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3">
    <w:name w:val="纯文本 字符1"/>
    <w:qFormat/>
    <w:rPr>
      <w:rFonts w:ascii="宋体" w:hAnsi="Courier New"/>
    </w:rPr>
  </w:style>
  <w:style w:type="character" w:customStyle="1" w:styleId="Char7">
    <w:name w:val="正文文本 Char"/>
    <w:uiPriority w:val="99"/>
    <w:qFormat/>
    <w:rPr>
      <w:rFonts w:ascii="Times New Roman" w:hAnsi="Times New Roman"/>
      <w:kern w:val="2"/>
      <w:sz w:val="21"/>
      <w:szCs w:val="24"/>
    </w:rPr>
  </w:style>
  <w:style w:type="character" w:customStyle="1" w:styleId="af6">
    <w:name w:val="批注文字 字符"/>
    <w:qFormat/>
    <w:rPr>
      <w:rFonts w:ascii="Times New Roman" w:hAnsi="Times New Roman"/>
      <w:kern w:val="2"/>
      <w:sz w:val="21"/>
      <w:szCs w:val="24"/>
    </w:rPr>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8Char">
    <w:name w:val="标题 8 Char"/>
    <w:qFormat/>
    <w:rPr>
      <w:rFonts w:ascii="Arial" w:eastAsia="黑体" w:hAnsi="Arial"/>
      <w:kern w:val="2"/>
      <w:sz w:val="24"/>
      <w:szCs w:val="24"/>
    </w:rPr>
  </w:style>
  <w:style w:type="character" w:customStyle="1" w:styleId="apple-style-span">
    <w:name w:val="apple-style-span"/>
    <w:qFormat/>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7">
    <w:name w:val="表内文字"/>
    <w:basedOn w:val="a"/>
    <w:qFormat/>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af9">
    <w:name w:val="正文文本 字符"/>
    <w:qFormat/>
    <w:rPr>
      <w:rFonts w:ascii="Times New Roman" w:hAnsi="Times New Roman"/>
      <w:kern w:val="2"/>
      <w:sz w:val="21"/>
      <w:szCs w:val="24"/>
    </w:rPr>
  </w:style>
  <w:style w:type="character" w:customStyle="1" w:styleId="Char20">
    <w:name w:val="批注文字 Char2"/>
    <w:qFormat/>
    <w:rPr>
      <w:rFonts w:ascii="Times New Roman" w:hAnsi="Times New Roman"/>
      <w:kern w:val="2"/>
      <w:sz w:val="21"/>
      <w:szCs w:val="24"/>
    </w:rPr>
  </w:style>
  <w:style w:type="character" w:customStyle="1" w:styleId="2CharChar">
    <w:name w:val="正文2 Char Char"/>
    <w:link w:val="23"/>
    <w:qFormat/>
    <w:rPr>
      <w:kern w:val="2"/>
      <w:sz w:val="24"/>
    </w:rPr>
  </w:style>
  <w:style w:type="paragraph" w:customStyle="1" w:styleId="23">
    <w:name w:val="正文2"/>
    <w:basedOn w:val="a"/>
    <w:link w:val="2CharChar"/>
    <w:qFormat/>
    <w:pPr>
      <w:adjustRightInd w:val="0"/>
      <w:spacing w:before="156" w:line="360" w:lineRule="auto"/>
      <w:ind w:firstLineChars="200" w:firstLine="510"/>
    </w:pPr>
    <w:rPr>
      <w:sz w:val="24"/>
      <w:szCs w:val="20"/>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4">
    <w:name w:val="列出段落1"/>
    <w:basedOn w:val="a"/>
    <w:qFormat/>
    <w:pPr>
      <w:ind w:firstLineChars="200" w:firstLine="420"/>
    </w:pPr>
    <w:rPr>
      <w:szCs w:val="21"/>
    </w:rPr>
  </w:style>
  <w:style w:type="paragraph" w:customStyle="1" w:styleId="afa">
    <w:name w:val="附录标识"/>
    <w:basedOn w:val="a"/>
    <w:qFormat/>
    <w:pPr>
      <w:widowControl/>
      <w:shd w:val="clear" w:color="auto" w:fill="FFFFFF"/>
      <w:spacing w:before="640" w:after="200"/>
      <w:ind w:left="1140" w:hanging="720"/>
      <w:jc w:val="center"/>
      <w:outlineLvl w:val="0"/>
    </w:pPr>
    <w:rPr>
      <w:rFonts w:ascii="黑体" w:eastAsia="黑体" w:hAnsi="Calibri" w:cs="宋体"/>
      <w:kern w:val="0"/>
      <w:szCs w:val="21"/>
    </w:rPr>
  </w:style>
  <w:style w:type="paragraph" w:customStyle="1" w:styleId="afb">
    <w:name w:val="附录章标题"/>
    <w:basedOn w:val="a"/>
    <w:next w:val="afc"/>
    <w:qFormat/>
    <w:pPr>
      <w:widowControl/>
      <w:wordWrap w:val="0"/>
      <w:overflowPunct w:val="0"/>
      <w:spacing w:beforeLines="50" w:after="100" w:afterAutospacing="1"/>
      <w:ind w:left="1260" w:hanging="420"/>
      <w:outlineLvl w:val="1"/>
    </w:pPr>
    <w:rPr>
      <w:rFonts w:ascii="黑体" w:eastAsia="黑体" w:hAnsi="宋体" w:cs="宋体"/>
      <w:kern w:val="21"/>
      <w:szCs w:val="21"/>
    </w:rPr>
  </w:style>
  <w:style w:type="paragraph" w:customStyle="1" w:styleId="afc">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afd">
    <w:name w:val="封面标准文稿编辑信息"/>
    <w:basedOn w:val="a"/>
    <w:qFormat/>
    <w:pPr>
      <w:widowControl/>
      <w:spacing w:before="180" w:after="100" w:afterAutospacing="1" w:line="180" w:lineRule="exact"/>
      <w:jc w:val="center"/>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9780</Words>
  <Characters>55751</Characters>
  <Application>Microsoft Office Word</Application>
  <DocSecurity>0</DocSecurity>
  <Lines>464</Lines>
  <Paragraphs>130</Paragraphs>
  <ScaleCrop>false</ScaleCrop>
  <Company>广西云龙招标有限公司</Company>
  <LinksUpToDate>false</LinksUpToDate>
  <CharactersWithSpaces>65401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User</cp:lastModifiedBy>
  <cp:revision>11</cp:revision>
  <cp:lastPrinted>2020-04-02T16:20:00Z</cp:lastPrinted>
  <dcterms:created xsi:type="dcterms:W3CDTF">2024-05-08T16:44:00Z</dcterms:created>
  <dcterms:modified xsi:type="dcterms:W3CDTF">2025-05-27T07:44:00Z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34F18A1B81D74E8EB2F004AF8F58D747_13</vt:lpwstr>
  </property>
  <property fmtid="{D5CDD505-2E9C-101B-9397-08002B2CF9AE}" pid="4" name="KSOTemplateDocerSaveRecord">
    <vt:lpwstr>eyJoZGlkIjoiNWEwOGQ5Y2VmZmFlOGI2YWRmOTdlMTQ3OGU0MjYyODgiLCJ1c2VySWQiOiIxNTMyMDEwNjI5In0=</vt:lpwstr>
  </property>
</Properties>
</file>