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广西壮族自治区政府采购</w:t>
      </w:r>
    </w:p>
    <w:p>
      <w:pPr>
        <w:spacing w:beforeLines="50"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竞争性磋商文件（服务类）</w:t>
      </w:r>
    </w:p>
    <w:p>
      <w:pPr>
        <w:spacing w:beforeLines="50" w:line="360" w:lineRule="auto"/>
        <w:jc w:val="center"/>
        <w:rPr>
          <w:rFonts w:ascii="宋体" w:hAnsi="宋体" w:cs="宋体"/>
          <w:color w:val="auto"/>
          <w:sz w:val="36"/>
          <w:szCs w:val="36"/>
          <w:highlight w:val="none"/>
        </w:rPr>
      </w:pPr>
    </w:p>
    <w:p>
      <w:pPr>
        <w:snapToGrid w:val="0"/>
        <w:spacing w:beforeLines="50" w:line="360" w:lineRule="auto"/>
        <w:jc w:val="center"/>
        <w:rPr>
          <w:rFonts w:ascii="宋体" w:hAnsi="宋体" w:cs="宋体"/>
          <w:color w:val="auto"/>
          <w:sz w:val="44"/>
          <w:szCs w:val="44"/>
          <w:highlight w:val="none"/>
        </w:rPr>
      </w:pPr>
      <w:r>
        <w:rPr>
          <w:rFonts w:hint="eastAsia" w:ascii="宋体" w:hAnsi="宋体" w:cs="宋体"/>
          <w:color w:val="auto"/>
          <w:sz w:val="72"/>
          <w:szCs w:val="72"/>
          <w:highlight w:val="none"/>
        </w:rPr>
        <w:t>竞争性磋商文件</w:t>
      </w:r>
    </w:p>
    <w:p>
      <w:pPr>
        <w:spacing w:beforeLines="100" w:afterLines="50"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（全流程电子化评标）</w:t>
      </w:r>
    </w:p>
    <w:p>
      <w:pPr>
        <w:spacing w:line="360" w:lineRule="auto"/>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pStyle w:val="14"/>
        <w:snapToGrid w:val="0"/>
        <w:spacing w:before="50" w:after="120" w:line="360" w:lineRule="auto"/>
        <w:ind w:left="3295" w:leftChars="852" w:hanging="1506" w:hangingChars="500"/>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项目名称</w:t>
      </w:r>
      <w:r>
        <w:rPr>
          <w:rFonts w:hint="eastAsia" w:hAnsi="宋体" w:cs="宋体"/>
          <w:b/>
          <w:bCs/>
          <w:color w:val="auto"/>
          <w:sz w:val="30"/>
          <w:szCs w:val="30"/>
          <w:highlight w:val="none"/>
          <w:lang w:eastAsia="zh-CN"/>
        </w:rPr>
        <w:t>：</w:t>
      </w:r>
      <w:r>
        <w:rPr>
          <w:rFonts w:hint="eastAsia" w:hAnsi="宋体" w:cs="宋体"/>
          <w:b/>
          <w:bCs/>
          <w:color w:val="auto"/>
          <w:sz w:val="30"/>
          <w:szCs w:val="30"/>
          <w:highlight w:val="none"/>
          <w:lang w:eastAsia="zh-CN"/>
        </w:rPr>
        <w:fldChar w:fldCharType="begin"/>
      </w:r>
      <w:r>
        <w:rPr>
          <w:rFonts w:hint="eastAsia" w:hAnsi="宋体" w:cs="宋体"/>
          <w:b/>
          <w:bCs/>
          <w:color w:val="auto"/>
          <w:sz w:val="30"/>
          <w:szCs w:val="30"/>
          <w:highlight w:val="none"/>
          <w:lang w:eastAsia="zh-CN"/>
        </w:rPr>
        <w:instrText xml:space="preserve"> HYPERLINK "https://pay.gcy.zfcg.gxzf.gov.cn/purchaseplan_front/" \l "/purchase/plan/details/1756594" \t "https://pay.gcy.zfcg.gxzf.gov.cn/purchaseplan_front/" \l "/plan/list/_blank" </w:instrText>
      </w:r>
      <w:r>
        <w:rPr>
          <w:rFonts w:hint="eastAsia" w:hAnsi="宋体" w:cs="宋体"/>
          <w:b/>
          <w:bCs/>
          <w:color w:val="auto"/>
          <w:sz w:val="30"/>
          <w:szCs w:val="30"/>
          <w:highlight w:val="none"/>
          <w:lang w:eastAsia="zh-CN"/>
        </w:rPr>
        <w:fldChar w:fldCharType="separate"/>
      </w:r>
      <w:r>
        <w:rPr>
          <w:rFonts w:hint="eastAsia" w:hAnsi="宋体" w:cs="宋体"/>
          <w:b/>
          <w:bCs/>
          <w:color w:val="auto"/>
          <w:sz w:val="30"/>
          <w:szCs w:val="30"/>
          <w:highlight w:val="none"/>
          <w:lang w:eastAsia="zh-CN"/>
        </w:rPr>
        <w:t>松材线虫病飞机防治项目</w:t>
      </w:r>
      <w:r>
        <w:rPr>
          <w:rFonts w:hint="eastAsia" w:hAnsi="宋体" w:cs="宋体"/>
          <w:b/>
          <w:bCs/>
          <w:color w:val="auto"/>
          <w:sz w:val="30"/>
          <w:szCs w:val="30"/>
          <w:highlight w:val="none"/>
          <w:lang w:eastAsia="zh-CN"/>
        </w:rPr>
        <w:fldChar w:fldCharType="end"/>
      </w:r>
    </w:p>
    <w:p>
      <w:pPr>
        <w:pStyle w:val="14"/>
        <w:snapToGrid w:val="0"/>
        <w:spacing w:before="50" w:after="120" w:line="360" w:lineRule="auto"/>
        <w:ind w:firstLine="1783" w:firstLineChars="592"/>
        <w:outlineLvl w:val="0"/>
        <w:rPr>
          <w:rFonts w:hint="eastAsia" w:hAnsi="宋体" w:eastAsia="宋体" w:cs="宋体"/>
          <w:b/>
          <w:bCs/>
          <w:color w:val="auto"/>
          <w:sz w:val="30"/>
          <w:szCs w:val="30"/>
          <w:highlight w:val="none"/>
          <w:lang w:eastAsia="zh-CN"/>
        </w:rPr>
      </w:pPr>
      <w:bookmarkStart w:id="0" w:name="_Toc681"/>
      <w:bookmarkStart w:id="1" w:name="_Toc7308"/>
      <w:r>
        <w:rPr>
          <w:rFonts w:hint="eastAsia" w:hAnsi="宋体" w:cs="宋体"/>
          <w:b/>
          <w:bCs/>
          <w:color w:val="auto"/>
          <w:sz w:val="30"/>
          <w:szCs w:val="30"/>
          <w:highlight w:val="none"/>
        </w:rPr>
        <w:t>项目编号</w:t>
      </w:r>
      <w:bookmarkEnd w:id="0"/>
      <w:bookmarkEnd w:id="1"/>
      <w:r>
        <w:rPr>
          <w:rFonts w:hint="eastAsia" w:hAnsi="宋体" w:cs="宋体"/>
          <w:b/>
          <w:bCs/>
          <w:color w:val="auto"/>
          <w:sz w:val="30"/>
          <w:szCs w:val="30"/>
          <w:highlight w:val="none"/>
          <w:lang w:eastAsia="zh-CN"/>
        </w:rPr>
        <w:t>：GXZC2024-C3-002988-ZRZG</w:t>
      </w:r>
    </w:p>
    <w:p>
      <w:pPr>
        <w:pStyle w:val="14"/>
        <w:snapToGrid w:val="0"/>
        <w:spacing w:before="50" w:after="120" w:line="360" w:lineRule="auto"/>
        <w:ind w:firstLine="1783" w:firstLineChars="592"/>
        <w:outlineLvl w:val="0"/>
        <w:rPr>
          <w:rFonts w:hint="eastAsia" w:hAnsi="宋体" w:eastAsia="宋体" w:cs="宋体"/>
          <w:b/>
          <w:bCs/>
          <w:color w:val="auto"/>
          <w:sz w:val="30"/>
          <w:szCs w:val="30"/>
          <w:highlight w:val="none"/>
          <w:lang w:eastAsia="zh-CN"/>
        </w:rPr>
      </w:pPr>
      <w:bookmarkStart w:id="2" w:name="_Toc31224"/>
      <w:bookmarkStart w:id="3" w:name="_Toc23882"/>
      <w:r>
        <w:rPr>
          <w:rFonts w:hint="eastAsia" w:hAnsi="宋体" w:cs="宋体"/>
          <w:b/>
          <w:bCs/>
          <w:color w:val="auto"/>
          <w:sz w:val="30"/>
          <w:szCs w:val="30"/>
          <w:highlight w:val="none"/>
        </w:rPr>
        <w:t>采购文号</w:t>
      </w:r>
      <w:bookmarkEnd w:id="2"/>
      <w:bookmarkEnd w:id="3"/>
      <w:r>
        <w:rPr>
          <w:rFonts w:hint="eastAsia" w:hAnsi="宋体" w:cs="宋体"/>
          <w:b/>
          <w:bCs/>
          <w:color w:val="auto"/>
          <w:sz w:val="30"/>
          <w:szCs w:val="30"/>
          <w:highlight w:val="none"/>
          <w:lang w:eastAsia="zh-CN"/>
        </w:rPr>
        <w:t>：广西政采[2024]4839号</w:t>
      </w:r>
    </w:p>
    <w:p>
      <w:pPr>
        <w:pStyle w:val="14"/>
        <w:snapToGrid w:val="0"/>
        <w:spacing w:before="50" w:after="120" w:line="360" w:lineRule="auto"/>
        <w:ind w:firstLine="1783" w:firstLineChars="592"/>
        <w:rPr>
          <w:rFonts w:hAnsi="宋体" w:cs="宋体"/>
          <w:b/>
          <w:bCs/>
          <w:color w:val="auto"/>
          <w:sz w:val="30"/>
          <w:szCs w:val="30"/>
          <w:highlight w:val="none"/>
        </w:rPr>
      </w:pPr>
      <w:r>
        <w:rPr>
          <w:rFonts w:hint="eastAsia" w:hAnsi="宋体" w:cs="宋体"/>
          <w:b/>
          <w:bCs/>
          <w:color w:val="auto"/>
          <w:sz w:val="30"/>
          <w:szCs w:val="30"/>
          <w:highlight w:val="none"/>
        </w:rPr>
        <w:t>项目所属区划</w:t>
      </w:r>
      <w:r>
        <w:rPr>
          <w:rFonts w:hint="eastAsia" w:hAnsi="宋体" w:cs="宋体"/>
          <w:b/>
          <w:bCs/>
          <w:color w:val="auto"/>
          <w:sz w:val="30"/>
          <w:szCs w:val="30"/>
          <w:highlight w:val="none"/>
          <w:lang w:eastAsia="zh-CN"/>
        </w:rPr>
        <w:t>：</w:t>
      </w:r>
      <w:r>
        <w:rPr>
          <w:rFonts w:hint="eastAsia" w:hAnsi="宋体" w:cs="宋体"/>
          <w:b/>
          <w:bCs/>
          <w:color w:val="auto"/>
          <w:sz w:val="30"/>
          <w:szCs w:val="30"/>
          <w:highlight w:val="none"/>
          <w:lang w:val="en-US" w:eastAsia="zh-CN"/>
        </w:rPr>
        <w:t>区本级</w:t>
      </w:r>
    </w:p>
    <w:p>
      <w:pPr>
        <w:pStyle w:val="14"/>
        <w:snapToGrid w:val="0"/>
        <w:spacing w:before="50" w:after="120" w:line="360" w:lineRule="auto"/>
        <w:ind w:firstLine="1783" w:firstLineChars="592"/>
        <w:outlineLvl w:val="0"/>
        <w:rPr>
          <w:rFonts w:hint="default" w:hAnsi="宋体" w:eastAsia="宋体" w:cs="宋体"/>
          <w:b/>
          <w:bCs/>
          <w:color w:val="auto"/>
          <w:sz w:val="30"/>
          <w:szCs w:val="30"/>
          <w:highlight w:val="none"/>
          <w:lang w:val="en-US" w:eastAsia="zh-CN"/>
        </w:rPr>
      </w:pPr>
      <w:bookmarkStart w:id="4" w:name="_Toc19676"/>
      <w:bookmarkStart w:id="5" w:name="_Toc26813"/>
      <w:r>
        <w:rPr>
          <w:rFonts w:hint="eastAsia" w:hAnsi="宋体" w:cs="宋体"/>
          <w:b/>
          <w:bCs/>
          <w:color w:val="auto"/>
          <w:sz w:val="30"/>
          <w:szCs w:val="30"/>
          <w:highlight w:val="none"/>
        </w:rPr>
        <w:t>采 购 人</w:t>
      </w:r>
      <w:bookmarkEnd w:id="4"/>
      <w:bookmarkEnd w:id="5"/>
      <w:bookmarkStart w:id="6" w:name="_Toc6082"/>
      <w:r>
        <w:rPr>
          <w:rFonts w:hint="eastAsia" w:hAnsi="宋体" w:cs="宋体"/>
          <w:b/>
          <w:bCs/>
          <w:color w:val="auto"/>
          <w:sz w:val="30"/>
          <w:szCs w:val="30"/>
          <w:highlight w:val="none"/>
          <w:lang w:eastAsia="zh-CN"/>
        </w:rPr>
        <w:t>：</w:t>
      </w:r>
      <w:r>
        <w:rPr>
          <w:rFonts w:hint="eastAsia" w:hAnsi="宋体" w:cs="宋体"/>
          <w:b/>
          <w:bCs/>
          <w:w w:val="95"/>
          <w:sz w:val="30"/>
          <w:szCs w:val="30"/>
          <w:lang w:val="en-US" w:eastAsia="zh-CN"/>
        </w:rPr>
        <w:t>广西壮族自治区林业有害生物防治检疫站</w:t>
      </w:r>
    </w:p>
    <w:p>
      <w:pPr>
        <w:pStyle w:val="14"/>
        <w:snapToGrid w:val="0"/>
        <w:spacing w:before="50" w:after="120" w:line="360" w:lineRule="auto"/>
        <w:ind w:firstLine="1783" w:firstLineChars="592"/>
        <w:outlineLvl w:val="0"/>
        <w:rPr>
          <w:rFonts w:hint="eastAsia" w:hAnsi="宋体" w:eastAsia="宋体" w:cs="宋体"/>
          <w:b/>
          <w:bCs/>
          <w:color w:val="auto"/>
          <w:w w:val="95"/>
          <w:sz w:val="30"/>
          <w:szCs w:val="30"/>
          <w:highlight w:val="none"/>
          <w:lang w:eastAsia="zh-CN"/>
        </w:rPr>
      </w:pPr>
      <w:bookmarkStart w:id="7" w:name="_Toc5106"/>
      <w:r>
        <w:rPr>
          <w:rFonts w:hint="eastAsia" w:hAnsi="宋体" w:cs="宋体"/>
          <w:b/>
          <w:bCs/>
          <w:color w:val="auto"/>
          <w:sz w:val="30"/>
          <w:szCs w:val="30"/>
          <w:highlight w:val="none"/>
        </w:rPr>
        <w:t>采购代理机构</w:t>
      </w:r>
      <w:r>
        <w:rPr>
          <w:rFonts w:hint="eastAsia" w:hAnsi="宋体" w:cs="宋体"/>
          <w:b/>
          <w:bCs/>
          <w:color w:val="auto"/>
          <w:sz w:val="30"/>
          <w:szCs w:val="30"/>
          <w:highlight w:val="none"/>
          <w:lang w:eastAsia="zh-CN"/>
        </w:rPr>
        <w:t>：</w:t>
      </w:r>
      <w:bookmarkEnd w:id="6"/>
      <w:bookmarkEnd w:id="7"/>
      <w:r>
        <w:rPr>
          <w:rFonts w:hint="eastAsia" w:hAnsi="宋体" w:cs="宋体"/>
          <w:b/>
          <w:bCs/>
          <w:color w:val="auto"/>
          <w:sz w:val="30"/>
          <w:szCs w:val="30"/>
          <w:highlight w:val="none"/>
          <w:lang w:eastAsia="zh-CN"/>
        </w:rPr>
        <w:t>中睿智工程管理有限公司</w:t>
      </w:r>
    </w:p>
    <w:p>
      <w:pPr>
        <w:pStyle w:val="14"/>
        <w:snapToGrid w:val="0"/>
        <w:spacing w:before="50" w:after="120" w:line="360" w:lineRule="auto"/>
        <w:jc w:val="center"/>
        <w:rPr>
          <w:rFonts w:hAnsi="宋体" w:cs="宋体"/>
          <w:b/>
          <w:bCs/>
          <w:color w:val="auto"/>
          <w:w w:val="95"/>
          <w:sz w:val="30"/>
          <w:szCs w:val="30"/>
          <w:highlight w:val="none"/>
        </w:rPr>
      </w:pPr>
      <w:r>
        <w:rPr>
          <w:rFonts w:hint="eastAsia" w:hAnsi="宋体" w:cs="宋体"/>
          <w:b/>
          <w:bCs/>
          <w:color w:val="auto"/>
          <w:w w:val="95"/>
          <w:sz w:val="30"/>
          <w:szCs w:val="30"/>
          <w:highlight w:val="none"/>
        </w:rPr>
        <w:t>202</w:t>
      </w:r>
      <w:r>
        <w:rPr>
          <w:rFonts w:hint="eastAsia" w:hAnsi="宋体" w:cs="宋体"/>
          <w:b/>
          <w:bCs/>
          <w:color w:val="auto"/>
          <w:w w:val="95"/>
          <w:sz w:val="30"/>
          <w:szCs w:val="30"/>
          <w:highlight w:val="none"/>
          <w:lang w:val="en-US" w:eastAsia="zh-CN"/>
        </w:rPr>
        <w:t>4</w:t>
      </w:r>
      <w:r>
        <w:rPr>
          <w:rFonts w:hint="eastAsia" w:hAnsi="宋体" w:cs="宋体"/>
          <w:b/>
          <w:bCs/>
          <w:color w:val="auto"/>
          <w:w w:val="95"/>
          <w:sz w:val="30"/>
          <w:szCs w:val="30"/>
          <w:highlight w:val="none"/>
        </w:rPr>
        <w:t>年</w:t>
      </w:r>
      <w:r>
        <w:rPr>
          <w:rFonts w:hint="eastAsia" w:hAnsi="宋体" w:cs="宋体"/>
          <w:b/>
          <w:bCs/>
          <w:color w:val="auto"/>
          <w:w w:val="95"/>
          <w:sz w:val="30"/>
          <w:szCs w:val="30"/>
          <w:highlight w:val="none"/>
          <w:lang w:val="en-US" w:eastAsia="zh-CN"/>
        </w:rPr>
        <w:t>4</w:t>
      </w:r>
      <w:r>
        <w:rPr>
          <w:rFonts w:hint="eastAsia" w:hAnsi="宋体" w:cs="宋体"/>
          <w:b/>
          <w:bCs/>
          <w:color w:val="auto"/>
          <w:w w:val="95"/>
          <w:sz w:val="30"/>
          <w:szCs w:val="30"/>
          <w:highlight w:val="none"/>
        </w:rPr>
        <w:t>月</w:t>
      </w:r>
      <w:r>
        <w:rPr>
          <w:rFonts w:hint="eastAsia" w:hAnsi="宋体" w:cs="宋体"/>
          <w:b/>
          <w:bCs/>
          <w:color w:val="auto"/>
          <w:w w:val="95"/>
          <w:sz w:val="30"/>
          <w:szCs w:val="30"/>
          <w:highlight w:val="none"/>
          <w:lang w:val="en-US" w:eastAsia="zh-CN"/>
        </w:rPr>
        <w:t>7</w:t>
      </w:r>
      <w:r>
        <w:rPr>
          <w:rFonts w:hint="eastAsia" w:hAnsi="宋体" w:cs="宋体"/>
          <w:b/>
          <w:bCs/>
          <w:color w:val="auto"/>
          <w:w w:val="95"/>
          <w:sz w:val="30"/>
          <w:szCs w:val="30"/>
          <w:highlight w:val="none"/>
        </w:rPr>
        <w:t>日</w:t>
      </w:r>
    </w:p>
    <w:p>
      <w:pPr>
        <w:widowControl/>
        <w:spacing w:line="360" w:lineRule="auto"/>
        <w:jc w:val="left"/>
        <w:rPr>
          <w:rFonts w:ascii="宋体" w:hAnsi="宋体" w:cs="宋体"/>
          <w:b/>
          <w:bCs/>
          <w:color w:val="auto"/>
          <w:w w:val="95"/>
          <w:kern w:val="0"/>
          <w:sz w:val="30"/>
          <w:szCs w:val="30"/>
          <w:highlight w:val="none"/>
        </w:rPr>
        <w:sectPr>
          <w:headerReference r:id="rId3" w:type="default"/>
          <w:pgSz w:w="11906" w:h="16838"/>
          <w:pgMar w:top="1134" w:right="1134" w:bottom="1134" w:left="1134" w:header="720" w:footer="720" w:gutter="0"/>
          <w:pgNumType w:start="1"/>
          <w:cols w:space="720" w:num="1"/>
          <w:docGrid w:type="lines" w:linePitch="331" w:charSpace="0"/>
        </w:sect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目   录</w:t>
      </w:r>
    </w:p>
    <w:p>
      <w:pPr>
        <w:spacing w:line="400" w:lineRule="exact"/>
        <w:jc w:val="center"/>
        <w:rPr>
          <w:rFonts w:ascii="宋体" w:hAnsi="宋体" w:cs="宋体"/>
          <w:b/>
          <w:color w:val="auto"/>
          <w:sz w:val="44"/>
          <w:szCs w:val="44"/>
          <w:highlight w:val="none"/>
        </w:rPr>
      </w:pPr>
    </w:p>
    <w:p>
      <w:pPr>
        <w:pStyle w:val="17"/>
        <w:tabs>
          <w:tab w:val="right" w:leader="dot" w:pos="8879"/>
        </w:tabs>
        <w:rPr>
          <w:rFonts w:ascii="宋体" w:hAnsi="宋体" w:cs="宋体"/>
          <w:color w:val="auto"/>
          <w:highlight w:val="none"/>
        </w:rPr>
      </w:pPr>
      <w:r>
        <w:rPr>
          <w:rFonts w:hint="eastAsia" w:ascii="宋体" w:hAnsi="宋体" w:cs="宋体"/>
          <w:b/>
          <w:color w:val="auto"/>
          <w:sz w:val="30"/>
          <w:szCs w:val="30"/>
          <w:highlight w:val="none"/>
        </w:rPr>
        <w:fldChar w:fldCharType="begin"/>
      </w:r>
      <w:r>
        <w:rPr>
          <w:rFonts w:hint="eastAsia" w:ascii="宋体" w:hAnsi="宋体" w:cs="宋体"/>
          <w:b/>
          <w:color w:val="auto"/>
          <w:sz w:val="30"/>
          <w:szCs w:val="30"/>
          <w:highlight w:val="none"/>
        </w:rPr>
        <w:instrText xml:space="preserve"> TOC \o "1-3" \h \z \u </w:instrText>
      </w:r>
      <w:r>
        <w:rPr>
          <w:rFonts w:hint="eastAsia" w:ascii="宋体" w:hAnsi="宋体" w:cs="宋体"/>
          <w:b/>
          <w:color w:val="auto"/>
          <w:sz w:val="30"/>
          <w:szCs w:val="30"/>
          <w:highlight w:val="none"/>
        </w:rPr>
        <w:fldChar w:fldCharType="separate"/>
      </w:r>
    </w:p>
    <w:p>
      <w:pPr>
        <w:pStyle w:val="17"/>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"_Toc193" </w:instrText>
      </w:r>
      <w:r>
        <w:rPr>
          <w:color w:val="auto"/>
          <w:highlight w:val="none"/>
        </w:rPr>
        <w:fldChar w:fldCharType="separate"/>
      </w:r>
      <w:r>
        <w:rPr>
          <w:rFonts w:hint="eastAsia" w:ascii="宋体" w:hAnsi="宋体" w:cs="宋体"/>
          <w:color w:val="auto"/>
          <w:highlight w:val="none"/>
        </w:rPr>
        <w:t>第一章 竞争性磋商公告</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_Toc193 \h </w:instrText>
      </w:r>
      <w:r>
        <w:rPr>
          <w:rFonts w:hint="eastAsia" w:ascii="宋体" w:hAnsi="宋体" w:cs="宋体"/>
          <w:color w:val="auto"/>
          <w:highlight w:val="none"/>
        </w:rPr>
        <w:fldChar w:fldCharType="separate"/>
      </w:r>
      <w:r>
        <w:rPr>
          <w:rFonts w:hint="eastAsia" w:ascii="宋体" w:hAnsi="宋体" w:cs="宋体"/>
          <w:color w:val="auto"/>
          <w:highlight w:val="none"/>
        </w:rPr>
        <w:t>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7"/>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"_Toc10702" </w:instrText>
      </w:r>
      <w:r>
        <w:rPr>
          <w:color w:val="auto"/>
          <w:highlight w:val="none"/>
        </w:rPr>
        <w:fldChar w:fldCharType="separate"/>
      </w:r>
      <w:r>
        <w:rPr>
          <w:rFonts w:hint="eastAsia" w:ascii="宋体" w:hAnsi="宋体" w:cs="宋体"/>
          <w:color w:val="auto"/>
          <w:szCs w:val="32"/>
          <w:highlight w:val="none"/>
        </w:rPr>
        <w:t>第二章 采购需求</w:t>
      </w:r>
      <w:r>
        <w:rPr>
          <w:rFonts w:hint="eastAsia" w:ascii="宋体" w:hAnsi="宋体" w:cs="宋体"/>
          <w:color w:val="auto"/>
          <w:highlight w:val="none"/>
        </w:rPr>
        <w:tab/>
      </w:r>
      <w:r>
        <w:rPr>
          <w:rFonts w:hint="eastAsia" w:ascii="宋体" w:hAnsi="宋体" w:cs="宋体"/>
          <w:color w:val="auto"/>
          <w:highlight w:val="none"/>
          <w:lang w:val="en-US" w:eastAsia="zh-CN"/>
        </w:rPr>
        <w:t>6</w:t>
      </w:r>
      <w:r>
        <w:rPr>
          <w:rFonts w:hint="eastAsia" w:ascii="宋体" w:hAnsi="宋体" w:cs="宋体"/>
          <w:color w:val="auto"/>
          <w:highlight w:val="none"/>
        </w:rPr>
        <w:fldChar w:fldCharType="end"/>
      </w:r>
    </w:p>
    <w:p>
      <w:pPr>
        <w:pStyle w:val="17"/>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"_Toc32550" </w:instrText>
      </w:r>
      <w:r>
        <w:rPr>
          <w:color w:val="auto"/>
          <w:highlight w:val="none"/>
        </w:rPr>
        <w:fldChar w:fldCharType="separate"/>
      </w:r>
      <w:r>
        <w:rPr>
          <w:rFonts w:hint="eastAsia" w:ascii="宋体" w:hAnsi="宋体" w:cs="宋体"/>
          <w:color w:val="auto"/>
          <w:szCs w:val="32"/>
          <w:highlight w:val="none"/>
        </w:rPr>
        <w:t>第三章 供应商须知</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_Toc32550 \h </w:instrText>
      </w:r>
      <w:r>
        <w:rPr>
          <w:rFonts w:hint="eastAsia" w:ascii="宋体" w:hAnsi="宋体" w:cs="宋体"/>
          <w:color w:val="auto"/>
          <w:highlight w:val="none"/>
        </w:rPr>
        <w:fldChar w:fldCharType="separate"/>
      </w:r>
      <w:r>
        <w:rPr>
          <w:rFonts w:hint="eastAsia" w:ascii="宋体" w:hAnsi="宋体" w:cs="宋体"/>
          <w:color w:val="auto"/>
          <w:highlight w:val="none"/>
        </w:rPr>
        <w:t>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9"/>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"_Toc28882" </w:instrText>
      </w:r>
      <w:r>
        <w:rPr>
          <w:color w:val="auto"/>
          <w:highlight w:val="none"/>
        </w:rPr>
        <w:fldChar w:fldCharType="separate"/>
      </w:r>
      <w:r>
        <w:rPr>
          <w:rFonts w:hint="eastAsia" w:ascii="宋体" w:hAnsi="宋体" w:cs="宋体"/>
          <w:color w:val="auto"/>
          <w:highlight w:val="none"/>
        </w:rPr>
        <w:t>第一节 供应商须知前附表</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_Toc28882 \h </w:instrText>
      </w:r>
      <w:r>
        <w:rPr>
          <w:rFonts w:hint="eastAsia" w:ascii="宋体" w:hAnsi="宋体" w:cs="宋体"/>
          <w:color w:val="auto"/>
          <w:highlight w:val="none"/>
        </w:rPr>
        <w:fldChar w:fldCharType="separate"/>
      </w:r>
      <w:r>
        <w:rPr>
          <w:rFonts w:hint="eastAsia" w:ascii="宋体" w:hAnsi="宋体" w:cs="宋体"/>
          <w:color w:val="auto"/>
          <w:highlight w:val="none"/>
        </w:rPr>
        <w:t>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9"/>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"_Toc23846" </w:instrText>
      </w:r>
      <w:r>
        <w:rPr>
          <w:color w:val="auto"/>
          <w:highlight w:val="none"/>
        </w:rPr>
        <w:fldChar w:fldCharType="separate"/>
      </w:r>
      <w:r>
        <w:rPr>
          <w:rFonts w:hint="eastAsia" w:ascii="宋体" w:hAnsi="宋体" w:cs="宋体"/>
          <w:color w:val="auto"/>
          <w:highlight w:val="none"/>
        </w:rPr>
        <w:t>第二节 供应商须知正文</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_Toc23846 \h </w:instrText>
      </w:r>
      <w:r>
        <w:rPr>
          <w:rFonts w:hint="eastAsia" w:ascii="宋体" w:hAnsi="宋体" w:cs="宋体"/>
          <w:color w:val="auto"/>
          <w:highlight w:val="none"/>
        </w:rPr>
        <w:fldChar w:fldCharType="separate"/>
      </w:r>
      <w:r>
        <w:rPr>
          <w:rFonts w:hint="eastAsia" w:ascii="宋体" w:hAnsi="宋体" w:cs="宋体"/>
          <w:color w:val="auto"/>
          <w:highlight w:val="none"/>
        </w:rPr>
        <w:t>14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3"/>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"_Toc20691" </w:instrText>
      </w:r>
      <w:r>
        <w:rPr>
          <w:color w:val="auto"/>
          <w:highlight w:val="none"/>
        </w:rPr>
        <w:fldChar w:fldCharType="separate"/>
      </w:r>
      <w:r>
        <w:rPr>
          <w:rFonts w:hint="eastAsia" w:ascii="宋体" w:hAnsi="宋体" w:cs="宋体"/>
          <w:color w:val="auto"/>
          <w:highlight w:val="none"/>
        </w:rPr>
        <w:t>一、总则</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_Toc20691 \h </w:instrText>
      </w:r>
      <w:r>
        <w:rPr>
          <w:rFonts w:hint="eastAsia" w:ascii="宋体" w:hAnsi="宋体" w:cs="宋体"/>
          <w:color w:val="auto"/>
          <w:highlight w:val="none"/>
        </w:rPr>
        <w:fldChar w:fldCharType="separate"/>
      </w:r>
      <w:r>
        <w:rPr>
          <w:rFonts w:hint="eastAsia" w:ascii="宋体" w:hAnsi="宋体" w:cs="宋体"/>
          <w:color w:val="auto"/>
          <w:highlight w:val="none"/>
        </w:rPr>
        <w:t>14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3"/>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"_Toc5567" </w:instrText>
      </w:r>
      <w:r>
        <w:rPr>
          <w:color w:val="auto"/>
          <w:highlight w:val="none"/>
        </w:rPr>
        <w:fldChar w:fldCharType="separate"/>
      </w:r>
      <w:r>
        <w:rPr>
          <w:rFonts w:hint="eastAsia" w:ascii="宋体" w:hAnsi="宋体" w:cs="宋体"/>
          <w:color w:val="auto"/>
          <w:highlight w:val="none"/>
        </w:rPr>
        <w:t>二、磋商文件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_Toc5567 \h </w:instrText>
      </w:r>
      <w:r>
        <w:rPr>
          <w:rFonts w:hint="eastAsia" w:ascii="宋体" w:hAnsi="宋体" w:cs="宋体"/>
          <w:color w:val="auto"/>
          <w:highlight w:val="none"/>
        </w:rPr>
        <w:fldChar w:fldCharType="separate"/>
      </w:r>
      <w:r>
        <w:rPr>
          <w:rFonts w:hint="eastAsia" w:ascii="宋体" w:hAnsi="宋体" w:cs="宋体"/>
          <w:color w:val="auto"/>
          <w:highlight w:val="none"/>
        </w:rPr>
        <w:t>16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3"/>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"_Toc18770" </w:instrText>
      </w:r>
      <w:r>
        <w:rPr>
          <w:color w:val="auto"/>
          <w:highlight w:val="none"/>
        </w:rPr>
        <w:fldChar w:fldCharType="separate"/>
      </w:r>
      <w:r>
        <w:rPr>
          <w:rFonts w:hint="eastAsia" w:ascii="宋体" w:hAnsi="宋体" w:cs="宋体"/>
          <w:color w:val="auto"/>
          <w:highlight w:val="none"/>
        </w:rPr>
        <w:t>三、响应文件的编制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_Toc18770 \h </w:instrText>
      </w:r>
      <w:r>
        <w:rPr>
          <w:rFonts w:hint="eastAsia" w:ascii="宋体" w:hAnsi="宋体" w:cs="宋体"/>
          <w:color w:val="auto"/>
          <w:highlight w:val="none"/>
        </w:rPr>
        <w:fldChar w:fldCharType="separate"/>
      </w:r>
      <w:r>
        <w:rPr>
          <w:rFonts w:hint="eastAsia" w:ascii="宋体" w:hAnsi="宋体" w:cs="宋体"/>
          <w:color w:val="auto"/>
          <w:highlight w:val="none"/>
        </w:rPr>
        <w:t>17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3"/>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"_Toc16642" </w:instrText>
      </w:r>
      <w:r>
        <w:rPr>
          <w:color w:val="auto"/>
          <w:highlight w:val="none"/>
        </w:rPr>
        <w:fldChar w:fldCharType="separate"/>
      </w:r>
      <w:r>
        <w:rPr>
          <w:rFonts w:hint="eastAsia" w:ascii="宋体" w:hAnsi="宋体" w:cs="宋体"/>
          <w:color w:val="auto"/>
          <w:highlight w:val="none"/>
        </w:rPr>
        <w:t>四、评审及磋商</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_Toc16642 \h </w:instrText>
      </w:r>
      <w:r>
        <w:rPr>
          <w:rFonts w:hint="eastAsia" w:ascii="宋体" w:hAnsi="宋体" w:cs="宋体"/>
          <w:color w:val="auto"/>
          <w:highlight w:val="none"/>
        </w:rPr>
        <w:fldChar w:fldCharType="separate"/>
      </w:r>
      <w:r>
        <w:rPr>
          <w:rFonts w:hint="eastAsia" w:ascii="宋体" w:hAnsi="宋体" w:cs="宋体"/>
          <w:color w:val="auto"/>
          <w:highlight w:val="none"/>
        </w:rPr>
        <w:t>20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3"/>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"_Toc5736" </w:instrText>
      </w:r>
      <w:r>
        <w:rPr>
          <w:color w:val="auto"/>
          <w:highlight w:val="none"/>
        </w:rPr>
        <w:fldChar w:fldCharType="separate"/>
      </w:r>
      <w:r>
        <w:rPr>
          <w:rFonts w:hint="eastAsia" w:ascii="宋体" w:hAnsi="宋体" w:cs="宋体"/>
          <w:color w:val="auto"/>
          <w:highlight w:val="none"/>
        </w:rPr>
        <w:t>五、成交及合同</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_Toc5736 \h </w:instrText>
      </w:r>
      <w:r>
        <w:rPr>
          <w:rFonts w:hint="eastAsia" w:ascii="宋体" w:hAnsi="宋体" w:cs="宋体"/>
          <w:color w:val="auto"/>
          <w:highlight w:val="none"/>
        </w:rPr>
        <w:fldChar w:fldCharType="separate"/>
      </w:r>
      <w:r>
        <w:rPr>
          <w:rFonts w:hint="eastAsia" w:ascii="宋体" w:hAnsi="宋体" w:cs="宋体"/>
          <w:color w:val="auto"/>
          <w:highlight w:val="none"/>
        </w:rPr>
        <w:t>21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3"/>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"_Toc17863" </w:instrText>
      </w:r>
      <w:r>
        <w:rPr>
          <w:color w:val="auto"/>
          <w:highlight w:val="none"/>
        </w:rPr>
        <w:fldChar w:fldCharType="separate"/>
      </w:r>
      <w:r>
        <w:rPr>
          <w:rFonts w:hint="eastAsia" w:ascii="宋体" w:hAnsi="宋体" w:cs="宋体"/>
          <w:color w:val="auto"/>
          <w:highlight w:val="none"/>
        </w:rPr>
        <w:t>六、验收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_Toc17863 \h </w:instrText>
      </w:r>
      <w:r>
        <w:rPr>
          <w:rFonts w:hint="eastAsia" w:ascii="宋体" w:hAnsi="宋体" w:cs="宋体"/>
          <w:color w:val="auto"/>
          <w:highlight w:val="none"/>
        </w:rPr>
        <w:fldChar w:fldCharType="separate"/>
      </w:r>
      <w:r>
        <w:rPr>
          <w:rFonts w:hint="eastAsia" w:ascii="宋体" w:hAnsi="宋体" w:cs="宋体"/>
          <w:color w:val="auto"/>
          <w:highlight w:val="none"/>
        </w:rPr>
        <w:t>23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3"/>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"_Toc14884" </w:instrText>
      </w:r>
      <w:r>
        <w:rPr>
          <w:color w:val="auto"/>
          <w:highlight w:val="none"/>
        </w:rPr>
        <w:fldChar w:fldCharType="separate"/>
      </w:r>
      <w:r>
        <w:rPr>
          <w:rFonts w:hint="eastAsia" w:ascii="宋体" w:hAnsi="宋体" w:cs="宋体"/>
          <w:color w:val="auto"/>
          <w:highlight w:val="none"/>
        </w:rPr>
        <w:t>七、其他事项</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_Toc14884 \h </w:instrText>
      </w:r>
      <w:r>
        <w:rPr>
          <w:rFonts w:hint="eastAsia" w:ascii="宋体" w:hAnsi="宋体" w:cs="宋体"/>
          <w:color w:val="auto"/>
          <w:highlight w:val="none"/>
        </w:rPr>
        <w:fldChar w:fldCharType="separate"/>
      </w:r>
      <w:r>
        <w:rPr>
          <w:rFonts w:hint="eastAsia" w:ascii="宋体" w:hAnsi="宋体" w:cs="宋体"/>
          <w:color w:val="auto"/>
          <w:highlight w:val="none"/>
        </w:rPr>
        <w:t>24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7"/>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"_Toc25106" </w:instrText>
      </w:r>
      <w:r>
        <w:rPr>
          <w:color w:val="auto"/>
          <w:highlight w:val="none"/>
        </w:rPr>
        <w:fldChar w:fldCharType="separate"/>
      </w:r>
      <w:r>
        <w:rPr>
          <w:rFonts w:hint="eastAsia" w:ascii="宋体" w:hAnsi="宋体" w:cs="宋体"/>
          <w:color w:val="auto"/>
          <w:highlight w:val="none"/>
        </w:rPr>
        <w:t>第四章  评审程序、评审方法和评审标准</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_Toc25106 \h </w:instrText>
      </w:r>
      <w:r>
        <w:rPr>
          <w:rFonts w:hint="eastAsia" w:ascii="宋体" w:hAnsi="宋体" w:cs="宋体"/>
          <w:color w:val="auto"/>
          <w:highlight w:val="none"/>
        </w:rPr>
        <w:fldChar w:fldCharType="separate"/>
      </w:r>
      <w:r>
        <w:rPr>
          <w:rFonts w:hint="eastAsia" w:ascii="宋体" w:hAnsi="宋体" w:cs="宋体"/>
          <w:color w:val="auto"/>
          <w:highlight w:val="none"/>
        </w:rPr>
        <w:t>25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9"/>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"_Toc30181" </w:instrText>
      </w:r>
      <w:r>
        <w:rPr>
          <w:color w:val="auto"/>
          <w:highlight w:val="none"/>
        </w:rPr>
        <w:fldChar w:fldCharType="separate"/>
      </w:r>
      <w:r>
        <w:rPr>
          <w:rFonts w:hint="eastAsia" w:ascii="宋体" w:hAnsi="宋体" w:cs="宋体"/>
          <w:color w:val="auto"/>
          <w:highlight w:val="none"/>
        </w:rPr>
        <w:t>第一节 评审程序和评审方法</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_Toc30181 \h </w:instrText>
      </w:r>
      <w:r>
        <w:rPr>
          <w:rFonts w:hint="eastAsia" w:ascii="宋体" w:hAnsi="宋体" w:cs="宋体"/>
          <w:color w:val="auto"/>
          <w:highlight w:val="none"/>
        </w:rPr>
        <w:fldChar w:fldCharType="separate"/>
      </w:r>
      <w:r>
        <w:rPr>
          <w:rFonts w:hint="eastAsia" w:ascii="宋体" w:hAnsi="宋体" w:cs="宋体"/>
          <w:color w:val="auto"/>
          <w:highlight w:val="none"/>
        </w:rPr>
        <w:t>25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9"/>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"_Toc1930" </w:instrText>
      </w:r>
      <w:r>
        <w:rPr>
          <w:color w:val="auto"/>
          <w:highlight w:val="none"/>
        </w:rPr>
        <w:fldChar w:fldCharType="separate"/>
      </w:r>
      <w:r>
        <w:rPr>
          <w:rFonts w:hint="eastAsia" w:ascii="宋体" w:hAnsi="宋体" w:cs="宋体"/>
          <w:color w:val="auto"/>
          <w:highlight w:val="none"/>
        </w:rPr>
        <w:t>第二节 评标报告</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_Toc1930 \h </w:instrText>
      </w:r>
      <w:r>
        <w:rPr>
          <w:rFonts w:hint="eastAsia" w:ascii="宋体" w:hAnsi="宋体" w:cs="宋体"/>
          <w:color w:val="auto"/>
          <w:highlight w:val="none"/>
        </w:rPr>
        <w:fldChar w:fldCharType="separate"/>
      </w:r>
      <w:r>
        <w:rPr>
          <w:rFonts w:hint="eastAsia" w:ascii="宋体" w:hAnsi="宋体" w:cs="宋体"/>
          <w:color w:val="auto"/>
          <w:highlight w:val="none"/>
        </w:rPr>
        <w:t>32</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9"/>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"_Toc23409" </w:instrText>
      </w:r>
      <w:r>
        <w:rPr>
          <w:color w:val="auto"/>
          <w:highlight w:val="none"/>
        </w:rPr>
        <w:fldChar w:fldCharType="separate"/>
      </w:r>
      <w:r>
        <w:rPr>
          <w:rFonts w:hint="eastAsia" w:ascii="宋体" w:hAnsi="宋体" w:cs="宋体"/>
          <w:color w:val="auto"/>
          <w:highlight w:val="none"/>
        </w:rPr>
        <w:t>第三节 评审过程的保密与录像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_Toc23409 \h </w:instrText>
      </w:r>
      <w:r>
        <w:rPr>
          <w:rFonts w:hint="eastAsia" w:ascii="宋体" w:hAnsi="宋体" w:cs="宋体"/>
          <w:color w:val="auto"/>
          <w:highlight w:val="none"/>
        </w:rPr>
        <w:fldChar w:fldCharType="separate"/>
      </w:r>
      <w:r>
        <w:rPr>
          <w:rFonts w:hint="eastAsia" w:ascii="宋体" w:hAnsi="宋体" w:cs="宋体"/>
          <w:color w:val="auto"/>
          <w:highlight w:val="none"/>
        </w:rPr>
        <w:t>32</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7"/>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"_Toc13484" </w:instrText>
      </w:r>
      <w:r>
        <w:rPr>
          <w:color w:val="auto"/>
          <w:highlight w:val="none"/>
        </w:rPr>
        <w:fldChar w:fldCharType="separate"/>
      </w:r>
      <w:r>
        <w:rPr>
          <w:rFonts w:hint="eastAsia" w:ascii="宋体" w:hAnsi="宋体" w:cs="宋体"/>
          <w:color w:val="auto"/>
          <w:highlight w:val="none"/>
        </w:rPr>
        <w:t>第五章 响应文件格式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_Toc13484 \h </w:instrText>
      </w:r>
      <w:r>
        <w:rPr>
          <w:rFonts w:hint="eastAsia" w:ascii="宋体" w:hAnsi="宋体" w:cs="宋体"/>
          <w:color w:val="auto"/>
          <w:highlight w:val="none"/>
        </w:rPr>
        <w:fldChar w:fldCharType="separate"/>
      </w:r>
      <w:r>
        <w:rPr>
          <w:rFonts w:hint="eastAsia" w:ascii="宋体" w:hAnsi="宋体" w:cs="宋体"/>
          <w:color w:val="auto"/>
          <w:highlight w:val="none"/>
        </w:rPr>
        <w:t>33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9"/>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"_Toc7129" </w:instrText>
      </w:r>
      <w:r>
        <w:rPr>
          <w:color w:val="auto"/>
          <w:highlight w:val="none"/>
        </w:rPr>
        <w:fldChar w:fldCharType="separate"/>
      </w:r>
      <w:r>
        <w:rPr>
          <w:rFonts w:hint="eastAsia" w:ascii="宋体" w:hAnsi="宋体" w:cs="宋体"/>
          <w:color w:val="auto"/>
          <w:highlight w:val="none"/>
        </w:rPr>
        <w:t>第一节 封面格式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_Toc7129 \h </w:instrText>
      </w:r>
      <w:r>
        <w:rPr>
          <w:rFonts w:hint="eastAsia" w:ascii="宋体" w:hAnsi="宋体" w:cs="宋体"/>
          <w:color w:val="auto"/>
          <w:highlight w:val="none"/>
        </w:rPr>
        <w:fldChar w:fldCharType="separate"/>
      </w:r>
      <w:r>
        <w:rPr>
          <w:rFonts w:hint="eastAsia" w:ascii="宋体" w:hAnsi="宋体" w:cs="宋体"/>
          <w:color w:val="auto"/>
          <w:highlight w:val="none"/>
        </w:rPr>
        <w:t>34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9"/>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"_Toc30886" </w:instrText>
      </w:r>
      <w:r>
        <w:rPr>
          <w:color w:val="auto"/>
          <w:highlight w:val="none"/>
        </w:rPr>
        <w:fldChar w:fldCharType="separate"/>
      </w:r>
      <w:r>
        <w:rPr>
          <w:rFonts w:hint="eastAsia" w:ascii="宋体" w:hAnsi="宋体" w:cs="宋体"/>
          <w:color w:val="auto"/>
          <w:highlight w:val="none"/>
        </w:rPr>
        <w:t>第二节 资格证明文件格式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_Toc30886 \h </w:instrText>
      </w:r>
      <w:r>
        <w:rPr>
          <w:rFonts w:hint="eastAsia" w:ascii="宋体" w:hAnsi="宋体" w:cs="宋体"/>
          <w:color w:val="auto"/>
          <w:highlight w:val="none"/>
        </w:rPr>
        <w:fldChar w:fldCharType="separate"/>
      </w:r>
      <w:r>
        <w:rPr>
          <w:rFonts w:hint="eastAsia" w:ascii="宋体" w:hAnsi="宋体" w:cs="宋体"/>
          <w:color w:val="auto"/>
          <w:highlight w:val="none"/>
        </w:rPr>
        <w:t>35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9"/>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"_Toc10861" </w:instrText>
      </w:r>
      <w:r>
        <w:rPr>
          <w:color w:val="auto"/>
          <w:highlight w:val="none"/>
        </w:rPr>
        <w:fldChar w:fldCharType="separate"/>
      </w:r>
      <w:r>
        <w:rPr>
          <w:rFonts w:hint="eastAsia" w:ascii="宋体" w:hAnsi="宋体" w:cs="宋体"/>
          <w:color w:val="auto"/>
          <w:highlight w:val="none"/>
        </w:rPr>
        <w:t>第三节 商务技术文件格式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_Toc10861 \h </w:instrText>
      </w:r>
      <w:r>
        <w:rPr>
          <w:rFonts w:hint="eastAsia" w:ascii="宋体" w:hAnsi="宋体" w:cs="宋体"/>
          <w:color w:val="auto"/>
          <w:highlight w:val="none"/>
        </w:rPr>
        <w:fldChar w:fldCharType="separate"/>
      </w:r>
      <w:r>
        <w:rPr>
          <w:rFonts w:hint="eastAsia" w:ascii="宋体" w:hAnsi="宋体" w:cs="宋体"/>
          <w:color w:val="auto"/>
          <w:highlight w:val="none"/>
        </w:rPr>
        <w:t>43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9"/>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"_Toc32512" </w:instrText>
      </w:r>
      <w:r>
        <w:rPr>
          <w:color w:val="auto"/>
          <w:highlight w:val="none"/>
        </w:rPr>
        <w:fldChar w:fldCharType="separate"/>
      </w:r>
      <w:r>
        <w:rPr>
          <w:rFonts w:hint="eastAsia" w:ascii="宋体" w:hAnsi="宋体" w:cs="宋体"/>
          <w:color w:val="auto"/>
          <w:highlight w:val="none"/>
        </w:rPr>
        <w:t>第四节 报价文件格式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_Toc32512 \h </w:instrText>
      </w:r>
      <w:r>
        <w:rPr>
          <w:rFonts w:hint="eastAsia" w:ascii="宋体" w:hAnsi="宋体" w:cs="宋体"/>
          <w:color w:val="auto"/>
          <w:highlight w:val="none"/>
        </w:rPr>
        <w:fldChar w:fldCharType="separate"/>
      </w:r>
      <w:r>
        <w:rPr>
          <w:rFonts w:hint="eastAsia" w:ascii="宋体" w:hAnsi="宋体" w:cs="宋体"/>
          <w:color w:val="auto"/>
          <w:highlight w:val="none"/>
        </w:rPr>
        <w:t>56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9"/>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"_Toc15428" </w:instrText>
      </w:r>
      <w:r>
        <w:rPr>
          <w:color w:val="auto"/>
          <w:highlight w:val="none"/>
        </w:rPr>
        <w:fldChar w:fldCharType="separate"/>
      </w:r>
      <w:r>
        <w:rPr>
          <w:rFonts w:hint="eastAsia" w:ascii="宋体" w:hAnsi="宋体" w:cs="宋体"/>
          <w:color w:val="auto"/>
          <w:highlight w:val="none"/>
        </w:rPr>
        <w:t>第五节 其他文书、文件格式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_Toc15428 \h </w:instrText>
      </w:r>
      <w:r>
        <w:rPr>
          <w:rFonts w:hint="eastAsia" w:ascii="宋体" w:hAnsi="宋体" w:cs="宋体"/>
          <w:color w:val="auto"/>
          <w:highlight w:val="none"/>
        </w:rPr>
        <w:fldChar w:fldCharType="separate"/>
      </w:r>
      <w:r>
        <w:rPr>
          <w:rFonts w:hint="eastAsia" w:ascii="宋体" w:hAnsi="宋体" w:cs="宋体"/>
          <w:color w:val="auto"/>
          <w:highlight w:val="none"/>
        </w:rPr>
        <w:t>64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7"/>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"_Toc10609" </w:instrText>
      </w:r>
      <w:r>
        <w:rPr>
          <w:color w:val="auto"/>
          <w:highlight w:val="none"/>
        </w:rPr>
        <w:fldChar w:fldCharType="separate"/>
      </w:r>
      <w:r>
        <w:rPr>
          <w:rFonts w:hint="eastAsia" w:ascii="宋体" w:hAnsi="宋体" w:cs="宋体"/>
          <w:color w:val="auto"/>
          <w:highlight w:val="none"/>
        </w:rPr>
        <w:t>第六章  合同文本</w:t>
      </w:r>
      <w:r>
        <w:rPr>
          <w:rFonts w:hint="eastAsia" w:ascii="宋体" w:hAnsi="宋体" w:cs="宋体"/>
          <w:color w:val="auto"/>
          <w:highlight w:val="none"/>
        </w:rPr>
        <w:tab/>
      </w:r>
      <w:r>
        <w:rPr>
          <w:rFonts w:hint="eastAsia" w:ascii="宋体" w:hAnsi="宋体" w:cs="宋体"/>
          <w:color w:val="auto"/>
          <w:highlight w:val="none"/>
          <w:lang w:val="en-US" w:eastAsia="zh-CN"/>
        </w:rPr>
        <w:t>6</w:t>
      </w:r>
      <w:r>
        <w:rPr>
          <w:rFonts w:hint="eastAsia" w:ascii="宋体" w:hAnsi="宋体" w:cs="宋体"/>
          <w:color w:val="auto"/>
          <w:highlight w:val="none"/>
        </w:rPr>
        <w:fldChar w:fldCharType="end"/>
      </w:r>
      <w:r>
        <w:rPr>
          <w:rFonts w:hint="eastAsia" w:ascii="宋体" w:hAnsi="宋体" w:cs="宋体"/>
          <w:color w:val="auto"/>
          <w:highlight w:val="none"/>
          <w:lang w:val="en-US" w:eastAsia="zh-CN"/>
        </w:rPr>
        <w:t>9</w:t>
      </w:r>
    </w:p>
    <w:p>
      <w:pPr>
        <w:pStyle w:val="17"/>
        <w:tabs>
          <w:tab w:val="right" w:leader="dot" w:pos="8879"/>
        </w:tabs>
        <w:rPr>
          <w:rFonts w:hint="eastAsia" w:ascii="宋体" w:hAnsi="宋体" w:eastAsia="宋体" w:cs="宋体"/>
          <w:color w:val="auto"/>
          <w:highlight w:val="none"/>
          <w:lang w:val="en-US" w:eastAsia="zh-CN"/>
        </w:rPr>
      </w:pPr>
      <w:r>
        <w:rPr>
          <w:color w:val="auto"/>
          <w:highlight w:val="none"/>
        </w:rPr>
        <w:fldChar w:fldCharType="begin"/>
      </w:r>
      <w:r>
        <w:rPr>
          <w:color w:val="auto"/>
          <w:highlight w:val="none"/>
        </w:rPr>
        <w:instrText xml:space="preserve"> HYPERLINK \l "_Toc22933" </w:instrText>
      </w:r>
      <w:r>
        <w:rPr>
          <w:color w:val="auto"/>
          <w:highlight w:val="none"/>
        </w:rPr>
        <w:fldChar w:fldCharType="separate"/>
      </w:r>
      <w:r>
        <w:rPr>
          <w:rFonts w:hint="eastAsia" w:ascii="宋体" w:hAnsi="宋体" w:cs="宋体"/>
          <w:color w:val="auto"/>
          <w:highlight w:val="none"/>
        </w:rPr>
        <w:t>第七章 质疑、投诉材料格式</w:t>
      </w:r>
      <w:r>
        <w:rPr>
          <w:rFonts w:hint="eastAsia" w:ascii="宋体" w:hAnsi="宋体" w:cs="宋体"/>
          <w:color w:val="auto"/>
          <w:highlight w:val="none"/>
        </w:rPr>
        <w:tab/>
      </w:r>
      <w:r>
        <w:rPr>
          <w:rFonts w:hint="eastAsia" w:ascii="宋体" w:hAnsi="宋体" w:cs="宋体"/>
          <w:color w:val="auto"/>
          <w:highlight w:val="none"/>
          <w:lang w:val="en-US" w:eastAsia="zh-CN"/>
        </w:rPr>
        <w:t>8</w:t>
      </w:r>
      <w:r>
        <w:rPr>
          <w:rFonts w:hint="eastAsia" w:ascii="宋体" w:hAnsi="宋体" w:cs="宋体"/>
          <w:color w:val="auto"/>
          <w:highlight w:val="none"/>
        </w:rPr>
        <w:fldChar w:fldCharType="end"/>
      </w:r>
      <w:r>
        <w:rPr>
          <w:rFonts w:hint="eastAsia" w:ascii="宋体" w:hAnsi="宋体" w:cs="宋体"/>
          <w:color w:val="auto"/>
          <w:highlight w:val="none"/>
          <w:lang w:val="en-US" w:eastAsia="zh-CN"/>
        </w:rPr>
        <w:t>4</w:t>
      </w:r>
    </w:p>
    <w:p>
      <w:pPr>
        <w:pStyle w:val="19"/>
        <w:rPr>
          <w:rFonts w:ascii="宋体" w:hAnsi="宋体" w:cs="宋体"/>
          <w:color w:val="auto"/>
          <w:sz w:val="28"/>
          <w:szCs w:val="28"/>
          <w:highlight w:val="none"/>
        </w:rPr>
      </w:pPr>
      <w:r>
        <w:rPr>
          <w:rFonts w:hint="eastAsia" w:ascii="宋体" w:hAnsi="宋体" w:cs="宋体"/>
          <w:color w:val="auto"/>
          <w:szCs w:val="30"/>
          <w:highlight w:val="none"/>
        </w:rPr>
        <w:fldChar w:fldCharType="end"/>
      </w:r>
    </w:p>
    <w:p>
      <w:pPr>
        <w:tabs>
          <w:tab w:val="left" w:pos="7470"/>
        </w:tabs>
        <w:spacing w:line="400" w:lineRule="exact"/>
        <w:jc w:val="left"/>
        <w:rPr>
          <w:rFonts w:ascii="宋体" w:hAnsi="宋体" w:cs="宋体"/>
          <w:b/>
          <w:color w:val="auto"/>
          <w:sz w:val="32"/>
          <w:szCs w:val="32"/>
          <w:highlight w:val="none"/>
        </w:rPr>
      </w:pPr>
      <w:r>
        <w:rPr>
          <w:rFonts w:hint="eastAsia" w:ascii="宋体" w:hAnsi="宋体" w:cs="宋体"/>
          <w:b/>
          <w:color w:val="auto"/>
          <w:sz w:val="32"/>
          <w:szCs w:val="32"/>
          <w:highlight w:val="none"/>
        </w:rPr>
        <w:tab/>
      </w:r>
    </w:p>
    <w:p>
      <w:pPr>
        <w:spacing w:line="400" w:lineRule="exact"/>
        <w:jc w:val="center"/>
        <w:rPr>
          <w:rFonts w:ascii="宋体" w:hAnsi="宋体" w:cs="宋体"/>
          <w:b/>
          <w:color w:val="auto"/>
          <w:sz w:val="32"/>
          <w:szCs w:val="32"/>
          <w:highlight w:val="none"/>
        </w:rPr>
      </w:pPr>
    </w:p>
    <w:p>
      <w:pPr>
        <w:spacing w:line="400" w:lineRule="exact"/>
        <w:jc w:val="center"/>
        <w:rPr>
          <w:rFonts w:ascii="宋体" w:hAnsi="宋体" w:cs="宋体"/>
          <w:b/>
          <w:color w:val="auto"/>
          <w:sz w:val="32"/>
          <w:szCs w:val="32"/>
          <w:highlight w:val="none"/>
        </w:rPr>
      </w:pPr>
    </w:p>
    <w:p>
      <w:pPr>
        <w:spacing w:line="400" w:lineRule="exact"/>
        <w:jc w:val="center"/>
        <w:rPr>
          <w:rFonts w:ascii="宋体" w:hAnsi="宋体" w:cs="宋体"/>
          <w:b/>
          <w:color w:val="auto"/>
          <w:sz w:val="32"/>
          <w:szCs w:val="32"/>
          <w:highlight w:val="none"/>
        </w:rPr>
      </w:pPr>
    </w:p>
    <w:p>
      <w:pPr>
        <w:spacing w:line="400" w:lineRule="exact"/>
        <w:jc w:val="center"/>
        <w:rPr>
          <w:rFonts w:ascii="宋体" w:hAnsi="宋体" w:cs="宋体"/>
          <w:b/>
          <w:color w:val="auto"/>
          <w:sz w:val="32"/>
          <w:szCs w:val="32"/>
          <w:highlight w:val="none"/>
        </w:rPr>
      </w:pPr>
    </w:p>
    <w:p>
      <w:pPr>
        <w:widowControl/>
        <w:jc w:val="left"/>
        <w:rPr>
          <w:rFonts w:ascii="宋体" w:hAnsi="宋体" w:cs="宋体"/>
          <w:b/>
          <w:color w:val="auto"/>
          <w:sz w:val="32"/>
          <w:szCs w:val="32"/>
          <w:highlight w:val="none"/>
        </w:rPr>
        <w:sectPr>
          <w:footerReference r:id="rId4" w:type="default"/>
          <w:pgSz w:w="11906" w:h="16838"/>
          <w:pgMar w:top="1440" w:right="1440" w:bottom="1440" w:left="1587" w:header="851" w:footer="992" w:gutter="0"/>
          <w:pgNumType w:start="1"/>
          <w:cols w:space="720" w:num="1"/>
          <w:docGrid w:type="lines" w:linePitch="312" w:charSpace="0"/>
        </w:sectPr>
      </w:pPr>
    </w:p>
    <w:p>
      <w:pPr>
        <w:pStyle w:val="2"/>
        <w:spacing w:before="0" w:after="0" w:line="360" w:lineRule="auto"/>
        <w:jc w:val="center"/>
        <w:rPr>
          <w:rFonts w:ascii="宋体" w:hAnsi="宋体" w:cs="宋体"/>
          <w:color w:val="auto"/>
          <w:highlight w:val="none"/>
        </w:rPr>
      </w:pPr>
      <w:bookmarkStart w:id="8" w:name="_Toc193"/>
      <w:r>
        <w:rPr>
          <w:rFonts w:hint="eastAsia" w:ascii="宋体" w:hAnsi="宋体" w:cs="宋体"/>
          <w:color w:val="auto"/>
          <w:highlight w:val="none"/>
        </w:rPr>
        <w:t>第一章 竞争性磋商公告</w:t>
      </w:r>
      <w:bookmarkEnd w:id="8"/>
      <w:bookmarkStart w:id="9" w:name="_Toc28359089"/>
      <w:bookmarkStart w:id="10" w:name="_Toc35393798"/>
      <w:bookmarkStart w:id="11" w:name="_Toc44229878"/>
      <w:bookmarkStart w:id="12" w:name="_Toc28359012"/>
      <w:bookmarkStart w:id="13" w:name="_Toc35393629"/>
      <w:bookmarkStart w:id="14" w:name="_Toc35393792"/>
      <w:bookmarkStart w:id="15" w:name="_Toc28359004"/>
      <w:bookmarkStart w:id="16" w:name="_Toc28359081"/>
      <w:bookmarkStart w:id="17" w:name="_Toc35393623"/>
    </w:p>
    <w:p>
      <w:pPr>
        <w:rPr>
          <w:rFonts w:ascii="宋体" w:hAnsi="宋体" w:cs="宋体"/>
          <w:color w:val="auto"/>
          <w:highlight w:val="none"/>
        </w:rPr>
      </w:pPr>
    </w:p>
    <w:tbl>
      <w:tblPr>
        <w:tblStyle w:val="22"/>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7" w:type="dxa"/>
            <w:noWrap w:val="0"/>
            <w:vAlign w:val="top"/>
          </w:tcPr>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项目概况</w:t>
            </w:r>
          </w:p>
          <w:p>
            <w:pPr>
              <w:spacing w:line="400" w:lineRule="exact"/>
              <w:ind w:firstLine="420" w:firstLineChars="200"/>
              <w:rPr>
                <w:rFonts w:ascii="宋体" w:hAnsi="宋体" w:cs="宋体"/>
                <w:b/>
                <w:bCs/>
                <w:color w:val="auto"/>
                <w:sz w:val="24"/>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fldChar w:fldCharType="begin"/>
            </w:r>
            <w:r>
              <w:rPr>
                <w:rFonts w:hint="eastAsia" w:ascii="宋体" w:hAnsi="宋体" w:cs="宋体"/>
                <w:color w:val="auto"/>
                <w:szCs w:val="21"/>
                <w:highlight w:val="none"/>
                <w:u w:val="single"/>
                <w:lang w:eastAsia="zh-CN"/>
              </w:rPr>
              <w:instrText xml:space="preserve"> HYPERLINK "https://pay.gcy.zfcg.gxzf.gov.cn/purchaseplan_front/" \l "/purchase/plan/details/1756594" \t "https://pay.gcy.zfcg.gxzf.gov.cn/purchaseplan_front/" \l "/plan/list/_blank" </w:instrText>
            </w:r>
            <w:r>
              <w:rPr>
                <w:rFonts w:hint="eastAsia" w:ascii="宋体" w:hAnsi="宋体" w:cs="宋体"/>
                <w:color w:val="auto"/>
                <w:szCs w:val="21"/>
                <w:highlight w:val="none"/>
                <w:u w:val="single"/>
                <w:lang w:eastAsia="zh-CN"/>
              </w:rPr>
              <w:fldChar w:fldCharType="separate"/>
            </w:r>
            <w:r>
              <w:rPr>
                <w:rFonts w:hint="eastAsia" w:ascii="宋体" w:hAnsi="宋体" w:cs="宋体"/>
                <w:color w:val="auto"/>
                <w:szCs w:val="21"/>
                <w:highlight w:val="none"/>
                <w:u w:val="single"/>
                <w:lang w:eastAsia="zh-CN"/>
              </w:rPr>
              <w:t>松材线虫病飞机防治项目</w:t>
            </w:r>
            <w:r>
              <w:rPr>
                <w:rFonts w:hint="eastAsia" w:ascii="宋体" w:hAnsi="宋体" w:cs="宋体"/>
                <w:color w:val="auto"/>
                <w:szCs w:val="21"/>
                <w:highlight w:val="none"/>
                <w:u w:val="single"/>
                <w:lang w:eastAsia="zh-CN"/>
              </w:rPr>
              <w:fldChar w:fldCharType="end"/>
            </w:r>
            <w:r>
              <w:rPr>
                <w:rFonts w:hint="eastAsia" w:ascii="宋体" w:hAnsi="宋体" w:cs="宋体"/>
                <w:color w:val="auto"/>
                <w:szCs w:val="21"/>
                <w:highlight w:val="none"/>
              </w:rPr>
              <w:t>采购项目的潜在供应商应在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w:t>
            </w:r>
            <w:r>
              <w:rPr>
                <w:rFonts w:hint="eastAsia" w:ascii="宋体" w:hAnsi="宋体" w:cs="宋体"/>
                <w:color w:val="auto"/>
                <w:szCs w:val="21"/>
                <w:highlight w:val="none"/>
                <w:lang w:eastAsia="zh-CN"/>
              </w:rPr>
              <w:t>https://www.gcy.zfcg.gxzf.gov.cn/</w:t>
            </w:r>
            <w:r>
              <w:rPr>
                <w:rFonts w:hint="eastAsia" w:ascii="宋体" w:hAnsi="宋体" w:cs="宋体"/>
                <w:color w:val="auto"/>
                <w:szCs w:val="21"/>
                <w:highlight w:val="none"/>
              </w:rPr>
              <w:t>）获取（下载）获取竞争性磋商文件，并于</w:t>
            </w:r>
            <w:r>
              <w:rPr>
                <w:rFonts w:hint="eastAsia" w:ascii="宋体" w:hAnsi="宋体" w:cs="宋体"/>
                <w:color w:val="auto"/>
                <w:szCs w:val="21"/>
                <w:highlight w:val="none"/>
                <w:u w:val="single"/>
                <w:lang w:eastAsia="zh-CN"/>
              </w:rPr>
              <w:t>2024年</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 xml:space="preserve">19 </w:t>
            </w:r>
            <w:r>
              <w:rPr>
                <w:rFonts w:hint="eastAsia" w:ascii="宋体" w:hAnsi="宋体" w:cs="宋体"/>
                <w:color w:val="auto"/>
                <w:szCs w:val="21"/>
                <w:highlight w:val="none"/>
                <w:u w:val="single"/>
                <w:lang w:eastAsia="zh-CN"/>
              </w:rPr>
              <w:t>日</w:t>
            </w:r>
            <w:r>
              <w:rPr>
                <w:rFonts w:hint="eastAsia" w:ascii="宋体" w:hAnsi="宋体" w:cs="宋体"/>
                <w:color w:val="auto"/>
                <w:szCs w:val="21"/>
                <w:highlight w:val="none"/>
                <w:u w:val="single"/>
                <w:lang w:val="en-US" w:eastAsia="zh-CN"/>
              </w:rPr>
              <w:t>15</w:t>
            </w:r>
            <w:r>
              <w:rPr>
                <w:rFonts w:hint="eastAsia" w:ascii="宋体" w:hAnsi="宋体" w:cs="宋体"/>
                <w:color w:val="auto"/>
                <w:szCs w:val="21"/>
                <w:highlight w:val="none"/>
                <w:u w:val="single"/>
                <w:lang w:eastAsia="zh-CN"/>
              </w:rPr>
              <w:t>点</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lang w:eastAsia="zh-CN"/>
              </w:rPr>
              <w:t>0分</w:t>
            </w:r>
            <w:r>
              <w:rPr>
                <w:rFonts w:hint="eastAsia" w:ascii="宋体" w:hAnsi="宋体" w:cs="宋体"/>
                <w:color w:val="auto"/>
                <w:szCs w:val="21"/>
                <w:highlight w:val="none"/>
              </w:rPr>
              <w:t>（北京时间）</w:t>
            </w:r>
            <w:r>
              <w:rPr>
                <w:rFonts w:hint="eastAsia" w:ascii="宋体" w:hAnsi="宋体" w:cs="宋体"/>
                <w:bCs/>
                <w:color w:val="auto"/>
                <w:szCs w:val="21"/>
                <w:highlight w:val="none"/>
              </w:rPr>
              <w:t>前提交响应文件</w:t>
            </w:r>
            <w:r>
              <w:rPr>
                <w:rFonts w:hint="eastAsia" w:ascii="宋体" w:hAnsi="宋体" w:cs="宋体"/>
                <w:color w:val="auto"/>
                <w:szCs w:val="21"/>
                <w:highlight w:val="none"/>
              </w:rPr>
              <w:t>。</w:t>
            </w:r>
          </w:p>
        </w:tc>
      </w:tr>
    </w:tbl>
    <w:p>
      <w:pPr>
        <w:spacing w:line="360" w:lineRule="auto"/>
        <w:ind w:firstLine="480" w:firstLineChars="200"/>
        <w:rPr>
          <w:rFonts w:ascii="宋体" w:hAnsi="宋体" w:cs="宋体"/>
          <w:color w:val="auto"/>
          <w:highlight w:val="none"/>
        </w:rPr>
      </w:pPr>
      <w:r>
        <w:rPr>
          <w:rFonts w:hint="eastAsia" w:ascii="宋体" w:hAnsi="宋体" w:cs="宋体"/>
          <w:bCs/>
          <w:color w:val="auto"/>
          <w:sz w:val="24"/>
          <w:highlight w:val="none"/>
        </w:rPr>
        <w:t>一、项目基本情况</w:t>
      </w:r>
      <w:bookmarkEnd w:id="9"/>
      <w:bookmarkEnd w:id="10"/>
      <w:bookmarkEnd w:id="11"/>
      <w:bookmarkEnd w:id="12"/>
      <w:bookmarkEnd w:id="13"/>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1.项目编号</w:t>
      </w:r>
      <w:r>
        <w:rPr>
          <w:rFonts w:hint="eastAsia" w:ascii="宋体" w:hAnsi="宋体" w:cs="宋体"/>
          <w:color w:val="auto"/>
          <w:szCs w:val="21"/>
          <w:highlight w:val="none"/>
          <w:lang w:eastAsia="zh-CN"/>
        </w:rPr>
        <w:t>：GXZC2024-C3-002988-ZRZG</w:t>
      </w:r>
    </w:p>
    <w:p>
      <w:pPr>
        <w:spacing w:line="360" w:lineRule="auto"/>
        <w:ind w:firstLine="420" w:firstLineChars="20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2.项目名称</w:t>
      </w:r>
      <w:r>
        <w:rPr>
          <w:rFonts w:hint="eastAsia" w:ascii="宋体" w:hAnsi="宋体" w:cs="宋体"/>
          <w:color w:val="auto"/>
          <w:szCs w:val="21"/>
          <w:highlight w:val="none"/>
          <w:lang w:eastAsia="zh-CN"/>
        </w:rPr>
        <w:t>：</w:t>
      </w:r>
      <w:r>
        <w:rPr>
          <w:rFonts w:hint="eastAsia" w:ascii="宋体" w:hAnsi="宋体" w:cs="宋体"/>
          <w:color w:val="auto"/>
          <w:szCs w:val="21"/>
          <w:highlight w:val="none"/>
          <w:lang w:eastAsia="zh-CN"/>
        </w:rPr>
        <w:fldChar w:fldCharType="begin"/>
      </w:r>
      <w:r>
        <w:rPr>
          <w:rFonts w:hint="eastAsia" w:ascii="宋体" w:hAnsi="宋体" w:cs="宋体"/>
          <w:color w:val="auto"/>
          <w:szCs w:val="21"/>
          <w:highlight w:val="none"/>
          <w:lang w:eastAsia="zh-CN"/>
        </w:rPr>
        <w:instrText xml:space="preserve"> HYPERLINK "https://pay.gcy.zfcg.gxzf.gov.cn/purchaseplan_front/" \l "/purchase/plan/details/1756594" \t "https://pay.gcy.zfcg.gxzf.gov.cn/purchaseplan_front/" \l "/plan/list/_blank" </w:instrText>
      </w:r>
      <w:r>
        <w:rPr>
          <w:rFonts w:hint="eastAsia" w:ascii="宋体" w:hAnsi="宋体" w:cs="宋体"/>
          <w:color w:val="auto"/>
          <w:szCs w:val="21"/>
          <w:highlight w:val="none"/>
          <w:lang w:eastAsia="zh-CN"/>
        </w:rPr>
        <w:fldChar w:fldCharType="separate"/>
      </w:r>
      <w:r>
        <w:rPr>
          <w:rFonts w:hint="eastAsia" w:ascii="宋体" w:hAnsi="宋体" w:cs="宋体"/>
          <w:color w:val="auto"/>
          <w:szCs w:val="21"/>
          <w:highlight w:val="none"/>
          <w:lang w:eastAsia="zh-CN"/>
        </w:rPr>
        <w:t>松材线虫病飞机防治项目</w:t>
      </w:r>
      <w:r>
        <w:rPr>
          <w:rFonts w:hint="eastAsia" w:ascii="宋体" w:hAnsi="宋体" w:cs="宋体"/>
          <w:color w:val="auto"/>
          <w:szCs w:val="21"/>
          <w:highlight w:val="none"/>
          <w:lang w:eastAsia="zh-CN"/>
        </w:rPr>
        <w:fldChar w:fldCharType="end"/>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3.采购方式</w:t>
      </w:r>
      <w:r>
        <w:rPr>
          <w:rFonts w:hint="eastAsia" w:ascii="宋体" w:hAnsi="宋体" w:cs="宋体"/>
          <w:color w:val="auto"/>
          <w:szCs w:val="21"/>
          <w:highlight w:val="none"/>
          <w:lang w:eastAsia="zh-CN"/>
        </w:rPr>
        <w:t>：</w:t>
      </w:r>
      <w:r>
        <w:rPr>
          <w:rFonts w:hint="eastAsia" w:ascii="宋体" w:hAnsi="宋体" w:cs="宋体"/>
          <w:color w:val="auto"/>
          <w:szCs w:val="21"/>
          <w:highlight w:val="none"/>
        </w:rPr>
        <w:t>竞争性磋商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4.预算金额</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270.00</w:t>
      </w:r>
      <w:r>
        <w:rPr>
          <w:rFonts w:hint="eastAsia" w:ascii="宋体" w:hAnsi="宋体" w:cs="宋体"/>
          <w:color w:val="auto"/>
          <w:szCs w:val="21"/>
          <w:highlight w:val="none"/>
        </w:rPr>
        <w:t>万元</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5.最高限价</w:t>
      </w:r>
      <w:r>
        <w:rPr>
          <w:rFonts w:hint="eastAsia" w:ascii="宋体" w:hAnsi="宋体" w:cs="宋体"/>
          <w:color w:val="auto"/>
          <w:szCs w:val="21"/>
          <w:highlight w:val="none"/>
          <w:lang w:eastAsia="zh-CN"/>
        </w:rPr>
        <w:t>：</w:t>
      </w:r>
      <w:r>
        <w:rPr>
          <w:rFonts w:hint="eastAsia" w:ascii="宋体" w:hAnsi="宋体" w:cs="宋体"/>
          <w:color w:val="auto"/>
          <w:szCs w:val="21"/>
          <w:highlight w:val="none"/>
        </w:rPr>
        <w:t>同预算金额</w:t>
      </w:r>
    </w:p>
    <w:p>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6.采购需求</w:t>
      </w:r>
      <w:r>
        <w:rPr>
          <w:rFonts w:hint="eastAsia" w:ascii="宋体" w:hAnsi="宋体" w:cs="宋体"/>
          <w:color w:val="auto"/>
          <w:szCs w:val="21"/>
          <w:highlight w:val="none"/>
          <w:lang w:eastAsia="zh-CN"/>
        </w:rPr>
        <w:t>：</w:t>
      </w:r>
    </w:p>
    <w:tbl>
      <w:tblPr>
        <w:tblStyle w:val="22"/>
        <w:tblW w:w="9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
        <w:gridCol w:w="2416"/>
        <w:gridCol w:w="1404"/>
        <w:gridCol w:w="5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43" w:type="dxa"/>
            <w:vAlign w:val="center"/>
          </w:tcPr>
          <w:p>
            <w:pPr>
              <w:pStyle w:val="7"/>
              <w:ind w:left="0" w:leftChars="0" w:firstLine="210" w:firstLineChars="100"/>
              <w:jc w:val="both"/>
              <w:rPr>
                <w:rFonts w:hint="default"/>
                <w:vertAlign w:val="baseline"/>
                <w:lang w:val="en-US" w:eastAsia="zh-CN"/>
              </w:rPr>
            </w:pPr>
            <w:r>
              <w:rPr>
                <w:rFonts w:hint="eastAsia"/>
                <w:vertAlign w:val="baseline"/>
                <w:lang w:val="en-US" w:eastAsia="zh-CN"/>
              </w:rPr>
              <w:t>序号</w:t>
            </w:r>
          </w:p>
        </w:tc>
        <w:tc>
          <w:tcPr>
            <w:tcW w:w="2416" w:type="dxa"/>
            <w:vAlign w:val="center"/>
          </w:tcPr>
          <w:p>
            <w:pPr>
              <w:pStyle w:val="7"/>
              <w:jc w:val="center"/>
              <w:rPr>
                <w:rFonts w:hint="eastAsia"/>
                <w:vertAlign w:val="baseline"/>
                <w:lang w:eastAsia="zh-CN"/>
              </w:rPr>
            </w:pPr>
            <w:r>
              <w:rPr>
                <w:rFonts w:hint="eastAsia"/>
                <w:vertAlign w:val="baseline"/>
                <w:lang w:eastAsia="zh-CN"/>
              </w:rPr>
              <w:t>标的名称</w:t>
            </w:r>
          </w:p>
        </w:tc>
        <w:tc>
          <w:tcPr>
            <w:tcW w:w="1404" w:type="dxa"/>
            <w:vAlign w:val="center"/>
          </w:tcPr>
          <w:p>
            <w:pPr>
              <w:pStyle w:val="7"/>
              <w:ind w:left="0" w:leftChars="0" w:firstLine="0" w:firstLineChars="0"/>
              <w:jc w:val="center"/>
              <w:rPr>
                <w:rFonts w:hint="eastAsia"/>
                <w:vertAlign w:val="baseline"/>
                <w:lang w:eastAsia="zh-CN"/>
              </w:rPr>
            </w:pPr>
            <w:r>
              <w:rPr>
                <w:rFonts w:hint="eastAsia"/>
                <w:vertAlign w:val="baseline"/>
                <w:lang w:eastAsia="zh-CN"/>
              </w:rPr>
              <w:t>数量及单位</w:t>
            </w:r>
          </w:p>
        </w:tc>
        <w:tc>
          <w:tcPr>
            <w:tcW w:w="5156" w:type="dxa"/>
            <w:vAlign w:val="center"/>
          </w:tcPr>
          <w:p>
            <w:pPr>
              <w:pStyle w:val="7"/>
              <w:ind w:left="0" w:leftChars="0" w:firstLine="0" w:firstLineChars="0"/>
              <w:jc w:val="center"/>
              <w:rPr>
                <w:rFonts w:hint="eastAsia"/>
                <w:vertAlign w:val="baseline"/>
                <w:lang w:eastAsia="zh-CN"/>
              </w:rPr>
            </w:pPr>
            <w:r>
              <w:rPr>
                <w:rFonts w:hint="eastAsia"/>
                <w:vertAlign w:val="baseline"/>
                <w:lang w:eastAsia="zh-CN"/>
              </w:rPr>
              <w:t>简要技术需求或者服务要求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943" w:type="dxa"/>
            <w:vAlign w:val="center"/>
          </w:tcPr>
          <w:p>
            <w:pPr>
              <w:pStyle w:val="7"/>
              <w:ind w:left="0" w:leftChars="0" w:firstLine="420" w:firstLineChars="200"/>
              <w:jc w:val="both"/>
              <w:rPr>
                <w:rFonts w:hint="default"/>
                <w:vertAlign w:val="baseline"/>
                <w:lang w:val="en-US" w:eastAsia="zh-CN"/>
              </w:rPr>
            </w:pPr>
            <w:r>
              <w:rPr>
                <w:rFonts w:hint="eastAsia" w:ascii="宋体" w:hAnsi="宋体" w:eastAsia="宋体" w:cs="宋体"/>
                <w:sz w:val="21"/>
                <w:szCs w:val="21"/>
                <w:vertAlign w:val="baseline"/>
                <w:lang w:val="en-US" w:eastAsia="zh-CN"/>
              </w:rPr>
              <w:t>1</w:t>
            </w:r>
          </w:p>
        </w:tc>
        <w:tc>
          <w:tcPr>
            <w:tcW w:w="2416" w:type="dxa"/>
            <w:vAlign w:val="center"/>
          </w:tcPr>
          <w:p>
            <w:pPr>
              <w:pStyle w:val="7"/>
              <w:ind w:left="0" w:leftChars="0" w:firstLine="0" w:firstLineChars="0"/>
              <w:jc w:val="center"/>
              <w:rPr>
                <w:rFonts w:hint="eastAsia"/>
                <w:vertAlign w:val="baseline"/>
                <w:lang w:eastAsia="zh-CN"/>
              </w:rPr>
            </w:pPr>
            <w:r>
              <w:rPr>
                <w:rFonts w:hint="eastAsia"/>
                <w:vertAlign w:val="baseline"/>
                <w:lang w:eastAsia="zh-CN"/>
              </w:rPr>
              <w:t xml:space="preserve"> </w:t>
            </w:r>
            <w:r>
              <w:rPr>
                <w:rFonts w:hint="eastAsia"/>
                <w:vertAlign w:val="baseline"/>
                <w:lang w:eastAsia="zh-CN"/>
              </w:rPr>
              <w:fldChar w:fldCharType="begin"/>
            </w:r>
            <w:r>
              <w:rPr>
                <w:rFonts w:hint="eastAsia"/>
                <w:vertAlign w:val="baseline"/>
                <w:lang w:eastAsia="zh-CN"/>
              </w:rPr>
              <w:instrText xml:space="preserve"> HYPERLINK "https://pay.gcy.zfcg.gxzf.gov.cn/purchaseplan_front/" \l "/purchase/plan/details/1756594" \t "https://pay.gcy.zfcg.gxzf.gov.cn/purchaseplan_front/" \l "/plan/list/_blank" </w:instrText>
            </w:r>
            <w:r>
              <w:rPr>
                <w:rFonts w:hint="eastAsia"/>
                <w:vertAlign w:val="baseline"/>
                <w:lang w:eastAsia="zh-CN"/>
              </w:rPr>
              <w:fldChar w:fldCharType="separate"/>
            </w:r>
            <w:r>
              <w:rPr>
                <w:rFonts w:hint="eastAsia"/>
                <w:vertAlign w:val="baseline"/>
                <w:lang w:eastAsia="zh-CN"/>
              </w:rPr>
              <w:t>松材线虫病飞机防治项目</w:t>
            </w:r>
            <w:r>
              <w:rPr>
                <w:rFonts w:hint="eastAsia"/>
                <w:vertAlign w:val="baseline"/>
                <w:lang w:eastAsia="zh-CN"/>
              </w:rPr>
              <w:fldChar w:fldCharType="end"/>
            </w:r>
          </w:p>
        </w:tc>
        <w:tc>
          <w:tcPr>
            <w:tcW w:w="1404" w:type="dxa"/>
            <w:vAlign w:val="center"/>
          </w:tcPr>
          <w:p>
            <w:pPr>
              <w:pStyle w:val="7"/>
              <w:ind w:left="0" w:leftChars="0" w:firstLine="0" w:firstLineChars="0"/>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1项</w:t>
            </w:r>
          </w:p>
        </w:tc>
        <w:tc>
          <w:tcPr>
            <w:tcW w:w="5156" w:type="dxa"/>
            <w:vAlign w:val="center"/>
          </w:tcPr>
          <w:p>
            <w:pPr>
              <w:spacing w:line="360" w:lineRule="auto"/>
              <w:jc w:val="both"/>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飞机施用药物防治松材线虫病，作业时间 4-6月，指定区域松林区，作业面积 13.5 万亩次，如需进一步了解，</w:t>
            </w:r>
            <w:r>
              <w:rPr>
                <w:rFonts w:hint="eastAsia" w:ascii="宋体" w:hAnsi="宋体" w:cs="宋体"/>
                <w:color w:val="auto"/>
                <w:szCs w:val="21"/>
                <w:highlight w:val="none"/>
              </w:rPr>
              <w:t>体详见采购文件“第二章采购需求”</w:t>
            </w:r>
            <w:r>
              <w:rPr>
                <w:rFonts w:hint="eastAsia" w:ascii="宋体" w:hAnsi="宋体" w:eastAsia="宋体" w:cs="宋体"/>
                <w:i w:val="0"/>
                <w:iCs w:val="0"/>
                <w:color w:val="000000"/>
                <w:kern w:val="0"/>
                <w:sz w:val="22"/>
                <w:szCs w:val="22"/>
                <w:u w:val="none"/>
                <w:lang w:val="en-US" w:eastAsia="zh-CN" w:bidi="ar"/>
              </w:rPr>
              <w:t>。</w:t>
            </w:r>
          </w:p>
        </w:tc>
      </w:tr>
    </w:tbl>
    <w:p>
      <w:pPr>
        <w:pStyle w:val="7"/>
        <w:rPr>
          <w:rFonts w:hint="eastAsia"/>
          <w:lang w:eastAsia="zh-CN"/>
        </w:rPr>
      </w:pP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7.</w:t>
      </w:r>
      <w:r>
        <w:rPr>
          <w:rFonts w:hint="eastAsia" w:ascii="宋体" w:hAnsi="宋体" w:cs="宋体"/>
          <w:sz w:val="22"/>
          <w:szCs w:val="22"/>
          <w:highlight w:val="none"/>
          <w:lang w:val="en-US" w:eastAsia="zh-CN"/>
        </w:rPr>
        <w:t>合同履行</w:t>
      </w:r>
      <w:r>
        <w:rPr>
          <w:rFonts w:hint="eastAsia" w:ascii="宋体" w:hAnsi="宋体" w:cs="宋体"/>
          <w:sz w:val="22"/>
          <w:szCs w:val="22"/>
          <w:highlight w:val="none"/>
        </w:rPr>
        <w:t>期限</w:t>
      </w:r>
      <w:r>
        <w:rPr>
          <w:rFonts w:hint="eastAsia" w:ascii="宋体" w:hAnsi="宋体" w:cs="宋体"/>
          <w:color w:val="auto"/>
          <w:szCs w:val="21"/>
          <w:highlight w:val="none"/>
        </w:rPr>
        <w:t>：自合同签订之日起至 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日前完成喷施。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8.本项目是否接受联合体</w:t>
      </w:r>
      <w:r>
        <w:rPr>
          <w:rFonts w:hint="eastAsia" w:ascii="宋体" w:hAnsi="宋体" w:cs="宋体"/>
          <w:color w:val="auto"/>
          <w:szCs w:val="21"/>
          <w:highlight w:val="none"/>
          <w:lang w:eastAsia="zh-CN"/>
        </w:rPr>
        <w:t>：□</w:t>
      </w:r>
      <w:r>
        <w:rPr>
          <w:rFonts w:hint="eastAsia" w:ascii="宋体" w:hAnsi="宋体" w:cs="宋体"/>
          <w:color w:val="auto"/>
          <w:szCs w:val="21"/>
          <w:highlight w:val="none"/>
        </w:rPr>
        <w:t>是，</w:t>
      </w:r>
      <w:r>
        <w:rPr>
          <w:rFonts w:hint="eastAsia" w:ascii="宋体" w:hAnsi="宋体" w:cs="宋体"/>
          <w:color w:val="auto"/>
          <w:szCs w:val="21"/>
          <w:highlight w:val="none"/>
          <w:lang w:eastAsia="zh-CN"/>
        </w:rPr>
        <w:t>☑</w:t>
      </w:r>
      <w:r>
        <w:rPr>
          <w:rFonts w:hint="eastAsia" w:ascii="宋体" w:hAnsi="宋体" w:cs="宋体"/>
          <w:color w:val="auto"/>
          <w:szCs w:val="21"/>
          <w:highlight w:val="none"/>
        </w:rPr>
        <w:t>否</w:t>
      </w:r>
    </w:p>
    <w:p>
      <w:pPr>
        <w:spacing w:line="360" w:lineRule="auto"/>
        <w:ind w:firstLine="482" w:firstLineChars="200"/>
        <w:rPr>
          <w:rFonts w:ascii="宋体" w:hAnsi="宋体" w:cs="宋体"/>
          <w:bCs/>
          <w:color w:val="auto"/>
          <w:sz w:val="24"/>
          <w:highlight w:val="none"/>
        </w:rPr>
      </w:pPr>
      <w:bookmarkStart w:id="18" w:name="_Toc44229879"/>
      <w:bookmarkStart w:id="19" w:name="_Toc28359090"/>
      <w:bookmarkStart w:id="20" w:name="_Toc28359013"/>
      <w:bookmarkStart w:id="21" w:name="_Toc35393799"/>
      <w:bookmarkStart w:id="22" w:name="_Toc35393630"/>
      <w:r>
        <w:rPr>
          <w:rFonts w:hint="eastAsia" w:ascii="宋体" w:hAnsi="宋体" w:cs="宋体"/>
          <w:b/>
          <w:color w:val="auto"/>
          <w:kern w:val="44"/>
          <w:sz w:val="24"/>
          <w:highlight w:val="none"/>
        </w:rPr>
        <w:t>二、供应商的资格条件</w:t>
      </w:r>
      <w:bookmarkEnd w:id="18"/>
      <w:bookmarkEnd w:id="19"/>
      <w:bookmarkEnd w:id="20"/>
      <w:bookmarkEnd w:id="21"/>
      <w:bookmarkEnd w:id="22"/>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2.落实政府采购政策需满足的资格要求</w:t>
      </w:r>
      <w:r>
        <w:rPr>
          <w:rFonts w:hint="eastAsia" w:ascii="宋体" w:hAnsi="宋体" w:cs="宋体"/>
          <w:color w:val="auto"/>
          <w:szCs w:val="21"/>
          <w:highlight w:val="none"/>
          <w:lang w:eastAsia="zh-CN"/>
        </w:rPr>
        <w:t>：本项目为专门面向中小企业采购的项目(承接服务的供应商应为中小微企业或者监狱企业或者残疾人福利性单位)</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3.本项目的特定资格要求</w:t>
      </w:r>
      <w:r>
        <w:rPr>
          <w:rFonts w:hint="eastAsia" w:ascii="宋体" w:hAnsi="宋体" w:cs="宋体"/>
          <w:color w:val="auto"/>
          <w:szCs w:val="21"/>
          <w:highlight w:val="none"/>
          <w:lang w:eastAsia="zh-CN"/>
        </w:rPr>
        <w:t>：</w:t>
      </w:r>
      <w:r>
        <w:rPr>
          <w:rFonts w:hint="eastAsia" w:ascii="宋体" w:hAnsi="宋体" w:cs="宋体"/>
          <w:color w:val="auto"/>
          <w:szCs w:val="21"/>
          <w:highlight w:val="none"/>
        </w:rPr>
        <w:t>无</w:t>
      </w:r>
      <w:r>
        <w:rPr>
          <w:rFonts w:hint="eastAsia" w:ascii="宋体" w:hAnsi="宋体" w:cs="宋体"/>
          <w:color w:val="auto"/>
          <w:szCs w:val="21"/>
          <w:highlight w:val="none"/>
          <w:lang w:eastAsia="zh-CN"/>
        </w:rPr>
        <w:t>。</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4.本项目的特定条件</w:t>
      </w:r>
      <w:r>
        <w:rPr>
          <w:rFonts w:hint="eastAsia" w:ascii="宋体" w:hAnsi="宋体" w:cs="宋体"/>
          <w:color w:val="auto"/>
          <w:szCs w:val="21"/>
          <w:highlight w:val="none"/>
          <w:lang w:eastAsia="zh-CN"/>
        </w:rPr>
        <w:t>：</w:t>
      </w:r>
      <w:r>
        <w:rPr>
          <w:rFonts w:hint="eastAsia" w:ascii="宋体" w:hAnsi="宋体" w:cs="宋体"/>
          <w:color w:val="auto"/>
          <w:szCs w:val="21"/>
          <w:highlight w:val="none"/>
        </w:rPr>
        <w:t>无</w:t>
      </w:r>
      <w:r>
        <w:rPr>
          <w:rFonts w:hint="eastAsia" w:ascii="宋体" w:hAnsi="宋体" w:cs="宋体"/>
          <w:color w:val="auto"/>
          <w:szCs w:val="21"/>
          <w:highlight w:val="none"/>
          <w:lang w:eastAsia="zh-CN"/>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三、获取竞争性磋商文件</w:t>
      </w:r>
      <w:bookmarkEnd w:id="14"/>
      <w:bookmarkEnd w:id="15"/>
      <w:bookmarkEnd w:id="16"/>
      <w:bookmarkEnd w:id="17"/>
    </w:p>
    <w:p>
      <w:pPr>
        <w:spacing w:line="360" w:lineRule="auto"/>
        <w:ind w:firstLine="420" w:firstLineChars="200"/>
        <w:rPr>
          <w:rFonts w:ascii="宋体" w:hAnsi="宋体" w:cs="宋体"/>
          <w:color w:val="auto"/>
          <w:szCs w:val="21"/>
          <w:highlight w:val="none"/>
        </w:rPr>
      </w:pPr>
      <w:bookmarkStart w:id="23" w:name="_Toc28359082"/>
      <w:bookmarkStart w:id="24" w:name="_Toc28359005"/>
      <w:bookmarkStart w:id="25" w:name="_Toc35393793"/>
      <w:bookmarkStart w:id="26" w:name="_Toc35393624"/>
      <w:r>
        <w:rPr>
          <w:rFonts w:hint="eastAsia" w:ascii="宋体" w:hAnsi="宋体" w:cs="宋体"/>
          <w:color w:val="auto"/>
          <w:szCs w:val="21"/>
          <w:highlight w:val="none"/>
        </w:rPr>
        <w:t>时间</w:t>
      </w:r>
      <w:r>
        <w:rPr>
          <w:rFonts w:hint="eastAsia" w:ascii="宋体" w:hAnsi="宋体" w:cs="宋体"/>
          <w:color w:val="auto"/>
          <w:szCs w:val="21"/>
          <w:highlight w:val="none"/>
          <w:lang w:eastAsia="zh-CN"/>
        </w:rPr>
        <w:t>：</w:t>
      </w:r>
      <w:r>
        <w:rPr>
          <w:rFonts w:hint="eastAsia" w:ascii="宋体" w:hAnsi="宋体" w:cs="宋体"/>
          <w:color w:val="auto"/>
          <w:szCs w:val="21"/>
          <w:highlight w:val="none"/>
        </w:rPr>
        <w:t>自公告发布之日起</w:t>
      </w:r>
      <w:r>
        <w:rPr>
          <w:rFonts w:hint="eastAsia" w:ascii="宋体" w:hAnsi="宋体" w:cs="宋体"/>
          <w:color w:val="auto"/>
          <w:highlight w:val="none"/>
        </w:rPr>
        <w:t>至</w:t>
      </w:r>
      <w:r>
        <w:rPr>
          <w:rFonts w:hint="eastAsia" w:ascii="宋体" w:hAnsi="宋体" w:cs="宋体"/>
          <w:color w:val="auto"/>
          <w:szCs w:val="21"/>
          <w:highlight w:val="none"/>
          <w:u w:val="single"/>
          <w:lang w:eastAsia="zh-CN"/>
        </w:rPr>
        <w:t>2024年</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 xml:space="preserve">19 </w:t>
      </w:r>
      <w:r>
        <w:rPr>
          <w:rFonts w:hint="eastAsia" w:ascii="宋体" w:hAnsi="宋体" w:cs="宋体"/>
          <w:color w:val="auto"/>
          <w:szCs w:val="21"/>
          <w:highlight w:val="none"/>
          <w:u w:val="single"/>
          <w:lang w:eastAsia="zh-CN"/>
        </w:rPr>
        <w:t>日</w:t>
      </w:r>
      <w:r>
        <w:rPr>
          <w:rFonts w:hint="eastAsia" w:ascii="宋体" w:hAnsi="宋体" w:cs="宋体"/>
          <w:color w:val="auto"/>
          <w:szCs w:val="21"/>
          <w:highlight w:val="none"/>
          <w:u w:val="single"/>
          <w:lang w:val="en-US" w:eastAsia="zh-CN"/>
        </w:rPr>
        <w:t>15</w:t>
      </w:r>
      <w:r>
        <w:rPr>
          <w:rFonts w:hint="eastAsia" w:ascii="宋体" w:hAnsi="宋体" w:cs="宋体"/>
          <w:color w:val="auto"/>
          <w:szCs w:val="21"/>
          <w:highlight w:val="none"/>
          <w:u w:val="single"/>
          <w:lang w:eastAsia="zh-CN"/>
        </w:rPr>
        <w:t>点</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lang w:eastAsia="zh-CN"/>
        </w:rPr>
        <w:t>0分</w:t>
      </w:r>
      <w:r>
        <w:rPr>
          <w:rFonts w:hint="eastAsia" w:ascii="宋体" w:hAnsi="宋体" w:cs="宋体"/>
          <w:bCs/>
          <w:color w:val="auto"/>
          <w:szCs w:val="21"/>
          <w:highlight w:val="none"/>
        </w:rPr>
        <w:t>（北京时间）</w:t>
      </w:r>
      <w:r>
        <w:rPr>
          <w:rFonts w:hint="eastAsia" w:ascii="宋体" w:hAnsi="宋体" w:cs="宋体"/>
          <w:color w:val="auto"/>
          <w:szCs w:val="21"/>
          <w:highlight w:val="none"/>
        </w:rPr>
        <w:t>。</w:t>
      </w:r>
    </w:p>
    <w:p>
      <w:pPr>
        <w:spacing w:line="360" w:lineRule="auto"/>
        <w:ind w:firstLine="420" w:firstLineChars="200"/>
        <w:rPr>
          <w:rFonts w:ascii="宋体" w:hAnsi="宋体" w:cs="宋体"/>
          <w:b/>
          <w:bCs/>
          <w:color w:val="auto"/>
          <w:sz w:val="24"/>
          <w:highlight w:val="none"/>
        </w:rPr>
      </w:pPr>
      <w:r>
        <w:rPr>
          <w:rFonts w:hint="eastAsia" w:ascii="宋体" w:hAnsi="宋体" w:cs="宋体"/>
          <w:color w:val="auto"/>
          <w:szCs w:val="21"/>
          <w:highlight w:val="none"/>
        </w:rPr>
        <w:t>获取方式:网上下载。本项目不发放纸质采购文件，供应商可自行在</w:t>
      </w:r>
      <w:r>
        <w:rPr>
          <w:color w:val="auto"/>
          <w:highlight w:val="none"/>
        </w:rPr>
        <w:fldChar w:fldCharType="begin"/>
      </w:r>
      <w:r>
        <w:rPr>
          <w:color w:val="auto"/>
          <w:highlight w:val="none"/>
        </w:rPr>
        <w:instrText xml:space="preserve"> HYPERLINK </w:instrText>
      </w:r>
      <w:r>
        <w:rPr>
          <w:color w:val="auto"/>
          <w:highlight w:val="none"/>
        </w:rPr>
        <w:fldChar w:fldCharType="separate"/>
      </w:r>
      <w:r>
        <w:rPr>
          <w:color w:val="auto"/>
          <w:highlight w:val="none"/>
        </w:rPr>
        <w:fldChar w:fldCharType="end"/>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w:t>
      </w:r>
      <w:r>
        <w:rPr>
          <w:rFonts w:hint="eastAsia" w:ascii="宋体" w:hAnsi="宋体" w:cs="宋体"/>
          <w:color w:val="auto"/>
          <w:szCs w:val="21"/>
          <w:highlight w:val="none"/>
          <w:lang w:eastAsia="zh-CN"/>
        </w:rPr>
        <w:t>https://www.gcy.zfcg.gxzf.gov.cn/</w:t>
      </w:r>
      <w:r>
        <w:rPr>
          <w:rFonts w:hint="eastAsia" w:ascii="宋体" w:hAnsi="宋体" w:cs="宋体"/>
          <w:color w:val="auto"/>
          <w:szCs w:val="21"/>
          <w:highlight w:val="none"/>
        </w:rPr>
        <w:t>）下载采购文件（操作路径</w:t>
      </w:r>
      <w:r>
        <w:rPr>
          <w:rFonts w:hint="eastAsia" w:ascii="宋体" w:hAnsi="宋体" w:cs="宋体"/>
          <w:color w:val="auto"/>
          <w:szCs w:val="21"/>
          <w:highlight w:val="none"/>
          <w:lang w:eastAsia="zh-CN"/>
        </w:rPr>
        <w:t>：</w:t>
      </w:r>
      <w:r>
        <w:rPr>
          <w:rFonts w:hint="eastAsia" w:ascii="宋体" w:hAnsi="宋体" w:cs="宋体"/>
          <w:color w:val="auto"/>
          <w:szCs w:val="21"/>
          <w:highlight w:val="none"/>
        </w:rPr>
        <w:t>登录</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-项目采购-获取采购文件-找到本项目-点击“申请获取采购文件”），电子响应文件制作需要基于</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w:t>
      </w:r>
      <w:r>
        <w:rPr>
          <w:rFonts w:hint="eastAsia" w:ascii="宋体" w:hAnsi="宋体" w:cs="宋体"/>
          <w:color w:val="auto"/>
          <w:szCs w:val="21"/>
          <w:highlight w:val="none"/>
          <w:lang w:eastAsia="zh-CN"/>
        </w:rPr>
        <w:t>https://www.gcy.zfcg.gxzf.gov.cn/</w:t>
      </w:r>
      <w:r>
        <w:rPr>
          <w:rFonts w:hint="eastAsia" w:ascii="宋体" w:hAnsi="宋体" w:cs="宋体"/>
          <w:color w:val="auto"/>
          <w:szCs w:val="21"/>
          <w:highlight w:val="none"/>
        </w:rPr>
        <w:t>）获取的采购文件编制。</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售价</w:t>
      </w:r>
      <w:r>
        <w:rPr>
          <w:rFonts w:hint="eastAsia" w:ascii="宋体" w:hAnsi="宋体" w:cs="宋体"/>
          <w:color w:val="auto"/>
          <w:szCs w:val="21"/>
          <w:highlight w:val="none"/>
          <w:lang w:eastAsia="zh-CN"/>
        </w:rPr>
        <w:t>：</w:t>
      </w:r>
      <w:r>
        <w:rPr>
          <w:rFonts w:hint="eastAsia" w:ascii="宋体" w:hAnsi="宋体" w:cs="宋体"/>
          <w:color w:val="auto"/>
          <w:szCs w:val="21"/>
          <w:highlight w:val="none"/>
        </w:rPr>
        <w:t>0元。</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四、</w:t>
      </w:r>
      <w:bookmarkEnd w:id="23"/>
      <w:bookmarkEnd w:id="24"/>
      <w:bookmarkEnd w:id="25"/>
      <w:bookmarkEnd w:id="26"/>
      <w:r>
        <w:rPr>
          <w:rFonts w:hint="eastAsia" w:ascii="宋体" w:hAnsi="宋体" w:cs="宋体"/>
          <w:b/>
          <w:bCs/>
          <w:color w:val="auto"/>
          <w:sz w:val="24"/>
          <w:highlight w:val="none"/>
        </w:rPr>
        <w:t>响应文件提交</w:t>
      </w:r>
    </w:p>
    <w:p>
      <w:pPr>
        <w:spacing w:line="360" w:lineRule="auto"/>
        <w:ind w:firstLine="420" w:firstLineChars="20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1、首次响应文件提交截止时间</w:t>
      </w:r>
      <w:r>
        <w:rPr>
          <w:rFonts w:hint="eastAsia" w:ascii="宋体" w:hAnsi="宋体" w:cs="宋体"/>
          <w:bCs/>
          <w:color w:val="auto"/>
          <w:szCs w:val="21"/>
          <w:highlight w:val="none"/>
        </w:rPr>
        <w:t>（北京时间）</w:t>
      </w:r>
      <w:r>
        <w:rPr>
          <w:rFonts w:hint="eastAsia" w:ascii="宋体" w:hAnsi="宋体" w:cs="宋体"/>
          <w:bCs/>
          <w:color w:val="auto"/>
          <w:szCs w:val="21"/>
          <w:highlight w:val="none"/>
          <w:lang w:eastAsia="zh-CN"/>
        </w:rPr>
        <w:t>：</w:t>
      </w:r>
      <w:r>
        <w:rPr>
          <w:rFonts w:hint="eastAsia" w:ascii="宋体" w:hAnsi="宋体" w:cs="宋体"/>
          <w:color w:val="auto"/>
          <w:szCs w:val="21"/>
          <w:highlight w:val="none"/>
          <w:u w:val="single"/>
          <w:lang w:eastAsia="zh-CN"/>
        </w:rPr>
        <w:t>2024年</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 xml:space="preserve">19 </w:t>
      </w:r>
      <w:r>
        <w:rPr>
          <w:rFonts w:hint="eastAsia" w:ascii="宋体" w:hAnsi="宋体" w:cs="宋体"/>
          <w:color w:val="auto"/>
          <w:szCs w:val="21"/>
          <w:highlight w:val="none"/>
          <w:u w:val="single"/>
          <w:lang w:eastAsia="zh-CN"/>
        </w:rPr>
        <w:t>日</w:t>
      </w:r>
      <w:r>
        <w:rPr>
          <w:rFonts w:hint="eastAsia" w:ascii="宋体" w:hAnsi="宋体" w:cs="宋体"/>
          <w:color w:val="auto"/>
          <w:szCs w:val="21"/>
          <w:highlight w:val="none"/>
          <w:u w:val="single"/>
          <w:lang w:val="en-US" w:eastAsia="zh-CN"/>
        </w:rPr>
        <w:t>15</w:t>
      </w:r>
      <w:r>
        <w:rPr>
          <w:rFonts w:hint="eastAsia" w:ascii="宋体" w:hAnsi="宋体" w:cs="宋体"/>
          <w:color w:val="auto"/>
          <w:szCs w:val="21"/>
          <w:highlight w:val="none"/>
          <w:u w:val="single"/>
          <w:lang w:eastAsia="zh-CN"/>
        </w:rPr>
        <w:t>点</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lang w:eastAsia="zh-CN"/>
        </w:rPr>
        <w:t>0分</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2、首次响应文件提交地点</w:t>
      </w:r>
      <w:r>
        <w:rPr>
          <w:rFonts w:hint="eastAsia" w:ascii="宋体" w:hAnsi="宋体" w:cs="宋体"/>
          <w:color w:val="auto"/>
          <w:szCs w:val="21"/>
          <w:highlight w:val="none"/>
          <w:lang w:eastAsia="zh-CN"/>
        </w:rPr>
        <w:t>：</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（1）响应文件提交方式</w:t>
      </w:r>
      <w:r>
        <w:rPr>
          <w:rFonts w:hint="eastAsia" w:ascii="宋体" w:hAnsi="宋体" w:cs="宋体"/>
          <w:color w:val="auto"/>
          <w:szCs w:val="21"/>
          <w:highlight w:val="none"/>
          <w:lang w:eastAsia="zh-CN"/>
        </w:rPr>
        <w:t>：</w:t>
      </w:r>
      <w:r>
        <w:rPr>
          <w:rFonts w:hint="eastAsia" w:ascii="宋体" w:hAnsi="宋体" w:cs="宋体"/>
          <w:color w:val="auto"/>
          <w:szCs w:val="21"/>
          <w:highlight w:val="none"/>
        </w:rPr>
        <w:t>本项目为南宁市全流程电子化项目，通过</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w:t>
      </w:r>
      <w:r>
        <w:rPr>
          <w:rFonts w:hint="eastAsia" w:ascii="宋体" w:hAnsi="宋体" w:cs="宋体"/>
          <w:color w:val="auto"/>
          <w:szCs w:val="21"/>
          <w:highlight w:val="none"/>
          <w:lang w:eastAsia="zh-CN"/>
        </w:rPr>
        <w:t>https://www.gcy.zfcg.gxzf.gov.cn/</w:t>
      </w:r>
      <w:r>
        <w:rPr>
          <w:rFonts w:hint="eastAsia" w:ascii="宋体" w:hAnsi="宋体" w:cs="宋体"/>
          <w:color w:val="auto"/>
          <w:szCs w:val="21"/>
          <w:highlight w:val="none"/>
        </w:rPr>
        <w:t>）实行在线电子响应，供应商应先安装“</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电子交易客户端”（请自行前往</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进行下载），并按照本项目采购文件和</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的要求编制、加密后在投标截止时间前通过网络上传至</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w:t>
      </w:r>
      <w:r>
        <w:rPr>
          <w:rFonts w:hint="eastAsia" w:ascii="宋体" w:hAnsi="宋体" w:cs="宋体"/>
          <w:b/>
          <w:color w:val="auto"/>
          <w:szCs w:val="21"/>
          <w:highlight w:val="none"/>
        </w:rPr>
        <w:t>供应商在</w:t>
      </w:r>
      <w:r>
        <w:rPr>
          <w:rFonts w:hint="eastAsia" w:ascii="宋体" w:hAnsi="宋体" w:cs="宋体"/>
          <w:b/>
          <w:color w:val="auto"/>
          <w:szCs w:val="21"/>
          <w:highlight w:val="none"/>
          <w:lang w:eastAsia="zh-CN"/>
        </w:rPr>
        <w:t>广西政府采购云平台</w:t>
      </w:r>
      <w:r>
        <w:rPr>
          <w:rFonts w:hint="eastAsia" w:ascii="宋体" w:hAnsi="宋体" w:cs="宋体"/>
          <w:b/>
          <w:color w:val="auto"/>
          <w:szCs w:val="21"/>
          <w:highlight w:val="none"/>
        </w:rPr>
        <w:t>提交电子版响应文件时，请填写参加远程采购活动经办人联系方式，</w:t>
      </w:r>
      <w:r>
        <w:rPr>
          <w:rFonts w:hint="eastAsia" w:ascii="宋体" w:hAnsi="宋体" w:cs="宋体"/>
          <w:color w:val="auto"/>
          <w:szCs w:val="21"/>
          <w:highlight w:val="none"/>
        </w:rPr>
        <w:t>电子响应文件具体操作流程详见本公告附件2。</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未进行网上注册并办理数字证书（CA认证）的供应商将无法参与本项目政府采购活动，潜在供应商应当在投标截止时间前，完成电子交易平台上的CA数字证书办理（申领流程见本公告附件1）及响应文件的提交。完成CA数字证书办理预计7日左右，供应商只需办理其中一家CA数字证书及签章。</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pP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注</w:t>
      </w:r>
      <w:r>
        <w:rPr>
          <w:rFonts w:hint="eastAsia" w:ascii="宋体" w:hAnsi="宋体" w:cs="宋体"/>
          <w:bCs/>
          <w:color w:val="auto"/>
          <w:szCs w:val="21"/>
          <w:highlight w:val="none"/>
          <w:u w:val="single"/>
          <w:lang w:eastAsia="zh-CN"/>
        </w:rPr>
        <w:t>：</w:t>
      </w:r>
      <w:r>
        <w:rPr>
          <w:rFonts w:hint="eastAsia" w:ascii="宋体" w:hAnsi="宋体" w:cs="宋体"/>
          <w:bCs/>
          <w:color w:val="auto"/>
          <w:szCs w:val="21"/>
          <w:highlight w:val="none"/>
          <w:u w:val="single"/>
        </w:rPr>
        <w:t>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w:t>
      </w:r>
      <w:r>
        <w:rPr>
          <w:rFonts w:hint="eastAsia" w:ascii="宋体" w:hAnsi="宋体" w:cs="宋体"/>
          <w:bCs/>
          <w:color w:val="auto"/>
          <w:szCs w:val="21"/>
          <w:highlight w:val="none"/>
          <w:u w:val="single"/>
          <w:lang w:eastAsia="zh-CN"/>
        </w:rPr>
        <w:t>广西政府采购云平台</w:t>
      </w:r>
      <w:r>
        <w:rPr>
          <w:rFonts w:hint="eastAsia" w:ascii="宋体" w:hAnsi="宋体" w:cs="宋体"/>
          <w:bCs/>
          <w:color w:val="auto"/>
          <w:szCs w:val="21"/>
          <w:highlight w:val="none"/>
          <w:u w:val="single"/>
        </w:rPr>
        <w:t>将予以拒收。</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3、CA证书在线解密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首次响应文件开启时，</w:t>
      </w:r>
      <w:r>
        <w:rPr>
          <w:rFonts w:hint="eastAsia" w:ascii="宋体" w:hAnsi="宋体" w:cs="宋体"/>
          <w:b/>
          <w:color w:val="auto"/>
          <w:kern w:val="0"/>
          <w:szCs w:val="21"/>
          <w:highlight w:val="none"/>
        </w:rPr>
        <w:t>须要供应商携带制作响应文件时用来加密的有效数字证书（CA认证）</w:t>
      </w:r>
      <w:r>
        <w:rPr>
          <w:rFonts w:hint="eastAsia" w:ascii="宋体" w:hAnsi="宋体" w:cs="宋体"/>
          <w:color w:val="auto"/>
          <w:kern w:val="0"/>
          <w:szCs w:val="21"/>
          <w:highlight w:val="none"/>
        </w:rPr>
        <w:t>登录</w:t>
      </w:r>
      <w:r>
        <w:rPr>
          <w:rFonts w:hint="eastAsia" w:ascii="宋体" w:hAnsi="宋体" w:cs="宋体"/>
          <w:color w:val="auto"/>
          <w:kern w:val="0"/>
          <w:szCs w:val="21"/>
          <w:highlight w:val="none"/>
          <w:lang w:eastAsia="zh-CN"/>
        </w:rPr>
        <w:t>广西政府采购云平台</w:t>
      </w:r>
      <w:r>
        <w:rPr>
          <w:rFonts w:hint="eastAsia" w:ascii="宋体" w:hAnsi="宋体" w:cs="宋体"/>
          <w:color w:val="auto"/>
          <w:kern w:val="0"/>
          <w:szCs w:val="21"/>
          <w:highlight w:val="none"/>
        </w:rPr>
        <w:t>电子开标大厅现场按规定时间对加密的响应文件进行解密，未能按要求进行解密的，由此产生的后果由供应商自行承担。</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4、供应商需要在具备有摄像头及语音功能且互联网网络状况良好的电脑登录</w:t>
      </w:r>
      <w:r>
        <w:rPr>
          <w:rFonts w:hint="eastAsia" w:ascii="宋体" w:hAnsi="宋体" w:cs="宋体"/>
          <w:color w:val="auto"/>
          <w:kern w:val="0"/>
          <w:szCs w:val="21"/>
          <w:highlight w:val="none"/>
          <w:lang w:eastAsia="zh-CN"/>
        </w:rPr>
        <w:t>广西政府采购云平台</w:t>
      </w:r>
      <w:r>
        <w:rPr>
          <w:rFonts w:hint="eastAsia" w:ascii="宋体" w:hAnsi="宋体" w:cs="宋体"/>
          <w:color w:val="auto"/>
          <w:kern w:val="0"/>
          <w:szCs w:val="21"/>
          <w:highlight w:val="none"/>
        </w:rPr>
        <w:t>远程开标大厅参与本次磋商，否则后果自负。</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五、开启（首次响应文件开启时间）</w:t>
      </w:r>
    </w:p>
    <w:p>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1.时间</w:t>
      </w:r>
      <w:r>
        <w:rPr>
          <w:rFonts w:hint="eastAsia" w:ascii="宋体" w:hAnsi="宋体" w:cs="宋体"/>
          <w:bCs/>
          <w:color w:val="auto"/>
          <w:szCs w:val="21"/>
          <w:highlight w:val="none"/>
        </w:rPr>
        <w:t>（北京时间）</w:t>
      </w:r>
      <w:r>
        <w:rPr>
          <w:rFonts w:hint="eastAsia" w:ascii="宋体" w:hAnsi="宋体" w:cs="宋体"/>
          <w:color w:val="auto"/>
          <w:szCs w:val="21"/>
          <w:highlight w:val="none"/>
          <w:u w:val="single"/>
          <w:lang w:eastAsia="zh-CN"/>
        </w:rPr>
        <w:t>2024年</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 xml:space="preserve">19 </w:t>
      </w:r>
      <w:r>
        <w:rPr>
          <w:rFonts w:hint="eastAsia" w:ascii="宋体" w:hAnsi="宋体" w:cs="宋体"/>
          <w:color w:val="auto"/>
          <w:szCs w:val="21"/>
          <w:highlight w:val="none"/>
          <w:u w:val="single"/>
          <w:lang w:eastAsia="zh-CN"/>
        </w:rPr>
        <w:t>日</w:t>
      </w:r>
      <w:bookmarkStart w:id="122" w:name="_GoBack"/>
      <w:bookmarkEnd w:id="122"/>
      <w:r>
        <w:rPr>
          <w:rFonts w:hint="eastAsia" w:ascii="宋体" w:hAnsi="宋体" w:cs="宋体"/>
          <w:color w:val="auto"/>
          <w:szCs w:val="21"/>
          <w:highlight w:val="none"/>
          <w:u w:val="single"/>
          <w:lang w:val="en-US" w:eastAsia="zh-CN"/>
        </w:rPr>
        <w:t>15</w:t>
      </w:r>
      <w:r>
        <w:rPr>
          <w:rFonts w:hint="eastAsia" w:ascii="宋体" w:hAnsi="宋体" w:cs="宋体"/>
          <w:color w:val="auto"/>
          <w:szCs w:val="21"/>
          <w:highlight w:val="none"/>
          <w:u w:val="single"/>
          <w:lang w:eastAsia="zh-CN"/>
        </w:rPr>
        <w:t>点</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lang w:eastAsia="zh-CN"/>
        </w:rPr>
        <w:t>0分</w:t>
      </w:r>
      <w:r>
        <w:rPr>
          <w:rFonts w:hint="eastAsia" w:ascii="宋体" w:hAnsi="宋体" w:cs="宋体"/>
          <w:color w:val="auto"/>
          <w:szCs w:val="21"/>
          <w:highlight w:val="none"/>
        </w:rPr>
        <w:t>后</w:t>
      </w:r>
    </w:p>
    <w:p>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2.地点</w:t>
      </w:r>
      <w:r>
        <w:rPr>
          <w:rFonts w:hint="eastAsia" w:ascii="宋体" w:hAnsi="宋体" w:cs="宋体"/>
          <w:color w:val="auto"/>
          <w:szCs w:val="21"/>
          <w:highlight w:val="none"/>
          <w:lang w:eastAsia="zh-CN"/>
        </w:rPr>
        <w:t>：</w:t>
      </w:r>
      <w:r>
        <w:rPr>
          <w:rFonts w:hint="eastAsia" w:ascii="宋体" w:hAnsi="宋体" w:cs="宋体"/>
          <w:color w:val="auto"/>
          <w:szCs w:val="21"/>
          <w:highlight w:val="none"/>
          <w:u w:val="single"/>
          <w:lang w:val="en-US" w:eastAsia="zh-CN"/>
        </w:rPr>
        <w:t>广西</w:t>
      </w:r>
      <w:r>
        <w:rPr>
          <w:rFonts w:hint="eastAsia" w:ascii="宋体" w:hAnsi="宋体" w:cs="宋体"/>
          <w:color w:val="auto"/>
          <w:szCs w:val="21"/>
          <w:highlight w:val="none"/>
          <w:u w:val="single"/>
        </w:rPr>
        <w:t xml:space="preserve">政府采购云平台远程开标大厅 </w:t>
      </w:r>
    </w:p>
    <w:p>
      <w:pPr>
        <w:spacing w:line="360" w:lineRule="auto"/>
        <w:ind w:firstLine="482" w:firstLineChars="200"/>
        <w:rPr>
          <w:rFonts w:ascii="宋体" w:hAnsi="宋体" w:cs="宋体"/>
          <w:b/>
          <w:bCs/>
          <w:color w:val="auto"/>
          <w:sz w:val="24"/>
          <w:highlight w:val="none"/>
        </w:rPr>
      </w:pPr>
      <w:bookmarkStart w:id="27" w:name="_Toc28359007"/>
      <w:bookmarkStart w:id="28" w:name="_Toc35393794"/>
      <w:bookmarkStart w:id="29" w:name="_Toc35393625"/>
      <w:bookmarkStart w:id="30" w:name="_Toc28359084"/>
      <w:r>
        <w:rPr>
          <w:rFonts w:hint="eastAsia" w:ascii="宋体" w:hAnsi="宋体" w:cs="宋体"/>
          <w:b/>
          <w:bCs/>
          <w:color w:val="auto"/>
          <w:sz w:val="24"/>
          <w:highlight w:val="none"/>
        </w:rPr>
        <w:t>六、公告期限</w:t>
      </w:r>
      <w:bookmarkEnd w:id="27"/>
      <w:bookmarkEnd w:id="28"/>
      <w:bookmarkEnd w:id="29"/>
      <w:bookmarkEnd w:id="30"/>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自本公告发布之日起3个工作日。</w:t>
      </w:r>
    </w:p>
    <w:p>
      <w:pPr>
        <w:spacing w:line="360" w:lineRule="auto"/>
        <w:ind w:firstLine="482" w:firstLineChars="200"/>
        <w:rPr>
          <w:rFonts w:ascii="宋体" w:hAnsi="宋体" w:cs="宋体"/>
          <w:b/>
          <w:bCs/>
          <w:color w:val="auto"/>
          <w:sz w:val="24"/>
          <w:highlight w:val="none"/>
        </w:rPr>
      </w:pPr>
      <w:bookmarkStart w:id="31" w:name="_Toc35393795"/>
      <w:bookmarkStart w:id="32" w:name="_Toc35393626"/>
      <w:r>
        <w:rPr>
          <w:rFonts w:hint="eastAsia" w:ascii="宋体" w:hAnsi="宋体" w:cs="宋体"/>
          <w:b/>
          <w:bCs/>
          <w:color w:val="auto"/>
          <w:sz w:val="24"/>
          <w:highlight w:val="none"/>
        </w:rPr>
        <w:t>七、其他补充事宜</w:t>
      </w:r>
      <w:bookmarkEnd w:id="31"/>
      <w:bookmarkEnd w:id="32"/>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1.磋商保证金</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本项目不收取磋商保证金</w:t>
      </w:r>
    </w:p>
    <w:p>
      <w:pPr>
        <w:spacing w:line="360" w:lineRule="auto"/>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2.采购意向公开链接</w:t>
      </w:r>
      <w:r>
        <w:rPr>
          <w:rFonts w:hint="eastAsia" w:ascii="宋体" w:hAnsi="宋体" w:cs="宋体"/>
          <w:color w:val="auto"/>
          <w:kern w:val="0"/>
          <w:szCs w:val="21"/>
          <w:highlight w:val="none"/>
          <w:lang w:eastAsia="zh-CN"/>
        </w:rPr>
        <w:t>：http://www.ccgp-guangxi.gov.cn/site/detail?categoryCode=reformColumn&amp;parentId=66601&amp;articleId=Usb2FUrX7NI+6BYbdlr9LQ==&amp;utm=site.site-PC-38920.1045-pc-wsg-mainSearchPage-front.5.e27b5700f0cd11eeb7ae79bb9247070e</w:t>
      </w:r>
    </w:p>
    <w:p>
      <w:pPr>
        <w:spacing w:line="360" w:lineRule="auto"/>
        <w:ind w:firstLine="420" w:firstLineChars="200"/>
        <w:rPr>
          <w:rFonts w:ascii="宋体" w:hAnsi="宋体" w:cs="宋体"/>
          <w:color w:val="auto"/>
          <w:kern w:val="0"/>
          <w:szCs w:val="21"/>
          <w:highlight w:val="none"/>
        </w:rPr>
      </w:pPr>
      <w:bookmarkStart w:id="33" w:name="_Hlk37429585"/>
      <w:r>
        <w:rPr>
          <w:rFonts w:hint="eastAsia" w:ascii="宋体" w:hAnsi="宋体" w:cs="宋体"/>
          <w:color w:val="auto"/>
          <w:kern w:val="0"/>
          <w:szCs w:val="21"/>
          <w:highlight w:val="none"/>
        </w:rPr>
        <w:t>3.</w:t>
      </w:r>
      <w:bookmarkStart w:id="34" w:name="_Hlk37429595"/>
      <w:r>
        <w:rPr>
          <w:rFonts w:hint="eastAsia" w:ascii="宋体" w:hAnsi="宋体" w:cs="宋体"/>
          <w:color w:val="auto"/>
          <w:kern w:val="0"/>
          <w:szCs w:val="21"/>
          <w:highlight w:val="none"/>
        </w:rPr>
        <w:t>网上查询地址</w:t>
      </w:r>
    </w:p>
    <w:bookmarkEnd w:id="33"/>
    <w:bookmarkEnd w:id="34"/>
    <w:p>
      <w:pPr>
        <w:spacing w:line="360" w:lineRule="auto"/>
        <w:ind w:firstLine="420" w:firstLineChars="200"/>
        <w:rPr>
          <w:rFonts w:hint="eastAsia" w:ascii="宋体" w:hAnsi="宋体" w:eastAsia="宋体" w:cs="宋体"/>
          <w:color w:val="auto"/>
          <w:kern w:val="0"/>
          <w:szCs w:val="21"/>
          <w:highlight w:val="none"/>
          <w:lang w:eastAsia="zh-CN"/>
        </w:rPr>
      </w:pPr>
      <w:bookmarkStart w:id="35" w:name="_Hlk37429674"/>
      <w:r>
        <w:rPr>
          <w:rFonts w:hint="eastAsia" w:ascii="宋体" w:hAnsi="宋体" w:cs="宋体"/>
          <w:color w:val="auto"/>
          <w:kern w:val="0"/>
          <w:szCs w:val="21"/>
          <w:highlight w:val="none"/>
        </w:rPr>
        <w:t>中国政府采购网（www.ccgp.gov.cn）、广西壮族自治区政府采购网（http://zfcg.gxzf.gov.cn/）</w:t>
      </w:r>
      <w:r>
        <w:rPr>
          <w:rFonts w:hint="eastAsia" w:ascii="宋体" w:hAnsi="宋体" w:cs="宋体"/>
          <w:color w:val="auto"/>
          <w:kern w:val="0"/>
          <w:szCs w:val="21"/>
          <w:highlight w:val="none"/>
          <w:lang w:eastAsia="zh-CN"/>
        </w:rPr>
        <w:t>。</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本项目需要落实的政府采购政策</w:t>
      </w:r>
    </w:p>
    <w:bookmarkEnd w:id="35"/>
    <w:p>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（3）政府采购促进残疾人就业政策。</w:t>
      </w:r>
    </w:p>
    <w:p>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（4）政府采购支持监狱企业发展。</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6.若对项目采购电子交易系统操作有疑问，可登录</w:t>
      </w:r>
      <w:r>
        <w:rPr>
          <w:rFonts w:hint="eastAsia" w:ascii="宋体" w:hAnsi="宋体" w:cs="宋体"/>
          <w:color w:val="auto"/>
          <w:kern w:val="0"/>
          <w:szCs w:val="21"/>
          <w:highlight w:val="none"/>
          <w:lang w:eastAsia="zh-CN"/>
        </w:rPr>
        <w:t>广西政府采购云平台</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https://www.gcy.zfcg.gxzf.gov.cn/</w:t>
      </w:r>
      <w:r>
        <w:rPr>
          <w:rFonts w:hint="eastAsia" w:ascii="宋体" w:hAnsi="宋体" w:cs="宋体"/>
          <w:color w:val="auto"/>
          <w:kern w:val="0"/>
          <w:szCs w:val="21"/>
          <w:highlight w:val="none"/>
        </w:rPr>
        <w:t>），点击右侧咨询小采，获取采小蜜智能服务管家帮助，或拨打</w:t>
      </w:r>
      <w:r>
        <w:rPr>
          <w:rFonts w:hint="eastAsia" w:ascii="宋体" w:hAnsi="宋体" w:cs="宋体"/>
          <w:color w:val="auto"/>
          <w:kern w:val="0"/>
          <w:szCs w:val="21"/>
          <w:highlight w:val="none"/>
          <w:lang w:eastAsia="zh-CN"/>
        </w:rPr>
        <w:t>广西政府采购云平台</w:t>
      </w:r>
      <w:r>
        <w:rPr>
          <w:rFonts w:hint="eastAsia" w:ascii="宋体" w:hAnsi="宋体" w:cs="宋体"/>
          <w:color w:val="auto"/>
          <w:kern w:val="0"/>
          <w:szCs w:val="21"/>
          <w:highlight w:val="none"/>
        </w:rPr>
        <w:t xml:space="preserve">服务热线95763获取热线服务帮助。 </w:t>
      </w:r>
    </w:p>
    <w:p>
      <w:pPr>
        <w:spacing w:line="360" w:lineRule="auto"/>
        <w:ind w:firstLine="482" w:firstLineChars="200"/>
        <w:rPr>
          <w:rFonts w:ascii="宋体" w:hAnsi="宋体" w:cs="宋体"/>
          <w:bCs/>
          <w:color w:val="auto"/>
          <w:sz w:val="24"/>
          <w:highlight w:val="none"/>
        </w:rPr>
      </w:pPr>
      <w:r>
        <w:rPr>
          <w:rFonts w:hint="eastAsia" w:ascii="宋体" w:hAnsi="宋体" w:cs="宋体"/>
          <w:b/>
          <w:color w:val="auto"/>
          <w:kern w:val="44"/>
          <w:sz w:val="24"/>
          <w:highlight w:val="none"/>
        </w:rPr>
        <w:t>八、凡对本次采购提出询问，请按以下方式联系</w:t>
      </w: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　　　1.采购人信息</w:t>
      </w:r>
    </w:p>
    <w:p>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名称</w:t>
      </w:r>
      <w:r>
        <w:rPr>
          <w:rFonts w:hint="eastAsia" w:ascii="宋体" w:hAnsi="宋体" w:cs="宋体"/>
          <w:color w:val="auto"/>
          <w:szCs w:val="21"/>
          <w:highlight w:val="none"/>
          <w:lang w:eastAsia="zh-CN"/>
        </w:rPr>
        <w:t>：广西壮族自治区林业有害生物防治检疫站</w:t>
      </w:r>
    </w:p>
    <w:p>
      <w:pPr>
        <w:spacing w:line="360" w:lineRule="auto"/>
        <w:ind w:firstLine="735" w:firstLineChars="350"/>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lang w:eastAsia="zh-CN"/>
        </w:rPr>
        <w:t>：广西南宁市青秀区云景路21号</w:t>
      </w:r>
    </w:p>
    <w:p>
      <w:pPr>
        <w:spacing w:line="360" w:lineRule="auto"/>
        <w:ind w:firstLine="735" w:firstLineChars="35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项目联系人</w:t>
      </w:r>
      <w:r>
        <w:rPr>
          <w:rFonts w:hint="eastAsia" w:ascii="宋体" w:hAnsi="宋体" w:cs="宋体"/>
          <w:color w:val="auto"/>
          <w:szCs w:val="21"/>
          <w:highlight w:val="none"/>
          <w:lang w:eastAsia="zh-CN"/>
        </w:rPr>
        <w:t>：赵广</w:t>
      </w:r>
    </w:p>
    <w:p>
      <w:pPr>
        <w:spacing w:line="360" w:lineRule="auto"/>
        <w:ind w:firstLine="735" w:firstLineChars="35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lang w:eastAsia="zh-CN"/>
        </w:rPr>
        <w:t>：0771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lang w:eastAsia="zh-CN"/>
        </w:rPr>
        <w:t>6783909</w:t>
      </w:r>
    </w:p>
    <w:p>
      <w:pPr>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2.采购代理机构信息</w:t>
      </w:r>
    </w:p>
    <w:p>
      <w:pPr>
        <w:spacing w:line="360" w:lineRule="auto"/>
        <w:ind w:firstLine="630" w:firstLineChars="3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中睿智工程管理有限公司</w:t>
      </w:r>
    </w:p>
    <w:p>
      <w:pPr>
        <w:spacing w:line="360" w:lineRule="auto"/>
        <w:ind w:firstLine="630" w:firstLineChars="3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地　址：</w:t>
      </w:r>
      <w:r>
        <w:rPr>
          <w:rFonts w:hint="eastAsia" w:ascii="宋体" w:hAnsi="宋体" w:cs="宋体"/>
          <w:color w:val="auto"/>
          <w:szCs w:val="21"/>
          <w:highlight w:val="none"/>
          <w:lang w:val="en-US" w:eastAsia="zh-CN"/>
        </w:rPr>
        <w:t>南宁市青秀区金浦路26-1号东方国际商务港A座1518</w:t>
      </w:r>
    </w:p>
    <w:p>
      <w:pPr>
        <w:spacing w:line="360" w:lineRule="auto"/>
        <w:ind w:firstLine="630" w:firstLineChars="3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联系电话：</w:t>
      </w:r>
      <w:r>
        <w:rPr>
          <w:rFonts w:hint="eastAsia" w:ascii="宋体" w:hAnsi="宋体" w:cs="宋体"/>
          <w:color w:val="auto"/>
          <w:szCs w:val="21"/>
          <w:highlight w:val="none"/>
          <w:lang w:val="en-US" w:eastAsia="zh-CN"/>
        </w:rPr>
        <w:t>0771-5882728</w:t>
      </w:r>
    </w:p>
    <w:p>
      <w:pPr>
        <w:spacing w:line="360"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3.项目联系方式</w:t>
      </w:r>
    </w:p>
    <w:p>
      <w:pPr>
        <w:spacing w:line="360" w:lineRule="auto"/>
        <w:ind w:firstLine="630" w:firstLineChars="3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项目联系人：</w:t>
      </w:r>
      <w:r>
        <w:rPr>
          <w:rFonts w:hint="eastAsia" w:ascii="宋体" w:hAnsi="宋体" w:cs="宋体"/>
          <w:color w:val="auto"/>
          <w:szCs w:val="21"/>
          <w:highlight w:val="none"/>
          <w:lang w:val="en-US" w:eastAsia="zh-CN"/>
        </w:rPr>
        <w:t>李工</w:t>
      </w:r>
    </w:p>
    <w:p>
      <w:pPr>
        <w:spacing w:line="360"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lang w:val="en-US" w:eastAsia="zh-CN"/>
        </w:rPr>
        <w:t>0771-5882728</w:t>
      </w:r>
    </w:p>
    <w:p>
      <w:pPr>
        <w:spacing w:line="360" w:lineRule="auto"/>
        <w:rPr>
          <w:rFonts w:ascii="宋体" w:hAnsi="宋体" w:cs="宋体"/>
          <w:color w:val="auto"/>
          <w:szCs w:val="21"/>
          <w:highlight w:val="none"/>
        </w:rPr>
      </w:pPr>
    </w:p>
    <w:p>
      <w:pPr>
        <w:pStyle w:val="8"/>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附件</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1.CA证书申请方式及操作指南下载地址（登陆</w:t>
      </w:r>
      <w:r>
        <w:rPr>
          <w:color w:val="auto"/>
          <w:highlight w:val="none"/>
        </w:rPr>
        <w:fldChar w:fldCharType="begin"/>
      </w:r>
      <w:r>
        <w:rPr>
          <w:color w:val="auto"/>
          <w:highlight w:val="none"/>
        </w:rPr>
        <w:instrText xml:space="preserve"> HYPERLINK "http://nncz.nanning.gov.cn/" </w:instrText>
      </w:r>
      <w:r>
        <w:rPr>
          <w:color w:val="auto"/>
          <w:highlight w:val="none"/>
        </w:rPr>
        <w:fldChar w:fldCharType="separate"/>
      </w:r>
      <w:r>
        <w:rPr>
          <w:rStyle w:val="24"/>
          <w:rFonts w:hint="eastAsia" w:ascii="宋体" w:hAnsi="宋体" w:cs="宋体"/>
          <w:color w:val="auto"/>
          <w:highlight w:val="none"/>
        </w:rPr>
        <w:t>http://nncz.nanning.gov.cn/</w:t>
      </w:r>
      <w:r>
        <w:rPr>
          <w:rStyle w:val="24"/>
          <w:rFonts w:hint="eastAsia" w:ascii="宋体" w:hAnsi="宋体" w:cs="宋体"/>
          <w:color w:val="auto"/>
          <w:highlight w:val="none"/>
        </w:rPr>
        <w:fldChar w:fldCharType="end"/>
      </w:r>
      <w:r>
        <w:rPr>
          <w:rFonts w:hint="eastAsia" w:ascii="宋体" w:hAnsi="宋体" w:cs="宋体"/>
          <w:color w:val="auto"/>
          <w:highlight w:val="none"/>
        </w:rPr>
        <w:t>（南宁市财政局官网）-业务专题-政府采购监督管理-资料下载-“</w:t>
      </w:r>
      <w:r>
        <w:rPr>
          <w:rFonts w:hint="eastAsia" w:ascii="宋体" w:hAnsi="宋体" w:cs="宋体"/>
          <w:color w:val="auto"/>
          <w:highlight w:val="none"/>
          <w:lang w:eastAsia="zh-CN"/>
        </w:rPr>
        <w:t>广西政府采购云平台</w:t>
      </w:r>
      <w:r>
        <w:rPr>
          <w:rFonts w:hint="eastAsia" w:ascii="宋体" w:hAnsi="宋体" w:cs="宋体"/>
          <w:color w:val="auto"/>
          <w:highlight w:val="none"/>
        </w:rPr>
        <w:t>西部CA办理方式”或“南宁市</w:t>
      </w:r>
      <w:r>
        <w:rPr>
          <w:rFonts w:hint="eastAsia" w:ascii="宋体" w:hAnsi="宋体" w:cs="宋体"/>
          <w:color w:val="auto"/>
          <w:highlight w:val="none"/>
          <w:lang w:eastAsia="zh-CN"/>
        </w:rPr>
        <w:t>广西政府采购云平台</w:t>
      </w:r>
      <w:r>
        <w:rPr>
          <w:rFonts w:hint="eastAsia" w:ascii="宋体" w:hAnsi="宋体" w:cs="宋体"/>
          <w:color w:val="auto"/>
          <w:highlight w:val="none"/>
        </w:rPr>
        <w:t>CA证书办理操作指南”</w:t>
      </w:r>
      <w:r>
        <w:rPr>
          <w:rFonts w:hint="eastAsia" w:ascii="宋体" w:hAnsi="宋体" w:cs="宋体"/>
          <w:color w:val="auto"/>
          <w:szCs w:val="21"/>
          <w:highlight w:val="none"/>
        </w:rPr>
        <w:t>）</w:t>
      </w:r>
    </w:p>
    <w:p>
      <w:pPr>
        <w:pStyle w:val="8"/>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2.电子响应文件制作与投送教程（在此网址下载</w:t>
      </w:r>
      <w:r>
        <w:rPr>
          <w:rFonts w:hint="eastAsia" w:ascii="宋体" w:hAnsi="宋体" w:cs="宋体"/>
          <w:color w:val="auto"/>
          <w:szCs w:val="21"/>
          <w:highlight w:val="none"/>
          <w:lang w:eastAsia="zh-CN"/>
        </w:rPr>
        <w:t>：</w:t>
      </w:r>
      <w:r>
        <w:rPr>
          <w:color w:val="auto"/>
          <w:highlight w:val="none"/>
        </w:rPr>
        <w:fldChar w:fldCharType="begin"/>
      </w:r>
      <w:r>
        <w:rPr>
          <w:color w:val="auto"/>
          <w:highlight w:val="none"/>
        </w:rPr>
        <w:instrText xml:space="preserve"> HYPERLINK "http://nncz.nanning.gov.cn/" </w:instrText>
      </w:r>
      <w:r>
        <w:rPr>
          <w:color w:val="auto"/>
          <w:highlight w:val="none"/>
        </w:rPr>
        <w:fldChar w:fldCharType="separate"/>
      </w:r>
      <w:r>
        <w:rPr>
          <w:rStyle w:val="24"/>
          <w:rFonts w:hint="eastAsia" w:ascii="宋体" w:hAnsi="宋体" w:cs="宋体"/>
          <w:color w:val="auto"/>
          <w:highlight w:val="none"/>
        </w:rPr>
        <w:t>http://nncz.nanning.gov.cn/</w:t>
      </w:r>
      <w:r>
        <w:rPr>
          <w:rStyle w:val="24"/>
          <w:rFonts w:hint="eastAsia" w:ascii="宋体" w:hAnsi="宋体" w:cs="宋体"/>
          <w:color w:val="auto"/>
          <w:highlight w:val="none"/>
        </w:rPr>
        <w:fldChar w:fldCharType="end"/>
      </w:r>
      <w:r>
        <w:rPr>
          <w:rFonts w:hint="eastAsia" w:ascii="宋体" w:hAnsi="宋体" w:cs="宋体"/>
          <w:color w:val="auto"/>
          <w:highlight w:val="none"/>
        </w:rPr>
        <w:t>（南宁市财政局官网）-业务专题-政府采购监督管理-资料下载-南宁市政府采购项目全流程电子化交易操作指南</w:t>
      </w:r>
      <w:r>
        <w:rPr>
          <w:rFonts w:hint="eastAsia" w:ascii="宋体" w:hAnsi="宋体" w:cs="宋体"/>
          <w:color w:val="auto"/>
          <w:szCs w:val="21"/>
          <w:highlight w:val="none"/>
        </w:rPr>
        <w:t>）</w:t>
      </w:r>
    </w:p>
    <w:p>
      <w:pPr>
        <w:spacing w:line="360" w:lineRule="auto"/>
        <w:jc w:val="right"/>
        <w:rPr>
          <w:rFonts w:hint="eastAsia" w:ascii="宋体" w:hAnsi="宋体" w:cs="宋体"/>
          <w:color w:val="auto"/>
          <w:szCs w:val="21"/>
          <w:highlight w:val="none"/>
        </w:rPr>
      </w:pPr>
      <w:bookmarkStart w:id="36" w:name="_Toc10702"/>
    </w:p>
    <w:p>
      <w:pPr>
        <w:spacing w:line="480" w:lineRule="auto"/>
        <w:jc w:val="righ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采购人</w:t>
      </w:r>
      <w:r>
        <w:rPr>
          <w:rFonts w:hint="eastAsia" w:ascii="宋体" w:hAnsi="宋体" w:cs="宋体"/>
          <w:color w:val="auto"/>
          <w:szCs w:val="21"/>
          <w:highlight w:val="none"/>
          <w:lang w:val="en-US" w:eastAsia="zh-CN"/>
        </w:rPr>
        <w:t>:</w:t>
      </w:r>
      <w:r>
        <w:rPr>
          <w:rFonts w:hint="eastAsia" w:ascii="宋体" w:hAnsi="宋体" w:cs="宋体"/>
          <w:color w:val="auto"/>
          <w:szCs w:val="21"/>
          <w:highlight w:val="none"/>
          <w:lang w:eastAsia="zh-CN"/>
        </w:rPr>
        <w:t>广西壮族自治区林业有害生物防治检疫站</w:t>
      </w:r>
    </w:p>
    <w:p>
      <w:pPr>
        <w:spacing w:line="480" w:lineRule="auto"/>
        <w:jc w:val="righ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采购代理机构</w:t>
      </w:r>
      <w:r>
        <w:rPr>
          <w:rFonts w:hint="eastAsia" w:ascii="宋体" w:hAnsi="宋体" w:cs="宋体"/>
          <w:color w:val="auto"/>
          <w:szCs w:val="21"/>
          <w:highlight w:val="none"/>
          <w:lang w:val="en-US" w:eastAsia="zh-CN"/>
        </w:rPr>
        <w:t>:</w:t>
      </w:r>
      <w:r>
        <w:rPr>
          <w:rFonts w:hint="eastAsia" w:ascii="宋体" w:hAnsi="宋体" w:cs="宋体"/>
          <w:color w:val="auto"/>
          <w:szCs w:val="21"/>
          <w:highlight w:val="none"/>
          <w:lang w:eastAsia="zh-CN"/>
        </w:rPr>
        <w:t>中睿智工程管理有限公司</w:t>
      </w:r>
    </w:p>
    <w:p>
      <w:pPr>
        <w:spacing w:line="480" w:lineRule="auto"/>
        <w:ind w:firstLine="210" w:firstLineChars="100"/>
        <w:jc w:val="right"/>
        <w:rPr>
          <w:rFonts w:ascii="宋体" w:hAnsi="宋体" w:cs="宋体"/>
          <w:color w:val="auto"/>
          <w:szCs w:val="21"/>
          <w:highlight w:val="none"/>
        </w:rPr>
      </w:pPr>
      <w:r>
        <w:rPr>
          <w:rFonts w:hint="eastAsia" w:ascii="宋体" w:hAnsi="宋体" w:cs="宋体"/>
          <w:color w:val="auto"/>
          <w:szCs w:val="21"/>
          <w:highlight w:val="none"/>
        </w:rPr>
        <w:t>2024年</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 xml:space="preserve"> 日</w:t>
      </w:r>
    </w:p>
    <w:p>
      <w:pPr>
        <w:snapToGrid w:val="0"/>
        <w:spacing w:line="360" w:lineRule="auto"/>
        <w:ind w:firstLine="420"/>
        <w:rPr>
          <w:rFonts w:ascii="宋体" w:hAnsi="宋体" w:cs="宋体"/>
          <w:color w:val="auto"/>
          <w:sz w:val="24"/>
          <w:highlight w:val="none"/>
          <w:lang w:val="zh-CN"/>
        </w:rPr>
        <w:sectPr>
          <w:footerReference r:id="rId5" w:type="default"/>
          <w:pgSz w:w="11906" w:h="16838"/>
          <w:pgMar w:top="1440" w:right="1080" w:bottom="1440" w:left="1080" w:header="720" w:footer="720" w:gutter="0"/>
          <w:pgNumType w:start="1"/>
          <w:cols w:space="720" w:num="1"/>
          <w:docGrid w:type="lines" w:linePitch="331" w:charSpace="0"/>
        </w:sectPr>
      </w:pPr>
    </w:p>
    <w:p>
      <w:pPr>
        <w:pStyle w:val="2"/>
        <w:jc w:val="center"/>
        <w:rPr>
          <w:rFonts w:ascii="宋体" w:hAnsi="宋体" w:cs="宋体"/>
          <w:color w:val="auto"/>
          <w:highlight w:val="none"/>
        </w:rPr>
      </w:pPr>
      <w:r>
        <w:rPr>
          <w:rFonts w:hint="eastAsia" w:ascii="宋体" w:hAnsi="宋体" w:cs="宋体"/>
          <w:bCs w:val="0"/>
          <w:color w:val="auto"/>
          <w:sz w:val="32"/>
          <w:szCs w:val="32"/>
          <w:highlight w:val="none"/>
        </w:rPr>
        <w:t>第二章 采购需求</w:t>
      </w:r>
      <w:bookmarkEnd w:id="36"/>
    </w:p>
    <w:p>
      <w:pPr>
        <w:spacing w:line="42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说明</w:t>
      </w:r>
      <w:r>
        <w:rPr>
          <w:rFonts w:hint="eastAsia" w:ascii="宋体" w:hAnsi="宋体" w:cs="宋体"/>
          <w:color w:val="auto"/>
          <w:szCs w:val="21"/>
          <w:highlight w:val="none"/>
          <w:lang w:eastAsia="zh-CN"/>
        </w:rPr>
        <w:t>：</w:t>
      </w:r>
    </w:p>
    <w:p>
      <w:pPr>
        <w:spacing w:line="420" w:lineRule="exact"/>
        <w:ind w:firstLine="420" w:firstLineChars="200"/>
        <w:jc w:val="left"/>
        <w:rPr>
          <w:rFonts w:ascii="宋体" w:hAnsi="宋体" w:cs="宋体"/>
          <w:color w:val="auto"/>
          <w:szCs w:val="21"/>
          <w:highlight w:val="none"/>
        </w:rPr>
      </w:pPr>
      <w:r>
        <w:rPr>
          <w:rFonts w:hint="eastAsia" w:ascii="宋体" w:hAnsi="宋体" w:cs="宋体"/>
          <w:color w:val="auto"/>
          <w:highlight w:val="none"/>
        </w:rPr>
        <w:t>1. 为落实政府采购政策需满足的要求（根据项目实际情况填写内容）</w:t>
      </w:r>
    </w:p>
    <w:p>
      <w:pPr>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（1）本竞争性磋商采购文件所称中小企业必须符合《政府采购促进中小企业发展管理办法》（财库〔2020〕46号）的规定。</w:t>
      </w:r>
    </w:p>
    <w:p>
      <w:pPr>
        <w:tabs>
          <w:tab w:val="left" w:pos="180"/>
          <w:tab w:val="left" w:pos="1620"/>
        </w:tabs>
        <w:spacing w:line="420" w:lineRule="exact"/>
        <w:ind w:firstLine="420" w:firstLineChars="200"/>
        <w:rPr>
          <w:rFonts w:hint="default" w:ascii="宋体" w:hAnsi="宋体" w:cs="宋体"/>
          <w:b/>
          <w:bCs/>
          <w:color w:val="auto"/>
          <w:szCs w:val="21"/>
          <w:highlight w:val="none"/>
          <w:lang w:val="en-US"/>
        </w:rPr>
      </w:pPr>
      <w:r>
        <w:rPr>
          <w:rFonts w:hint="eastAsia" w:ascii="宋体" w:hAnsi="宋体" w:cs="宋体"/>
          <w:color w:val="auto"/>
          <w:szCs w:val="21"/>
          <w:highlight w:val="none"/>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pPr>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（3）服务项目中包含货物的，根据《关于信息安全产品实施政府采购的通知》（财库〔2010〕48号）的规定，本项目采购范围包含信息安全产品的（信息安全产品包括</w:t>
      </w:r>
      <w:r>
        <w:rPr>
          <w:rFonts w:hint="eastAsia" w:ascii="宋体" w:hAnsi="宋体" w:cs="宋体"/>
          <w:color w:val="auto"/>
          <w:szCs w:val="21"/>
          <w:highlight w:val="none"/>
          <w:lang w:eastAsia="zh-CN"/>
        </w:rPr>
        <w:t>：</w:t>
      </w:r>
      <w:r>
        <w:rPr>
          <w:rFonts w:hint="eastAsia" w:ascii="宋体" w:hAnsi="宋体" w:cs="宋体"/>
          <w:color w:val="auto"/>
          <w:szCs w:val="21"/>
          <w:highlight w:val="none"/>
        </w:rPr>
        <w:t>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信息安全认证中心授予的有效的信息安全产品认证证书（加盖供应商公章），否则响应文件作无效处理。</w:t>
      </w:r>
    </w:p>
    <w:p>
      <w:pPr>
        <w:spacing w:line="420" w:lineRule="exact"/>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w:t>
      </w:r>
    </w:p>
    <w:p>
      <w:pPr>
        <w:spacing w:line="420" w:lineRule="exact"/>
        <w:ind w:firstLine="413" w:firstLineChars="196"/>
        <w:rPr>
          <w:rFonts w:ascii="宋体" w:hAnsi="宋体" w:cs="宋体"/>
          <w:b/>
          <w:bCs/>
          <w:color w:val="auto"/>
          <w:szCs w:val="21"/>
          <w:highlight w:val="none"/>
        </w:rPr>
      </w:pPr>
      <w:r>
        <w:rPr>
          <w:rFonts w:hint="eastAsia" w:ascii="宋体" w:hAnsi="宋体" w:cs="宋体"/>
          <w:b/>
          <w:bCs/>
          <w:color w:val="auto"/>
          <w:szCs w:val="21"/>
          <w:highlight w:val="none"/>
        </w:rPr>
        <w:t>2.“实质性要求”是指采购需求中带“▲”的条款或者不能负偏离的条款或者已经指明不满足按响应文件作无效处理的条款。</w:t>
      </w:r>
    </w:p>
    <w:p>
      <w:pPr>
        <w:pStyle w:val="8"/>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 不需要供应商对采购需求响应为具体数值的，此采购需求的数值后将以◆号标注。</w:t>
      </w:r>
    </w:p>
    <w:p>
      <w:pPr>
        <w:pStyle w:val="8"/>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 如竞标人竞标产品存在侵犯他人的知识产权或者专利成果行为的，应承担相应法律责任。</w:t>
      </w:r>
    </w:p>
    <w:tbl>
      <w:tblPr>
        <w:tblStyle w:val="21"/>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420"/>
        <w:gridCol w:w="1348"/>
        <w:gridCol w:w="464"/>
        <w:gridCol w:w="642"/>
        <w:gridCol w:w="4902"/>
        <w:gridCol w:w="803"/>
        <w:gridCol w:w="9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8"/>
            <w:tcBorders>
              <w:top w:val="single" w:color="auto" w:sz="4" w:space="0"/>
              <w:left w:val="single" w:color="auto" w:sz="4" w:space="0"/>
              <w:right w:val="single" w:color="auto" w:sz="4" w:space="0"/>
            </w:tcBorders>
            <w:noWrap w:val="0"/>
            <w:vAlign w:val="center"/>
          </w:tcPr>
          <w:p>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一、服务需求一览表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采购清单及服务参数</w:t>
            </w:r>
          </w:p>
        </w:tc>
        <w:tc>
          <w:tcPr>
            <w:tcW w:w="42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标项</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采购服务名称</w:t>
            </w:r>
          </w:p>
        </w:tc>
        <w:tc>
          <w:tcPr>
            <w:tcW w:w="4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64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490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服务参数</w:t>
            </w:r>
          </w:p>
        </w:tc>
        <w:tc>
          <w:tcPr>
            <w:tcW w:w="80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分项预算合计（元）</w:t>
            </w:r>
          </w:p>
        </w:tc>
        <w:tc>
          <w:tcPr>
            <w:tcW w:w="99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中小企业划分标准所属行业名称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545" w:type="dxa"/>
            <w:vMerge w:val="continue"/>
            <w:tcBorders>
              <w:left w:val="single" w:color="auto" w:sz="4" w:space="0"/>
              <w:bottom w:val="single" w:color="auto" w:sz="4" w:space="0"/>
              <w:right w:val="single" w:color="auto" w:sz="4" w:space="0"/>
            </w:tcBorders>
            <w:noWrap w:val="0"/>
            <w:vAlign w:val="top"/>
          </w:tcPr>
          <w:p>
            <w:pPr>
              <w:spacing w:line="360" w:lineRule="exact"/>
              <w:jc w:val="center"/>
              <w:rPr>
                <w:rFonts w:ascii="宋体" w:hAnsi="宋体" w:cs="宋体"/>
                <w:b/>
                <w:bCs/>
                <w:color w:val="auto"/>
                <w:highlight w:val="none"/>
              </w:rPr>
            </w:pPr>
          </w:p>
        </w:tc>
        <w:tc>
          <w:tcPr>
            <w:tcW w:w="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fldChar w:fldCharType="begin"/>
            </w:r>
            <w:r>
              <w:rPr>
                <w:rFonts w:hint="eastAsia" w:ascii="宋体" w:hAnsi="宋体" w:eastAsia="宋体" w:cs="宋体"/>
                <w:color w:val="auto"/>
                <w:szCs w:val="21"/>
                <w:highlight w:val="none"/>
                <w:lang w:val="en-US" w:eastAsia="zh-CN"/>
              </w:rPr>
              <w:instrText xml:space="preserve"> HYPERLINK "https://pay.gcy.zfcg.gxzf.gov.cn/purchaseplan_front/" \l "/purchase/plan/details/1756594" \t "https://pay.gcy.zfcg.gxzf.gov.cn/purchaseplan_front/" \l "/plan/list/_blank" </w:instrText>
            </w:r>
            <w:r>
              <w:rPr>
                <w:rFonts w:hint="eastAsia" w:ascii="宋体" w:hAnsi="宋体" w:eastAsia="宋体" w:cs="宋体"/>
                <w:color w:val="auto"/>
                <w:szCs w:val="21"/>
                <w:highlight w:val="none"/>
                <w:lang w:val="en-US" w:eastAsia="zh-CN"/>
              </w:rPr>
              <w:fldChar w:fldCharType="separate"/>
            </w:r>
            <w:r>
              <w:rPr>
                <w:rFonts w:hint="eastAsia" w:ascii="宋体" w:hAnsi="宋体" w:eastAsia="宋体" w:cs="宋体"/>
                <w:color w:val="auto"/>
                <w:szCs w:val="21"/>
                <w:highlight w:val="none"/>
                <w:lang w:val="en-US" w:eastAsia="zh-CN"/>
              </w:rPr>
              <w:t>松材线虫病飞机防治项目</w:t>
            </w:r>
            <w:r>
              <w:rPr>
                <w:rFonts w:hint="eastAsia" w:ascii="宋体" w:hAnsi="宋体" w:eastAsia="宋体" w:cs="宋体"/>
                <w:color w:val="auto"/>
                <w:szCs w:val="21"/>
                <w:highlight w:val="none"/>
                <w:lang w:val="en-US" w:eastAsia="zh-CN"/>
              </w:rPr>
              <w:fldChar w:fldCharType="end"/>
            </w:r>
          </w:p>
        </w:tc>
        <w:tc>
          <w:tcPr>
            <w:tcW w:w="46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项</w:t>
            </w:r>
          </w:p>
        </w:tc>
        <w:tc>
          <w:tcPr>
            <w:tcW w:w="642"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eastAsia="宋体" w:cs="宋体"/>
                <w:b/>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1</w:t>
            </w:r>
          </w:p>
        </w:tc>
        <w:tc>
          <w:tcPr>
            <w:tcW w:w="4902"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1.竞标人提供2020年以来飞行作业无事故说明。 </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2.竞标人有直升机用于农药喷洒，以飞机三证“电台执照”、“国籍登记证”(国籍登记证附注注明产权为竞标人)</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并具有民用航空局批准的药箱改装批准书或相关补充型号认可证等证明材料复印件。 </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承诺拟投入的飞机起飞重量≥1100kg，载药量≥250kg；农药必须使用国家林草局推荐使用的防治松材线虫病药剂，“三证”齐全,并有第三方质量检验报告，施工作业时提供证明文件，（有效含量≥3%，平均每亩用药量≥80克，喷药量不低于400ml/亩，总作业面积≥13.5万亩，用药总量≥10.8吨）。飞行作业时间4-6月,作业地点在柳州市、桂林市、梧州市、钦州市、贵港市、玉林市、贺州市所辖松林区。</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4. 项目技术负责人须是农林病虫害防治或农学、林学、园林等相关专业毕业。项目技术负责人必须为竞标人在职员工，竞标文件中必须提供竞标人为其购买的最近连续三个月社保证明复印件。</w:t>
            </w:r>
          </w:p>
        </w:tc>
        <w:tc>
          <w:tcPr>
            <w:tcW w:w="80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2700000.00</w:t>
            </w:r>
          </w:p>
        </w:tc>
        <w:tc>
          <w:tcPr>
            <w:tcW w:w="99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其他未</w:t>
            </w:r>
          </w:p>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列明行</w:t>
            </w:r>
          </w:p>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0121" w:type="dxa"/>
            <w:gridSpan w:val="8"/>
            <w:tcBorders>
              <w:top w:val="single" w:color="auto" w:sz="4" w:space="0"/>
              <w:left w:val="single" w:color="auto" w:sz="4" w:space="0"/>
              <w:bottom w:val="single" w:color="auto" w:sz="4" w:space="0"/>
              <w:right w:val="single" w:color="auto" w:sz="4" w:space="0"/>
            </w:tcBorders>
            <w:noWrap w:val="0"/>
            <w:vAlign w:val="top"/>
          </w:tcPr>
          <w:p>
            <w:pPr>
              <w:jc w:val="left"/>
              <w:rPr>
                <w:rFonts w:ascii="宋体" w:hAnsi="宋体" w:cs="宋体"/>
                <w:color w:val="auto"/>
                <w:szCs w:val="21"/>
                <w:highlight w:val="none"/>
              </w:rPr>
            </w:pPr>
            <w:r>
              <w:rPr>
                <w:rFonts w:hint="eastAsia" w:ascii="宋体" w:hAnsi="宋体" w:cs="宋体"/>
                <w:b/>
                <w:color w:val="auto"/>
                <w:szCs w:val="21"/>
                <w:highlight w:val="none"/>
              </w:rPr>
              <w:t>二、商务条款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0121" w:type="dxa"/>
            <w:gridSpan w:val="8"/>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rFonts w:ascii="宋体" w:hAnsi="宋体" w:cs="宋体"/>
                <w:sz w:val="22"/>
                <w:szCs w:val="22"/>
              </w:rPr>
            </w:pPr>
            <w:r>
              <w:rPr>
                <w:rFonts w:hint="eastAsia" w:ascii="宋体" w:hAnsi="宋体" w:cs="宋体"/>
                <w:sz w:val="22"/>
                <w:szCs w:val="22"/>
              </w:rPr>
              <w:t>▲一、合同签订期：自成交通知书发出之日起25日内。</w:t>
            </w:r>
          </w:p>
          <w:p>
            <w:pPr>
              <w:spacing w:line="360" w:lineRule="auto"/>
              <w:jc w:val="left"/>
              <w:rPr>
                <w:rFonts w:ascii="宋体" w:hAnsi="宋体" w:cs="宋体"/>
                <w:sz w:val="22"/>
                <w:szCs w:val="22"/>
                <w:highlight w:val="none"/>
              </w:rPr>
            </w:pPr>
            <w:r>
              <w:rPr>
                <w:rFonts w:hint="eastAsia" w:ascii="宋体" w:hAnsi="宋体" w:cs="宋体"/>
                <w:sz w:val="22"/>
                <w:szCs w:val="22"/>
                <w:highlight w:val="none"/>
              </w:rPr>
              <w:t>▲二、</w:t>
            </w:r>
            <w:r>
              <w:rPr>
                <w:rFonts w:hint="eastAsia" w:ascii="宋体" w:hAnsi="宋体" w:cs="宋体"/>
                <w:sz w:val="22"/>
                <w:szCs w:val="22"/>
                <w:highlight w:val="none"/>
                <w:lang w:val="en-US" w:eastAsia="zh-CN"/>
              </w:rPr>
              <w:t>合同履行</w:t>
            </w:r>
            <w:r>
              <w:rPr>
                <w:rFonts w:hint="eastAsia" w:ascii="宋体" w:hAnsi="宋体" w:cs="宋体"/>
                <w:sz w:val="22"/>
                <w:szCs w:val="22"/>
                <w:highlight w:val="none"/>
              </w:rPr>
              <w:t>期限：自合同签订之日起至 202</w:t>
            </w:r>
            <w:r>
              <w:rPr>
                <w:rFonts w:hint="eastAsia" w:ascii="宋体" w:hAnsi="宋体" w:cs="宋体"/>
                <w:sz w:val="22"/>
                <w:szCs w:val="22"/>
                <w:highlight w:val="none"/>
                <w:lang w:val="en-US" w:eastAsia="zh-CN"/>
              </w:rPr>
              <w:t>4</w:t>
            </w:r>
            <w:r>
              <w:rPr>
                <w:rFonts w:hint="eastAsia" w:ascii="宋体" w:hAnsi="宋体" w:cs="宋体"/>
                <w:sz w:val="22"/>
                <w:szCs w:val="22"/>
                <w:highlight w:val="none"/>
              </w:rPr>
              <w:t>年</w:t>
            </w:r>
            <w:r>
              <w:rPr>
                <w:rFonts w:hint="eastAsia" w:ascii="宋体" w:hAnsi="宋体" w:cs="宋体"/>
                <w:sz w:val="22"/>
                <w:szCs w:val="22"/>
                <w:highlight w:val="none"/>
                <w:lang w:val="en-US" w:eastAsia="zh-CN"/>
              </w:rPr>
              <w:t>6</w:t>
            </w:r>
            <w:r>
              <w:rPr>
                <w:rFonts w:hint="eastAsia" w:ascii="宋体" w:hAnsi="宋体" w:cs="宋体"/>
                <w:sz w:val="22"/>
                <w:szCs w:val="22"/>
                <w:highlight w:val="none"/>
              </w:rPr>
              <w:t>月</w:t>
            </w:r>
            <w:r>
              <w:rPr>
                <w:rFonts w:hint="eastAsia" w:ascii="宋体" w:hAnsi="宋体" w:cs="宋体"/>
                <w:sz w:val="22"/>
                <w:szCs w:val="22"/>
                <w:highlight w:val="none"/>
                <w:lang w:val="en-US" w:eastAsia="zh-CN"/>
              </w:rPr>
              <w:t>30</w:t>
            </w:r>
            <w:r>
              <w:rPr>
                <w:rFonts w:hint="eastAsia" w:ascii="宋体" w:hAnsi="宋体" w:cs="宋体"/>
                <w:sz w:val="22"/>
                <w:szCs w:val="22"/>
                <w:highlight w:val="none"/>
              </w:rPr>
              <w:t xml:space="preserve">日前完成喷施。 </w:t>
            </w:r>
          </w:p>
          <w:p>
            <w:pPr>
              <w:numPr>
                <w:ilvl w:val="0"/>
                <w:numId w:val="2"/>
              </w:numPr>
              <w:spacing w:line="360" w:lineRule="auto"/>
              <w:jc w:val="left"/>
              <w:rPr>
                <w:rFonts w:hint="eastAsia" w:ascii="宋体" w:hAnsi="宋体" w:cs="宋体"/>
                <w:sz w:val="22"/>
                <w:szCs w:val="22"/>
              </w:rPr>
            </w:pPr>
            <w:r>
              <w:rPr>
                <w:rFonts w:hint="eastAsia" w:ascii="宋体" w:hAnsi="宋体" w:cs="宋体"/>
                <w:sz w:val="22"/>
                <w:szCs w:val="22"/>
                <w:lang w:val="en-US" w:eastAsia="zh-CN"/>
              </w:rPr>
              <w:t>作业</w:t>
            </w:r>
            <w:r>
              <w:rPr>
                <w:rFonts w:hint="eastAsia" w:ascii="宋体" w:hAnsi="宋体" w:cs="宋体"/>
                <w:sz w:val="22"/>
                <w:szCs w:val="22"/>
              </w:rPr>
              <w:t>地点:</w:t>
            </w:r>
            <w:r>
              <w:rPr>
                <w:rFonts w:hint="eastAsia" w:ascii="宋体" w:hAnsi="宋体" w:cs="宋体"/>
                <w:sz w:val="22"/>
                <w:szCs w:val="22"/>
                <w:lang w:val="en-US" w:eastAsia="zh-CN"/>
              </w:rPr>
              <w:t>柳州市、桂林市、梧州市、钦州市、贵港市、玉林市、贺州市所辖松林区</w:t>
            </w:r>
            <w:r>
              <w:rPr>
                <w:rFonts w:hint="eastAsia" w:ascii="宋体" w:hAnsi="宋体" w:cs="宋体"/>
                <w:sz w:val="22"/>
                <w:szCs w:val="22"/>
              </w:rPr>
              <w:t>。</w:t>
            </w:r>
          </w:p>
          <w:p>
            <w:pPr>
              <w:numPr>
                <w:ilvl w:val="0"/>
                <w:numId w:val="2"/>
              </w:numPr>
              <w:spacing w:line="360" w:lineRule="auto"/>
              <w:jc w:val="left"/>
              <w:rPr>
                <w:rFonts w:hint="eastAsia" w:ascii="宋体" w:hAnsi="宋体" w:cs="宋体"/>
                <w:sz w:val="22"/>
                <w:szCs w:val="22"/>
              </w:rPr>
            </w:pPr>
            <w:r>
              <w:rPr>
                <w:rFonts w:hint="eastAsia" w:ascii="宋体" w:hAnsi="宋体" w:cs="宋体"/>
                <w:sz w:val="22"/>
                <w:szCs w:val="22"/>
                <w:lang w:val="en-US" w:eastAsia="zh-CN"/>
              </w:rPr>
              <w:t>作业时间：飞行作业时间4-6月。</w:t>
            </w:r>
          </w:p>
          <w:p>
            <w:pPr>
              <w:spacing w:line="360" w:lineRule="auto"/>
              <w:jc w:val="left"/>
              <w:rPr>
                <w:rFonts w:hint="eastAsia" w:ascii="宋体" w:hAnsi="宋体" w:cs="宋体"/>
                <w:sz w:val="22"/>
                <w:szCs w:val="22"/>
              </w:rPr>
            </w:pPr>
            <w:r>
              <w:rPr>
                <w:rFonts w:hint="eastAsia" w:ascii="宋体" w:hAnsi="宋体" w:cs="宋体"/>
                <w:sz w:val="22"/>
                <w:szCs w:val="22"/>
                <w:lang w:val="en-US" w:eastAsia="zh-CN"/>
              </w:rPr>
              <w:t>五</w:t>
            </w:r>
            <w:r>
              <w:rPr>
                <w:rFonts w:hint="eastAsia" w:ascii="宋体" w:hAnsi="宋体" w:cs="宋体"/>
                <w:sz w:val="22"/>
                <w:szCs w:val="22"/>
              </w:rPr>
              <w:t>、验收标准、规范:符合国家现行行业标准。</w:t>
            </w:r>
          </w:p>
          <w:p>
            <w:pPr>
              <w:spacing w:line="360" w:lineRule="auto"/>
              <w:jc w:val="left"/>
              <w:rPr>
                <w:rFonts w:ascii="宋体" w:hAnsi="宋体" w:cs="宋体"/>
                <w:sz w:val="22"/>
                <w:szCs w:val="22"/>
              </w:rPr>
            </w:pPr>
            <w:r>
              <w:rPr>
                <w:rFonts w:hint="eastAsia" w:ascii="宋体" w:hAnsi="宋体" w:cs="宋体"/>
                <w:sz w:val="22"/>
                <w:szCs w:val="22"/>
                <w:lang w:val="en-US" w:eastAsia="zh-CN"/>
              </w:rPr>
              <w:t>六</w:t>
            </w:r>
            <w:r>
              <w:rPr>
                <w:rFonts w:hint="eastAsia" w:ascii="宋体" w:hAnsi="宋体" w:cs="宋体"/>
                <w:sz w:val="22"/>
                <w:szCs w:val="22"/>
              </w:rPr>
              <w:t>、其他要求：</w:t>
            </w:r>
          </w:p>
          <w:p>
            <w:pPr>
              <w:spacing w:line="360" w:lineRule="auto"/>
              <w:jc w:val="left"/>
              <w:rPr>
                <w:rFonts w:ascii="宋体" w:hAnsi="宋体" w:cs="宋体"/>
                <w:sz w:val="22"/>
                <w:szCs w:val="22"/>
              </w:rPr>
            </w:pPr>
            <w:r>
              <w:rPr>
                <w:rFonts w:hint="eastAsia" w:ascii="宋体" w:hAnsi="宋体" w:cs="宋体"/>
                <w:sz w:val="22"/>
                <w:szCs w:val="22"/>
              </w:rPr>
              <w:t>▲1、报价必须含以下部分，包括：</w:t>
            </w:r>
          </w:p>
          <w:p>
            <w:pPr>
              <w:spacing w:line="360" w:lineRule="auto"/>
              <w:ind w:firstLine="440" w:firstLineChars="200"/>
              <w:jc w:val="left"/>
              <w:rPr>
                <w:rFonts w:ascii="宋体" w:hAnsi="宋体" w:cs="宋体"/>
                <w:sz w:val="22"/>
                <w:szCs w:val="22"/>
              </w:rPr>
            </w:pPr>
            <w:r>
              <w:rPr>
                <w:rFonts w:hint="eastAsia" w:ascii="宋体" w:hAnsi="宋体" w:cs="宋体"/>
                <w:sz w:val="22"/>
                <w:szCs w:val="22"/>
              </w:rPr>
              <w:t>（1）</w:t>
            </w:r>
            <w:r>
              <w:rPr>
                <w:rFonts w:hint="eastAsia" w:ascii="宋体" w:hAnsi="宋体" w:cs="宋体"/>
                <w:sz w:val="22"/>
                <w:szCs w:val="22"/>
                <w:lang w:val="en-US" w:eastAsia="zh-CN"/>
              </w:rPr>
              <w:t>完成项目采购需求所列内容</w:t>
            </w:r>
            <w:r>
              <w:rPr>
                <w:rFonts w:hint="eastAsia" w:ascii="宋体" w:hAnsi="宋体" w:cs="宋体"/>
                <w:sz w:val="22"/>
                <w:szCs w:val="22"/>
              </w:rPr>
              <w:t>服务的价格；</w:t>
            </w:r>
          </w:p>
          <w:p>
            <w:pPr>
              <w:spacing w:line="360" w:lineRule="auto"/>
              <w:ind w:firstLine="440" w:firstLineChars="200"/>
              <w:jc w:val="left"/>
              <w:rPr>
                <w:rFonts w:ascii="宋体" w:hAnsi="宋体" w:cs="宋体"/>
                <w:sz w:val="22"/>
                <w:szCs w:val="22"/>
              </w:rPr>
            </w:pPr>
            <w:r>
              <w:rPr>
                <w:rFonts w:hint="eastAsia" w:ascii="宋体" w:hAnsi="宋体" w:cs="宋体"/>
                <w:sz w:val="22"/>
                <w:szCs w:val="22"/>
              </w:rPr>
              <w:t>（2）</w:t>
            </w:r>
            <w:r>
              <w:rPr>
                <w:rFonts w:hint="eastAsia" w:ascii="宋体" w:hAnsi="宋体" w:cs="宋体"/>
                <w:sz w:val="22"/>
                <w:szCs w:val="22"/>
                <w:lang w:val="en-US" w:eastAsia="zh-CN"/>
              </w:rPr>
              <w:t>包括但不限于飞机使用费、药剂费用、作业费用、技术支持、售后服务、涉及第三方费用</w:t>
            </w:r>
            <w:r>
              <w:rPr>
                <w:rFonts w:hint="eastAsia" w:ascii="宋体" w:hAnsi="宋体" w:cs="宋体"/>
                <w:sz w:val="22"/>
                <w:szCs w:val="22"/>
              </w:rPr>
              <w:t>；</w:t>
            </w:r>
          </w:p>
          <w:p>
            <w:pPr>
              <w:spacing w:line="360" w:lineRule="auto"/>
              <w:ind w:firstLine="440" w:firstLineChars="200"/>
              <w:jc w:val="left"/>
              <w:rPr>
                <w:rFonts w:ascii="宋体" w:hAnsi="宋体" w:cs="宋体"/>
                <w:sz w:val="22"/>
                <w:szCs w:val="22"/>
              </w:rPr>
            </w:pPr>
            <w:r>
              <w:rPr>
                <w:rFonts w:hint="eastAsia" w:ascii="宋体" w:hAnsi="宋体" w:cs="宋体"/>
                <w:sz w:val="22"/>
                <w:szCs w:val="22"/>
              </w:rPr>
              <w:t>（3）必要的保险费用和各项税金;</w:t>
            </w:r>
          </w:p>
          <w:p>
            <w:pPr>
              <w:spacing w:line="360" w:lineRule="auto"/>
              <w:ind w:firstLine="440" w:firstLineChars="200"/>
              <w:jc w:val="left"/>
              <w:rPr>
                <w:rFonts w:ascii="宋体" w:hAnsi="宋体" w:cs="宋体"/>
                <w:sz w:val="22"/>
                <w:szCs w:val="22"/>
              </w:rPr>
            </w:pPr>
            <w:r>
              <w:rPr>
                <w:rFonts w:hint="eastAsia" w:ascii="宋体" w:hAnsi="宋体" w:cs="宋体"/>
                <w:sz w:val="22"/>
                <w:szCs w:val="22"/>
              </w:rPr>
              <w:t xml:space="preserve">（4）其他如运输、装卸、安装、调试等费用；  </w:t>
            </w:r>
          </w:p>
          <w:p>
            <w:pPr>
              <w:spacing w:line="360" w:lineRule="auto"/>
              <w:jc w:val="left"/>
              <w:rPr>
                <w:rFonts w:hint="eastAsia" w:ascii="宋体" w:hAnsi="宋体" w:cs="宋体"/>
                <w:b/>
                <w:color w:val="auto"/>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七</w:t>
            </w:r>
            <w:r>
              <w:rPr>
                <w:rFonts w:hint="eastAsia" w:ascii="宋体" w:hAnsi="宋体" w:cs="宋体"/>
                <w:sz w:val="21"/>
                <w:szCs w:val="21"/>
                <w:highlight w:val="none"/>
              </w:rPr>
              <w:t>、付款方式：</w:t>
            </w:r>
            <w:r>
              <w:rPr>
                <w:rFonts w:hint="eastAsia" w:ascii="宋体" w:hAnsi="宋体" w:cs="仿宋"/>
                <w:color w:val="auto"/>
                <w:sz w:val="21"/>
                <w:szCs w:val="21"/>
                <w:highlight w:val="none"/>
              </w:rPr>
              <w:t>待乙方完成作业工作且经甲方验收合格，按照甲方要求出具发票，甲方收到发票之日起7个工作日内付款。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2313"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仿宋"/>
                <w:bCs/>
                <w:color w:val="auto"/>
                <w:szCs w:val="21"/>
                <w:highlight w:val="none"/>
              </w:rPr>
            </w:pPr>
            <w:r>
              <w:rPr>
                <w:rFonts w:hint="eastAsia" w:ascii="宋体" w:hAnsi="宋体" w:cs="仿宋"/>
                <w:bCs/>
                <w:color w:val="auto"/>
                <w:kern w:val="0"/>
                <w:szCs w:val="21"/>
                <w:highlight w:val="none"/>
              </w:rPr>
              <w:t>需执行的国家相关标准、行业标准、地方标准或者其他标准、规范</w:t>
            </w:r>
          </w:p>
        </w:tc>
        <w:tc>
          <w:tcPr>
            <w:tcW w:w="7808" w:type="dxa"/>
            <w:gridSpan w:val="5"/>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cs="仿宋"/>
                <w:color w:val="auto"/>
                <w:szCs w:val="21"/>
                <w:highlight w:val="none"/>
              </w:rPr>
            </w:pPr>
            <w:r>
              <w:rPr>
                <w:rFonts w:hint="eastAsia" w:ascii="宋体" w:hAnsi="宋体" w:cs="仿宋"/>
                <w:bCs/>
                <w:color w:val="auto"/>
                <w:szCs w:val="21"/>
                <w:highlight w:val="none"/>
              </w:rPr>
              <w:t>本项目如有国家相关标准、行业标准、地方标准或者其他标准、规范的，应执行相应的标准、规范。如具体采购需求与标准、规范不一致的，高于标准、规范的按具体采购需求执行，低于标准、规范的按标准、规范执行。</w:t>
            </w:r>
          </w:p>
        </w:tc>
      </w:tr>
    </w:tbl>
    <w:p>
      <w:pPr>
        <w:widowControl/>
        <w:spacing w:line="360" w:lineRule="exact"/>
        <w:jc w:val="left"/>
        <w:rPr>
          <w:rFonts w:ascii="宋体" w:hAnsi="宋体" w:cs="宋体"/>
          <w:b/>
          <w:bCs/>
          <w:color w:val="auto"/>
          <w:szCs w:val="21"/>
          <w:highlight w:val="none"/>
        </w:rPr>
        <w:sectPr>
          <w:footerReference r:id="rId6" w:type="default"/>
          <w:pgSz w:w="11910" w:h="16840"/>
          <w:pgMar w:top="1134" w:right="1134" w:bottom="1134" w:left="1134" w:header="720" w:footer="720" w:gutter="0"/>
          <w:cols w:space="720" w:num="1"/>
        </w:sectPr>
      </w:pPr>
    </w:p>
    <w:p>
      <w:pPr>
        <w:pStyle w:val="14"/>
        <w:jc w:val="left"/>
        <w:rPr>
          <w:rFonts w:hint="eastAsia" w:hAnsi="宋体" w:eastAsia="宋体" w:cs="宋体"/>
          <w:color w:val="auto"/>
          <w:sz w:val="32"/>
          <w:szCs w:val="32"/>
          <w:highlight w:val="none"/>
          <w:lang w:eastAsia="zh-CN"/>
        </w:rPr>
      </w:pPr>
      <w:r>
        <w:rPr>
          <w:rFonts w:hint="eastAsia" w:hAnsi="宋体" w:cs="宋体"/>
          <w:color w:val="auto"/>
          <w:sz w:val="32"/>
          <w:szCs w:val="32"/>
          <w:highlight w:val="none"/>
        </w:rPr>
        <w:t>附件</w:t>
      </w:r>
      <w:r>
        <w:rPr>
          <w:rFonts w:hint="eastAsia" w:hAnsi="宋体" w:cs="宋体"/>
          <w:color w:val="auto"/>
          <w:sz w:val="32"/>
          <w:szCs w:val="32"/>
          <w:highlight w:val="none"/>
          <w:lang w:eastAsia="zh-CN"/>
        </w:rPr>
        <w:t>：</w:t>
      </w:r>
    </w:p>
    <w:p>
      <w:pPr>
        <w:spacing w:line="528" w:lineRule="exact"/>
        <w:jc w:val="center"/>
        <w:rPr>
          <w:rFonts w:ascii="宋体" w:hAnsi="宋体" w:cs="宋体"/>
          <w:color w:val="auto"/>
          <w:sz w:val="40"/>
          <w:szCs w:val="40"/>
          <w:highlight w:val="none"/>
        </w:rPr>
      </w:pPr>
      <w:r>
        <w:rPr>
          <w:rFonts w:hint="eastAsia" w:ascii="宋体" w:hAnsi="宋体" w:cs="宋体"/>
          <w:color w:val="auto"/>
          <w:sz w:val="40"/>
          <w:szCs w:val="40"/>
          <w:highlight w:val="none"/>
        </w:rPr>
        <w:t>中小微企业划型标准</w:t>
      </w:r>
    </w:p>
    <w:tbl>
      <w:tblPr>
        <w:tblStyle w:val="21"/>
        <w:tblW w:w="9500" w:type="dxa"/>
        <w:tblInd w:w="250" w:type="dxa"/>
        <w:tblLayout w:type="fixed"/>
        <w:tblCellMar>
          <w:top w:w="0" w:type="dxa"/>
          <w:left w:w="108" w:type="dxa"/>
          <w:bottom w:w="0" w:type="dxa"/>
          <w:right w:w="108" w:type="dxa"/>
        </w:tblCellMar>
      </w:tblPr>
      <w:tblGrid>
        <w:gridCol w:w="1985"/>
        <w:gridCol w:w="1985"/>
        <w:gridCol w:w="851"/>
        <w:gridCol w:w="1843"/>
        <w:gridCol w:w="1702"/>
        <w:gridCol w:w="1134"/>
      </w:tblGrid>
      <w:tr>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1985"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843"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702"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微型</w:t>
            </w:r>
          </w:p>
        </w:tc>
      </w:tr>
      <w:tr>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985"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13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985"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7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13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985"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7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13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7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13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985"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7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13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7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13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985"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7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13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13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985"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7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13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985"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7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13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7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985"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7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985"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985"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985"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7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7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985"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7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13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985"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7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100≤X＜1000</w:t>
            </w:r>
          </w:p>
        </w:tc>
        <w:tc>
          <w:tcPr>
            <w:tcW w:w="113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7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2000≤Y＜5000</w:t>
            </w:r>
          </w:p>
        </w:tc>
        <w:tc>
          <w:tcPr>
            <w:tcW w:w="113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985"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13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7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13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985"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7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13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985"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pPr>
        <w:spacing w:line="560" w:lineRule="exact"/>
        <w:ind w:firstLine="525" w:firstLineChars="250"/>
        <w:rPr>
          <w:rFonts w:ascii="宋体" w:hAnsi="宋体" w:cs="宋体"/>
          <w:color w:val="auto"/>
          <w:kern w:val="0"/>
          <w:sz w:val="20"/>
          <w:szCs w:val="21"/>
          <w:highlight w:val="none"/>
        </w:rPr>
        <w:sectPr>
          <w:pgSz w:w="11906" w:h="16838"/>
          <w:pgMar w:top="1134" w:right="1134" w:bottom="1134" w:left="1134" w:header="720" w:footer="720" w:gutter="0"/>
          <w:cols w:space="720" w:num="1"/>
          <w:docGrid w:type="lines" w:linePitch="331" w:charSpace="0"/>
        </w:sectPr>
      </w:pPr>
      <w:r>
        <w:rPr>
          <w:rFonts w:hint="eastAsia" w:ascii="宋体" w:hAnsi="宋体" w:cs="宋体"/>
          <w:color w:val="auto"/>
          <w:szCs w:val="21"/>
          <w:highlight w:val="none"/>
        </w:rPr>
        <w:t>说明</w:t>
      </w:r>
      <w:r>
        <w:rPr>
          <w:rFonts w:hint="eastAsia" w:ascii="宋体" w:hAnsi="宋体" w:cs="宋体"/>
          <w:color w:val="auto"/>
          <w:szCs w:val="21"/>
          <w:highlight w:val="none"/>
          <w:lang w:eastAsia="zh-CN"/>
        </w:rPr>
        <w:t>：</w:t>
      </w:r>
      <w:r>
        <w:rPr>
          <w:rFonts w:hint="eastAsia" w:ascii="宋体" w:hAnsi="宋体" w:cs="宋体"/>
          <w:color w:val="auto"/>
          <w:szCs w:val="21"/>
          <w:highlight w:val="none"/>
        </w:rPr>
        <w:t>上述标准参照《关于印发中小企业划型标准规定的通知》（工信部联企业[2011]300号），大型、中型和小型企业须同时满足所列指标的下限，否则下划一档；微型企业只须满足所列指标中的一项即可。</w:t>
      </w:r>
    </w:p>
    <w:p>
      <w:pPr>
        <w:pStyle w:val="2"/>
        <w:jc w:val="center"/>
        <w:rPr>
          <w:rFonts w:ascii="宋体" w:hAnsi="宋体" w:cs="宋体"/>
          <w:color w:val="auto"/>
          <w:highlight w:val="none"/>
        </w:rPr>
      </w:pPr>
      <w:bookmarkStart w:id="37" w:name="_Toc32550"/>
      <w:r>
        <w:rPr>
          <w:rFonts w:hint="eastAsia" w:ascii="宋体" w:hAnsi="宋体" w:cs="宋体"/>
          <w:bCs w:val="0"/>
          <w:color w:val="auto"/>
          <w:sz w:val="32"/>
          <w:szCs w:val="32"/>
          <w:highlight w:val="none"/>
        </w:rPr>
        <w:t>第三章 供应商须知</w:t>
      </w:r>
      <w:bookmarkEnd w:id="37"/>
    </w:p>
    <w:p>
      <w:pPr>
        <w:pStyle w:val="3"/>
        <w:jc w:val="center"/>
        <w:rPr>
          <w:rFonts w:ascii="宋体" w:hAnsi="宋体" w:cs="宋体"/>
          <w:b/>
          <w:bCs w:val="0"/>
          <w:color w:val="auto"/>
          <w:sz w:val="32"/>
          <w:szCs w:val="32"/>
          <w:highlight w:val="none"/>
        </w:rPr>
      </w:pPr>
      <w:bookmarkStart w:id="38" w:name="_Toc28882"/>
      <w:r>
        <w:rPr>
          <w:rFonts w:hint="eastAsia" w:ascii="宋体" w:hAnsi="宋体" w:cs="宋体"/>
          <w:b/>
          <w:bCs w:val="0"/>
          <w:color w:val="auto"/>
          <w:highlight w:val="none"/>
        </w:rPr>
        <w:t>第一节 供应商须知前附表</w:t>
      </w:r>
      <w:bookmarkEnd w:id="38"/>
    </w:p>
    <w:tbl>
      <w:tblPr>
        <w:tblStyle w:val="21"/>
        <w:tblW w:w="100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2255"/>
        <w:gridCol w:w="70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top"/>
          </w:tcPr>
          <w:p>
            <w:pPr>
              <w:spacing w:line="460" w:lineRule="exact"/>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rPr>
                <w:rFonts w:ascii="宋体" w:hAnsi="宋体" w:cs="宋体"/>
                <w:b/>
                <w:color w:val="auto"/>
                <w:szCs w:val="21"/>
                <w:highlight w:val="none"/>
              </w:rPr>
            </w:pPr>
            <w:r>
              <w:rPr>
                <w:rFonts w:hint="eastAsia" w:ascii="宋体" w:hAnsi="宋体" w:cs="宋体"/>
                <w:b/>
                <w:color w:val="auto"/>
                <w:szCs w:val="21"/>
                <w:highlight w:val="none"/>
              </w:rPr>
              <w:t>条款内容</w:t>
            </w:r>
          </w:p>
        </w:tc>
        <w:tc>
          <w:tcPr>
            <w:tcW w:w="7031" w:type="dxa"/>
            <w:tcBorders>
              <w:top w:val="single" w:color="000000" w:sz="4" w:space="0"/>
              <w:left w:val="single" w:color="000000" w:sz="4" w:space="0"/>
              <w:bottom w:val="single" w:color="000000" w:sz="4" w:space="0"/>
              <w:right w:val="single" w:color="000000" w:sz="4" w:space="0"/>
            </w:tcBorders>
            <w:noWrap w:val="0"/>
            <w:vAlign w:val="top"/>
          </w:tcPr>
          <w:p>
            <w:pPr>
              <w:spacing w:line="460" w:lineRule="exact"/>
              <w:jc w:val="center"/>
              <w:rPr>
                <w:rFonts w:ascii="宋体" w:hAnsi="宋体" w:cs="宋体"/>
                <w:b/>
                <w:color w:val="auto"/>
                <w:szCs w:val="21"/>
                <w:highlight w:val="none"/>
              </w:rPr>
            </w:pPr>
            <w:r>
              <w:rPr>
                <w:rFonts w:hint="eastAsia" w:ascii="宋体" w:hAnsi="宋体" w:cs="宋体"/>
                <w:b/>
                <w:color w:val="auto"/>
                <w:szCs w:val="21"/>
                <w:highlight w:val="none"/>
              </w:rPr>
              <w:t>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3.1</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供应商资格条件</w:t>
            </w:r>
          </w:p>
        </w:tc>
        <w:tc>
          <w:tcPr>
            <w:tcW w:w="7031" w:type="dxa"/>
            <w:tcBorders>
              <w:top w:val="single" w:color="000000" w:sz="4" w:space="0"/>
              <w:left w:val="single" w:color="000000" w:sz="4" w:space="0"/>
              <w:bottom w:val="single" w:color="000000" w:sz="4" w:space="0"/>
              <w:right w:val="single" w:color="000000" w:sz="4" w:space="0"/>
            </w:tcBorders>
            <w:noWrap w:val="0"/>
            <w:vAlign w:val="top"/>
          </w:tcPr>
          <w:p>
            <w:pPr>
              <w:spacing w:line="460" w:lineRule="exact"/>
              <w:rPr>
                <w:rFonts w:ascii="宋体" w:hAnsi="宋体" w:cs="宋体"/>
                <w:color w:val="auto"/>
                <w:szCs w:val="21"/>
                <w:highlight w:val="none"/>
              </w:rPr>
            </w:pPr>
            <w:r>
              <w:rPr>
                <w:rFonts w:hint="eastAsia" w:ascii="宋体" w:hAnsi="宋体" w:cs="宋体"/>
                <w:color w:val="auto"/>
                <w:szCs w:val="21"/>
                <w:highlight w:val="none"/>
              </w:rPr>
              <w:t>详见公告。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5.1</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是否接受联合体竞标</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rPr>
                <w:rFonts w:ascii="宋体" w:hAnsi="宋体" w:cs="宋体"/>
                <w:color w:val="auto"/>
                <w:szCs w:val="21"/>
                <w:highlight w:val="none"/>
              </w:rPr>
            </w:pPr>
            <w:r>
              <w:rPr>
                <w:rFonts w:hint="eastAsia" w:ascii="宋体" w:hAnsi="宋体" w:cs="宋体"/>
                <w:color w:val="auto"/>
                <w:szCs w:val="21"/>
                <w:highlight w:val="none"/>
              </w:rPr>
              <w:t>详见公告。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5.2</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联合体竞标要求</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本项目</w:t>
            </w:r>
            <w:r>
              <w:rPr>
                <w:rFonts w:hint="eastAsia" w:ascii="宋体" w:hAnsi="宋体" w:cs="宋体"/>
                <w:color w:val="auto"/>
                <w:szCs w:val="21"/>
                <w:highlight w:val="none"/>
                <w:lang w:val="en-US" w:eastAsia="zh-CN"/>
              </w:rPr>
              <w:t>不</w:t>
            </w:r>
            <w:r>
              <w:rPr>
                <w:rFonts w:hint="eastAsia" w:ascii="宋体" w:hAnsi="宋体" w:cs="宋体"/>
                <w:color w:val="auto"/>
                <w:szCs w:val="21"/>
                <w:highlight w:val="none"/>
              </w:rPr>
              <w:t>接受联合体</w:t>
            </w:r>
            <w:r>
              <w:rPr>
                <w:rFonts w:hint="eastAsia" w:ascii="宋体" w:hAnsi="宋体" w:cs="宋体"/>
                <w:color w:val="auto"/>
                <w:szCs w:val="21"/>
                <w:highlight w:val="none"/>
                <w:lang w:val="en-US" w:eastAsia="zh-CN"/>
              </w:rPr>
              <w:t>竞标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6.1</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是否允许分包</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pPr>
              <w:pStyle w:val="8"/>
              <w:spacing w:line="460" w:lineRule="exact"/>
              <w:rPr>
                <w:rFonts w:ascii="宋体" w:hAnsi="宋体" w:cs="宋体"/>
                <w:color w:val="auto"/>
                <w:szCs w:val="21"/>
                <w:highlight w:val="none"/>
              </w:rPr>
            </w:pPr>
            <w:r>
              <w:rPr>
                <w:rFonts w:hint="eastAsia" w:ascii="宋体" w:hAnsi="宋体" w:cs="宋体"/>
                <w:color w:val="auto"/>
                <w:szCs w:val="21"/>
                <w:highlight w:val="none"/>
              </w:rPr>
              <w:t>☑不允许转包/分包</w:t>
            </w:r>
          </w:p>
          <w:p>
            <w:pPr>
              <w:pStyle w:val="8"/>
              <w:spacing w:line="460" w:lineRule="exact"/>
              <w:rPr>
                <w:rFonts w:ascii="宋体" w:hAnsi="宋体" w:cs="宋体"/>
                <w:color w:val="auto"/>
                <w:szCs w:val="21"/>
                <w:highlight w:val="none"/>
              </w:rPr>
            </w:pPr>
            <w:r>
              <w:rPr>
                <w:rFonts w:hint="eastAsia" w:ascii="宋体" w:hAnsi="宋体" w:cs="宋体"/>
                <w:color w:val="auto"/>
                <w:szCs w:val="21"/>
                <w:highlight w:val="none"/>
              </w:rPr>
              <w:t>□允许转包/分包</w:t>
            </w:r>
          </w:p>
          <w:p>
            <w:pPr>
              <w:pStyle w:val="8"/>
              <w:spacing w:line="460" w:lineRule="exact"/>
              <w:rPr>
                <w:rFonts w:ascii="宋体" w:hAnsi="宋体" w:cs="宋体"/>
                <w:color w:val="auto"/>
                <w:szCs w:val="21"/>
                <w:highlight w:val="none"/>
                <w:u w:val="single"/>
              </w:rPr>
            </w:pPr>
            <w:r>
              <w:rPr>
                <w:rFonts w:hint="eastAsia" w:ascii="宋体" w:hAnsi="宋体" w:cs="宋体"/>
                <w:color w:val="auto"/>
                <w:szCs w:val="21"/>
                <w:highlight w:val="none"/>
              </w:rPr>
              <w:t>分包内容</w:t>
            </w:r>
            <w:r>
              <w:rPr>
                <w:rFonts w:hint="eastAsia" w:ascii="宋体" w:hAnsi="宋体" w:cs="宋体"/>
                <w:color w:val="auto"/>
                <w:szCs w:val="21"/>
                <w:highlight w:val="none"/>
                <w:lang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p>
          <w:p>
            <w:pPr>
              <w:pStyle w:val="8"/>
              <w:spacing w:line="460" w:lineRule="exact"/>
              <w:rPr>
                <w:rFonts w:ascii="宋体" w:hAnsi="宋体" w:cs="宋体"/>
                <w:color w:val="auto"/>
                <w:szCs w:val="21"/>
                <w:highlight w:val="none"/>
              </w:rPr>
            </w:pPr>
            <w:r>
              <w:rPr>
                <w:rFonts w:hint="eastAsia" w:ascii="宋体" w:hAnsi="宋体" w:cs="宋体"/>
                <w:color w:val="auto"/>
                <w:szCs w:val="21"/>
                <w:highlight w:val="none"/>
              </w:rPr>
              <w:t>分包金额或者比例</w:t>
            </w:r>
            <w:r>
              <w:rPr>
                <w:rFonts w:hint="eastAsia" w:ascii="宋体" w:hAnsi="宋体" w:cs="宋体"/>
                <w:color w:val="auto"/>
                <w:szCs w:val="21"/>
                <w:highlight w:val="none"/>
                <w:lang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rPr>
                <w:rFonts w:ascii="宋体" w:hAnsi="宋体" w:cs="宋体"/>
                <w:color w:val="auto"/>
                <w:szCs w:val="21"/>
                <w:highlight w:val="none"/>
              </w:rPr>
            </w:pPr>
            <w:r>
              <w:rPr>
                <w:rFonts w:hint="eastAsia" w:ascii="宋体" w:hAnsi="宋体" w:cs="宋体"/>
                <w:color w:val="auto"/>
                <w:szCs w:val="21"/>
                <w:highlight w:val="none"/>
              </w:rPr>
              <w:t>11.4</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rPr>
                <w:rFonts w:ascii="宋体" w:hAnsi="宋体" w:cs="宋体"/>
                <w:color w:val="auto"/>
                <w:szCs w:val="21"/>
                <w:highlight w:val="none"/>
              </w:rPr>
            </w:pPr>
            <w:r>
              <w:rPr>
                <w:rFonts w:hint="eastAsia" w:ascii="宋体" w:hAnsi="宋体" w:cs="宋体"/>
                <w:color w:val="auto"/>
                <w:szCs w:val="21"/>
                <w:highlight w:val="none"/>
              </w:rPr>
              <w:t>媒体发布渠道</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rPr>
                <w:rFonts w:ascii="宋体" w:hAnsi="宋体" w:cs="宋体"/>
                <w:color w:val="auto"/>
                <w:szCs w:val="21"/>
                <w:highlight w:val="none"/>
              </w:rPr>
            </w:pPr>
            <w:r>
              <w:rPr>
                <w:rFonts w:hint="eastAsia" w:ascii="宋体" w:hAnsi="宋体" w:cs="宋体"/>
                <w:color w:val="auto"/>
                <w:szCs w:val="21"/>
                <w:highlight w:val="none"/>
              </w:rPr>
              <w:t>与本项目相关的政府采购业务澄清、更正及与之相关的事项将在采购公告中“六、其他补充事宜”中网上查询地址上发布</w:t>
            </w:r>
            <w:r>
              <w:rPr>
                <w:rFonts w:hint="eastAsia" w:ascii="宋体" w:hAnsi="宋体" w:cs="宋体"/>
                <w:color w:val="auto"/>
                <w:kern w:val="0"/>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12.1.1</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60" w:lineRule="exact"/>
              <w:jc w:val="center"/>
              <w:rPr>
                <w:rFonts w:ascii="宋体" w:hAnsi="宋体" w:cs="宋体"/>
                <w:b/>
                <w:color w:val="auto"/>
                <w:szCs w:val="21"/>
                <w:highlight w:val="none"/>
              </w:rPr>
            </w:pPr>
            <w:r>
              <w:rPr>
                <w:rFonts w:hint="eastAsia" w:ascii="宋体" w:hAnsi="宋体" w:cs="宋体"/>
                <w:b/>
                <w:color w:val="auto"/>
                <w:szCs w:val="21"/>
                <w:highlight w:val="none"/>
              </w:rPr>
              <w:t>资格证明文件组成</w:t>
            </w:r>
          </w:p>
          <w:p>
            <w:pPr>
              <w:spacing w:line="460" w:lineRule="exact"/>
              <w:jc w:val="center"/>
              <w:rPr>
                <w:rFonts w:ascii="宋体" w:hAnsi="宋体" w:cs="宋体"/>
                <w:color w:val="auto"/>
                <w:szCs w:val="21"/>
                <w:highlight w:val="none"/>
              </w:rPr>
            </w:pPr>
          </w:p>
        </w:tc>
        <w:tc>
          <w:tcPr>
            <w:tcW w:w="7031" w:type="dxa"/>
            <w:tcBorders>
              <w:top w:val="single" w:color="000000" w:sz="4" w:space="0"/>
              <w:left w:val="single" w:color="000000" w:sz="4" w:space="0"/>
              <w:bottom w:val="single" w:color="000000" w:sz="4" w:space="0"/>
              <w:right w:val="single" w:color="000000" w:sz="4" w:space="0"/>
            </w:tcBorders>
            <w:noWrap w:val="0"/>
            <w:vAlign w:val="center"/>
          </w:tcPr>
          <w:p>
            <w:pPr>
              <w:pStyle w:val="8"/>
              <w:spacing w:line="460" w:lineRule="exact"/>
              <w:rPr>
                <w:rFonts w:ascii="宋体" w:hAnsi="宋体" w:cs="宋体"/>
                <w:color w:val="auto"/>
                <w:szCs w:val="21"/>
                <w:highlight w:val="none"/>
              </w:rPr>
            </w:pPr>
            <w:r>
              <w:rPr>
                <w:rFonts w:hint="eastAsia" w:ascii="宋体" w:hAnsi="宋体" w:cs="宋体"/>
                <w:color w:val="auto"/>
                <w:szCs w:val="21"/>
                <w:highlight w:val="none"/>
              </w:rPr>
              <w:t>1.供应商为法人或者其他组织的提供其营业执照等证明文件（如营业执照或者事业单位法人证书或者执业许可证等），供应商为自然人的提供其身份证复印件；（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460" w:lineRule="exact"/>
              <w:jc w:val="left"/>
              <w:rPr>
                <w:rFonts w:ascii="宋体" w:hAnsi="宋体" w:cs="宋体"/>
                <w:color w:val="auto"/>
                <w:szCs w:val="21"/>
                <w:highlight w:val="none"/>
              </w:rPr>
            </w:pPr>
            <w:r>
              <w:rPr>
                <w:rFonts w:hint="eastAsia" w:ascii="宋体" w:hAnsi="宋体" w:cs="宋体"/>
                <w:color w:val="auto"/>
                <w:szCs w:val="21"/>
                <w:highlight w:val="none"/>
              </w:rPr>
              <w:t>2.供应商依法缴纳税收的相关材料</w:t>
            </w:r>
            <w:r>
              <w:rPr>
                <w:rFonts w:hint="eastAsia" w:ascii="宋体" w:hAnsi="宋体" w:cs="宋体"/>
                <w:color w:val="auto"/>
                <w:szCs w:val="21"/>
                <w:highlight w:val="none"/>
                <w:lang w:eastAsia="zh-CN"/>
              </w:rPr>
              <w:t>：</w:t>
            </w:r>
            <w:r>
              <w:rPr>
                <w:rFonts w:hint="eastAsia" w:ascii="宋体" w:hAnsi="宋体" w:cs="宋体"/>
                <w:color w:val="auto"/>
                <w:szCs w:val="21"/>
                <w:highlight w:val="none"/>
              </w:rPr>
              <w:t>提供</w:t>
            </w:r>
            <w:r>
              <w:rPr>
                <w:rFonts w:hint="eastAsia" w:ascii="宋体" w:hAnsi="宋体" w:cs="宋体"/>
                <w:color w:val="auto"/>
                <w:szCs w:val="21"/>
                <w:highlight w:val="none"/>
                <w:u w:val="single"/>
              </w:rPr>
              <w:t>2023</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rPr>
              <w:t>月至</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rPr>
              <w:t>月期间连续</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个月的依法缴纳税收的凭据复印件；依法免税的供应商，必须提供相应文件证明其依法免税。从取得营业执照时间起到响应文件提交截止时间为止不足要求月数的，只需提供从取得营业执照起的依法缴纳税收相应证明文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460" w:lineRule="exact"/>
              <w:jc w:val="left"/>
              <w:rPr>
                <w:rFonts w:ascii="宋体" w:hAnsi="宋体" w:cs="宋体"/>
                <w:color w:val="auto"/>
                <w:szCs w:val="21"/>
                <w:highlight w:val="none"/>
              </w:rPr>
            </w:pPr>
            <w:r>
              <w:rPr>
                <w:rFonts w:hint="eastAsia" w:ascii="宋体" w:hAnsi="宋体" w:cs="宋体"/>
                <w:color w:val="auto"/>
                <w:szCs w:val="21"/>
                <w:highlight w:val="none"/>
              </w:rPr>
              <w:t>3.供应商依法缴纳社会保障资金的相关材料</w:t>
            </w:r>
            <w:r>
              <w:rPr>
                <w:rFonts w:hint="eastAsia" w:ascii="宋体" w:hAnsi="宋体" w:cs="宋体"/>
                <w:color w:val="auto"/>
                <w:szCs w:val="21"/>
                <w:highlight w:val="none"/>
                <w:lang w:eastAsia="zh-CN"/>
              </w:rPr>
              <w:t>：</w:t>
            </w:r>
            <w:r>
              <w:rPr>
                <w:rFonts w:hint="eastAsia" w:ascii="宋体" w:hAnsi="宋体" w:cs="宋体"/>
                <w:color w:val="auto"/>
                <w:szCs w:val="21"/>
                <w:highlight w:val="none"/>
              </w:rPr>
              <w:t>提供</w:t>
            </w:r>
            <w:r>
              <w:rPr>
                <w:rFonts w:hint="eastAsia" w:ascii="宋体" w:hAnsi="宋体" w:cs="宋体"/>
                <w:color w:val="auto"/>
                <w:szCs w:val="21"/>
                <w:highlight w:val="none"/>
                <w:u w:val="single"/>
              </w:rPr>
              <w:t>2023</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rPr>
              <w:t>月至</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月</w:t>
            </w:r>
            <w:r>
              <w:rPr>
                <w:rFonts w:hint="eastAsia" w:ascii="宋体" w:hAnsi="宋体" w:cs="宋体"/>
                <w:color w:val="auto"/>
                <w:szCs w:val="21"/>
                <w:highlight w:val="none"/>
              </w:rPr>
              <w:t>期间连续</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460" w:lineRule="exact"/>
              <w:jc w:val="left"/>
              <w:rPr>
                <w:rFonts w:ascii="宋体" w:hAnsi="宋体" w:cs="宋体"/>
                <w:color w:val="auto"/>
                <w:szCs w:val="21"/>
                <w:highlight w:val="none"/>
              </w:rPr>
            </w:pPr>
            <w:r>
              <w:rPr>
                <w:rFonts w:hint="eastAsia" w:ascii="宋体" w:hAnsi="宋体" w:cs="宋体"/>
                <w:color w:val="auto"/>
                <w:szCs w:val="21"/>
                <w:highlight w:val="none"/>
              </w:rPr>
              <w:t>4.供应商财务状况报告</w:t>
            </w:r>
            <w:r>
              <w:rPr>
                <w:rFonts w:hint="eastAsia" w:ascii="宋体" w:hAnsi="宋体" w:cs="宋体"/>
                <w:color w:val="auto"/>
                <w:szCs w:val="21"/>
                <w:highlight w:val="none"/>
                <w:lang w:eastAsia="zh-CN"/>
              </w:rPr>
              <w:t>：</w:t>
            </w:r>
            <w:r>
              <w:rPr>
                <w:rFonts w:hint="eastAsia" w:ascii="宋体" w:hAnsi="宋体" w:cs="宋体"/>
                <w:color w:val="auto"/>
                <w:szCs w:val="21"/>
                <w:highlight w:val="none"/>
              </w:rPr>
              <w:t>提供2022年</w:t>
            </w:r>
            <w:r>
              <w:rPr>
                <w:rFonts w:hint="eastAsia" w:ascii="宋体" w:hAnsi="宋体" w:cs="宋体"/>
                <w:color w:val="auto"/>
                <w:szCs w:val="21"/>
                <w:highlight w:val="none"/>
                <w:lang w:val="en-US" w:eastAsia="zh-CN"/>
              </w:rPr>
              <w:t>或2023年的</w:t>
            </w:r>
            <w:r>
              <w:rPr>
                <w:rFonts w:hint="eastAsia" w:ascii="宋体" w:hAnsi="宋体" w:cs="宋体"/>
                <w:color w:val="auto"/>
                <w:szCs w:val="21"/>
                <w:highlight w:val="none"/>
              </w:rPr>
              <w:t>财务状况报告复印件</w:t>
            </w:r>
            <w:r>
              <w:rPr>
                <w:rFonts w:hint="eastAsia" w:ascii="宋体" w:hAnsi="宋体" w:cs="宋体"/>
                <w:color w:val="auto"/>
                <w:szCs w:val="21"/>
                <w:highlight w:val="none"/>
                <w:lang w:val="en-US" w:eastAsia="zh-CN"/>
              </w:rPr>
              <w:t>或者银行出具的资信证明</w:t>
            </w:r>
            <w:r>
              <w:rPr>
                <w:rFonts w:hint="eastAsia" w:ascii="宋体" w:hAnsi="宋体" w:cs="宋体"/>
                <w:color w:val="auto"/>
                <w:szCs w:val="21"/>
                <w:highlight w:val="none"/>
              </w:rPr>
              <w:t>；供应商成立不满一年的应按提供首次响应文件提交截止时间上一个月的财务状况报告复印件。（上述财务状况报告包括</w:t>
            </w:r>
            <w:r>
              <w:rPr>
                <w:rFonts w:hint="eastAsia" w:ascii="宋体" w:hAnsi="宋体" w:cs="宋体"/>
                <w:color w:val="auto"/>
                <w:szCs w:val="21"/>
                <w:highlight w:val="none"/>
                <w:lang w:eastAsia="zh-CN"/>
              </w:rPr>
              <w:t>：</w:t>
            </w:r>
            <w:r>
              <w:rPr>
                <w:rFonts w:hint="eastAsia" w:ascii="宋体" w:hAnsi="宋体" w:cs="宋体"/>
                <w:color w:val="auto"/>
                <w:szCs w:val="21"/>
                <w:highlight w:val="none"/>
              </w:rPr>
              <w:t>①供应商执行《企业会计准则》的，提供资产负债表、利润表、现金流量表、所有者权益变动表（如有）、附注（以下称“四表/三表一注”）；②供应商执行《小企业会计准则》的，提供资产负债表、利润表、现金流量表、附注（以下称“三表一注”）；③供应商执行《政府会计制度》的，提供资产负债表、收入费用表、净资产变动表、附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460" w:lineRule="exact"/>
              <w:jc w:val="left"/>
              <w:rPr>
                <w:rFonts w:ascii="宋体" w:hAnsi="宋体" w:cs="宋体"/>
                <w:color w:val="auto"/>
                <w:szCs w:val="21"/>
                <w:highlight w:val="none"/>
              </w:rPr>
            </w:pPr>
            <w:r>
              <w:rPr>
                <w:rFonts w:hint="eastAsia" w:ascii="宋体" w:hAnsi="宋体" w:cs="宋体"/>
                <w:color w:val="auto"/>
                <w:szCs w:val="21"/>
                <w:highlight w:val="none"/>
              </w:rPr>
              <w:t>5.供应商直接控股、管理关系信息表；（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460" w:lineRule="exact"/>
              <w:jc w:val="left"/>
              <w:rPr>
                <w:rFonts w:ascii="宋体" w:hAnsi="宋体" w:cs="宋体"/>
                <w:color w:val="auto"/>
                <w:szCs w:val="21"/>
                <w:highlight w:val="none"/>
              </w:rPr>
            </w:pPr>
            <w:r>
              <w:rPr>
                <w:rFonts w:hint="eastAsia" w:ascii="宋体" w:hAnsi="宋体" w:cs="宋体"/>
                <w:color w:val="auto"/>
                <w:szCs w:val="21"/>
                <w:highlight w:val="none"/>
              </w:rPr>
              <w:t>6.资格声明函；（</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460" w:lineRule="exact"/>
              <w:jc w:val="left"/>
              <w:rPr>
                <w:rFonts w:ascii="宋体" w:hAnsi="宋体" w:cs="宋体"/>
                <w:color w:val="auto"/>
                <w:szCs w:val="21"/>
                <w:highlight w:val="none"/>
              </w:rPr>
            </w:pPr>
            <w:r>
              <w:rPr>
                <w:rFonts w:hint="eastAsia" w:ascii="宋体" w:hAnsi="宋体" w:cs="宋体"/>
                <w:color w:val="auto"/>
                <w:szCs w:val="21"/>
                <w:highlight w:val="none"/>
              </w:rPr>
              <w:t>7.联合体协议书；（</w:t>
            </w:r>
            <w:r>
              <w:rPr>
                <w:rFonts w:hint="eastAsia" w:ascii="宋体" w:hAnsi="宋体" w:cs="宋体"/>
                <w:b/>
                <w:color w:val="auto"/>
                <w:szCs w:val="21"/>
                <w:highlight w:val="none"/>
              </w:rPr>
              <w:t>联合体竞标时必须提供，否则联合体响应文件按无效响应处理</w:t>
            </w:r>
            <w:r>
              <w:rPr>
                <w:rFonts w:hint="eastAsia" w:ascii="宋体" w:hAnsi="宋体" w:cs="宋体"/>
                <w:color w:val="auto"/>
                <w:szCs w:val="21"/>
                <w:highlight w:val="none"/>
              </w:rPr>
              <w:t>）</w:t>
            </w:r>
          </w:p>
          <w:p>
            <w:pPr>
              <w:snapToGrid w:val="0"/>
              <w:spacing w:line="460" w:lineRule="exact"/>
              <w:jc w:val="left"/>
              <w:rPr>
                <w:rFonts w:hint="eastAsia" w:ascii="宋体" w:hAnsi="宋体" w:cs="宋体"/>
                <w:color w:val="auto"/>
                <w:szCs w:val="21"/>
                <w:highlight w:val="none"/>
              </w:rPr>
            </w:pPr>
            <w:r>
              <w:rPr>
                <w:rFonts w:hint="eastAsia" w:ascii="宋体" w:hAnsi="宋体" w:cs="宋体"/>
                <w:color w:val="auto"/>
                <w:szCs w:val="21"/>
                <w:highlight w:val="none"/>
              </w:rPr>
              <w:t>8.中小企业声明函或者残疾人福利性单位声明函或者供应商属于监狱企业的证明材料</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460" w:lineRule="exact"/>
              <w:jc w:val="left"/>
              <w:rPr>
                <w:rFonts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除磋商文件规定必须提供以外，供应商认为需要提供的其他证明材料；</w:t>
            </w:r>
          </w:p>
          <w:p>
            <w:pPr>
              <w:snapToGrid w:val="0"/>
              <w:spacing w:line="460" w:lineRule="exact"/>
              <w:jc w:val="left"/>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注</w:t>
            </w:r>
            <w:r>
              <w:rPr>
                <w:rFonts w:hint="eastAsia" w:ascii="宋体" w:hAnsi="宋体" w:cs="宋体"/>
                <w:b/>
                <w:color w:val="auto"/>
                <w:szCs w:val="21"/>
                <w:highlight w:val="none"/>
                <w:lang w:eastAsia="zh-CN"/>
              </w:rPr>
              <w:t>：</w:t>
            </w:r>
          </w:p>
          <w:p>
            <w:pPr>
              <w:snapToGrid w:val="0"/>
              <w:spacing w:line="460" w:lineRule="exact"/>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1.以上标明“必须提供”的材料属于复印件的扫描件的，必须加盖供应商电子公章，否则响应文件按无效响应处理。</w:t>
            </w:r>
          </w:p>
          <w:p>
            <w:pPr>
              <w:pStyle w:val="8"/>
              <w:spacing w:line="4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2.联合体竞标时，第1-5项资格证明文件联合体各方均必须分别提供，联合体各方分别盖章和签字，否则响应文件按无效响应处理。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rPr>
                <w:rFonts w:ascii="宋体" w:hAnsi="宋体" w:cs="宋体"/>
                <w:b/>
                <w:bCs/>
                <w:color w:val="auto"/>
                <w:szCs w:val="21"/>
                <w:highlight w:val="none"/>
              </w:rPr>
            </w:pPr>
            <w:r>
              <w:rPr>
                <w:rFonts w:hint="eastAsia" w:ascii="宋体" w:hAnsi="宋体" w:cs="宋体"/>
                <w:b/>
                <w:bCs/>
                <w:color w:val="auto"/>
                <w:szCs w:val="21"/>
                <w:highlight w:val="none"/>
              </w:rPr>
              <w:t>商务文件组成</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rPr>
                <w:rFonts w:ascii="宋体" w:hAnsi="宋体" w:cs="宋体"/>
                <w:color w:val="auto"/>
                <w:szCs w:val="21"/>
                <w:highlight w:val="none"/>
              </w:rPr>
            </w:pPr>
            <w:r>
              <w:rPr>
                <w:rFonts w:hint="eastAsia" w:ascii="宋体" w:hAnsi="宋体" w:cs="宋体"/>
                <w:color w:val="auto"/>
                <w:szCs w:val="21"/>
                <w:highlight w:val="none"/>
              </w:rPr>
              <w:t>1.无串通竞标行为的承诺函；（</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460" w:lineRule="exact"/>
              <w:jc w:val="left"/>
              <w:rPr>
                <w:rFonts w:ascii="宋体" w:hAnsi="宋体" w:cs="宋体"/>
                <w:color w:val="auto"/>
                <w:szCs w:val="21"/>
                <w:highlight w:val="none"/>
              </w:rPr>
            </w:pPr>
            <w:r>
              <w:rPr>
                <w:rFonts w:hint="eastAsia" w:ascii="宋体" w:hAnsi="宋体" w:cs="宋体"/>
                <w:color w:val="auto"/>
                <w:szCs w:val="21"/>
                <w:highlight w:val="none"/>
              </w:rPr>
              <w:t>2.法定代表人身份证明书及法定代表人有效身份证正反面复印件；（</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460" w:lineRule="exact"/>
              <w:rPr>
                <w:rFonts w:ascii="宋体" w:hAnsi="宋体" w:cs="宋体"/>
                <w:b/>
                <w:color w:val="auto"/>
                <w:szCs w:val="21"/>
                <w:highlight w:val="none"/>
              </w:rPr>
            </w:pPr>
            <w:r>
              <w:rPr>
                <w:rFonts w:hint="eastAsia" w:ascii="宋体" w:hAnsi="宋体" w:cs="宋体"/>
                <w:color w:val="auto"/>
                <w:szCs w:val="21"/>
                <w:highlight w:val="none"/>
              </w:rPr>
              <w:t>3.法定代表人授权委托书及委托代理人有效身份证正反面复印件；（</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pPr>
              <w:spacing w:line="460" w:lineRule="exact"/>
              <w:rPr>
                <w:rFonts w:ascii="宋体" w:hAnsi="宋体" w:cs="宋体"/>
                <w:color w:val="auto"/>
                <w:szCs w:val="21"/>
                <w:highlight w:val="none"/>
              </w:rPr>
            </w:pPr>
            <w:r>
              <w:rPr>
                <w:rFonts w:hint="eastAsia" w:ascii="宋体" w:hAnsi="宋体" w:cs="宋体"/>
                <w:color w:val="auto"/>
                <w:szCs w:val="21"/>
                <w:highlight w:val="none"/>
              </w:rPr>
              <w:t>4.商务条款偏离表；（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460" w:lineRule="exact"/>
              <w:rPr>
                <w:rFonts w:ascii="宋体" w:hAnsi="宋体" w:cs="宋体"/>
                <w:color w:val="auto"/>
                <w:szCs w:val="21"/>
                <w:highlight w:val="none"/>
              </w:rPr>
            </w:pPr>
            <w:r>
              <w:rPr>
                <w:rFonts w:hint="eastAsia" w:ascii="宋体" w:hAnsi="宋体" w:cs="宋体"/>
                <w:color w:val="auto"/>
                <w:szCs w:val="21"/>
                <w:highlight w:val="none"/>
              </w:rPr>
              <w:t>5.竞标人情况介绍；</w:t>
            </w:r>
          </w:p>
          <w:p>
            <w:pPr>
              <w:spacing w:line="460" w:lineRule="exact"/>
              <w:rPr>
                <w:rFonts w:ascii="宋体" w:hAnsi="宋体" w:cs="宋体"/>
                <w:color w:val="auto"/>
                <w:szCs w:val="21"/>
                <w:highlight w:val="none"/>
              </w:rPr>
            </w:pPr>
            <w:r>
              <w:rPr>
                <w:rFonts w:hint="eastAsia" w:ascii="宋体" w:hAnsi="宋体" w:cs="宋体"/>
                <w:color w:val="auto"/>
                <w:szCs w:val="21"/>
                <w:highlight w:val="none"/>
              </w:rPr>
              <w:t>6.供应商认为需要提供的其他有关资料。</w:t>
            </w:r>
          </w:p>
          <w:p>
            <w:pPr>
              <w:snapToGrid w:val="0"/>
              <w:spacing w:line="460" w:lineRule="exact"/>
              <w:jc w:val="left"/>
              <w:rPr>
                <w:rFonts w:ascii="宋体" w:hAnsi="宋体" w:cs="宋体"/>
                <w:b/>
                <w:color w:val="auto"/>
                <w:szCs w:val="21"/>
                <w:highlight w:val="none"/>
              </w:rPr>
            </w:pPr>
            <w:r>
              <w:rPr>
                <w:rFonts w:hint="eastAsia" w:ascii="宋体" w:hAnsi="宋体" w:cs="宋体"/>
                <w:b/>
                <w:color w:val="auto"/>
                <w:szCs w:val="21"/>
                <w:highlight w:val="none"/>
              </w:rPr>
              <w:t>注</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 xml:space="preserve"> </w:t>
            </w:r>
          </w:p>
          <w:p>
            <w:pPr>
              <w:snapToGrid w:val="0"/>
              <w:spacing w:line="460" w:lineRule="exact"/>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1.法定代表人授权委托书必须由法定代表人及委托代理人签字，并加盖供应商公章，否则响应文件按无效响应处理。</w:t>
            </w:r>
          </w:p>
          <w:p>
            <w:pPr>
              <w:spacing w:line="460" w:lineRule="exact"/>
              <w:ind w:firstLine="413" w:firstLineChars="196"/>
              <w:rPr>
                <w:rFonts w:ascii="宋体" w:hAnsi="宋体" w:cs="宋体"/>
                <w:b/>
                <w:color w:val="auto"/>
                <w:szCs w:val="21"/>
                <w:highlight w:val="none"/>
              </w:rPr>
            </w:pPr>
            <w:r>
              <w:rPr>
                <w:rFonts w:hint="eastAsia" w:ascii="宋体" w:hAnsi="宋体" w:cs="宋体"/>
                <w:b/>
                <w:color w:val="auto"/>
                <w:szCs w:val="21"/>
                <w:highlight w:val="none"/>
              </w:rPr>
              <w:t>2.以上标明“必须提供”的材料属于复印件的扫描件的，必须加盖供应商电子公章，否则响应文件按无效响应处理。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ascii="宋体" w:hAnsi="宋体" w:cs="宋体"/>
                <w:color w:val="auto"/>
                <w:szCs w:val="21"/>
                <w:highlight w:val="none"/>
              </w:rPr>
            </w:pPr>
          </w:p>
        </w:tc>
        <w:tc>
          <w:tcPr>
            <w:tcW w:w="2255"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技术文件组成</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rPr>
                <w:rFonts w:ascii="宋体" w:hAnsi="宋体" w:cs="宋体"/>
                <w:color w:val="auto"/>
                <w:szCs w:val="21"/>
                <w:highlight w:val="none"/>
              </w:rPr>
            </w:pPr>
            <w:r>
              <w:rPr>
                <w:rFonts w:hint="eastAsia" w:ascii="宋体" w:hAnsi="宋体" w:cs="宋体"/>
                <w:color w:val="auto"/>
                <w:szCs w:val="21"/>
                <w:highlight w:val="none"/>
              </w:rPr>
              <w:t>1.服务需求偏离表；（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460" w:lineRule="exact"/>
              <w:rPr>
                <w:rFonts w:ascii="宋体" w:hAnsi="宋体" w:cs="宋体"/>
                <w:color w:val="auto"/>
                <w:szCs w:val="21"/>
                <w:highlight w:val="none"/>
              </w:rPr>
            </w:pPr>
            <w:r>
              <w:rPr>
                <w:rFonts w:hint="eastAsia" w:ascii="宋体" w:hAnsi="宋体" w:cs="宋体"/>
                <w:color w:val="auto"/>
                <w:szCs w:val="21"/>
                <w:highlight w:val="none"/>
              </w:rPr>
              <w:t>2.组织服务方案；（</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460" w:lineRule="exact"/>
              <w:rPr>
                <w:rFonts w:hint="eastAsia" w:ascii="宋体" w:hAnsi="宋体" w:cs="宋体"/>
                <w:b/>
                <w:bCs/>
                <w:color w:val="auto"/>
                <w:szCs w:val="21"/>
                <w:highlight w:val="none"/>
              </w:rPr>
            </w:pPr>
            <w:r>
              <w:rPr>
                <w:rFonts w:hint="eastAsia" w:ascii="宋体" w:hAnsi="宋体" w:cs="宋体"/>
                <w:color w:val="auto"/>
                <w:szCs w:val="21"/>
                <w:highlight w:val="none"/>
              </w:rPr>
              <w:t>3.售后服务承诺；</w:t>
            </w:r>
            <w:r>
              <w:rPr>
                <w:rFonts w:hint="eastAsia" w:ascii="宋体" w:hAnsi="宋体" w:cs="宋体"/>
                <w:b/>
                <w:bCs/>
                <w:color w:val="auto"/>
                <w:szCs w:val="21"/>
                <w:highlight w:val="none"/>
              </w:rPr>
              <w:t>（必须提供，否则响应文件按无效响应处理）</w:t>
            </w:r>
          </w:p>
          <w:p>
            <w:pPr>
              <w:spacing w:line="460" w:lineRule="exact"/>
              <w:rPr>
                <w:rFonts w:ascii="宋体" w:hAnsi="宋体" w:cs="宋体"/>
                <w:b/>
                <w:bCs/>
                <w:color w:val="auto"/>
                <w:szCs w:val="21"/>
                <w:highlight w:val="none"/>
              </w:rPr>
            </w:pPr>
            <w:r>
              <w:rPr>
                <w:rFonts w:hint="eastAsia" w:ascii="宋体" w:hAnsi="宋体" w:cs="宋体"/>
                <w:color w:val="auto"/>
                <w:szCs w:val="21"/>
                <w:highlight w:val="none"/>
              </w:rPr>
              <w:t>4.项目实施人员一览表；</w:t>
            </w:r>
            <w:r>
              <w:rPr>
                <w:rFonts w:hint="eastAsia" w:ascii="宋体" w:hAnsi="宋体" w:cs="宋体"/>
                <w:b/>
                <w:bCs/>
                <w:color w:val="auto"/>
                <w:szCs w:val="21"/>
                <w:highlight w:val="none"/>
              </w:rPr>
              <w:t xml:space="preserve"> （必须提供，否则响应文件按无效响应处理）</w:t>
            </w:r>
          </w:p>
          <w:p>
            <w:pPr>
              <w:spacing w:line="460" w:lineRule="exact"/>
              <w:rPr>
                <w:rFonts w:ascii="宋体" w:hAnsi="宋体" w:cs="宋体"/>
                <w:color w:val="auto"/>
                <w:szCs w:val="21"/>
                <w:highlight w:val="none"/>
              </w:rPr>
            </w:pPr>
            <w:r>
              <w:rPr>
                <w:rFonts w:hint="eastAsia" w:ascii="宋体" w:hAnsi="宋体" w:cs="宋体"/>
                <w:color w:val="auto"/>
                <w:szCs w:val="21"/>
                <w:highlight w:val="none"/>
              </w:rPr>
              <w:t>5.对应采购需求的服务需求、商务条款提供的其他文件资料；</w:t>
            </w:r>
          </w:p>
          <w:p>
            <w:pPr>
              <w:spacing w:line="460" w:lineRule="exact"/>
              <w:rPr>
                <w:rFonts w:ascii="宋体" w:hAnsi="宋体" w:cs="宋体"/>
                <w:color w:val="auto"/>
                <w:szCs w:val="21"/>
                <w:highlight w:val="none"/>
              </w:rPr>
            </w:pPr>
            <w:r>
              <w:rPr>
                <w:rFonts w:hint="eastAsia" w:ascii="宋体" w:hAnsi="宋体" w:cs="宋体"/>
                <w:color w:val="auto"/>
                <w:szCs w:val="21"/>
                <w:highlight w:val="none"/>
              </w:rPr>
              <w:t>6.供应商认为需要提供的其他有关资料。</w:t>
            </w:r>
          </w:p>
          <w:p>
            <w:pPr>
              <w:spacing w:line="460" w:lineRule="exact"/>
              <w:rPr>
                <w:rFonts w:ascii="宋体" w:hAnsi="宋体" w:cs="宋体"/>
                <w:color w:val="auto"/>
                <w:szCs w:val="21"/>
                <w:highlight w:val="none"/>
              </w:rPr>
            </w:pPr>
            <w:r>
              <w:rPr>
                <w:rFonts w:hint="eastAsia" w:ascii="宋体" w:hAnsi="宋体" w:cs="宋体"/>
                <w:b/>
                <w:color w:val="auto"/>
                <w:szCs w:val="21"/>
                <w:highlight w:val="none"/>
              </w:rPr>
              <w:t>注</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1.以上标明“必须提供”的材料属于复印件的扫描件的，必须加盖供应商电子公章，否则响应文件按无效响应处理。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rPr>
                <w:rFonts w:ascii="宋体" w:hAnsi="宋体" w:cs="宋体"/>
                <w:color w:val="auto"/>
                <w:szCs w:val="21"/>
                <w:highlight w:val="none"/>
              </w:rPr>
            </w:pPr>
            <w:r>
              <w:rPr>
                <w:rFonts w:hint="eastAsia" w:ascii="宋体" w:hAnsi="宋体" w:cs="宋体"/>
                <w:b/>
                <w:bCs/>
                <w:color w:val="auto"/>
                <w:szCs w:val="21"/>
                <w:highlight w:val="none"/>
              </w:rPr>
              <w:t>报价文件组成</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rPr>
                <w:rFonts w:ascii="宋体" w:hAnsi="宋体" w:cs="宋体"/>
                <w:color w:val="auto"/>
                <w:szCs w:val="21"/>
                <w:highlight w:val="none"/>
              </w:rPr>
            </w:pPr>
            <w:r>
              <w:rPr>
                <w:rFonts w:hint="eastAsia" w:ascii="宋体" w:hAnsi="宋体" w:cs="宋体"/>
                <w:color w:val="auto"/>
                <w:szCs w:val="21"/>
                <w:highlight w:val="none"/>
              </w:rPr>
              <w:t>1.响应函；</w:t>
            </w:r>
            <w:r>
              <w:rPr>
                <w:rFonts w:hint="eastAsia" w:ascii="宋体" w:hAnsi="宋体" w:cs="宋体"/>
                <w:b/>
                <w:bCs/>
                <w:color w:val="auto"/>
                <w:szCs w:val="21"/>
                <w:highlight w:val="none"/>
              </w:rPr>
              <w:t>（必须提供，否则作无效响应处理）</w:t>
            </w:r>
          </w:p>
          <w:p>
            <w:pPr>
              <w:spacing w:line="460" w:lineRule="exact"/>
              <w:rPr>
                <w:rFonts w:hint="eastAsia" w:ascii="宋体" w:hAnsi="宋体" w:cs="宋体"/>
                <w:b/>
                <w:bCs/>
                <w:color w:val="auto"/>
                <w:szCs w:val="21"/>
                <w:highlight w:val="none"/>
              </w:rPr>
            </w:pPr>
            <w:r>
              <w:rPr>
                <w:rFonts w:hint="eastAsia" w:ascii="宋体" w:hAnsi="宋体" w:cs="宋体"/>
                <w:color w:val="auto"/>
                <w:szCs w:val="21"/>
                <w:highlight w:val="none"/>
              </w:rPr>
              <w:t>2.响应报价表、响应报价构成明细表；</w:t>
            </w:r>
            <w:r>
              <w:rPr>
                <w:rFonts w:hint="eastAsia" w:ascii="宋体" w:hAnsi="宋体" w:cs="宋体"/>
                <w:b/>
                <w:bCs/>
                <w:color w:val="auto"/>
                <w:szCs w:val="21"/>
                <w:highlight w:val="none"/>
              </w:rPr>
              <w:t>（必须提供，否则响应文件按无效响应处理）</w:t>
            </w:r>
          </w:p>
          <w:p>
            <w:pPr>
              <w:spacing w:line="460" w:lineRule="exact"/>
              <w:rPr>
                <w:rFonts w:hint="eastAsia" w:ascii="宋体" w:hAnsi="宋体" w:cs="宋体"/>
                <w:b/>
                <w:bCs/>
                <w:color w:val="auto"/>
                <w:szCs w:val="21"/>
                <w:highlight w:val="none"/>
              </w:rPr>
            </w:pPr>
            <w:r>
              <w:rPr>
                <w:rFonts w:hint="eastAsia" w:ascii="宋体" w:hAnsi="宋体" w:cs="宋体"/>
                <w:b w:val="0"/>
                <w:bCs w:val="0"/>
                <w:color w:val="auto"/>
                <w:szCs w:val="21"/>
                <w:highlight w:val="none"/>
                <w:lang w:val="en-US" w:eastAsia="zh-CN"/>
              </w:rPr>
              <w:t>3.</w:t>
            </w:r>
            <w:r>
              <w:rPr>
                <w:rFonts w:hint="eastAsia" w:ascii="宋体" w:hAnsi="宋体" w:cs="宋体"/>
                <w:b w:val="0"/>
                <w:bCs w:val="0"/>
                <w:color w:val="auto"/>
                <w:szCs w:val="21"/>
                <w:highlight w:val="none"/>
              </w:rPr>
              <w:t>中小企业声明函</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rPr>
              <w:t>或残疾人福利性单位声明函</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rPr>
              <w:t>属于监狱企业的证明文件</w:t>
            </w:r>
            <w:r>
              <w:rPr>
                <w:rFonts w:hint="eastAsia" w:ascii="宋体" w:hAnsi="宋体" w:cs="宋体"/>
                <w:b w:val="0"/>
                <w:bCs w:val="0"/>
                <w:color w:val="auto"/>
                <w:szCs w:val="21"/>
                <w:highlight w:val="none"/>
                <w:lang w:eastAsia="zh-CN"/>
              </w:rPr>
              <w:t>）</w:t>
            </w:r>
            <w:r>
              <w:rPr>
                <w:rFonts w:hint="eastAsia" w:ascii="宋体" w:hAnsi="宋体" w:cs="宋体"/>
                <w:b/>
                <w:bCs/>
                <w:color w:val="auto"/>
                <w:szCs w:val="21"/>
                <w:highlight w:val="none"/>
              </w:rPr>
              <w:t>（必须提供，否则响应文件按无效响应处理）</w:t>
            </w:r>
            <w:r>
              <w:rPr>
                <w:rFonts w:hint="eastAsia" w:ascii="宋体" w:hAnsi="宋体" w:cs="宋体"/>
                <w:b w:val="0"/>
                <w:bCs w:val="0"/>
                <w:color w:val="auto"/>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12.2</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响应文件电子版要求</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60" w:lineRule="exact"/>
              <w:jc w:val="left"/>
              <w:rPr>
                <w:rFonts w:ascii="宋体" w:hAnsi="宋体" w:cs="宋体"/>
                <w:color w:val="auto"/>
                <w:szCs w:val="21"/>
                <w:highlight w:val="none"/>
              </w:rPr>
            </w:pPr>
            <w:r>
              <w:rPr>
                <w:rFonts w:hint="eastAsia" w:ascii="宋体" w:hAnsi="宋体" w:cs="宋体"/>
                <w:color w:val="auto"/>
                <w:szCs w:val="21"/>
                <w:highlight w:val="none"/>
              </w:rPr>
              <w:t>1.响应文件电子版要求</w:t>
            </w:r>
            <w:r>
              <w:rPr>
                <w:rFonts w:hint="eastAsia" w:ascii="宋体" w:hAnsi="宋体" w:cs="宋体"/>
                <w:color w:val="auto"/>
                <w:szCs w:val="21"/>
                <w:highlight w:val="none"/>
                <w:lang w:eastAsia="zh-CN"/>
              </w:rPr>
              <w:t>：</w:t>
            </w:r>
            <w:r>
              <w:rPr>
                <w:rFonts w:hint="eastAsia" w:ascii="宋体" w:hAnsi="宋体" w:cs="宋体"/>
                <w:color w:val="auto"/>
                <w:szCs w:val="21"/>
                <w:highlight w:val="none"/>
              </w:rPr>
              <w:t>按照本采购文件“第五章 响应文件格式”编写（第五章未附格式的，由供应商自行拟定），不可涂改并在规定加盖公章处加盖电子公章，</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pPr>
              <w:snapToGrid w:val="0"/>
              <w:spacing w:line="460" w:lineRule="exact"/>
              <w:jc w:val="left"/>
              <w:rPr>
                <w:rFonts w:ascii="宋体" w:hAnsi="宋体" w:cs="宋体"/>
                <w:color w:val="auto"/>
                <w:szCs w:val="21"/>
                <w:highlight w:val="none"/>
              </w:rPr>
            </w:pPr>
            <w:r>
              <w:rPr>
                <w:rFonts w:hint="eastAsia" w:ascii="宋体" w:hAnsi="宋体" w:cs="宋体"/>
                <w:color w:val="auto"/>
                <w:szCs w:val="21"/>
                <w:highlight w:val="none"/>
              </w:rPr>
              <w:t>2.响应文件电子版密封方式</w:t>
            </w:r>
            <w:r>
              <w:rPr>
                <w:rFonts w:hint="eastAsia" w:ascii="宋体" w:hAnsi="宋体" w:cs="宋体"/>
                <w:color w:val="auto"/>
                <w:szCs w:val="21"/>
                <w:highlight w:val="none"/>
                <w:lang w:eastAsia="zh-CN"/>
              </w:rPr>
              <w:t>：</w:t>
            </w:r>
            <w:r>
              <w:rPr>
                <w:rFonts w:hint="eastAsia" w:ascii="宋体" w:hAnsi="宋体" w:cs="宋体"/>
                <w:color w:val="auto"/>
                <w:szCs w:val="21"/>
                <w:highlight w:val="none"/>
              </w:rPr>
              <w:t>电子响应文件通过平台有效CA加密后在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投送。（操作方式见公告附件“电子响应文件制作与投送教程”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15.2</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响应报价要求</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60" w:lineRule="exact"/>
              <w:jc w:val="left"/>
              <w:rPr>
                <w:rFonts w:ascii="宋体" w:hAnsi="宋体" w:cs="宋体"/>
                <w:color w:val="auto"/>
                <w:szCs w:val="21"/>
                <w:highlight w:val="none"/>
              </w:rPr>
            </w:pPr>
            <w:r>
              <w:rPr>
                <w:rFonts w:hint="eastAsia" w:ascii="宋体" w:hAnsi="宋体" w:cs="宋体"/>
                <w:color w:val="auto"/>
                <w:szCs w:val="21"/>
                <w:highlight w:val="none"/>
              </w:rPr>
              <w:t>响应报价必须包含满足本次竞标全部采购需求所应提供的服务，以及伴随的货物和工程（如有）的价格；包含竞标服务、货物、工程的成本、运输（含保险）、安装（如有）、调试、检验、技术服务、培训、税费等所有费用。</w:t>
            </w:r>
            <w:r>
              <w:rPr>
                <w:rFonts w:hint="eastAsia" w:ascii="宋体" w:hAnsi="宋体" w:cs="宋体"/>
                <w:b/>
                <w:color w:val="auto"/>
                <w:szCs w:val="21"/>
                <w:highlight w:val="none"/>
              </w:rPr>
              <w:t>（采购需求另有约定的，从其约定。）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16.2</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竞标有效期</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pPr>
              <w:pStyle w:val="6"/>
              <w:numPr>
                <w:ilvl w:val="0"/>
                <w:numId w:val="0"/>
              </w:numPr>
              <w:tabs>
                <w:tab w:val="left" w:pos="720"/>
                <w:tab w:val="left" w:pos="840"/>
              </w:tabs>
              <w:snapToGrid w:val="0"/>
              <w:spacing w:line="460" w:lineRule="exact"/>
              <w:ind w:left="283" w:hanging="283" w:hangingChars="135"/>
              <w:rPr>
                <w:rFonts w:ascii="宋体" w:hAnsi="宋体" w:cs="宋体"/>
                <w:color w:val="auto"/>
                <w:szCs w:val="21"/>
                <w:highlight w:val="none"/>
              </w:rPr>
            </w:pPr>
            <w:r>
              <w:rPr>
                <w:rFonts w:hint="eastAsia" w:ascii="宋体" w:hAnsi="宋体" w:cs="宋体"/>
                <w:color w:val="auto"/>
                <w:szCs w:val="21"/>
                <w:highlight w:val="none"/>
              </w:rPr>
              <w:t>自首次响应文件提交截止之日起</w:t>
            </w:r>
            <w:r>
              <w:rPr>
                <w:rFonts w:hint="eastAsia" w:ascii="宋体" w:hAnsi="宋体" w:cs="宋体"/>
                <w:color w:val="auto"/>
                <w:szCs w:val="21"/>
                <w:highlight w:val="none"/>
                <w:u w:val="single"/>
              </w:rPr>
              <w:t>90</w:t>
            </w:r>
            <w:r>
              <w:rPr>
                <w:rFonts w:hint="eastAsia" w:ascii="宋体" w:hAnsi="宋体" w:cs="宋体"/>
                <w:color w:val="auto"/>
                <w:szCs w:val="21"/>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17.1</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磋商保证金</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napToGrid w:val="0"/>
              <w:spacing w:line="460" w:lineRule="exact"/>
              <w:textAlignment w:val="bottom"/>
              <w:rPr>
                <w:rFonts w:ascii="宋体" w:hAnsi="宋体" w:cs="宋体"/>
                <w:color w:val="auto"/>
                <w:szCs w:val="21"/>
                <w:highlight w:val="none"/>
              </w:rPr>
            </w:pPr>
            <w:r>
              <w:rPr>
                <w:rFonts w:hint="eastAsia" w:ascii="宋体" w:hAnsi="宋体" w:cs="宋体"/>
                <w:color w:val="auto"/>
                <w:szCs w:val="21"/>
                <w:highlight w:val="none"/>
              </w:rPr>
              <w:t>本项目不收取磋商保证金。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20.1</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首次响应文件提交起止时间</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60" w:lineRule="exact"/>
              <w:jc w:val="left"/>
              <w:rPr>
                <w:rFonts w:ascii="宋体" w:hAnsi="宋体" w:cs="宋体"/>
                <w:color w:val="auto"/>
                <w:szCs w:val="21"/>
                <w:highlight w:val="none"/>
                <w:u w:val="single"/>
              </w:rPr>
            </w:pPr>
            <w:r>
              <w:rPr>
                <w:rFonts w:hint="eastAsia" w:ascii="宋体" w:hAnsi="宋体" w:cs="宋体"/>
                <w:color w:val="auto"/>
                <w:szCs w:val="21"/>
                <w:highlight w:val="none"/>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ascii="宋体" w:hAnsi="宋体" w:cs="宋体"/>
                <w:color w:val="auto"/>
                <w:szCs w:val="21"/>
                <w:highlight w:val="none"/>
              </w:rPr>
            </w:pPr>
          </w:p>
        </w:tc>
        <w:tc>
          <w:tcPr>
            <w:tcW w:w="2255"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首次响应文件提交地点</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60" w:lineRule="exact"/>
              <w:jc w:val="left"/>
              <w:rPr>
                <w:rFonts w:ascii="宋体" w:hAnsi="宋体" w:cs="宋体"/>
                <w:color w:val="auto"/>
                <w:szCs w:val="21"/>
                <w:highlight w:val="none"/>
                <w:u w:val="single"/>
              </w:rPr>
            </w:pPr>
            <w:r>
              <w:rPr>
                <w:rFonts w:hint="eastAsia" w:ascii="宋体" w:hAnsi="宋体" w:cs="宋体"/>
                <w:color w:val="auto"/>
                <w:szCs w:val="21"/>
                <w:highlight w:val="none"/>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20.6</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备份响应文件</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60" w:lineRule="exact"/>
              <w:jc w:val="left"/>
              <w:rPr>
                <w:rFonts w:ascii="宋体" w:hAnsi="宋体" w:cs="宋体"/>
                <w:color w:val="auto"/>
                <w:szCs w:val="21"/>
                <w:highlight w:val="none"/>
              </w:rPr>
            </w:pPr>
            <w:r>
              <w:rPr>
                <w:rFonts w:hint="eastAsia" w:ascii="宋体" w:hAnsi="宋体" w:cs="宋体"/>
                <w:color w:val="auto"/>
                <w:szCs w:val="21"/>
                <w:highlight w:val="none"/>
              </w:rPr>
              <w:t>本项目不接受备份响应文件。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21</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首次响应文件的退回</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60" w:lineRule="exact"/>
              <w:jc w:val="left"/>
              <w:rPr>
                <w:rFonts w:ascii="宋体" w:hAnsi="宋体" w:cs="宋体"/>
                <w:color w:val="auto"/>
                <w:szCs w:val="21"/>
                <w:highlight w:val="none"/>
              </w:rPr>
            </w:pPr>
            <w:r>
              <w:rPr>
                <w:rFonts w:hint="eastAsia" w:ascii="宋体" w:hAnsi="宋体" w:cs="宋体"/>
                <w:color w:val="auto"/>
                <w:szCs w:val="21"/>
                <w:highlight w:val="none"/>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26.2</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负偏离要求</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服务需求评审中允许负偏离的条款数为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ascii="宋体" w:hAnsi="宋体" w:cs="宋体"/>
                <w:color w:val="auto"/>
                <w:szCs w:val="21"/>
                <w:highlight w:val="none"/>
              </w:rPr>
            </w:pPr>
          </w:p>
        </w:tc>
        <w:tc>
          <w:tcPr>
            <w:tcW w:w="225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60" w:lineRule="exact"/>
              <w:jc w:val="center"/>
              <w:rPr>
                <w:rFonts w:ascii="宋体" w:hAnsi="宋体" w:cs="宋体"/>
                <w:color w:val="auto"/>
                <w:szCs w:val="21"/>
                <w:highlight w:val="none"/>
              </w:rPr>
            </w:pPr>
            <w:r>
              <w:rPr>
                <w:rFonts w:hint="eastAsia" w:ascii="宋体" w:hAnsi="宋体" w:cs="宋体"/>
                <w:color w:val="auto"/>
                <w:szCs w:val="21"/>
                <w:highlight w:val="none"/>
              </w:rPr>
              <w:t>磋商的顺序</w:t>
            </w:r>
          </w:p>
          <w:p>
            <w:pPr>
              <w:spacing w:line="460" w:lineRule="exact"/>
              <w:jc w:val="center"/>
              <w:rPr>
                <w:rFonts w:ascii="宋体" w:hAnsi="宋体" w:cs="宋体"/>
                <w:color w:val="auto"/>
                <w:szCs w:val="21"/>
                <w:highlight w:val="none"/>
              </w:rPr>
            </w:pPr>
          </w:p>
        </w:tc>
        <w:tc>
          <w:tcPr>
            <w:tcW w:w="7031" w:type="dxa"/>
            <w:tcBorders>
              <w:top w:val="single" w:color="000000" w:sz="4" w:space="0"/>
              <w:left w:val="single" w:color="000000" w:sz="4" w:space="0"/>
              <w:bottom w:val="single" w:color="000000" w:sz="4" w:space="0"/>
              <w:right w:val="single" w:color="000000" w:sz="4" w:space="0"/>
            </w:tcBorders>
            <w:noWrap w:val="0"/>
            <w:vAlign w:val="center"/>
          </w:tcPr>
          <w:p>
            <w:pPr>
              <w:pStyle w:val="8"/>
              <w:spacing w:line="460" w:lineRule="exact"/>
              <w:rPr>
                <w:rFonts w:ascii="宋体" w:hAnsi="宋体" w:cs="宋体"/>
                <w:color w:val="auto"/>
                <w:szCs w:val="21"/>
                <w:highlight w:val="none"/>
              </w:rPr>
            </w:pPr>
            <w:r>
              <w:rPr>
                <w:rFonts w:hint="eastAsia" w:ascii="宋体" w:hAnsi="宋体" w:cs="宋体"/>
                <w:color w:val="auto"/>
                <w:szCs w:val="21"/>
                <w:highlight w:val="none"/>
              </w:rPr>
              <w:t>☑按照提交首次响应文件的顺序，通知磋商时，若某供应商不在通知现场时，该供应商排序到最后磋商，按照签到的顺序由其下一位供应商先参与磋商。</w:t>
            </w:r>
          </w:p>
          <w:p>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□随机排序。</w:t>
            </w:r>
          </w:p>
          <w:p>
            <w:pPr>
              <w:pStyle w:val="8"/>
              <w:spacing w:line="460" w:lineRule="exact"/>
              <w:rPr>
                <w:rFonts w:ascii="宋体" w:hAnsi="宋体" w:cs="宋体"/>
                <w:b/>
                <w:color w:val="auto"/>
                <w:szCs w:val="21"/>
                <w:highlight w:val="none"/>
              </w:rPr>
            </w:pPr>
            <w:r>
              <w:rPr>
                <w:rFonts w:hint="eastAsia" w:ascii="宋体" w:hAnsi="宋体" w:cs="宋体"/>
                <w:b/>
                <w:color w:val="auto"/>
                <w:szCs w:val="21"/>
                <w:highlight w:val="none"/>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28</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 xml:space="preserve">本项目不收取履约保证金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29.5</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签订合同携带的材料</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使用的有效CA证书加盖单位电子公章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31.2</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接收质疑函方式</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以书面形式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ascii="宋体" w:hAnsi="宋体" w:cs="宋体"/>
                <w:color w:val="auto"/>
                <w:szCs w:val="21"/>
                <w:highlight w:val="none"/>
              </w:rPr>
            </w:pPr>
          </w:p>
        </w:tc>
        <w:tc>
          <w:tcPr>
            <w:tcW w:w="2255"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质疑联系部门及联系方式</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中睿智工程管理有限公司</w:t>
            </w:r>
            <w:r>
              <w:rPr>
                <w:rFonts w:hint="eastAsia" w:ascii="宋体" w:hAnsi="宋体" w:cs="宋体"/>
                <w:color w:val="auto"/>
                <w:szCs w:val="21"/>
                <w:highlight w:val="none"/>
              </w:rPr>
              <w:t>；</w:t>
            </w:r>
          </w:p>
          <w:p>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lang w:eastAsia="zh-CN"/>
              </w:rPr>
              <w:t>0771-5882728</w:t>
            </w:r>
            <w:r>
              <w:rPr>
                <w:rFonts w:hint="eastAsia" w:ascii="宋体" w:hAnsi="宋体" w:cs="宋体"/>
                <w:color w:val="auto"/>
                <w:szCs w:val="21"/>
                <w:highlight w:val="none"/>
              </w:rPr>
              <w:t>；</w:t>
            </w:r>
          </w:p>
          <w:p>
            <w:pPr>
              <w:snapToGrid w:val="0"/>
              <w:spacing w:line="460" w:lineRule="exact"/>
              <w:rPr>
                <w:rFonts w:ascii="宋体" w:hAnsi="宋体" w:cs="宋体"/>
                <w:color w:val="auto"/>
                <w:szCs w:val="21"/>
                <w:highlight w:val="none"/>
              </w:rPr>
            </w:pPr>
            <w:bookmarkStart w:id="39" w:name="PO_3000001866_PM035"/>
            <w:bookmarkEnd w:id="39"/>
            <w:r>
              <w:rPr>
                <w:rFonts w:hint="eastAsia" w:ascii="宋体" w:hAnsi="宋体" w:cs="宋体"/>
                <w:color w:val="auto"/>
                <w:szCs w:val="21"/>
                <w:highlight w:val="none"/>
              </w:rPr>
              <w:t>通讯地址：</w:t>
            </w:r>
            <w:r>
              <w:rPr>
                <w:rFonts w:hint="eastAsia" w:ascii="宋体" w:hAnsi="宋体" w:cs="宋体"/>
                <w:color w:val="auto"/>
                <w:szCs w:val="21"/>
                <w:highlight w:val="none"/>
                <w:lang w:val="en-US" w:eastAsia="zh-CN"/>
              </w:rPr>
              <w:t>南宁市青秀区金浦路26-1号东方国际商务港A座1518</w:t>
            </w:r>
            <w:r>
              <w:rPr>
                <w:rFonts w:hint="eastAsia" w:ascii="宋体" w:hAnsi="宋体" w:cs="宋体"/>
                <w:color w:val="auto"/>
                <w:szCs w:val="21"/>
                <w:highlight w:val="none"/>
              </w:rPr>
              <w:t>。</w:t>
            </w:r>
          </w:p>
          <w:p>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广西壮族自治区林业有害生物防治检疫站</w:t>
            </w:r>
            <w:r>
              <w:rPr>
                <w:rFonts w:hint="eastAsia" w:ascii="宋体" w:hAnsi="宋体" w:cs="宋体"/>
                <w:color w:val="auto"/>
                <w:szCs w:val="21"/>
                <w:highlight w:val="none"/>
              </w:rPr>
              <w:t>；</w:t>
            </w:r>
          </w:p>
          <w:p>
            <w:pPr>
              <w:snapToGrid w:val="0"/>
              <w:spacing w:line="460" w:lineRule="exact"/>
              <w:rPr>
                <w:rFonts w:ascii="宋体" w:hAnsi="宋体" w:cs="宋体"/>
                <w:color w:val="auto"/>
                <w:szCs w:val="21"/>
                <w:highlight w:val="none"/>
              </w:rPr>
            </w:pPr>
            <w:bookmarkStart w:id="40" w:name="PO_3000001866_PM028_1"/>
            <w:bookmarkEnd w:id="40"/>
            <w:r>
              <w:rPr>
                <w:rFonts w:hint="eastAsia" w:ascii="宋体" w:hAnsi="宋体" w:cs="宋体"/>
                <w:color w:val="auto"/>
                <w:szCs w:val="21"/>
                <w:highlight w:val="none"/>
              </w:rPr>
              <w:t>联系电话：</w:t>
            </w:r>
            <w:r>
              <w:rPr>
                <w:rFonts w:hint="eastAsia" w:ascii="宋体" w:hAnsi="宋体" w:cs="宋体"/>
                <w:color w:val="auto"/>
                <w:szCs w:val="21"/>
                <w:highlight w:val="none"/>
                <w:lang w:eastAsia="zh-CN"/>
              </w:rPr>
              <w:t>0771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lang w:eastAsia="zh-CN"/>
              </w:rPr>
              <w:t>6783909</w:t>
            </w:r>
            <w:r>
              <w:rPr>
                <w:rFonts w:hint="eastAsia" w:ascii="宋体" w:hAnsi="宋体" w:cs="宋体"/>
                <w:color w:val="auto"/>
                <w:szCs w:val="21"/>
                <w:highlight w:val="none"/>
              </w:rPr>
              <w:t>；</w:t>
            </w:r>
          </w:p>
          <w:p>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通讯地址：广西南宁市青秀区云景路21号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ascii="宋体" w:hAnsi="宋体" w:cs="宋体"/>
                <w:color w:val="auto"/>
                <w:szCs w:val="21"/>
                <w:highlight w:val="none"/>
              </w:rPr>
            </w:pPr>
          </w:p>
        </w:tc>
        <w:tc>
          <w:tcPr>
            <w:tcW w:w="2255"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rPr>
                <w:rFonts w:ascii="宋体" w:hAnsi="宋体" w:cs="宋体"/>
                <w:color w:val="auto"/>
                <w:szCs w:val="21"/>
                <w:highlight w:val="none"/>
              </w:rPr>
            </w:pPr>
            <w:r>
              <w:rPr>
                <w:rFonts w:hint="eastAsia" w:ascii="宋体" w:hAnsi="宋体" w:cs="宋体"/>
                <w:color w:val="auto"/>
                <w:highlight w:val="none"/>
              </w:rPr>
              <w:t>现场提交质疑办理业务时间</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60" w:lineRule="exact"/>
              <w:rPr>
                <w:rFonts w:ascii="宋体" w:hAnsi="宋体" w:cs="宋体"/>
                <w:color w:val="auto"/>
                <w:szCs w:val="21"/>
                <w:highlight w:val="none"/>
              </w:rPr>
            </w:pPr>
            <w:r>
              <w:rPr>
                <w:rFonts w:hint="eastAsia" w:ascii="宋体" w:hAnsi="宋体" w:cs="宋体"/>
                <w:color w:val="auto"/>
                <w:highlight w:val="none"/>
              </w:rPr>
              <w:t>质疑期内每个工作日</w:t>
            </w:r>
            <w:r>
              <w:rPr>
                <w:rFonts w:hint="eastAsia" w:ascii="宋体" w:hAnsi="宋体" w:cs="宋体"/>
                <w:color w:val="auto"/>
                <w:highlight w:val="none"/>
                <w:u w:val="single"/>
              </w:rPr>
              <w:t xml:space="preserve"> 8 </w:t>
            </w:r>
            <w:r>
              <w:rPr>
                <w:rFonts w:hint="eastAsia" w:ascii="宋体" w:hAnsi="宋体" w:cs="宋体"/>
                <w:color w:val="auto"/>
                <w:highlight w:val="none"/>
              </w:rPr>
              <w:t>时</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3</w:t>
            </w:r>
            <w:r>
              <w:rPr>
                <w:rFonts w:hint="eastAsia" w:ascii="宋体" w:hAnsi="宋体" w:cs="宋体"/>
                <w:color w:val="auto"/>
                <w:highlight w:val="none"/>
                <w:u w:val="single"/>
              </w:rPr>
              <w:t xml:space="preserve">0 </w:t>
            </w:r>
            <w:r>
              <w:rPr>
                <w:rFonts w:hint="eastAsia" w:ascii="宋体" w:hAnsi="宋体" w:cs="宋体"/>
                <w:color w:val="auto"/>
                <w:highlight w:val="none"/>
              </w:rPr>
              <w:t>分到</w:t>
            </w:r>
            <w:r>
              <w:rPr>
                <w:rFonts w:hint="eastAsia" w:ascii="宋体" w:hAnsi="宋体" w:cs="宋体"/>
                <w:color w:val="auto"/>
                <w:highlight w:val="none"/>
                <w:u w:val="single"/>
              </w:rPr>
              <w:t xml:space="preserve"> 12 </w:t>
            </w:r>
            <w:r>
              <w:rPr>
                <w:rFonts w:hint="eastAsia" w:ascii="宋体" w:hAnsi="宋体" w:cs="宋体"/>
                <w:color w:val="auto"/>
                <w:highlight w:val="none"/>
              </w:rPr>
              <w:t>时</w:t>
            </w:r>
            <w:r>
              <w:rPr>
                <w:rFonts w:hint="eastAsia" w:ascii="宋体" w:hAnsi="宋体" w:cs="宋体"/>
                <w:color w:val="auto"/>
                <w:highlight w:val="none"/>
                <w:u w:val="single"/>
              </w:rPr>
              <w:t xml:space="preserve"> 0</w:t>
            </w:r>
            <w:r>
              <w:rPr>
                <w:rFonts w:hint="eastAsia" w:ascii="宋体" w:hAnsi="宋体" w:cs="宋体"/>
                <w:color w:val="auto"/>
                <w:highlight w:val="none"/>
                <w:u w:val="single"/>
                <w:lang w:val="en-US" w:eastAsia="zh-CN"/>
              </w:rPr>
              <w:t>0</w:t>
            </w:r>
            <w:r>
              <w:rPr>
                <w:rFonts w:hint="eastAsia" w:ascii="宋体" w:hAnsi="宋体" w:cs="宋体"/>
                <w:color w:val="auto"/>
                <w:highlight w:val="none"/>
                <w:u w:val="single"/>
              </w:rPr>
              <w:t xml:space="preserve"> </w:t>
            </w:r>
            <w:r>
              <w:rPr>
                <w:rFonts w:hint="eastAsia" w:ascii="宋体" w:hAnsi="宋体" w:cs="宋体"/>
                <w:color w:val="auto"/>
                <w:highlight w:val="none"/>
              </w:rPr>
              <w:t>分，</w:t>
            </w:r>
            <w:r>
              <w:rPr>
                <w:rFonts w:hint="eastAsia" w:ascii="宋体" w:hAnsi="宋体" w:cs="宋体"/>
                <w:color w:val="auto"/>
                <w:highlight w:val="none"/>
                <w:u w:val="single"/>
              </w:rPr>
              <w:t xml:space="preserve"> 15 </w:t>
            </w:r>
            <w:r>
              <w:rPr>
                <w:rFonts w:hint="eastAsia" w:ascii="宋体" w:hAnsi="宋体" w:cs="宋体"/>
                <w:color w:val="auto"/>
                <w:highlight w:val="none"/>
              </w:rPr>
              <w:t>时</w:t>
            </w:r>
            <w:r>
              <w:rPr>
                <w:rFonts w:hint="eastAsia" w:ascii="宋体" w:hAnsi="宋体" w:cs="宋体"/>
                <w:color w:val="auto"/>
                <w:highlight w:val="none"/>
                <w:u w:val="single"/>
              </w:rPr>
              <w:t xml:space="preserve"> 0</w:t>
            </w:r>
            <w:r>
              <w:rPr>
                <w:rFonts w:hint="eastAsia" w:ascii="宋体" w:hAnsi="宋体" w:cs="宋体"/>
                <w:color w:val="auto"/>
                <w:highlight w:val="none"/>
                <w:u w:val="single"/>
                <w:lang w:val="en-US" w:eastAsia="zh-CN"/>
              </w:rPr>
              <w:t>0</w:t>
            </w:r>
            <w:r>
              <w:rPr>
                <w:rFonts w:hint="eastAsia" w:ascii="宋体" w:hAnsi="宋体" w:cs="宋体"/>
                <w:color w:val="auto"/>
                <w:highlight w:val="none"/>
                <w:u w:val="single"/>
              </w:rPr>
              <w:t xml:space="preserve"> </w:t>
            </w:r>
            <w:r>
              <w:rPr>
                <w:rFonts w:hint="eastAsia" w:ascii="宋体" w:hAnsi="宋体" w:cs="宋体"/>
                <w:color w:val="auto"/>
                <w:highlight w:val="none"/>
              </w:rPr>
              <w:t>分到</w:t>
            </w:r>
            <w:r>
              <w:rPr>
                <w:rFonts w:hint="eastAsia" w:ascii="宋体" w:hAnsi="宋体" w:cs="宋体"/>
                <w:color w:val="auto"/>
                <w:highlight w:val="none"/>
                <w:u w:val="single"/>
              </w:rPr>
              <w:t xml:space="preserve"> 18 </w:t>
            </w:r>
            <w:r>
              <w:rPr>
                <w:rFonts w:hint="eastAsia" w:ascii="宋体" w:hAnsi="宋体" w:cs="宋体"/>
                <w:color w:val="auto"/>
                <w:highlight w:val="none"/>
              </w:rPr>
              <w:t>时</w:t>
            </w:r>
            <w:r>
              <w:rPr>
                <w:rFonts w:hint="eastAsia" w:ascii="宋体" w:hAnsi="宋体" w:cs="宋体"/>
                <w:color w:val="auto"/>
                <w:highlight w:val="none"/>
                <w:u w:val="single"/>
              </w:rPr>
              <w:t xml:space="preserve"> 0</w:t>
            </w:r>
            <w:r>
              <w:rPr>
                <w:rFonts w:hint="eastAsia" w:ascii="宋体" w:hAnsi="宋体" w:cs="宋体"/>
                <w:color w:val="auto"/>
                <w:highlight w:val="none"/>
                <w:u w:val="single"/>
                <w:lang w:val="en-US" w:eastAsia="zh-CN"/>
              </w:rPr>
              <w:t>0</w:t>
            </w:r>
            <w:r>
              <w:rPr>
                <w:rFonts w:hint="eastAsia" w:ascii="宋体" w:hAnsi="宋体" w:cs="宋体"/>
                <w:color w:val="auto"/>
                <w:highlight w:val="none"/>
                <w:u w:val="single"/>
              </w:rPr>
              <w:t xml:space="preserve"> </w:t>
            </w:r>
            <w:r>
              <w:rPr>
                <w:rFonts w:hint="eastAsia" w:ascii="宋体" w:hAnsi="宋体" w:cs="宋体"/>
                <w:color w:val="auto"/>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31.6</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受理投诉方式</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1、受理方式：纸质方式受理，投诉书正、副本（经过质疑的事项才可投诉）。</w:t>
            </w:r>
          </w:p>
          <w:p>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2、邮寄地址：</w:t>
            </w:r>
          </w:p>
          <w:p>
            <w:pPr>
              <w:snapToGrid w:val="0"/>
              <w:spacing w:line="460" w:lineRule="exact"/>
              <w:rPr>
                <w:rFonts w:hint="eastAsia" w:ascii="宋体" w:hAnsi="宋体" w:cs="宋体"/>
                <w:color w:val="auto"/>
                <w:szCs w:val="21"/>
                <w:highlight w:val="none"/>
              </w:rPr>
            </w:pPr>
            <w:bookmarkStart w:id="41" w:name="PO_3000001866_PM038_1"/>
            <w:bookmarkEnd w:id="41"/>
            <w:bookmarkStart w:id="42" w:name="PO_3000001866_PM036"/>
            <w:bookmarkEnd w:id="42"/>
            <w:r>
              <w:rPr>
                <w:rFonts w:hint="eastAsia" w:ascii="宋体" w:hAnsi="宋体" w:cs="宋体"/>
                <w:color w:val="auto"/>
                <w:szCs w:val="21"/>
                <w:highlight w:val="none"/>
              </w:rPr>
              <w:t>名称：</w:t>
            </w:r>
            <w:bookmarkStart w:id="43" w:name="PO_3000001868_PM036"/>
            <w:r>
              <w:rPr>
                <w:rFonts w:hint="eastAsia" w:ascii="宋体" w:hAnsi="宋体" w:cs="宋体"/>
                <w:color w:val="auto"/>
                <w:szCs w:val="21"/>
                <w:highlight w:val="none"/>
              </w:rPr>
              <w:t>南宁市财政局政府采购监督管理科</w:t>
            </w:r>
            <w:bookmarkEnd w:id="43"/>
          </w:p>
          <w:p>
            <w:pPr>
              <w:snapToGrid w:val="0"/>
              <w:spacing w:line="460" w:lineRule="exact"/>
              <w:rPr>
                <w:rFonts w:hint="eastAsia" w:ascii="宋体" w:hAnsi="宋体" w:cs="宋体"/>
                <w:color w:val="auto"/>
                <w:szCs w:val="21"/>
                <w:highlight w:val="none"/>
              </w:rPr>
            </w:pPr>
            <w:r>
              <w:rPr>
                <w:rFonts w:hint="eastAsia" w:ascii="宋体" w:hAnsi="宋体" w:cs="宋体"/>
                <w:color w:val="auto"/>
                <w:szCs w:val="21"/>
                <w:highlight w:val="none"/>
              </w:rPr>
              <w:t>地址：南宁市东葛路129号</w:t>
            </w:r>
          </w:p>
          <w:p>
            <w:pPr>
              <w:snapToGrid w:val="0"/>
              <w:spacing w:line="460" w:lineRule="exact"/>
              <w:rPr>
                <w:rFonts w:ascii="宋体" w:hAnsi="宋体" w:cs="宋体"/>
                <w:color w:val="auto"/>
                <w:highlight w:val="none"/>
              </w:rPr>
            </w:pPr>
            <w:r>
              <w:rPr>
                <w:rFonts w:hint="eastAsia" w:ascii="宋体" w:hAnsi="宋体" w:cs="宋体"/>
                <w:color w:val="auto"/>
                <w:szCs w:val="21"/>
                <w:highlight w:val="none"/>
              </w:rPr>
              <w:t>联系电话：</w:t>
            </w:r>
            <w:bookmarkStart w:id="44" w:name="PO_3000001868_PM038"/>
            <w:r>
              <w:rPr>
                <w:rFonts w:hint="eastAsia" w:ascii="宋体" w:hAnsi="宋体" w:cs="宋体"/>
                <w:color w:val="auto"/>
                <w:szCs w:val="21"/>
                <w:highlight w:val="none"/>
              </w:rPr>
              <w:t>0771-2189091</w:t>
            </w:r>
            <w:bookmarkEnd w:id="4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33</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采购代理费</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pPr>
              <w:pStyle w:val="14"/>
              <w:snapToGrid w:val="0"/>
              <w:spacing w:line="460" w:lineRule="exact"/>
              <w:rPr>
                <w:rFonts w:hAnsi="宋体" w:cs="宋体"/>
                <w:color w:val="auto"/>
                <w:sz w:val="21"/>
                <w:highlight w:val="none"/>
              </w:rPr>
            </w:pPr>
            <w:r>
              <w:rPr>
                <w:rFonts w:hint="eastAsia" w:hAnsi="宋体" w:cs="宋体"/>
                <w:color w:val="auto"/>
                <w:sz w:val="21"/>
                <w:highlight w:val="none"/>
              </w:rPr>
              <w:t>1. 是否收取采购代理费</w:t>
            </w:r>
            <w:r>
              <w:rPr>
                <w:rFonts w:hint="eastAsia" w:hAnsi="宋体" w:cs="宋体"/>
                <w:color w:val="auto"/>
                <w:sz w:val="21"/>
                <w:highlight w:val="none"/>
                <w:lang w:eastAsia="zh-CN"/>
              </w:rPr>
              <w:t>：</w:t>
            </w:r>
            <w:r>
              <w:rPr>
                <w:rFonts w:hint="eastAsia" w:hAnsi="宋体" w:cs="宋体"/>
                <w:color w:val="auto"/>
                <w:sz w:val="21"/>
                <w:highlight w:val="none"/>
              </w:rPr>
              <w:t>☑是    □ 否</w:t>
            </w:r>
          </w:p>
          <w:p>
            <w:pPr>
              <w:pStyle w:val="14"/>
              <w:snapToGrid w:val="0"/>
              <w:spacing w:line="460" w:lineRule="exact"/>
              <w:rPr>
                <w:rFonts w:hint="eastAsia" w:hAnsi="宋体" w:eastAsia="宋体" w:cs="宋体"/>
                <w:color w:val="auto"/>
                <w:sz w:val="21"/>
                <w:highlight w:val="none"/>
                <w:lang w:eastAsia="zh-CN"/>
              </w:rPr>
            </w:pPr>
            <w:r>
              <w:rPr>
                <w:rFonts w:hint="eastAsia" w:hAnsi="宋体" w:cs="宋体"/>
                <w:color w:val="auto"/>
                <w:sz w:val="21"/>
                <w:highlight w:val="none"/>
              </w:rPr>
              <w:t>2.采购代理费支付方式</w:t>
            </w:r>
            <w:r>
              <w:rPr>
                <w:rFonts w:hint="eastAsia" w:hAnsi="宋体" w:cs="宋体"/>
                <w:color w:val="auto"/>
                <w:sz w:val="21"/>
                <w:highlight w:val="none"/>
                <w:lang w:eastAsia="zh-CN"/>
              </w:rPr>
              <w:t>：</w:t>
            </w:r>
          </w:p>
          <w:p>
            <w:pPr>
              <w:pStyle w:val="14"/>
              <w:snapToGrid w:val="0"/>
              <w:spacing w:line="460" w:lineRule="exact"/>
              <w:rPr>
                <w:rFonts w:hAnsi="宋体" w:cs="宋体"/>
                <w:color w:val="auto"/>
                <w:sz w:val="24"/>
                <w:szCs w:val="24"/>
                <w:highlight w:val="none"/>
              </w:rPr>
            </w:pPr>
            <w:r>
              <w:rPr>
                <w:rFonts w:hint="eastAsia" w:hAnsi="宋体" w:cs="宋体"/>
                <w:color w:val="auto"/>
                <w:sz w:val="21"/>
                <w:highlight w:val="none"/>
              </w:rPr>
              <w:t>☑本项目代理服务费由</w:t>
            </w:r>
            <w:r>
              <w:rPr>
                <w:rFonts w:hint="eastAsia" w:hAnsi="宋体" w:cs="宋体"/>
                <w:color w:val="auto"/>
                <w:sz w:val="21"/>
                <w:highlight w:val="none"/>
                <w:u w:val="single"/>
              </w:rPr>
              <w:t>成交供应商</w:t>
            </w:r>
            <w:r>
              <w:rPr>
                <w:rFonts w:hint="eastAsia" w:hAnsi="宋体" w:cs="宋体"/>
                <w:color w:val="auto"/>
                <w:sz w:val="21"/>
                <w:highlight w:val="none"/>
              </w:rPr>
              <w:t>领取成交通知书前，一次性向采购代理机构支付。</w:t>
            </w:r>
          </w:p>
          <w:p>
            <w:pPr>
              <w:pStyle w:val="14"/>
              <w:snapToGrid w:val="0"/>
              <w:spacing w:line="460" w:lineRule="exact"/>
              <w:rPr>
                <w:rFonts w:hAnsi="宋体" w:cs="宋体"/>
                <w:color w:val="auto"/>
                <w:sz w:val="21"/>
                <w:highlight w:val="none"/>
              </w:rPr>
            </w:pPr>
            <w:r>
              <w:rPr>
                <w:rFonts w:hint="eastAsia" w:hAnsi="宋体" w:cs="宋体"/>
                <w:color w:val="auto"/>
                <w:sz w:val="21"/>
                <w:highlight w:val="none"/>
              </w:rPr>
              <w:t>□采购人支付。</w:t>
            </w:r>
          </w:p>
          <w:p>
            <w:pPr>
              <w:pStyle w:val="14"/>
              <w:snapToGrid w:val="0"/>
              <w:spacing w:line="460" w:lineRule="exact"/>
              <w:rPr>
                <w:rFonts w:hint="eastAsia" w:hAnsi="宋体" w:eastAsia="宋体" w:cs="宋体"/>
                <w:color w:val="auto"/>
                <w:sz w:val="21"/>
                <w:highlight w:val="none"/>
                <w:lang w:eastAsia="zh-CN"/>
              </w:rPr>
            </w:pPr>
            <w:r>
              <w:rPr>
                <w:rFonts w:hint="eastAsia" w:hAnsi="宋体" w:cs="宋体"/>
                <w:color w:val="auto"/>
                <w:sz w:val="21"/>
                <w:highlight w:val="none"/>
              </w:rPr>
              <w:t>3.采购代理费收取标准</w:t>
            </w:r>
            <w:r>
              <w:rPr>
                <w:rFonts w:hint="eastAsia" w:hAnsi="宋体" w:cs="宋体"/>
                <w:color w:val="auto"/>
                <w:sz w:val="21"/>
                <w:highlight w:val="none"/>
                <w:lang w:eastAsia="zh-CN"/>
              </w:rPr>
              <w:t>：</w:t>
            </w:r>
          </w:p>
          <w:p>
            <w:pPr>
              <w:pStyle w:val="30"/>
              <w:snapToGrid w:val="0"/>
              <w:spacing w:line="460" w:lineRule="exact"/>
              <w:rPr>
                <w:rFonts w:hAnsi="宋体" w:cs="宋体"/>
                <w:color w:val="auto"/>
                <w:szCs w:val="21"/>
                <w:highlight w:val="none"/>
              </w:rPr>
            </w:pPr>
            <w:r>
              <w:rPr>
                <w:rFonts w:hint="eastAsia" w:hAnsi="宋体" w:cs="宋体"/>
                <w:color w:val="auto"/>
                <w:szCs w:val="21"/>
                <w:highlight w:val="none"/>
                <w:lang w:eastAsia="zh-CN"/>
              </w:rPr>
              <w:t>☑</w:t>
            </w:r>
            <w:r>
              <w:rPr>
                <w:rFonts w:hint="eastAsia" w:hAnsi="宋体" w:cs="宋体"/>
                <w:color w:val="auto"/>
                <w:szCs w:val="21"/>
                <w:highlight w:val="none"/>
              </w:rPr>
              <w:t>本次采购代理服务费按服务类参照</w:t>
            </w:r>
            <w:r>
              <w:rPr>
                <w:rFonts w:hint="eastAsia" w:hAnsi="宋体" w:cs="宋体"/>
                <w:color w:val="auto"/>
                <w:szCs w:val="21"/>
                <w:highlight w:val="none"/>
                <w:lang w:eastAsia="zh-CN"/>
              </w:rPr>
              <w:t>广西壮族自治区物价局转发国家发展改革委关于降低部分建设项目收费标准规范收费行为等有关问题的通知（桂价费〔2011〕55号）收费标准</w:t>
            </w:r>
            <w:r>
              <w:rPr>
                <w:rFonts w:hint="eastAsia" w:hAnsi="宋体" w:cs="宋体"/>
                <w:color w:val="auto"/>
                <w:szCs w:val="21"/>
                <w:highlight w:val="none"/>
              </w:rPr>
              <w:t>计取。</w:t>
            </w:r>
          </w:p>
          <w:p>
            <w:pPr>
              <w:pStyle w:val="14"/>
              <w:snapToGrid w:val="0"/>
              <w:spacing w:line="46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采购代理收费</w:t>
            </w:r>
            <w:r>
              <w:rPr>
                <w:rFonts w:hint="eastAsia" w:hAnsi="宋体" w:cs="宋体"/>
                <w:color w:val="auto"/>
                <w:sz w:val="21"/>
                <w:szCs w:val="21"/>
                <w:highlight w:val="none"/>
                <w:lang w:eastAsia="zh-CN"/>
              </w:rPr>
              <w:t>：</w:t>
            </w:r>
            <w:r>
              <w:rPr>
                <w:rFonts w:hint="eastAsia" w:hAnsi="宋体" w:cs="宋体"/>
                <w:color w:val="auto"/>
                <w:sz w:val="21"/>
                <w:szCs w:val="21"/>
                <w:highlight w:val="none"/>
                <w:u w:val="single"/>
                <w:lang w:val="en-US" w:eastAsia="zh-CN"/>
              </w:rPr>
              <w:t>贰万捌仟陆佰元整</w:t>
            </w:r>
            <w:r>
              <w:rPr>
                <w:rFonts w:hint="eastAsia" w:ascii="宋体" w:hAnsi="宋体" w:eastAsia="宋体" w:cs="宋体"/>
                <w:color w:val="auto"/>
                <w:sz w:val="21"/>
                <w:szCs w:val="21"/>
                <w:highlight w:val="none"/>
                <w:u w:val="single"/>
              </w:rPr>
              <w:t>（¥</w:t>
            </w:r>
            <w:r>
              <w:rPr>
                <w:rFonts w:hint="eastAsia" w:hAnsi="宋体" w:cs="宋体"/>
                <w:color w:val="auto"/>
                <w:sz w:val="21"/>
                <w:szCs w:val="21"/>
                <w:highlight w:val="none"/>
                <w:u w:val="single"/>
                <w:lang w:val="en-US" w:eastAsia="zh-CN"/>
              </w:rPr>
              <w:t xml:space="preserve"> 28600.00</w:t>
            </w:r>
            <w:r>
              <w:rPr>
                <w:rFonts w:hint="eastAsia" w:ascii="宋体" w:hAnsi="宋体" w:eastAsia="宋体" w:cs="宋体"/>
                <w:color w:val="auto"/>
                <w:sz w:val="21"/>
                <w:szCs w:val="21"/>
                <w:highlight w:val="none"/>
                <w:u w:val="single"/>
              </w:rPr>
              <w:t>）</w:t>
            </w:r>
          </w:p>
          <w:p>
            <w:pPr>
              <w:pStyle w:val="14"/>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采购代理费收取银行账户</w:t>
            </w:r>
          </w:p>
          <w:p>
            <w:pPr>
              <w:pStyle w:val="14"/>
              <w:snapToGrid w:val="0"/>
              <w:spacing w:line="46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 xml:space="preserve">账户名称：中睿智工程管理有限公司广西分公司 </w:t>
            </w:r>
          </w:p>
          <w:p>
            <w:pPr>
              <w:pStyle w:val="14"/>
              <w:snapToGrid w:val="0"/>
              <w:spacing w:line="46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开户银行：</w:t>
            </w:r>
            <w:r>
              <w:rPr>
                <w:rFonts w:hint="eastAsia" w:hAnsi="宋体" w:cs="宋体"/>
                <w:color w:val="000000"/>
                <w:sz w:val="21"/>
                <w:lang w:val="en-US" w:eastAsia="zh-CN"/>
              </w:rPr>
              <w:t>中国民生银行股份有限公司南宁金湖支行</w:t>
            </w:r>
          </w:p>
          <w:p>
            <w:pPr>
              <w:pStyle w:val="14"/>
              <w:snapToGrid w:val="0"/>
              <w:spacing w:line="460" w:lineRule="exact"/>
              <w:rPr>
                <w:rFonts w:hAnsi="宋体" w:cs="宋体"/>
                <w:color w:val="auto"/>
                <w:sz w:val="21"/>
                <w:highlight w:val="none"/>
              </w:rPr>
            </w:pPr>
            <w:r>
              <w:rPr>
                <w:rFonts w:hint="eastAsia" w:hAnsi="宋体" w:cs="宋体"/>
                <w:color w:val="auto"/>
                <w:sz w:val="21"/>
                <w:highlight w:val="none"/>
                <w:lang w:val="en-US" w:eastAsia="zh-CN"/>
              </w:rPr>
              <w:t>银行账号：</w:t>
            </w:r>
            <w:r>
              <w:rPr>
                <w:rFonts w:hint="eastAsia" w:hAnsi="宋体" w:cs="宋体"/>
                <w:color w:val="000000"/>
                <w:sz w:val="21"/>
                <w:lang w:val="en-US" w:eastAsia="zh-CN"/>
              </w:rPr>
              <w:t>157929161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34.1</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rPr>
                <w:rFonts w:ascii="宋体" w:hAnsi="宋体" w:cs="宋体"/>
                <w:color w:val="auto"/>
                <w:szCs w:val="21"/>
                <w:highlight w:val="none"/>
              </w:rPr>
            </w:pPr>
            <w:r>
              <w:rPr>
                <w:rFonts w:hint="eastAsia" w:ascii="宋体" w:hAnsi="宋体" w:cs="宋体"/>
                <w:color w:val="auto"/>
                <w:highlight w:val="none"/>
              </w:rPr>
              <w:t>解释</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pPr>
              <w:pStyle w:val="14"/>
              <w:snapToGrid w:val="0"/>
              <w:spacing w:line="460" w:lineRule="exact"/>
              <w:rPr>
                <w:rFonts w:hAnsi="宋体" w:cs="宋体"/>
                <w:b/>
                <w:color w:val="auto"/>
                <w:sz w:val="21"/>
                <w:highlight w:val="none"/>
              </w:rPr>
            </w:pPr>
            <w:r>
              <w:rPr>
                <w:rFonts w:hint="eastAsia" w:hAnsi="宋体" w:cs="宋体"/>
                <w:b/>
                <w:color w:val="auto"/>
                <w:sz w:val="21"/>
                <w:highlight w:val="none"/>
              </w:rPr>
              <w:t>解释权</w:t>
            </w:r>
            <w:r>
              <w:rPr>
                <w:rFonts w:hint="eastAsia" w:hAnsi="宋体" w:cs="宋体"/>
                <w:b/>
                <w:color w:val="auto"/>
                <w:sz w:val="21"/>
                <w:highlight w:val="none"/>
                <w:lang w:eastAsia="zh-CN"/>
              </w:rPr>
              <w:t>：</w:t>
            </w:r>
            <w:r>
              <w:rPr>
                <w:rFonts w:hint="eastAsia" w:hAnsi="宋体" w:cs="宋体"/>
                <w:color w:val="auto"/>
                <w:sz w:val="21"/>
                <w:highlight w:val="none"/>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hAnsi="宋体" w:cs="宋体"/>
                <w:b/>
                <w:color w:val="auto"/>
                <w:sz w:val="21"/>
                <w:highlight w:val="none"/>
              </w:rPr>
              <w:t>由采购人或者采购代理机构负责解释。</w:t>
            </w:r>
          </w:p>
          <w:p>
            <w:pPr>
              <w:pStyle w:val="14"/>
              <w:snapToGrid w:val="0"/>
              <w:spacing w:line="460" w:lineRule="exact"/>
              <w:rPr>
                <w:rFonts w:hint="eastAsia" w:hAnsi="宋体" w:eastAsia="宋体" w:cs="宋体"/>
                <w:b/>
                <w:color w:val="auto"/>
                <w:sz w:val="21"/>
                <w:highlight w:val="none"/>
                <w:lang w:eastAsia="zh-CN"/>
              </w:rPr>
            </w:pPr>
            <w:r>
              <w:rPr>
                <w:rFonts w:hint="eastAsia" w:hAnsi="宋体" w:cs="宋体"/>
                <w:b/>
                <w:color w:val="auto"/>
                <w:sz w:val="21"/>
                <w:highlight w:val="none"/>
              </w:rPr>
              <w:t>法律责任</w:t>
            </w:r>
            <w:r>
              <w:rPr>
                <w:rFonts w:hint="eastAsia" w:hAnsi="宋体" w:cs="宋体"/>
                <w:b/>
                <w:color w:val="auto"/>
                <w:sz w:val="21"/>
                <w:highlight w:val="none"/>
                <w:lang w:eastAsia="zh-CN"/>
              </w:rPr>
              <w:t>：</w:t>
            </w:r>
          </w:p>
          <w:p>
            <w:pPr>
              <w:pStyle w:val="14"/>
              <w:snapToGrid w:val="0"/>
              <w:spacing w:line="460" w:lineRule="exact"/>
              <w:rPr>
                <w:rFonts w:hAnsi="宋体" w:cs="宋体"/>
                <w:color w:val="auto"/>
                <w:sz w:val="21"/>
                <w:highlight w:val="none"/>
              </w:rPr>
            </w:pPr>
            <w:r>
              <w:rPr>
                <w:rFonts w:hint="eastAsia" w:hAnsi="宋体" w:cs="宋体"/>
                <w:b/>
                <w:color w:val="auto"/>
                <w:sz w:val="21"/>
                <w:highlight w:val="none"/>
              </w:rPr>
              <w:t>1.</w:t>
            </w:r>
            <w:r>
              <w:rPr>
                <w:rFonts w:hint="eastAsia" w:hAnsi="宋体" w:cs="宋体"/>
                <w:color w:val="auto"/>
                <w:sz w:val="21"/>
                <w:highlight w:val="none"/>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pPr>
              <w:spacing w:line="460" w:lineRule="exact"/>
              <w:rPr>
                <w:rFonts w:ascii="宋体" w:hAnsi="宋体" w:cs="宋体"/>
                <w:color w:val="auto"/>
                <w:highlight w:val="none"/>
              </w:rPr>
            </w:pPr>
            <w:r>
              <w:rPr>
                <w:rFonts w:hint="eastAsia" w:ascii="宋体" w:hAnsi="宋体" w:cs="宋体"/>
                <w:b/>
                <w:color w:val="auto"/>
                <w:highlight w:val="none"/>
              </w:rPr>
              <w:t>2.</w:t>
            </w:r>
            <w:r>
              <w:rPr>
                <w:rFonts w:hint="eastAsia" w:ascii="宋体" w:hAnsi="宋体" w:cs="宋体"/>
                <w:b/>
                <w:color w:val="auto"/>
                <w:szCs w:val="21"/>
                <w:highlight w:val="none"/>
              </w:rPr>
              <w:t xml:space="preserve"> 本项目采购代理机构应严格按照</w:t>
            </w:r>
            <w:r>
              <w:rPr>
                <w:rFonts w:hint="eastAsia" w:ascii="宋体" w:hAnsi="宋体" w:cs="宋体"/>
                <w:b/>
                <w:color w:val="auto"/>
                <w:szCs w:val="21"/>
                <w:highlight w:val="none"/>
                <w:lang w:eastAsia="zh-CN"/>
              </w:rPr>
              <w:t>广西政府采购云平台</w:t>
            </w:r>
            <w:r>
              <w:rPr>
                <w:rFonts w:hint="eastAsia" w:ascii="宋体" w:hAnsi="宋体" w:cs="宋体"/>
                <w:b/>
                <w:color w:val="auto"/>
                <w:szCs w:val="21"/>
                <w:highlight w:val="none"/>
              </w:rPr>
              <w:t>项目采购全流程电子化电子开评标规程执行项目采购活动，代理机构在</w:t>
            </w:r>
            <w:r>
              <w:rPr>
                <w:rFonts w:hint="eastAsia" w:ascii="宋体" w:hAnsi="宋体" w:cs="宋体"/>
                <w:b/>
                <w:color w:val="auto"/>
                <w:szCs w:val="21"/>
                <w:highlight w:val="none"/>
                <w:lang w:eastAsia="zh-CN"/>
              </w:rPr>
              <w:t>广西政府采购云平台</w:t>
            </w:r>
            <w:r>
              <w:rPr>
                <w:rFonts w:hint="eastAsia" w:ascii="宋体" w:hAnsi="宋体" w:cs="宋体"/>
                <w:b/>
                <w:color w:val="auto"/>
                <w:szCs w:val="21"/>
                <w:highlight w:val="none"/>
              </w:rPr>
              <w:t>的“项目管理”—“采购文件管理”内开评标规则设置作为本采购文件的组成部分，截标之后不可更改，因代理机构开评标规则设置错误导致采购活动无法开展下去的情况，由代理机构负责解释并承担其后果。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34.2</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其他</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pPr>
              <w:pStyle w:val="14"/>
              <w:snapToGrid w:val="0"/>
              <w:spacing w:line="460" w:lineRule="exact"/>
              <w:rPr>
                <w:rFonts w:hAnsi="宋体" w:cs="宋体"/>
                <w:color w:val="auto"/>
                <w:sz w:val="21"/>
                <w:highlight w:val="none"/>
              </w:rPr>
            </w:pPr>
            <w:r>
              <w:rPr>
                <w:rFonts w:hint="eastAsia" w:hAnsi="宋体" w:cs="宋体"/>
                <w:color w:val="auto"/>
                <w:sz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pPr>
              <w:pStyle w:val="14"/>
              <w:snapToGrid w:val="0"/>
              <w:spacing w:line="460" w:lineRule="exact"/>
              <w:rPr>
                <w:rFonts w:hAnsi="宋体" w:cs="宋体"/>
                <w:color w:val="auto"/>
                <w:sz w:val="21"/>
                <w:highlight w:val="none"/>
              </w:rPr>
            </w:pPr>
            <w:r>
              <w:rPr>
                <w:rFonts w:hint="eastAsia" w:hAnsi="宋体" w:cs="宋体"/>
                <w:color w:val="auto"/>
                <w:sz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pStyle w:val="14"/>
              <w:snapToGrid w:val="0"/>
              <w:spacing w:line="460" w:lineRule="exact"/>
              <w:rPr>
                <w:rFonts w:hAnsi="宋体" w:cs="宋体"/>
                <w:color w:val="auto"/>
                <w:sz w:val="21"/>
                <w:highlight w:val="none"/>
              </w:rPr>
            </w:pPr>
            <w:r>
              <w:rPr>
                <w:rFonts w:hint="eastAsia" w:hAnsi="宋体" w:cs="宋体"/>
                <w:color w:val="auto"/>
                <w:sz w:val="21"/>
                <w:highlight w:val="none"/>
              </w:rPr>
              <w:t>3.本磋商文件中描述供应商的“签字”是指供应商的法定代表人或者委托代理人亲自在文件规定签署处亲笔写上个人的名字的行为，私章、签字章、印鉴、影印等其他形式均不能代替亲笔签字。</w:t>
            </w:r>
          </w:p>
          <w:p>
            <w:pPr>
              <w:pStyle w:val="14"/>
              <w:snapToGrid w:val="0"/>
              <w:spacing w:line="460" w:lineRule="exact"/>
              <w:rPr>
                <w:rFonts w:hAnsi="宋体" w:cs="宋体"/>
                <w:color w:val="auto"/>
                <w:sz w:val="21"/>
                <w:highlight w:val="none"/>
              </w:rPr>
            </w:pPr>
            <w:r>
              <w:rPr>
                <w:rFonts w:hint="eastAsia" w:hAnsi="宋体" w:cs="宋体"/>
                <w:color w:val="auto"/>
                <w:sz w:val="21"/>
                <w:highlight w:val="none"/>
              </w:rPr>
              <w:t>4.自然人竞标的，磋商文件规定盖公章处由自然人摁手指指印。</w:t>
            </w:r>
          </w:p>
          <w:p>
            <w:pPr>
              <w:pStyle w:val="14"/>
              <w:snapToGrid w:val="0"/>
              <w:spacing w:line="460" w:lineRule="exact"/>
              <w:rPr>
                <w:rFonts w:hAnsi="宋体" w:cs="宋体"/>
                <w:color w:val="auto"/>
                <w:sz w:val="21"/>
                <w:highlight w:val="none"/>
              </w:rPr>
            </w:pPr>
            <w:r>
              <w:rPr>
                <w:rFonts w:hint="eastAsia" w:hAnsi="宋体" w:cs="宋体"/>
                <w:color w:val="auto"/>
                <w:sz w:val="21"/>
                <w:highlight w:val="none"/>
              </w:rPr>
              <w:t>5.本磋商文件所称的“以上”“以下”“以内”“届满”，包括本数；所称的“不满”“超过”“以外”，不包括本数。</w:t>
            </w:r>
          </w:p>
        </w:tc>
      </w:tr>
    </w:tbl>
    <w:p>
      <w:pPr>
        <w:pStyle w:val="3"/>
        <w:spacing w:line="420" w:lineRule="exact"/>
        <w:jc w:val="center"/>
        <w:rPr>
          <w:rFonts w:ascii="宋体" w:hAnsi="宋体" w:cs="宋体"/>
          <w:b w:val="0"/>
          <w:color w:val="auto"/>
          <w:highlight w:val="none"/>
        </w:rPr>
      </w:pPr>
      <w:r>
        <w:rPr>
          <w:rFonts w:hint="eastAsia" w:ascii="宋体" w:hAnsi="宋体" w:cs="宋体"/>
          <w:bCs w:val="0"/>
          <w:color w:val="auto"/>
          <w:highlight w:val="none"/>
        </w:rPr>
        <w:br w:type="page"/>
      </w:r>
      <w:bookmarkStart w:id="45" w:name="_Toc23846"/>
      <w:r>
        <w:rPr>
          <w:rFonts w:hint="eastAsia" w:ascii="宋体" w:hAnsi="宋体" w:cs="宋体"/>
          <w:b/>
          <w:bCs w:val="0"/>
          <w:color w:val="auto"/>
          <w:highlight w:val="none"/>
        </w:rPr>
        <w:t>第二节 供应商须知正文</w:t>
      </w:r>
      <w:bookmarkEnd w:id="45"/>
    </w:p>
    <w:p>
      <w:pPr>
        <w:pStyle w:val="4"/>
        <w:spacing w:before="0" w:after="0" w:line="360" w:lineRule="auto"/>
        <w:ind w:firstLine="640" w:firstLineChars="200"/>
        <w:rPr>
          <w:rFonts w:ascii="宋体" w:hAnsi="宋体" w:cs="宋体"/>
          <w:b w:val="0"/>
          <w:color w:val="auto"/>
          <w:highlight w:val="none"/>
        </w:rPr>
      </w:pPr>
      <w:bookmarkStart w:id="46" w:name="_Toc20691"/>
      <w:r>
        <w:rPr>
          <w:rFonts w:hint="eastAsia" w:ascii="宋体" w:hAnsi="宋体" w:cs="宋体"/>
          <w:b w:val="0"/>
          <w:color w:val="auto"/>
          <w:highlight w:val="none"/>
        </w:rPr>
        <w:t>一、总则</w:t>
      </w:r>
      <w:bookmarkEnd w:id="46"/>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1.适用范围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2.定义</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2.4“服务”是指除货物和工程以外的其他政府采购对象。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2.5“竞标”是指供应商按照本项目竞争性磋商公告或者邀请函规定的方式获取磋商文件、提交响应文件并希望获得标的的行为。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2.6“响应文件”</w:t>
      </w:r>
      <w:r>
        <w:rPr>
          <w:rFonts w:hint="eastAsia" w:ascii="宋体" w:hAnsi="宋体" w:cs="宋体"/>
          <w:color w:val="auto"/>
          <w:spacing w:val="-6"/>
          <w:szCs w:val="21"/>
          <w:highlight w:val="none"/>
        </w:rPr>
        <w:t>是指</w:t>
      </w:r>
      <w:r>
        <w:rPr>
          <w:rFonts w:hint="eastAsia" w:ascii="宋体" w:hAnsi="宋体" w:cs="宋体"/>
          <w:color w:val="auto"/>
          <w:spacing w:val="-6"/>
          <w:szCs w:val="21"/>
          <w:highlight w:val="none"/>
          <w:lang w:eastAsia="zh-CN"/>
        </w:rPr>
        <w:t>：</w:t>
      </w:r>
      <w:r>
        <w:rPr>
          <w:rFonts w:hint="eastAsia" w:ascii="宋体" w:hAnsi="宋体" w:cs="宋体"/>
          <w:color w:val="auto"/>
          <w:spacing w:val="-6"/>
          <w:szCs w:val="21"/>
          <w:highlight w:val="none"/>
        </w:rPr>
        <w:t>供应商根据本磋商文件要求，编制包含资格证明、报价商务技术等所有内容的文件。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2.7“实质性要求”是指磋商文件中已经指明不满足则响应文件按无效响应处理的条款，或者不能负偏离的条款，或者采购需求中带“▲”的条款。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2.8“正偏离”，是指响应文件对磋商文件“采购需求”中有关条款作出的响应优于条款要求并有利于采购人的情形。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2.9“负偏离”，是指响应文件对磋商文件“采购需求”中有关条款作出的响应不满足条款要求，导致采购人要求不能得到满足的情形。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2.11“书面形式”是指合同书、信件和数据电文（包括电报、电传、传真、电子数据交换和电子邮件）等可以有形地表现所载内容的形式。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2.12“首次报价”是指供应商提交的首次响应文件中的报价。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2.13“评审报价”是指供应商提交的最后报价并经修正（如有）和政策功能价格扣除（如有）后的价格。</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3.供应商的资格条件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4.磋商费用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供应商应承担参与本次采购活动有关的所有费用，包括但不限于、勘查现场、编制和提交响应文件、参加磋商与应答、签订合同等，不论竞标结果如何，均应自行承担。</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5.联合体竞标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s="宋体"/>
          <w:color w:val="auto"/>
          <w:highlight w:val="none"/>
        </w:rPr>
        <w:t>如接受联合体竞标，</w:t>
      </w:r>
      <w:r>
        <w:rPr>
          <w:rFonts w:hint="eastAsia" w:ascii="宋体" w:hAnsi="宋体" w:cs="宋体"/>
          <w:color w:val="auto"/>
          <w:szCs w:val="21"/>
          <w:highlight w:val="none"/>
        </w:rPr>
        <w:t>联合体竞标要求详见“供应商须知前附表”。</w:t>
      </w:r>
    </w:p>
    <w:p>
      <w:pPr>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5.3根据《政府采购促进中小企业发展管理办法》（财库[2020]46号）第九条及《广西壮族自治区财政厅关于进一步发挥政府采购政策功能促进企业发展的通知》（桂财采〔2022〕30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6.转包与分包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6.1本项目是否允许分包详见“供应商须知前附表”，本项目不允许违法分包。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根据《政府采购促进中小企业发展管理办法》（财库[2020]46号）第九条及《广西壮族自治区财政厅关于进一步发挥政府采购政策功能促进企业发展的通知》（桂财采〔2022〕30号）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pPr>
        <w:spacing w:line="360" w:lineRule="auto"/>
        <w:ind w:firstLine="482" w:firstLineChars="200"/>
        <w:rPr>
          <w:rFonts w:ascii="宋体" w:hAnsi="宋体" w:cs="宋体"/>
          <w:b/>
          <w:bCs/>
          <w:color w:val="auto"/>
          <w:sz w:val="24"/>
          <w:highlight w:val="none"/>
        </w:rPr>
      </w:pPr>
      <w:bookmarkStart w:id="47" w:name="_Toc254970673"/>
      <w:bookmarkStart w:id="48" w:name="_Toc254970532"/>
      <w:r>
        <w:rPr>
          <w:rFonts w:hint="eastAsia" w:ascii="宋体" w:hAnsi="宋体" w:cs="宋体"/>
          <w:b/>
          <w:bCs/>
          <w:color w:val="auto"/>
          <w:sz w:val="24"/>
          <w:highlight w:val="none"/>
        </w:rPr>
        <w:t>7.特别说明</w:t>
      </w:r>
      <w:bookmarkEnd w:id="47"/>
      <w:bookmarkEnd w:id="48"/>
    </w:p>
    <w:p>
      <w:pPr>
        <w:spacing w:line="360" w:lineRule="auto"/>
        <w:ind w:firstLine="420" w:firstLineChars="200"/>
        <w:rPr>
          <w:rFonts w:ascii="宋体" w:hAnsi="宋体" w:cs="宋体"/>
          <w:color w:val="auto"/>
          <w:szCs w:val="21"/>
          <w:highlight w:val="none"/>
        </w:rPr>
      </w:pPr>
      <w:bookmarkStart w:id="49" w:name="_8.1提供相同品牌产品且通过资格审查、符合性审查的不同投标人参加同一合"/>
      <w:bookmarkEnd w:id="49"/>
      <w:r>
        <w:rPr>
          <w:rFonts w:hint="eastAsia" w:ascii="宋体" w:hAnsi="宋体" w:cs="宋体"/>
          <w:color w:val="auto"/>
          <w:szCs w:val="21"/>
          <w:highlight w:val="none"/>
        </w:rPr>
        <w:t>7.1</w:t>
      </w:r>
      <w:bookmarkStart w:id="50" w:name="_Hlk65832145"/>
      <w:r>
        <w:rPr>
          <w:rFonts w:hint="eastAsia" w:ascii="宋体" w:hAnsi="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50"/>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7.2供应商应仔细阅读磋商文件的所有内容，按照磋商文件的要求提交响应文件，并对所提供的全部资料的真实性承担法律责任。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7.4在政府采购活动中，采购人员及相关人员与供应商有下列利害关系之一的，应当回避</w:t>
      </w:r>
      <w:r>
        <w:rPr>
          <w:rFonts w:hint="eastAsia" w:ascii="宋体" w:hAnsi="宋体" w:cs="宋体"/>
          <w:color w:val="auto"/>
          <w:szCs w:val="21"/>
          <w:highlight w:val="none"/>
          <w:lang w:eastAsia="zh-CN"/>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7.5有下列情形之一的视为供应商相互串通竞标，响应文件将被视为无效</w:t>
      </w:r>
      <w:r>
        <w:rPr>
          <w:rFonts w:hint="eastAsia" w:ascii="宋体" w:hAnsi="宋体" w:cs="宋体"/>
          <w:color w:val="auto"/>
          <w:szCs w:val="21"/>
          <w:highlight w:val="none"/>
          <w:lang w:eastAsia="zh-CN"/>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（1）不同供应商的响应文件由同一单位或者个人编制；或者不同供应商报名的IP地址一致的；或者编制响应文件硬件设备CPU编号、硬盘编号、网卡地址一致的情况。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pPr>
        <w:tabs>
          <w:tab w:val="left" w:pos="693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hint="eastAsia" w:ascii="宋体" w:hAnsi="宋体" w:cs="宋体"/>
          <w:color w:val="auto"/>
          <w:szCs w:val="21"/>
          <w:highlight w:val="none"/>
        </w:rPr>
        <w:tab/>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7.6供应商有下列情形之一的，属于恶意串通行为，将报同级监督管理部门</w:t>
      </w:r>
      <w:r>
        <w:rPr>
          <w:rFonts w:hint="eastAsia" w:ascii="宋体" w:hAnsi="宋体" w:cs="宋体"/>
          <w:color w:val="auto"/>
          <w:szCs w:val="21"/>
          <w:highlight w:val="none"/>
          <w:lang w:eastAsia="zh-CN"/>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pPr>
        <w:pStyle w:val="4"/>
        <w:spacing w:before="0" w:after="0" w:line="360" w:lineRule="auto"/>
        <w:ind w:firstLine="640" w:firstLineChars="200"/>
        <w:rPr>
          <w:rFonts w:ascii="宋体" w:hAnsi="宋体" w:cs="宋体"/>
          <w:b w:val="0"/>
          <w:bCs w:val="0"/>
          <w:color w:val="auto"/>
          <w:highlight w:val="none"/>
        </w:rPr>
      </w:pPr>
      <w:bookmarkStart w:id="51" w:name="_Toc254970675"/>
      <w:bookmarkStart w:id="52" w:name="_Toc5567"/>
      <w:bookmarkStart w:id="53" w:name="_Toc254970534"/>
      <w:r>
        <w:rPr>
          <w:rFonts w:hint="eastAsia" w:ascii="宋体" w:hAnsi="宋体" w:cs="宋体"/>
          <w:b w:val="0"/>
          <w:bCs w:val="0"/>
          <w:color w:val="auto"/>
          <w:highlight w:val="none"/>
        </w:rPr>
        <w:t>二、磋商文件</w:t>
      </w:r>
      <w:bookmarkEnd w:id="51"/>
      <w:bookmarkEnd w:id="52"/>
      <w:bookmarkEnd w:id="53"/>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8.磋商文件的构成</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第一章 竞争性磋商公告；</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第二章 采购需求；</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第三章 供应商须知； </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第四章 评审程序、评审方法和评审标准；</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第五章 响应文件格式；</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第六章 合同文本；</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第七章 质疑、投诉材料格式。</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9.供应商的询问</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10.磋商文件的澄清和修改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目前为网上公告和系统短信等形式）通知所有获取磋商文件的供应商，不足5日的，应当顺延提交首次响应文件截止之日。</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10.4</w:t>
      </w:r>
      <w:r>
        <w:rPr>
          <w:rFonts w:hint="eastAsia" w:ascii="宋体" w:hAnsi="宋体" w:cs="宋体"/>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r>
        <w:rPr>
          <w:rFonts w:hint="eastAsia" w:ascii="宋体" w:hAnsi="宋体" w:cs="宋体"/>
          <w:b/>
          <w:color w:val="auto"/>
          <w:kern w:val="0"/>
          <w:sz w:val="21"/>
          <w:szCs w:val="21"/>
          <w:highlight w:val="none"/>
        </w:rPr>
        <w:t>响应文件未按磋商文件的澄清、修改的内容编制，又不符合实质性要求的，其响应文件作无效处理。</w:t>
      </w:r>
    </w:p>
    <w:p>
      <w:pPr>
        <w:pStyle w:val="4"/>
        <w:spacing w:before="0" w:after="0" w:line="360" w:lineRule="auto"/>
        <w:ind w:firstLine="640" w:firstLineChars="200"/>
        <w:rPr>
          <w:rFonts w:ascii="宋体" w:hAnsi="宋体" w:cs="宋体"/>
          <w:b w:val="0"/>
          <w:bCs w:val="0"/>
          <w:color w:val="auto"/>
          <w:highlight w:val="none"/>
        </w:rPr>
      </w:pPr>
      <w:r>
        <w:rPr>
          <w:rFonts w:hint="eastAsia" w:ascii="宋体" w:hAnsi="宋体" w:cs="宋体"/>
          <w:b w:val="0"/>
          <w:bCs w:val="0"/>
          <w:color w:val="auto"/>
          <w:highlight w:val="none"/>
        </w:rPr>
        <w:t xml:space="preserve">  </w:t>
      </w:r>
      <w:bookmarkStart w:id="54" w:name="_Toc18770"/>
      <w:r>
        <w:rPr>
          <w:rFonts w:hint="eastAsia" w:ascii="宋体" w:hAnsi="宋体" w:cs="宋体"/>
          <w:b w:val="0"/>
          <w:bCs w:val="0"/>
          <w:color w:val="auto"/>
          <w:highlight w:val="none"/>
        </w:rPr>
        <w:t>三、响应文件的编制</w:t>
      </w:r>
      <w:bookmarkEnd w:id="54"/>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11.响应文件的编制原则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12.响应文件的组成</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12.1响应文件由资格证明文件、报价文件、商务和技术文件三部分组成。</w:t>
      </w:r>
    </w:p>
    <w:p>
      <w:pPr>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12.1.1资格证明文件</w:t>
      </w:r>
      <w:r>
        <w:rPr>
          <w:rFonts w:hint="eastAsia" w:ascii="宋体" w:hAnsi="宋体" w:cs="宋体"/>
          <w:color w:val="auto"/>
          <w:szCs w:val="21"/>
          <w:highlight w:val="none"/>
          <w:lang w:eastAsia="zh-CN"/>
        </w:rPr>
        <w:t>：</w:t>
      </w:r>
      <w:r>
        <w:rPr>
          <w:rFonts w:hint="eastAsia" w:ascii="宋体" w:hAnsi="宋体" w:cs="宋体"/>
          <w:color w:val="auto"/>
          <w:szCs w:val="21"/>
          <w:highlight w:val="none"/>
        </w:rPr>
        <w:t>详见须知前附表</w:t>
      </w:r>
    </w:p>
    <w:p>
      <w:pPr>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12.1.2商务技术文件</w:t>
      </w:r>
      <w:r>
        <w:rPr>
          <w:rFonts w:hint="eastAsia" w:ascii="宋体" w:hAnsi="宋体" w:cs="宋体"/>
          <w:color w:val="auto"/>
          <w:szCs w:val="21"/>
          <w:highlight w:val="none"/>
          <w:lang w:eastAsia="zh-CN"/>
        </w:rPr>
        <w:t>：</w:t>
      </w:r>
      <w:r>
        <w:rPr>
          <w:rFonts w:hint="eastAsia" w:ascii="宋体" w:hAnsi="宋体" w:cs="宋体"/>
          <w:color w:val="auto"/>
          <w:szCs w:val="21"/>
          <w:highlight w:val="none"/>
        </w:rPr>
        <w:t>详见须知前附表</w:t>
      </w:r>
    </w:p>
    <w:p>
      <w:pPr>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12.1.3报价文件</w:t>
      </w:r>
      <w:r>
        <w:rPr>
          <w:rFonts w:hint="eastAsia" w:ascii="宋体" w:hAnsi="宋体" w:cs="宋体"/>
          <w:color w:val="auto"/>
          <w:szCs w:val="21"/>
          <w:highlight w:val="none"/>
          <w:lang w:eastAsia="zh-CN"/>
        </w:rPr>
        <w:t>：</w:t>
      </w:r>
      <w:r>
        <w:rPr>
          <w:rFonts w:hint="eastAsia" w:ascii="宋体" w:hAnsi="宋体" w:cs="宋体"/>
          <w:color w:val="auto"/>
          <w:szCs w:val="21"/>
          <w:highlight w:val="none"/>
        </w:rPr>
        <w:t>详见须知前附表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12.2响应文件电子版</w:t>
      </w:r>
      <w:r>
        <w:rPr>
          <w:rFonts w:hint="eastAsia" w:ascii="宋体" w:hAnsi="宋体" w:cs="宋体"/>
          <w:color w:val="auto"/>
          <w:szCs w:val="21"/>
          <w:highlight w:val="none"/>
          <w:lang w:eastAsia="zh-CN"/>
        </w:rPr>
        <w:t>：</w:t>
      </w:r>
      <w:r>
        <w:rPr>
          <w:rFonts w:hint="eastAsia" w:ascii="宋体" w:hAnsi="宋体" w:cs="宋体"/>
          <w:color w:val="auto"/>
          <w:szCs w:val="21"/>
          <w:highlight w:val="none"/>
        </w:rPr>
        <w:t>详见须知前附表</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13.计量单位</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14.竞标的风险</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15.响应报价要求和构成</w:t>
      </w:r>
    </w:p>
    <w:p>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15.1响应报价应按“第五章 响应文件格式”中“响应报价表”格式填写。</w:t>
      </w:r>
    </w:p>
    <w:p>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15.2响应报价的价格构成见“供应商须知前附表”。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15.3响应报价要求</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15.3.1供应商的响应报价应符合以下要求，否则响应文件按无效响应处理</w:t>
      </w:r>
      <w:r>
        <w:rPr>
          <w:rFonts w:hint="eastAsia" w:ascii="宋体" w:hAnsi="宋体" w:cs="宋体"/>
          <w:color w:val="auto"/>
          <w:szCs w:val="21"/>
          <w:highlight w:val="none"/>
          <w:lang w:eastAsia="zh-CN"/>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（1）供应商必须就“采购需求”中所竞标的每个分标的全部内容分别作完整唯一总价报价，不得存在漏项报价；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（2）供应商必须就所竞标的分标的单项内容作唯一报价。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15.3.2响应报价（包含首次报价、最后报价）超过所竞标分标规定的采购预算金额或者最高限价的，其响应文件将作无效处理。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15.3.3</w:t>
      </w:r>
      <w:bookmarkStart w:id="55" w:name="_Hlk42592874"/>
      <w:r>
        <w:rPr>
          <w:rFonts w:hint="eastAsia" w:ascii="宋体" w:hAnsi="宋体" w:cs="宋体"/>
          <w:color w:val="auto"/>
          <w:szCs w:val="21"/>
          <w:highlight w:val="none"/>
        </w:rPr>
        <w:t>响应报价（包含首次报价、最后报价）超过分项采购预算金额或者最高限价的，其响应文件将作无效处理。</w:t>
      </w:r>
    </w:p>
    <w:bookmarkEnd w:id="55"/>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16.竞标有效期</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17.磋商保证金</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详见“供应商须知前附表”。</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18.响应文件编制的要求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cs="宋体"/>
          <w:color w:val="auto"/>
          <w:highlight w:val="none"/>
        </w:rPr>
        <w:t>由此引发的</w:t>
      </w:r>
      <w:r>
        <w:rPr>
          <w:rFonts w:hint="eastAsia" w:ascii="宋体" w:hAnsi="宋体" w:cs="宋体"/>
          <w:color w:val="auto"/>
          <w:szCs w:val="21"/>
          <w:highlight w:val="none"/>
        </w:rPr>
        <w:t>后果由供应商承担。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18.2响应文件应按资格证明、报价分别编制，商务技术文件合并编制，本磋商只接受电子版响应文件，要求见本章“12.2响应文件电子版要求”。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w:t>
      </w:r>
      <w:bookmarkStart w:id="56" w:name="_Hlk65832699"/>
      <w:r>
        <w:rPr>
          <w:rFonts w:hint="eastAsia" w:ascii="宋体" w:hAnsi="宋体" w:cs="宋体"/>
          <w:color w:val="auto"/>
          <w:szCs w:val="21"/>
          <w:highlight w:val="none"/>
        </w:rPr>
        <w:t>3响应文件须由供应商在</w:t>
      </w:r>
      <w:r>
        <w:rPr>
          <w:rFonts w:hint="eastAsia" w:ascii="宋体" w:hAnsi="宋体" w:cs="宋体"/>
          <w:color w:val="auto"/>
          <w:kern w:val="0"/>
          <w:szCs w:val="21"/>
          <w:highlight w:val="none"/>
          <w:lang w:val="zh-CN"/>
        </w:rPr>
        <w:t>“</w:t>
      </w:r>
      <w:r>
        <w:rPr>
          <w:rFonts w:hint="eastAsia" w:ascii="宋体" w:hAnsi="宋体" w:cs="宋体"/>
          <w:color w:val="auto"/>
          <w:szCs w:val="21"/>
          <w:highlight w:val="none"/>
        </w:rPr>
        <w:t>第五章 响应文件格式</w:t>
      </w:r>
      <w:r>
        <w:rPr>
          <w:rFonts w:hint="eastAsia" w:ascii="宋体" w:hAnsi="宋体" w:cs="宋体"/>
          <w:color w:val="auto"/>
          <w:kern w:val="0"/>
          <w:szCs w:val="21"/>
          <w:highlight w:val="none"/>
          <w:lang w:val="zh-CN"/>
        </w:rPr>
        <w:t>”</w:t>
      </w:r>
      <w:r>
        <w:rPr>
          <w:rFonts w:hint="eastAsia" w:ascii="宋体" w:hAnsi="宋体" w:cs="宋体"/>
          <w:color w:val="auto"/>
          <w:szCs w:val="21"/>
          <w:highlight w:val="none"/>
        </w:rPr>
        <w:t>规定位置进行签署、盖章</w:t>
      </w:r>
      <w:bookmarkEnd w:id="56"/>
      <w:r>
        <w:rPr>
          <w:rFonts w:hint="eastAsia" w:ascii="宋体" w:hAnsi="宋体" w:cs="宋体"/>
          <w:color w:val="auto"/>
          <w:szCs w:val="21"/>
          <w:highlight w:val="none"/>
        </w:rPr>
        <w:t>，否则其响应文件按无效响应处理。骑缝盖公章不视为在规定位置盖章。</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18.4响应文件中标注的供应商名称应与营业执照（事业单位法人证书、执业许可证、自然人身份证）及电子公章一致，否则其响应文件按无效响应处理。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18.5响应文件应避免涂改、行间插字或者删除，否则其响应文件按无效响应处理。</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19.响应文件的密封和标记</w:t>
      </w:r>
    </w:p>
    <w:p>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19.1供应商进行电子交易应安装客户端软件—“广西政府采购云平台电子交易客户端”，并按照磋商文件和电子交易平台的要求编制并加密响应文件。供应商未按规定加密的响应文件，电子交易平台将拒收并提示。</w:t>
      </w:r>
    </w:p>
    <w:p>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19.2使用“广西政府采购云平台电子交易客户端”需要提前申领CA数字证书，申领流程见该项目采购公告附件。</w:t>
      </w:r>
    </w:p>
    <w:p>
      <w:pPr>
        <w:pStyle w:val="14"/>
        <w:spacing w:line="360" w:lineRule="auto"/>
        <w:ind w:firstLine="420" w:firstLineChars="200"/>
        <w:rPr>
          <w:rFonts w:hAnsi="宋体" w:cs="宋体"/>
          <w:color w:val="auto"/>
          <w:sz w:val="21"/>
          <w:highlight w:val="none"/>
        </w:rPr>
      </w:pPr>
      <w:r>
        <w:rPr>
          <w:rFonts w:hint="eastAsia" w:hAnsi="宋体" w:cs="宋体"/>
          <w:color w:val="auto"/>
          <w:sz w:val="21"/>
          <w:highlight w:val="none"/>
        </w:rPr>
        <w:t>19.3为确保网上操作合法、有效和安全，供应商应当在响应文件提交截止时间前完成在“</w:t>
      </w:r>
      <w:r>
        <w:rPr>
          <w:rFonts w:hint="eastAsia" w:hAnsi="宋体" w:cs="宋体"/>
          <w:color w:val="auto"/>
          <w:sz w:val="21"/>
          <w:highlight w:val="none"/>
          <w:lang w:val="en-US" w:eastAsia="zh-CN"/>
        </w:rPr>
        <w:t>广西</w:t>
      </w:r>
      <w:r>
        <w:rPr>
          <w:rFonts w:hint="eastAsia" w:hAnsi="宋体" w:cs="宋体"/>
          <w:color w:val="auto"/>
          <w:sz w:val="21"/>
          <w:highlight w:val="none"/>
        </w:rPr>
        <w:t>政府采购云平台”的身份认证，确保在电子交易过程中能够对相关数据电文进行加密和使用电子签名。</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20.响应文件的提交</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20.1供应商必须在“供应商须知前附表”规定的时间和地点提交响应文件。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20.2 在响应文件提交截止时间以后，不能补充、修改响应文件。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20.3 在提交“最后报价”后，供应商不能退出谈判。</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20.5 采购机构不可视情况延长提交响应文件的截止时间。</w:t>
      </w:r>
    </w:p>
    <w:p>
      <w:pPr>
        <w:spacing w:line="360" w:lineRule="auto"/>
        <w:ind w:firstLine="420" w:firstLineChars="200"/>
        <w:rPr>
          <w:rFonts w:ascii="宋体" w:hAnsi="宋体" w:cs="宋体"/>
          <w:color w:val="auto"/>
          <w:sz w:val="24"/>
          <w:highlight w:val="none"/>
        </w:rPr>
      </w:pPr>
      <w:r>
        <w:rPr>
          <w:rFonts w:hint="eastAsia" w:ascii="宋体" w:hAnsi="宋体" w:cs="宋体"/>
          <w:color w:val="auto"/>
          <w:szCs w:val="21"/>
          <w:highlight w:val="none"/>
        </w:rPr>
        <w:t>20.6备份响应文件。</w:t>
      </w:r>
      <w:r>
        <w:rPr>
          <w:rFonts w:hint="eastAsia" w:ascii="宋体" w:hAnsi="宋体" w:cs="宋体"/>
          <w:bCs/>
          <w:color w:val="auto"/>
          <w:szCs w:val="21"/>
          <w:highlight w:val="none"/>
        </w:rPr>
        <w:t>详见在“供应商须知前附表”。</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21.首次响应文件的补充、修改与撤回</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详见“供应商须知前附表”。</w:t>
      </w:r>
    </w:p>
    <w:p>
      <w:pPr>
        <w:spacing w:line="360" w:lineRule="auto"/>
        <w:ind w:firstLine="482" w:firstLineChars="200"/>
        <w:rPr>
          <w:rFonts w:ascii="宋体" w:hAnsi="宋体" w:cs="宋体"/>
          <w:b/>
          <w:bCs/>
          <w:color w:val="auto"/>
          <w:sz w:val="24"/>
          <w:highlight w:val="none"/>
        </w:rPr>
      </w:pPr>
      <w:bookmarkStart w:id="57" w:name="_Hlk45702405"/>
      <w:r>
        <w:rPr>
          <w:rFonts w:hint="eastAsia" w:ascii="宋体" w:hAnsi="宋体" w:cs="宋体"/>
          <w:b/>
          <w:bCs/>
          <w:color w:val="auto"/>
          <w:sz w:val="24"/>
          <w:highlight w:val="none"/>
        </w:rPr>
        <w:t>22. 首次响应文件的退回</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在首次响应文件提交截止时间止提交响应文件的供应商不足3家时电子响应文件由代理机构在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操作退回，除此之外采购人和采购代理机构对已提交的电子响应文件概不退回。</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23. 截止时间后的撤回</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本项目不收取磋商保证金，供应商在首次响应文件提交截止时间后可向采购人、采购代理机构书面申请撤回电子响应文件。</w:t>
      </w:r>
      <w:bookmarkEnd w:id="57"/>
    </w:p>
    <w:p>
      <w:pPr>
        <w:pStyle w:val="4"/>
        <w:spacing w:before="0" w:after="0" w:line="360" w:lineRule="auto"/>
        <w:ind w:firstLine="640" w:firstLineChars="200"/>
        <w:rPr>
          <w:rFonts w:hint="eastAsia" w:ascii="宋体" w:hAnsi="宋体" w:cs="宋体"/>
          <w:b/>
          <w:bCs/>
          <w:color w:val="auto"/>
          <w:highlight w:val="none"/>
        </w:rPr>
      </w:pPr>
      <w:r>
        <w:rPr>
          <w:rFonts w:hint="eastAsia" w:ascii="宋体" w:hAnsi="宋体" w:cs="宋体"/>
          <w:b w:val="0"/>
          <w:bCs w:val="0"/>
          <w:color w:val="auto"/>
          <w:highlight w:val="none"/>
        </w:rPr>
        <w:t xml:space="preserve"> </w:t>
      </w:r>
      <w:r>
        <w:rPr>
          <w:rFonts w:hint="eastAsia" w:ascii="宋体" w:hAnsi="宋体" w:cs="宋体"/>
          <w:b/>
          <w:bCs/>
          <w:color w:val="auto"/>
          <w:highlight w:val="none"/>
        </w:rPr>
        <w:t xml:space="preserve"> </w:t>
      </w:r>
      <w:bookmarkStart w:id="58" w:name="_Toc16642"/>
    </w:p>
    <w:p>
      <w:pPr>
        <w:rPr>
          <w:rFonts w:hint="eastAsia" w:ascii="宋体" w:hAnsi="宋体" w:cs="宋体"/>
          <w:b/>
          <w:bCs/>
          <w:color w:val="auto"/>
          <w:highlight w:val="none"/>
        </w:rPr>
      </w:pPr>
      <w:r>
        <w:rPr>
          <w:rFonts w:hint="eastAsia" w:ascii="宋体" w:hAnsi="宋体" w:cs="宋体"/>
          <w:b/>
          <w:bCs/>
          <w:color w:val="auto"/>
          <w:highlight w:val="none"/>
        </w:rPr>
        <w:br w:type="page"/>
      </w:r>
    </w:p>
    <w:p>
      <w:pPr>
        <w:pStyle w:val="4"/>
        <w:spacing w:before="0" w:after="0" w:line="360" w:lineRule="auto"/>
        <w:ind w:firstLine="643" w:firstLineChars="200"/>
        <w:rPr>
          <w:rFonts w:ascii="宋体" w:hAnsi="宋体" w:cs="宋体"/>
          <w:b w:val="0"/>
          <w:bCs w:val="0"/>
          <w:color w:val="auto"/>
          <w:highlight w:val="none"/>
        </w:rPr>
      </w:pPr>
      <w:r>
        <w:rPr>
          <w:rFonts w:hint="eastAsia" w:ascii="宋体" w:hAnsi="宋体" w:cs="宋体"/>
          <w:b/>
          <w:bCs/>
          <w:color w:val="auto"/>
          <w:highlight w:val="none"/>
        </w:rPr>
        <w:t>四、评审及磋商</w:t>
      </w:r>
      <w:bookmarkEnd w:id="58"/>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24.磋商小组成立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25.首次响应文件的开启</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25.1首次响应文件由磋商小组或者采购代理机构在“供应商须知前附表”规定的时间开启。</w:t>
      </w:r>
    </w:p>
    <w:p>
      <w:pPr>
        <w:pStyle w:val="14"/>
        <w:spacing w:line="360" w:lineRule="auto"/>
        <w:ind w:firstLine="420" w:firstLineChars="200"/>
        <w:rPr>
          <w:rFonts w:hAnsi="宋体" w:cs="宋体"/>
          <w:bCs/>
          <w:color w:val="auto"/>
          <w:sz w:val="21"/>
          <w:highlight w:val="none"/>
        </w:rPr>
      </w:pPr>
      <w:r>
        <w:rPr>
          <w:rFonts w:hint="eastAsia" w:hAnsi="宋体" w:cs="宋体"/>
          <w:color w:val="auto"/>
          <w:sz w:val="21"/>
          <w:highlight w:val="none"/>
        </w:rPr>
        <w:t xml:space="preserve">25.2 </w:t>
      </w:r>
      <w:r>
        <w:rPr>
          <w:rFonts w:hint="eastAsia" w:hAnsi="宋体" w:cs="宋体"/>
          <w:bCs/>
          <w:color w:val="auto"/>
          <w:sz w:val="21"/>
          <w:highlight w:val="none"/>
        </w:rPr>
        <w:t>响应文件解密</w:t>
      </w:r>
    </w:p>
    <w:p>
      <w:pPr>
        <w:pStyle w:val="14"/>
        <w:snapToGrid w:val="0"/>
        <w:spacing w:line="360" w:lineRule="auto"/>
        <w:ind w:firstLine="420" w:firstLineChars="200"/>
        <w:rPr>
          <w:rFonts w:hAnsi="宋体" w:cs="宋体"/>
          <w:color w:val="auto"/>
          <w:sz w:val="21"/>
          <w:highlight w:val="none"/>
        </w:rPr>
      </w:pPr>
      <w:r>
        <w:rPr>
          <w:rFonts w:hint="eastAsia" w:hAnsi="宋体" w:cs="宋体"/>
          <w:bCs/>
          <w:color w:val="auto"/>
          <w:sz w:val="21"/>
          <w:highlight w:val="none"/>
        </w:rPr>
        <w:t>采购代理机构将在“供应商须知前附表”规定的时</w:t>
      </w:r>
      <w:r>
        <w:rPr>
          <w:rFonts w:hint="eastAsia" w:hAnsi="宋体" w:cs="宋体"/>
          <w:color w:val="auto"/>
          <w:sz w:val="21"/>
          <w:highlight w:val="none"/>
        </w:rPr>
        <w:t>间通过电子交易平台组织响应文件开启，采购机构依托电子交易平台发起开始解密指令，供应商的法定代表人或其委托代理人</w:t>
      </w:r>
      <w:r>
        <w:rPr>
          <w:rFonts w:hint="eastAsia" w:hAnsi="宋体" w:cs="宋体"/>
          <w:b/>
          <w:color w:val="auto"/>
          <w:sz w:val="21"/>
          <w:highlight w:val="none"/>
        </w:rPr>
        <w:t>须携带加密时所用的CA锁按平台提示和采购文件的规定登录到</w:t>
      </w:r>
      <w:r>
        <w:rPr>
          <w:rFonts w:hint="eastAsia" w:hAnsi="宋体" w:cs="宋体"/>
          <w:b/>
          <w:color w:val="auto"/>
          <w:sz w:val="21"/>
          <w:highlight w:val="none"/>
          <w:lang w:eastAsia="zh-CN"/>
        </w:rPr>
        <w:t>广西政府采购云平台</w:t>
      </w:r>
      <w:r>
        <w:rPr>
          <w:rFonts w:hint="eastAsia" w:hAnsi="宋体" w:cs="宋体"/>
          <w:b/>
          <w:color w:val="auto"/>
          <w:sz w:val="21"/>
          <w:highlight w:val="none"/>
        </w:rPr>
        <w:t>电子开标大厅签到并在发起解密指令之时起30分钟内完成对电子响应文件在线解密</w:t>
      </w:r>
      <w:r>
        <w:rPr>
          <w:rFonts w:hint="eastAsia" w:hAnsi="宋体" w:cs="宋体"/>
          <w:color w:val="auto"/>
          <w:sz w:val="21"/>
          <w:highlight w:val="none"/>
        </w:rPr>
        <w:t>。发起解密指令之时起5分钟内供应商还未进行解密的，代理机构要通知供应商，供应商没预留联系方式或预留联系方式无效，导致代理机构无法联系到供应商进行解密的，</w:t>
      </w:r>
      <w:r>
        <w:rPr>
          <w:rFonts w:hint="eastAsia" w:hAnsi="宋体" w:cs="宋体"/>
          <w:b/>
          <w:color w:val="auto"/>
          <w:sz w:val="21"/>
          <w:highlight w:val="none"/>
        </w:rPr>
        <w:t>视为响应文件无效。</w:t>
      </w:r>
      <w:r>
        <w:rPr>
          <w:rFonts w:hint="eastAsia" w:hAnsi="宋体" w:cs="宋体"/>
          <w:color w:val="auto"/>
          <w:sz w:val="21"/>
          <w:highlight w:val="none"/>
        </w:rPr>
        <w:t>（解密</w:t>
      </w:r>
      <w:r>
        <w:rPr>
          <w:rFonts w:hint="eastAsia" w:hAnsi="宋体" w:cs="宋体"/>
          <w:bCs/>
          <w:color w:val="auto"/>
          <w:sz w:val="21"/>
          <w:highlight w:val="none"/>
        </w:rPr>
        <w:t>异常情况处理</w:t>
      </w:r>
      <w:r>
        <w:rPr>
          <w:rFonts w:hint="eastAsia" w:hAnsi="宋体" w:cs="宋体"/>
          <w:bCs/>
          <w:color w:val="auto"/>
          <w:sz w:val="21"/>
          <w:highlight w:val="none"/>
          <w:lang w:eastAsia="zh-CN"/>
        </w:rPr>
        <w:t>：</w:t>
      </w:r>
      <w:r>
        <w:rPr>
          <w:rFonts w:hint="eastAsia" w:hAnsi="宋体" w:cs="宋体"/>
          <w:bCs/>
          <w:color w:val="auto"/>
          <w:sz w:val="21"/>
          <w:highlight w:val="none"/>
        </w:rPr>
        <w:t>详见本章</w:t>
      </w:r>
      <w:r>
        <w:rPr>
          <w:rFonts w:hint="eastAsia" w:hAnsi="宋体" w:cs="宋体"/>
          <w:color w:val="auto"/>
          <w:sz w:val="21"/>
          <w:highlight w:val="none"/>
        </w:rPr>
        <w:t>26.3 电子交易活动的中止。）</w:t>
      </w:r>
    </w:p>
    <w:p>
      <w:pPr>
        <w:pStyle w:val="14"/>
        <w:spacing w:line="360" w:lineRule="auto"/>
        <w:ind w:firstLine="420" w:firstLineChars="200"/>
        <w:rPr>
          <w:rFonts w:hAnsi="宋体" w:cs="宋体"/>
          <w:color w:val="auto"/>
          <w:sz w:val="21"/>
          <w:highlight w:val="none"/>
        </w:rPr>
      </w:pPr>
      <w:r>
        <w:rPr>
          <w:rFonts w:hint="eastAsia" w:hAnsi="宋体" w:cs="宋体"/>
          <w:color w:val="auto"/>
          <w:sz w:val="21"/>
          <w:highlight w:val="none"/>
        </w:rPr>
        <w:t>如</w:t>
      </w:r>
      <w:r>
        <w:rPr>
          <w:rFonts w:hint="eastAsia" w:hAnsi="宋体" w:cs="宋体"/>
          <w:bCs/>
          <w:color w:val="auto"/>
          <w:sz w:val="21"/>
          <w:highlight w:val="none"/>
        </w:rPr>
        <w:t>供应商成功解密响应文件，但未在“</w:t>
      </w:r>
      <w:r>
        <w:rPr>
          <w:rFonts w:hint="eastAsia" w:hAnsi="宋体" w:cs="宋体"/>
          <w:bCs/>
          <w:color w:val="auto"/>
          <w:sz w:val="21"/>
          <w:highlight w:val="none"/>
          <w:lang w:eastAsia="zh-CN"/>
        </w:rPr>
        <w:t>广西政府采购云平台</w:t>
      </w:r>
      <w:r>
        <w:rPr>
          <w:rFonts w:hint="eastAsia" w:hAnsi="宋体" w:cs="宋体"/>
          <w:bCs/>
          <w:color w:val="auto"/>
          <w:sz w:val="21"/>
          <w:highlight w:val="none"/>
        </w:rPr>
        <w:t>”电子开标大厅参加谈判的，视同认可谈判过程和结果，</w:t>
      </w:r>
      <w:r>
        <w:rPr>
          <w:rFonts w:hint="eastAsia" w:hAnsi="宋体" w:cs="宋体"/>
          <w:color w:val="auto"/>
          <w:sz w:val="21"/>
          <w:highlight w:val="none"/>
        </w:rPr>
        <w:t>由此产生的后果由供应商自行负责。 参与谈判的供应商不足3家的，不得谈判。</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26.评审程序、评审方法和评审标准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26.1磋商小组按照“第四章 评审程序、评审方法和评审标准”规定的方法、评审因素、标准和程序对响应文件进行评审。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26.2 磋商文件内容违反国家有关强制性规定的，磋商小组应当停止评审并向采购人或者采购代理机构说明情况，并在评审报告中书面体现。</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26.3 采购需求负偏离要求及磋商顺序详见 “ 供应商须知前附表”。</w:t>
      </w:r>
    </w:p>
    <w:p>
      <w:pPr>
        <w:spacing w:line="360"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26.4电子交易活动的中止。采购过程中出现以下情形，导致电子交易平台无法正常运行，或者无法保证电子交易的公平、公正和安全时，采购机构可中止电子交易活动</w:t>
      </w:r>
      <w:r>
        <w:rPr>
          <w:rFonts w:hint="eastAsia" w:ascii="宋体" w:hAnsi="宋体" w:cs="宋体"/>
          <w:color w:val="auto"/>
          <w:highlight w:val="none"/>
          <w:lang w:eastAsia="zh-CN"/>
        </w:rPr>
        <w:t>：</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（1）电子交易平台发生故障而无法登录访问的； </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（3）电子交易平台发现严重安全漏洞，有潜在泄密危险的；</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（4）病毒发作导致不能进行正常操作的； </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（5）其他无法保证电子交易的公平、公正和安全的情况。</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pStyle w:val="4"/>
        <w:spacing w:before="0" w:after="0" w:line="360" w:lineRule="auto"/>
        <w:ind w:firstLine="480" w:firstLineChars="150"/>
        <w:rPr>
          <w:rFonts w:ascii="宋体" w:hAnsi="宋体" w:cs="宋体"/>
          <w:b w:val="0"/>
          <w:bCs w:val="0"/>
          <w:color w:val="auto"/>
          <w:highlight w:val="none"/>
        </w:rPr>
      </w:pPr>
      <w:bookmarkStart w:id="59" w:name="_Toc5736"/>
      <w:r>
        <w:rPr>
          <w:rFonts w:hint="eastAsia" w:ascii="宋体" w:hAnsi="宋体" w:cs="宋体"/>
          <w:b w:val="0"/>
          <w:bCs w:val="0"/>
          <w:color w:val="auto"/>
          <w:highlight w:val="none"/>
        </w:rPr>
        <w:t>五、成交及合同</w:t>
      </w:r>
      <w:bookmarkEnd w:id="59"/>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27.确定成交供应商及结果公告</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27.1确定成交供应商。</w:t>
      </w:r>
      <w:r>
        <w:rPr>
          <w:rFonts w:hint="eastAsia" w:ascii="宋体" w:hAnsi="宋体" w:cs="宋体"/>
          <w:color w:val="auto"/>
          <w:kern w:val="0"/>
          <w:szCs w:val="21"/>
          <w:highlight w:val="none"/>
          <w:u w:val="single"/>
        </w:rPr>
        <w:t xml:space="preserve"> 由采购人直接委托评审专家确定</w:t>
      </w:r>
      <w:r>
        <w:rPr>
          <w:rFonts w:hint="eastAsia" w:ascii="宋体" w:hAnsi="宋体" w:cs="宋体"/>
          <w:color w:val="auto"/>
          <w:szCs w:val="21"/>
          <w:highlight w:val="none"/>
          <w:u w:val="single"/>
        </w:rPr>
        <w:t>，评审报告提出的排序第一的供应商为成交供应商。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27.2成交通知及成交结果公告。</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w:t>
      </w:r>
      <w:r>
        <w:rPr>
          <w:rFonts w:hint="eastAsia" w:ascii="宋体" w:hAnsi="宋体" w:cs="宋体"/>
          <w:color w:val="auto"/>
          <w:kern w:val="0"/>
          <w:szCs w:val="21"/>
          <w:highlight w:val="none"/>
        </w:rPr>
        <w:t>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cs="宋体"/>
          <w:color w:val="auto"/>
          <w:szCs w:val="21"/>
          <w:highlight w:val="none"/>
        </w:rPr>
        <w:t>同时向成交供应商发出成交通知书，成交通知书规定签订合同的时间不得超过25日。</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27.5</w:t>
      </w:r>
      <w:r>
        <w:rPr>
          <w:rFonts w:hint="eastAsia" w:ascii="宋体" w:hAnsi="宋体" w:cs="宋体"/>
          <w:color w:val="auto"/>
          <w:szCs w:val="21"/>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28.履约保证金</w:t>
      </w:r>
    </w:p>
    <w:p>
      <w:pPr>
        <w:spacing w:line="360" w:lineRule="auto"/>
        <w:ind w:firstLine="420" w:firstLineChars="200"/>
        <w:rPr>
          <w:rFonts w:ascii="宋体" w:hAnsi="宋体" w:cs="宋体"/>
          <w:b/>
          <w:bCs/>
          <w:color w:val="auto"/>
          <w:sz w:val="24"/>
          <w:highlight w:val="none"/>
        </w:rPr>
      </w:pPr>
      <w:r>
        <w:rPr>
          <w:rFonts w:hint="eastAsia" w:ascii="宋体" w:hAnsi="宋体" w:cs="宋体"/>
          <w:color w:val="auto"/>
          <w:szCs w:val="21"/>
          <w:highlight w:val="none"/>
        </w:rPr>
        <w:t>详见 “供应商须知前附表”</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29.签订合同</w:t>
      </w:r>
    </w:p>
    <w:p>
      <w:pPr>
        <w:pStyle w:val="25"/>
        <w:snapToGrid w:val="0"/>
        <w:spacing w:before="0"/>
        <w:ind w:firstLine="420"/>
        <w:rPr>
          <w:rFonts w:ascii="宋体" w:hAnsi="宋体" w:cs="宋体"/>
          <w:color w:val="auto"/>
          <w:sz w:val="21"/>
          <w:szCs w:val="21"/>
          <w:highlight w:val="none"/>
          <w:lang w:val="zh-CN"/>
        </w:rPr>
      </w:pPr>
      <w:r>
        <w:rPr>
          <w:rFonts w:hint="eastAsia" w:ascii="宋体" w:hAnsi="宋体" w:cs="宋体"/>
          <w:color w:val="auto"/>
          <w:sz w:val="21"/>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cs="宋体"/>
          <w:color w:val="auto"/>
          <w:sz w:val="21"/>
          <w:szCs w:val="21"/>
          <w:highlight w:val="none"/>
          <w:lang w:val="zh-CN"/>
        </w:rPr>
        <w:t>如成交供应商为联合体的，由联合体成员各方法定代表人或其授权代表与采购人代表签订合同。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29.4如签订合同并生效后，供应商无故拒绝或延期，除按照合同条款处理外，列入不良行为记录，并给予通报。</w:t>
      </w:r>
    </w:p>
    <w:p>
      <w:pPr>
        <w:pStyle w:val="25"/>
        <w:spacing w:before="0"/>
        <w:ind w:firstLine="420"/>
        <w:rPr>
          <w:rFonts w:ascii="宋体" w:hAnsi="宋体" w:cs="宋体"/>
          <w:color w:val="auto"/>
          <w:szCs w:val="21"/>
          <w:highlight w:val="none"/>
        </w:rPr>
      </w:pPr>
      <w:r>
        <w:rPr>
          <w:rFonts w:hint="eastAsia" w:ascii="宋体" w:hAnsi="宋体" w:cs="宋体"/>
          <w:color w:val="auto"/>
          <w:sz w:val="21"/>
          <w:szCs w:val="21"/>
          <w:highlight w:val="none"/>
        </w:rPr>
        <w:t>29.5采购合同由采购人与成交供应商根据磋商文件、响应文件等内容通过政府采购电子交易平台在线签订，自动备案，在线签订须携带的材料见“</w:t>
      </w:r>
      <w:r>
        <w:rPr>
          <w:rFonts w:hint="eastAsia" w:ascii="宋体" w:hAnsi="宋体" w:cs="宋体"/>
          <w:color w:val="auto"/>
          <w:highlight w:val="none"/>
        </w:rPr>
        <w:t xml:space="preserve"> </w:t>
      </w:r>
      <w:r>
        <w:rPr>
          <w:rFonts w:hint="eastAsia" w:ascii="宋体" w:hAnsi="宋体" w:cs="宋体"/>
          <w:color w:val="auto"/>
          <w:sz w:val="21"/>
          <w:szCs w:val="21"/>
          <w:highlight w:val="none"/>
        </w:rPr>
        <w:t>供应商须知前附表”。</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30.政府采购合同公告</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采购人或者受托采购代理机构应当自政府采购合同签订之日起2个工作日内，将政府采购合同</w:t>
      </w:r>
      <w:r>
        <w:rPr>
          <w:rFonts w:hint="eastAsia" w:ascii="宋体" w:hAnsi="宋体" w:cs="宋体"/>
          <w:bCs/>
          <w:color w:val="auto"/>
          <w:highlight w:val="none"/>
        </w:rPr>
        <w:t>在以下媒体上发布</w:t>
      </w:r>
      <w:r>
        <w:rPr>
          <w:rFonts w:hint="eastAsia" w:ascii="宋体" w:hAnsi="宋体" w:cs="宋体"/>
          <w:color w:val="auto"/>
          <w:kern w:val="0"/>
          <w:szCs w:val="21"/>
          <w:highlight w:val="none"/>
        </w:rPr>
        <w:t xml:space="preserve"> “广西政府采购网”（http://zfcg.gxzf.gov.cn）</w:t>
      </w:r>
      <w:r>
        <w:rPr>
          <w:rFonts w:hint="eastAsia" w:ascii="宋体" w:hAnsi="宋体" w:cs="宋体"/>
          <w:color w:val="auto"/>
          <w:highlight w:val="none"/>
        </w:rPr>
        <w:t>上公告，但政府采购合同中涉及国家秘密、商业秘密的内容除外。</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31. 询问、质疑和投诉</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31.1供应商对政府采购活动事项有疑问的，可以向采购人、采购代理机构提出询问，采购人或者采购代理机构应当在3个工作日内对供应商依法提出的询问作出答复。</w:t>
      </w:r>
    </w:p>
    <w:p>
      <w:pPr>
        <w:spacing w:line="360" w:lineRule="auto"/>
        <w:ind w:firstLine="420" w:firstLineChars="200"/>
        <w:rPr>
          <w:rFonts w:ascii="宋体" w:hAnsi="宋体" w:cs="宋体"/>
          <w:b/>
          <w:color w:val="auto"/>
          <w:szCs w:val="21"/>
          <w:highlight w:val="none"/>
        </w:rPr>
      </w:pPr>
      <w:r>
        <w:rPr>
          <w:rFonts w:hint="eastAsia" w:ascii="宋体" w:hAnsi="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cs="宋体"/>
          <w:color w:val="auto"/>
          <w:highlight w:val="none"/>
          <w:shd w:val="clear" w:color="auto" w:fill="FFFFFF"/>
        </w:rPr>
        <w:t>接收质疑函的方式、联系部门、联系电话和通讯地址等信息详见</w:t>
      </w:r>
      <w:r>
        <w:rPr>
          <w:rFonts w:hint="eastAsia" w:ascii="宋体" w:hAnsi="宋体" w:cs="宋体"/>
          <w:color w:val="auto"/>
          <w:szCs w:val="21"/>
          <w:highlight w:val="none"/>
        </w:rPr>
        <w:t>“供应商须知前附表”</w:t>
      </w:r>
      <w:r>
        <w:rPr>
          <w:rFonts w:hint="eastAsia" w:ascii="宋体" w:hAnsi="宋体" w:cs="宋体"/>
          <w:color w:val="auto"/>
          <w:highlight w:val="none"/>
        </w:rPr>
        <w:t>。</w:t>
      </w:r>
      <w:r>
        <w:rPr>
          <w:rFonts w:hint="eastAsia" w:ascii="宋体" w:hAnsi="宋体" w:cs="宋体"/>
          <w:b/>
          <w:color w:val="auto"/>
          <w:szCs w:val="21"/>
          <w:highlight w:val="none"/>
        </w:rPr>
        <w:t>具体质疑起算时间及处理方式如下</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 xml:space="preserve"> </w:t>
      </w:r>
    </w:p>
    <w:p>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（1）潜在供应商依法获取采购文件后，认为采购文件使自己的权益受到损害的，应当在竞争性磋商采购文件公告期限届满之日起7个工作日内提出质疑。</w:t>
      </w:r>
      <w:r>
        <w:rPr>
          <w:rFonts w:hint="eastAsia" w:ascii="宋体" w:hAnsi="宋体" w:cs="宋体"/>
          <w:color w:val="auto"/>
          <w:highlight w:val="none"/>
        </w:rPr>
        <w:t>委托代理协议无特殊约定的，</w:t>
      </w:r>
      <w:r>
        <w:rPr>
          <w:rFonts w:hint="eastAsia" w:ascii="宋体" w:hAnsi="宋体" w:cs="宋体"/>
          <w:bCs/>
          <w:color w:val="auto"/>
          <w:highlight w:val="none"/>
        </w:rPr>
        <w:t>对竞争性磋商文件中采购需求（含资格要求、采购预算和评分办法）的质疑由采购人受理并负责答复；对竞争性磋商文件中的采购执行程序的质疑由采购代理机构受理并负责答复。</w:t>
      </w:r>
    </w:p>
    <w:p>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（3）供应商认为成交结果使自己的权益受到损害的，应当在成交结果公告期限届满之日起7个工作日内提出质疑，由采购人受理并负责答复。</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cs="宋体"/>
          <w:bCs/>
          <w:color w:val="auto"/>
          <w:highlight w:val="none"/>
        </w:rPr>
        <w:t>（质疑函格式后附）</w:t>
      </w:r>
      <w:r>
        <w:rPr>
          <w:rFonts w:hint="eastAsia" w:ascii="宋体" w:hAnsi="宋体" w:cs="宋体"/>
          <w:color w:val="auto"/>
          <w:highlight w:val="none"/>
          <w:lang w:eastAsia="zh-CN"/>
        </w:rPr>
        <w:t>：</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（2）质疑项目的名称、编号；</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（5）必要的法律依据；</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（6）提出质疑的日期。</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pPr>
        <w:spacing w:line="360"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r>
        <w:rPr>
          <w:rFonts w:hint="eastAsia" w:ascii="宋体" w:hAnsi="宋体" w:cs="宋体"/>
          <w:color w:val="auto"/>
          <w:highlight w:val="none"/>
          <w:lang w:eastAsia="zh-CN"/>
        </w:rPr>
        <w:t>：</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60" w:name="_Toc80205930"/>
    </w:p>
    <w:p>
      <w:pPr>
        <w:pStyle w:val="4"/>
        <w:spacing w:before="0" w:after="0" w:line="360" w:lineRule="auto"/>
        <w:ind w:firstLine="315" w:firstLineChars="98"/>
        <w:rPr>
          <w:rFonts w:ascii="宋体" w:hAnsi="宋体" w:cs="宋体"/>
          <w:b w:val="0"/>
          <w:color w:val="auto"/>
          <w:highlight w:val="none"/>
        </w:rPr>
      </w:pPr>
      <w:bookmarkStart w:id="61" w:name="_Toc17863"/>
      <w:r>
        <w:rPr>
          <w:rFonts w:hint="eastAsia" w:ascii="宋体" w:hAnsi="宋体" w:cs="宋体"/>
          <w:color w:val="auto"/>
          <w:highlight w:val="none"/>
        </w:rPr>
        <w:t>六</w:t>
      </w:r>
      <w:r>
        <w:rPr>
          <w:rFonts w:hint="eastAsia" w:ascii="宋体" w:hAnsi="宋体" w:cs="宋体"/>
          <w:b w:val="0"/>
          <w:color w:val="auto"/>
          <w:highlight w:val="none"/>
        </w:rPr>
        <w:t>、验收</w:t>
      </w:r>
      <w:bookmarkEnd w:id="60"/>
      <w:bookmarkEnd w:id="61"/>
    </w:p>
    <w:p>
      <w:pPr>
        <w:tabs>
          <w:tab w:val="left" w:pos="0"/>
        </w:tabs>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32.验收</w:t>
      </w:r>
    </w:p>
    <w:p>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32.2采购人可以邀请参加本项目的其他供应商或者第三方机构参与验收。参与验收的供应商或者第三方机构的意见作为验收书的参考资料一并存档。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4"/>
        <w:spacing w:before="0" w:after="0" w:line="360" w:lineRule="auto"/>
        <w:ind w:firstLine="320" w:firstLineChars="100"/>
        <w:rPr>
          <w:rFonts w:ascii="宋体" w:hAnsi="宋体" w:cs="宋体"/>
          <w:b w:val="0"/>
          <w:bCs w:val="0"/>
          <w:color w:val="auto"/>
          <w:highlight w:val="none"/>
        </w:rPr>
      </w:pPr>
      <w:bookmarkStart w:id="62" w:name="_Toc14884"/>
      <w:r>
        <w:rPr>
          <w:rFonts w:hint="eastAsia" w:ascii="宋体" w:hAnsi="宋体" w:cs="宋体"/>
          <w:b w:val="0"/>
          <w:bCs w:val="0"/>
          <w:color w:val="auto"/>
          <w:highlight w:val="none"/>
        </w:rPr>
        <w:t>七、其他事项</w:t>
      </w:r>
      <w:bookmarkEnd w:id="62"/>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33.代理服务费</w:t>
      </w:r>
    </w:p>
    <w:p>
      <w:pPr>
        <w:tabs>
          <w:tab w:val="left" w:pos="283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代理服务收费标准及缴费账户详见“供应商须知前附表”，供应商为联合体的，可以由联合体中的一方或者多方共同交纳代理服务费。</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34.需要补充的其他内容</w:t>
      </w:r>
    </w:p>
    <w:p>
      <w:pPr>
        <w:pStyle w:val="14"/>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34.1本磋商文件解释规则详见“供应商须知前附表”。</w:t>
      </w:r>
    </w:p>
    <w:p>
      <w:pPr>
        <w:pStyle w:val="14"/>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34.2 其他事项详见“供应商须知前附表”。</w:t>
      </w:r>
    </w:p>
    <w:p>
      <w:pPr>
        <w:pStyle w:val="14"/>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hAnsi="宋体" w:cs="宋体"/>
          <w:color w:val="auto"/>
          <w:sz w:val="21"/>
          <w:highlight w:val="none"/>
        </w:rPr>
        <w:t>服务由中小企业承接，即提供服务的人员为中小企业依照《中华人民共和国劳动合同法》订立劳动合同的从业人员，不对其中涉及的货物的制造商和工程承建商作出要求的</w:t>
      </w:r>
      <w:r>
        <w:rPr>
          <w:rFonts w:hint="eastAsia" w:hAnsi="宋体" w:cs="宋体"/>
          <w:color w:val="auto"/>
          <w:kern w:val="2"/>
          <w:sz w:val="21"/>
          <w:highlight w:val="none"/>
        </w:rPr>
        <w:t>，享受本文件规定的中小企业扶持政策。</w:t>
      </w:r>
    </w:p>
    <w:p>
      <w:pPr>
        <w:pStyle w:val="14"/>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以联合体形式参加政府采购活动，联合体各方均为中小企业的，联合体视同中小企业。其中，联合体各方均为小微企业的，联合体视同小微企业。</w:t>
      </w:r>
    </w:p>
    <w:p>
      <w:pPr>
        <w:pStyle w:val="14"/>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依据本文件规定享受扶持政策获得政府采购合同的，小微企业不得将合同分包给大中型企业，中型企业不得将合同分包给大型企业。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 政采贷相关说明</w:t>
      </w:r>
    </w:p>
    <w:p>
      <w:pPr>
        <w:pStyle w:val="14"/>
        <w:spacing w:line="360" w:lineRule="auto"/>
        <w:ind w:firstLine="420" w:firstLineChars="200"/>
        <w:textAlignment w:val="center"/>
        <w:rPr>
          <w:rFonts w:hint="eastAsia" w:hAnsi="宋体" w:eastAsia="宋体" w:cs="宋体"/>
          <w:color w:val="auto"/>
          <w:sz w:val="21"/>
          <w:highlight w:val="none"/>
          <w:lang w:eastAsia="zh-CN"/>
        </w:rPr>
      </w:pPr>
      <w:r>
        <w:rPr>
          <w:rFonts w:hint="eastAsia" w:hAnsi="宋体" w:cs="宋体"/>
          <w:color w:val="auto"/>
          <w:sz w:val="21"/>
          <w:highlight w:val="none"/>
        </w:rPr>
        <w:t>为优化政府采购营商环境，缓解供应商资金难题，南宁市政府采购试行政府采购信用融资制度，成交供应商如有融资需求，可凭政府采购合同通过以下方式申请政府采购信用融资贷款</w:t>
      </w:r>
      <w:r>
        <w:rPr>
          <w:rFonts w:hint="eastAsia" w:hAnsi="宋体" w:cs="宋体"/>
          <w:color w:val="auto"/>
          <w:sz w:val="21"/>
          <w:highlight w:val="none"/>
          <w:lang w:eastAsia="zh-CN"/>
        </w:rPr>
        <w:t>：</w:t>
      </w:r>
    </w:p>
    <w:p>
      <w:pPr>
        <w:pStyle w:val="14"/>
        <w:numPr>
          <w:ilvl w:val="0"/>
          <w:numId w:val="3"/>
        </w:numPr>
        <w:spacing w:line="360" w:lineRule="auto"/>
        <w:ind w:firstLine="420" w:firstLineChars="200"/>
        <w:textAlignment w:val="center"/>
        <w:rPr>
          <w:rFonts w:hAnsi="宋体" w:cs="宋体"/>
          <w:color w:val="auto"/>
          <w:sz w:val="21"/>
          <w:highlight w:val="none"/>
        </w:rPr>
      </w:pPr>
      <w:r>
        <w:rPr>
          <w:rFonts w:hint="eastAsia" w:hAnsi="宋体" w:cs="宋体"/>
          <w:color w:val="auto"/>
          <w:sz w:val="21"/>
          <w:highlight w:val="none"/>
        </w:rPr>
        <w:t>在“南宁市公共资源交易中心”官网</w:t>
      </w:r>
      <w:r>
        <w:rPr>
          <w:rFonts w:hint="eastAsia" w:hAnsi="宋体" w:cs="宋体"/>
          <w:color w:val="auto"/>
          <w:sz w:val="21"/>
          <w:highlight w:val="none"/>
        </w:rPr>
        <w:fldChar w:fldCharType="begin"/>
      </w:r>
      <w:r>
        <w:rPr>
          <w:rFonts w:hint="eastAsia" w:hAnsi="宋体" w:cs="宋体"/>
          <w:color w:val="auto"/>
          <w:sz w:val="21"/>
          <w:highlight w:val="none"/>
        </w:rPr>
        <w:instrText xml:space="preserve"> HYPERLINK "http://www.nnggzy.org.cn）“交易信息-政府采购-政府采购信用融资”中融资银行和南宁市企业融资服务中心专栏信息申请政府采购信用融资。" </w:instrText>
      </w:r>
      <w:r>
        <w:rPr>
          <w:rFonts w:hint="eastAsia" w:hAnsi="宋体" w:cs="宋体"/>
          <w:color w:val="auto"/>
          <w:sz w:val="21"/>
          <w:highlight w:val="none"/>
        </w:rPr>
        <w:fldChar w:fldCharType="separate"/>
      </w:r>
      <w:r>
        <w:rPr>
          <w:rFonts w:hint="eastAsia" w:hAnsi="宋体" w:cs="宋体"/>
          <w:color w:val="auto"/>
          <w:sz w:val="21"/>
          <w:highlight w:val="none"/>
        </w:rPr>
        <w:t>“交易信息-政府采购-政府采购信用融资”中融资银行和南宁市企业融资服务中心专栏信息申请政府采购信用融资。</w:t>
      </w:r>
      <w:r>
        <w:rPr>
          <w:rFonts w:hint="eastAsia" w:hAnsi="宋体" w:cs="宋体"/>
          <w:color w:val="auto"/>
          <w:sz w:val="21"/>
          <w:highlight w:val="none"/>
        </w:rPr>
        <w:fldChar w:fldCharType="end"/>
      </w:r>
    </w:p>
    <w:p>
      <w:pPr>
        <w:pStyle w:val="14"/>
        <w:numPr>
          <w:ilvl w:val="0"/>
          <w:numId w:val="0"/>
        </w:numPr>
        <w:spacing w:line="360" w:lineRule="auto"/>
        <w:ind w:firstLine="422" w:firstLineChars="200"/>
        <w:textAlignment w:val="center"/>
        <w:rPr>
          <w:rFonts w:hAnsi="宋体" w:cs="宋体"/>
          <w:color w:val="auto"/>
          <w:highlight w:val="none"/>
        </w:rPr>
      </w:pPr>
      <w:r>
        <w:rPr>
          <w:rFonts w:hint="eastAsia" w:hAnsi="宋体" w:cs="宋体"/>
          <w:b/>
          <w:color w:val="auto"/>
          <w:sz w:val="21"/>
          <w:szCs w:val="21"/>
          <w:highlight w:val="none"/>
        </w:rPr>
        <w:t>（2）线上渠道</w:t>
      </w:r>
      <w:r>
        <w:rPr>
          <w:rFonts w:hint="eastAsia" w:hAnsi="宋体" w:cs="宋体"/>
          <w:b/>
          <w:color w:val="auto"/>
          <w:sz w:val="21"/>
          <w:szCs w:val="21"/>
          <w:highlight w:val="none"/>
          <w:lang w:eastAsia="zh-CN"/>
        </w:rPr>
        <w:t>：</w:t>
      </w:r>
      <w:r>
        <w:rPr>
          <w:rFonts w:hint="eastAsia" w:hAnsi="宋体" w:cs="宋体"/>
          <w:b/>
          <w:color w:val="auto"/>
          <w:sz w:val="21"/>
          <w:szCs w:val="21"/>
          <w:highlight w:val="none"/>
        </w:rPr>
        <w:t>登录中征营应收账款融资服务平台（网址</w:t>
      </w:r>
      <w:r>
        <w:rPr>
          <w:rFonts w:hint="eastAsia" w:hAnsi="宋体" w:cs="宋体"/>
          <w:b/>
          <w:color w:val="auto"/>
          <w:sz w:val="21"/>
          <w:szCs w:val="21"/>
          <w:highlight w:val="none"/>
          <w:lang w:eastAsia="zh-CN"/>
        </w:rPr>
        <w:t>：</w:t>
      </w:r>
      <w:r>
        <w:rPr>
          <w:rFonts w:hint="eastAsia" w:hAnsi="宋体" w:cs="宋体"/>
          <w:b/>
          <w:color w:val="auto"/>
          <w:sz w:val="21"/>
          <w:szCs w:val="21"/>
          <w:highlight w:val="none"/>
        </w:rPr>
        <w:t>https://www.crcrfsp.com，客服电话</w:t>
      </w:r>
      <w:r>
        <w:rPr>
          <w:rFonts w:hint="eastAsia" w:hAnsi="宋体" w:cs="宋体"/>
          <w:b/>
          <w:color w:val="auto"/>
          <w:sz w:val="21"/>
          <w:szCs w:val="21"/>
          <w:highlight w:val="none"/>
          <w:lang w:eastAsia="zh-CN"/>
        </w:rPr>
        <w:t>：</w:t>
      </w:r>
      <w:r>
        <w:rPr>
          <w:rFonts w:hint="eastAsia" w:hAnsi="宋体" w:cs="宋体"/>
          <w:b/>
          <w:color w:val="auto"/>
          <w:sz w:val="21"/>
          <w:szCs w:val="21"/>
          <w:highlight w:val="none"/>
        </w:rPr>
        <w:t>400-009-0001），选择相关金融产品和银行业金融机构金融融资贷款。具体操作方式见《中国人民银行南宁中心支行广西壮族自治区财政厅关于推广线上“政采贷”融资模式的通知》（南宁银发〔2021〕258号）文（文件公开网址详情见</w:t>
      </w:r>
      <w:r>
        <w:rPr>
          <w:rFonts w:hint="eastAsia" w:hAnsi="宋体" w:cs="宋体"/>
          <w:b/>
          <w:color w:val="auto"/>
          <w:sz w:val="21"/>
          <w:szCs w:val="21"/>
          <w:highlight w:val="none"/>
          <w:lang w:eastAsia="zh-CN"/>
        </w:rPr>
        <w:t>：</w:t>
      </w:r>
      <w:r>
        <w:rPr>
          <w:rFonts w:hint="eastAsia" w:hAnsi="宋体" w:cs="宋体"/>
          <w:b/>
          <w:color w:val="auto"/>
          <w:sz w:val="21"/>
          <w:szCs w:val="21"/>
          <w:highlight w:val="none"/>
        </w:rPr>
        <w:t>“广西政府采购网”）</w:t>
      </w:r>
      <w:r>
        <w:rPr>
          <w:rFonts w:hint="eastAsia" w:hAnsi="宋体" w:cs="宋体"/>
          <w:b/>
          <w:color w:val="auto"/>
          <w:highlight w:val="none"/>
        </w:rPr>
        <w:br w:type="page"/>
      </w:r>
    </w:p>
    <w:p>
      <w:pPr>
        <w:pStyle w:val="2"/>
        <w:jc w:val="center"/>
        <w:rPr>
          <w:rFonts w:ascii="宋体" w:hAnsi="宋体" w:cs="宋体"/>
          <w:color w:val="auto"/>
          <w:highlight w:val="none"/>
        </w:rPr>
      </w:pPr>
      <w:bookmarkStart w:id="63" w:name="_Toc25106"/>
      <w:r>
        <w:rPr>
          <w:rFonts w:hint="eastAsia" w:ascii="宋体" w:hAnsi="宋体" w:cs="宋体"/>
          <w:color w:val="auto"/>
          <w:highlight w:val="none"/>
        </w:rPr>
        <w:t>第四章  评审程序、评审方法和评审标准</w:t>
      </w:r>
      <w:bookmarkEnd w:id="63"/>
    </w:p>
    <w:p>
      <w:pPr>
        <w:pStyle w:val="3"/>
        <w:jc w:val="center"/>
        <w:rPr>
          <w:rFonts w:ascii="宋体" w:hAnsi="宋体" w:cs="宋体"/>
          <w:b w:val="0"/>
          <w:color w:val="auto"/>
          <w:highlight w:val="none"/>
        </w:rPr>
      </w:pPr>
      <w:bookmarkStart w:id="64" w:name="_Toc30181"/>
      <w:r>
        <w:rPr>
          <w:rFonts w:hint="eastAsia" w:ascii="宋体" w:hAnsi="宋体" w:cs="宋体"/>
          <w:b w:val="0"/>
          <w:color w:val="auto"/>
          <w:highlight w:val="none"/>
        </w:rPr>
        <w:t>第一节 评审程序和评审方法</w:t>
      </w:r>
      <w:bookmarkEnd w:id="64"/>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1.确认磋商文件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由磋商小组确认磋商文件。</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2.资格审查</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2.1响应文件开启后，磋商小组依法对供应商的资格证明文件进行审查。</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w:t>
      </w:r>
      <w:r>
        <w:rPr>
          <w:rFonts w:hint="eastAsia" w:ascii="宋体" w:hAnsi="宋体" w:cs="宋体"/>
          <w:color w:val="auto"/>
          <w:szCs w:val="21"/>
          <w:highlight w:val="none"/>
          <w:lang w:eastAsia="zh-CN"/>
        </w:rPr>
        <w:t>：</w:t>
      </w:r>
      <w:r>
        <w:rPr>
          <w:rFonts w:hint="eastAsia" w:ascii="宋体" w:hAnsi="宋体" w:cs="宋体"/>
          <w:color w:val="auto"/>
          <w:szCs w:val="21"/>
          <w:highlight w:val="none"/>
        </w:rPr>
        <w:t>采购人代表或者采购代理机构在资格审查结束前，对供应商进行信用查询。</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（1）查询渠道</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24"/>
          <w:rFonts w:hint="eastAsia" w:ascii="宋体" w:hAnsi="宋体" w:cs="宋体"/>
          <w:color w:val="auto"/>
          <w:highlight w:val="none"/>
        </w:rPr>
        <w:t>www.creditchina.gov.cn</w:t>
      </w:r>
      <w:r>
        <w:rPr>
          <w:rStyle w:val="24"/>
          <w:rFonts w:hint="eastAsia" w:ascii="宋体" w:hAnsi="宋体" w:cs="宋体"/>
          <w:color w:val="auto"/>
          <w:highlight w:val="none"/>
        </w:rPr>
        <w:fldChar w:fldCharType="end"/>
      </w:r>
      <w:r>
        <w:rPr>
          <w:rFonts w:hint="eastAsia" w:ascii="宋体" w:hAnsi="宋体" w:cs="宋体"/>
          <w:color w:val="auto"/>
          <w:szCs w:val="21"/>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24"/>
          <w:rFonts w:hint="eastAsia" w:ascii="宋体" w:hAnsi="宋体" w:cs="宋体"/>
          <w:color w:val="auto"/>
          <w:highlight w:val="none"/>
        </w:rPr>
        <w:t>www.ccgp.gov.cn</w:t>
      </w:r>
      <w:r>
        <w:rPr>
          <w:rStyle w:val="24"/>
          <w:rFonts w:hint="eastAsia" w:ascii="宋体" w:hAnsi="宋体" w:cs="宋体"/>
          <w:color w:val="auto"/>
          <w:highlight w:val="none"/>
        </w:rPr>
        <w:fldChar w:fldCharType="end"/>
      </w:r>
      <w:r>
        <w:rPr>
          <w:rFonts w:hint="eastAsia" w:ascii="宋体" w:hAnsi="宋体" w:cs="宋体"/>
          <w:color w:val="auto"/>
          <w:szCs w:val="21"/>
          <w:highlight w:val="none"/>
        </w:rPr>
        <w:t>)链接入口。</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（2）信用查询截止时点</w:t>
      </w:r>
      <w:r>
        <w:rPr>
          <w:rFonts w:hint="eastAsia" w:ascii="宋体" w:hAnsi="宋体" w:cs="宋体"/>
          <w:color w:val="auto"/>
          <w:szCs w:val="21"/>
          <w:highlight w:val="none"/>
          <w:lang w:eastAsia="zh-CN"/>
        </w:rPr>
        <w:t>：</w:t>
      </w:r>
      <w:r>
        <w:rPr>
          <w:rFonts w:hint="eastAsia" w:ascii="宋体" w:hAnsi="宋体" w:cs="宋体"/>
          <w:color w:val="auto"/>
          <w:szCs w:val="21"/>
          <w:highlight w:val="none"/>
        </w:rPr>
        <w:t>资格审查结束前。</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查询记录和证据留存方式</w:t>
      </w:r>
      <w:r>
        <w:rPr>
          <w:rFonts w:hint="eastAsia" w:ascii="宋体" w:hAnsi="宋体" w:cs="宋体"/>
          <w:color w:val="auto"/>
          <w:szCs w:val="21"/>
          <w:highlight w:val="none"/>
          <w:lang w:eastAsia="zh-CN"/>
        </w:rPr>
        <w:t>：</w:t>
      </w:r>
      <w:r>
        <w:rPr>
          <w:rFonts w:hint="eastAsia" w:ascii="宋体" w:hAnsi="宋体" w:cs="宋体"/>
          <w:color w:val="auto"/>
          <w:szCs w:val="21"/>
          <w:highlight w:val="none"/>
        </w:rPr>
        <w:t>在查询网站中直接打印查询记录，截图另存为电子文档作为评审资料保存。</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（3）信用信息使用规则</w:t>
      </w:r>
      <w:r>
        <w:rPr>
          <w:rFonts w:hint="eastAsia" w:ascii="宋体" w:hAnsi="宋体" w:cs="宋体"/>
          <w:color w:val="auto"/>
          <w:szCs w:val="21"/>
          <w:highlight w:val="none"/>
          <w:lang w:eastAsia="zh-CN"/>
        </w:rPr>
        <w:t>：</w:t>
      </w:r>
      <w:r>
        <w:rPr>
          <w:rFonts w:hint="eastAsia" w:ascii="宋体" w:hAnsi="宋体" w:cs="宋体"/>
          <w:color w:val="auto"/>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2.3供应商有下列情形之一的，资格审查不通过，其响应文件按无效响应处理</w:t>
      </w:r>
      <w:r>
        <w:rPr>
          <w:rFonts w:hint="eastAsia" w:ascii="宋体" w:hAnsi="宋体" w:cs="宋体"/>
          <w:color w:val="auto"/>
          <w:szCs w:val="21"/>
          <w:highlight w:val="none"/>
          <w:lang w:eastAsia="zh-CN"/>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（1）不具备磋商文件中规定的资格要求的；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（2）响应文件未提供任一项“供应商须知前附表”资格证明文件规定的“必须提供”的文件资料的；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（3）响应文件提供的资格证明文件出现任一项不符合“供应商须知前附表”资格证明文件规定的“必须提供”的文件资料要求或者无效的。</w:t>
      </w:r>
    </w:p>
    <w:p>
      <w:pPr>
        <w:spacing w:line="360" w:lineRule="auto"/>
        <w:ind w:firstLine="420" w:firstLineChars="200"/>
        <w:rPr>
          <w:rFonts w:ascii="宋体" w:hAnsi="宋体" w:cs="宋体"/>
          <w:color w:val="auto"/>
          <w:szCs w:val="21"/>
          <w:highlight w:val="none"/>
        </w:rPr>
      </w:pPr>
      <w:bookmarkStart w:id="65" w:name="_Hlk68601553"/>
      <w:r>
        <w:rPr>
          <w:rFonts w:hint="eastAsia" w:ascii="宋体" w:hAnsi="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65"/>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2.4通过资格审查的合格供应商不足3家的，不得进入符合性审查环节，采购人或者采购代理机构应当重新开展采购活动。</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3.符合性审查</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3.1由磋商小组对通过资格审查的合格供应商的响应文件的响应报价、商务、技术等实质性要求进行符合性审查，以确定其是否满足磋商文件的实质性要求。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ascii="宋体" w:hAnsi="宋体" w:cs="宋体"/>
          <w:color w:val="auto"/>
          <w:spacing w:val="-6"/>
          <w:szCs w:val="21"/>
          <w:highlight w:val="none"/>
        </w:rPr>
      </w:pPr>
      <w:r>
        <w:rPr>
          <w:rFonts w:hint="eastAsia" w:ascii="宋体" w:hAnsi="宋体" w:cs="宋体"/>
          <w:color w:val="auto"/>
          <w:szCs w:val="21"/>
          <w:highlight w:val="none"/>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cs="宋体"/>
          <w:color w:val="auto"/>
          <w:spacing w:val="-6"/>
          <w:szCs w:val="21"/>
          <w:highlight w:val="none"/>
        </w:rPr>
        <w:t>。供应商为自然人的，必须由本人签字并附身份证明。</w:t>
      </w:r>
    </w:p>
    <w:p>
      <w:pPr>
        <w:spacing w:line="360" w:lineRule="auto"/>
        <w:ind w:firstLine="396" w:firstLineChars="200"/>
        <w:rPr>
          <w:rFonts w:ascii="宋体" w:hAnsi="宋体" w:cs="宋体"/>
          <w:color w:val="auto"/>
          <w:szCs w:val="21"/>
          <w:highlight w:val="none"/>
        </w:rPr>
      </w:pPr>
      <w:r>
        <w:rPr>
          <w:rFonts w:hint="eastAsia" w:ascii="宋体" w:hAnsi="宋体" w:cs="宋体"/>
          <w:color w:val="auto"/>
          <w:spacing w:val="-6"/>
          <w:szCs w:val="21"/>
          <w:highlight w:val="none"/>
        </w:rPr>
        <w:t>3.4</w:t>
      </w:r>
      <w:r>
        <w:rPr>
          <w:rFonts w:hint="eastAsia" w:ascii="宋体" w:hAnsi="宋体" w:cs="宋体"/>
          <w:color w:val="auto"/>
          <w:szCs w:val="21"/>
          <w:highlight w:val="none"/>
        </w:rPr>
        <w:t>首次响应文件报价出现前后不一致的，按照下列规定修正</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3.5商务技术、报价评审</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在评审时，如发现下列情形之一的，将被视为响应文件无效处理</w:t>
      </w:r>
      <w:r>
        <w:rPr>
          <w:rFonts w:hint="eastAsia" w:ascii="宋体" w:hAnsi="宋体" w:cs="宋体"/>
          <w:color w:val="auto"/>
          <w:szCs w:val="21"/>
          <w:highlight w:val="none"/>
          <w:lang w:eastAsia="zh-CN"/>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4）商务条款中标“▲”的条款发生负偏离的或者允许负偏离的条款数超过“供应商须知前附表”规定项数的或者标明实质性的要求发生负偏离；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5）未对竞标有效期作出响应或者响应文件承诺的竞标有效期不满足磋商文件要求；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6）响应文件的实质性内容未使用中文表述、使用计量单位不符合磋商文件要求；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7）响应文件中的文件资料因填写不齐全或者内容虚假或者出现其他情形而导致被磋商小组认定无效；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8）响应文件含有采购人不能接受的附加条件；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9）属于“供应商须知正文”第7.5条情形；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10）技术需求允许负偏离的条款数超过“供应商须知前附表”规定项数；</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11）虚假竞标，或者出现其他情形而导致被磋商小组认定无效；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12）竞标技术方案不明确，磋商文件未允许但响应文件中存在一个或者一个以上备选（替代）竞标方案；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13）响应文件标注的项目名称或者项目编号与竞争性磋商文件标注的项目名称或者项目编号不一致的；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14）未响应磋商文件实质性要求；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15）法律、法规和磋商文件规定的其他无效情形。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（2）报价评审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 响应文件未提供“供应商须知前附表” 报价文件中规定的“响应报价表”；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6）响应文件响应的标的数量及单位与竞争性磋商采购文件要求实质性不一致的。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pPr>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4.磋商程序</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4.1磋商小组按照“供应商须知前附表”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4.3对磋商文件作出的实质性变动是磋商文件的有效组成部分，由磋商小组及时以电子澄清函形式同时通知所有参加磋商的供应商。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4.5磋商中，</w:t>
      </w:r>
      <w:r>
        <w:rPr>
          <w:rFonts w:hint="eastAsia" w:ascii="宋体" w:hAnsi="宋体" w:cs="宋体"/>
          <w:color w:val="auto"/>
          <w:spacing w:val="-6"/>
          <w:szCs w:val="21"/>
          <w:highlight w:val="none"/>
        </w:rPr>
        <w:t>磋商的任何一方不得透露与磋商有关的其他供应商的技术资料、价格和其他信息。</w:t>
      </w:r>
    </w:p>
    <w:p>
      <w:pPr>
        <w:widowControl/>
        <w:tabs>
          <w:tab w:val="left" w:pos="540"/>
        </w:tabs>
        <w:spacing w:line="360" w:lineRule="auto"/>
        <w:ind w:firstLine="420" w:firstLineChars="200"/>
        <w:jc w:val="left"/>
        <w:rPr>
          <w:rFonts w:hint="eastAsia" w:ascii="宋体" w:hAnsi="宋体" w:eastAsia="宋体" w:cs="宋体"/>
          <w:b/>
          <w:color w:val="auto"/>
          <w:highlight w:val="none"/>
          <w:lang w:eastAsia="zh-CN"/>
        </w:rPr>
      </w:pPr>
      <w:r>
        <w:rPr>
          <w:rFonts w:hint="eastAsia" w:ascii="宋体" w:hAnsi="宋体" w:cs="宋体"/>
          <w:color w:val="auto"/>
          <w:szCs w:val="21"/>
          <w:highlight w:val="none"/>
        </w:rPr>
        <w:t>4.6磋商小组应对磋商过程和重要磋商内容进行记录，作为评标报告一部分，磋商小组在记录上签字确认。</w:t>
      </w:r>
      <w:r>
        <w:rPr>
          <w:rFonts w:hint="eastAsia" w:ascii="宋体" w:hAnsi="宋体" w:cs="宋体"/>
          <w:b/>
          <w:color w:val="auto"/>
          <w:highlight w:val="none"/>
        </w:rPr>
        <w:t>主要内容包括</w:t>
      </w:r>
      <w:r>
        <w:rPr>
          <w:rFonts w:hint="eastAsia" w:ascii="宋体" w:hAnsi="宋体" w:cs="宋体"/>
          <w:b/>
          <w:color w:val="auto"/>
          <w:highlight w:val="none"/>
          <w:lang w:eastAsia="zh-CN"/>
        </w:rPr>
        <w:t>：</w:t>
      </w:r>
    </w:p>
    <w:p>
      <w:pPr>
        <w:pStyle w:val="25"/>
        <w:spacing w:before="0"/>
        <w:ind w:firstLine="396"/>
        <w:rPr>
          <w:rFonts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（1）按照相关规定进行公示的，公示情况说明；</w:t>
      </w:r>
    </w:p>
    <w:p>
      <w:pPr>
        <w:pStyle w:val="25"/>
        <w:spacing w:before="0"/>
        <w:ind w:firstLine="396"/>
        <w:rPr>
          <w:rFonts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（2）磋商日期和地点，磋商人员名单；</w:t>
      </w:r>
    </w:p>
    <w:p>
      <w:pPr>
        <w:pStyle w:val="25"/>
        <w:spacing w:before="0"/>
        <w:ind w:firstLine="396"/>
        <w:rPr>
          <w:rFonts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（3）合同主要条款及价格商定情况。</w:t>
      </w:r>
    </w:p>
    <w:p>
      <w:pPr>
        <w:widowControl/>
        <w:tabs>
          <w:tab w:val="left" w:pos="54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4.7磋商过程中重新提交的响应文件，供应商可以在开启前补充、修改。</w:t>
      </w:r>
    </w:p>
    <w:p>
      <w:pPr>
        <w:tabs>
          <w:tab w:val="left" w:pos="283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4.8对磋商过程提交的响应文件进行有效性、完整性和响应程度审查，通过审查的合格供应商不足3家的，采购人或者采购代理机构应当重新开展采购活动。</w:t>
      </w:r>
    </w:p>
    <w:p>
      <w:pPr>
        <w:ind w:firstLine="200"/>
        <w:rPr>
          <w:rFonts w:ascii="宋体" w:hAnsi="宋体" w:cs="宋体"/>
          <w:color w:val="auto"/>
          <w:szCs w:val="21"/>
          <w:highlight w:val="none"/>
        </w:rPr>
      </w:pPr>
      <w:r>
        <w:rPr>
          <w:rFonts w:hint="eastAsia" w:ascii="宋体" w:hAnsi="宋体" w:cs="宋体"/>
          <w:b/>
          <w:bCs/>
          <w:color w:val="auto"/>
          <w:sz w:val="24"/>
          <w:highlight w:val="none"/>
        </w:rPr>
        <w:t>5. 最后报价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磋商文件能够详细列明采购标的的技术、服务要求的，磋商结束后，由磋商小组要求所有继续参加磋商的供应商在规定时间内密封提交最后报价，除本章第3.7、5.3条外，提交最后报价的供应商不得少于3家，否则必须重新采购。</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5.4已经提交响应文件的供应商，在提交最后报价之前，可以根据磋商情况退出磋商，退出磋商的供应商的响应文件按无效响应处理。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5.5供应商未在规定时间内提交最后报价的，视同退出磋商。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5.6磋商小组收齐某一分标最后报价后统一开启，磋商小组对最后报价进行有效性、完整性和响应程度的审查。</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5.7最终响应文件的报价出现前后不一致的，按照本章第3.4条的规定修正。 </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5.8修正后的最终报价出现下列情形的，按无效响应处理</w:t>
      </w:r>
      <w:r>
        <w:rPr>
          <w:rFonts w:hint="eastAsia" w:ascii="宋体" w:hAnsi="宋体" w:cs="宋体"/>
          <w:color w:val="auto"/>
          <w:szCs w:val="21"/>
          <w:highlight w:val="none"/>
          <w:lang w:eastAsia="zh-CN"/>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（2）经供应商确认修正后的响应报价（包含首次报价、最后报价）超过所竞标分标规定的采购预算金额或者最高限价的（如本项目公布了最高限价）；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（3）经供应商确认修正后的响应报价（包含首次报价、最后报价）超过分项采购预算金额或者最高限价的（如本项目公布了最高限价）。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5.9经供应商确认修正后的最后报价作为评审及签订合同的依据。</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5.10供应商出现最后报价按无效响应处理或者响应文件按无效处理时</w:t>
      </w:r>
      <w:r>
        <w:rPr>
          <w:rFonts w:hint="eastAsia" w:ascii="宋体" w:hAnsi="宋体" w:cs="宋体"/>
          <w:color w:val="auto"/>
          <w:sz w:val="22"/>
          <w:szCs w:val="22"/>
          <w:highlight w:val="none"/>
        </w:rPr>
        <w:t>，磋商小组应当告知有关供应商</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5.11最后报价结束后，磋商小组不得再与供应商进行任何形式的商谈。</w:t>
      </w:r>
    </w:p>
    <w:p>
      <w:pPr>
        <w:ind w:firstLine="200"/>
        <w:rPr>
          <w:rFonts w:ascii="宋体" w:hAnsi="宋体" w:cs="宋体"/>
          <w:b/>
          <w:bCs/>
          <w:color w:val="auto"/>
          <w:sz w:val="24"/>
          <w:highlight w:val="none"/>
        </w:rPr>
      </w:pPr>
      <w:r>
        <w:rPr>
          <w:rFonts w:hint="eastAsia" w:ascii="宋体" w:hAnsi="宋体" w:cs="宋体"/>
          <w:b/>
          <w:bCs/>
          <w:color w:val="auto"/>
          <w:sz w:val="24"/>
          <w:highlight w:val="none"/>
        </w:rPr>
        <w:t>6.比较与评价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6.1评审方法</w:t>
      </w:r>
      <w:r>
        <w:rPr>
          <w:rFonts w:hint="eastAsia" w:ascii="宋体" w:hAnsi="宋体" w:cs="宋体"/>
          <w:color w:val="auto"/>
          <w:szCs w:val="21"/>
          <w:highlight w:val="none"/>
          <w:lang w:eastAsia="zh-CN"/>
        </w:rPr>
        <w:t>：</w:t>
      </w:r>
      <w:r>
        <w:rPr>
          <w:rFonts w:hint="eastAsia" w:ascii="宋体" w:hAnsi="宋体" w:cs="宋体"/>
          <w:color w:val="auto"/>
          <w:szCs w:val="21"/>
          <w:highlight w:val="none"/>
        </w:rPr>
        <w:t>综合评分法。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6.2经磋商确定最终采购需求和提交最后报价的供应商后，由磋商小组采用综合评分法对提交最后报价的供应商的响应文件和最后报价进行综合评分。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6.3评审时，磋商小组各成员应当独立对每个有效响应的文件进行评价、打分，然后汇总每个供应商每项评分因素的得分。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（2）磋商小组按照磋商文件中规定的评审标准计算各供应商的报价得分。项目评审过程中，不得去掉最后报价中的最高报价和最低报价。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（3）各供应商的得分为磋商小组所有成员的有效评分的算术平均数。</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6.5由磋商小组根据综合评分情况，按照评审得分由高到低顺序推荐3名以上成交候选供应商，并编写评</w:t>
      </w:r>
      <w:r>
        <w:rPr>
          <w:rFonts w:hint="eastAsia" w:ascii="宋体" w:hAnsi="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ind w:firstLine="200"/>
        <w:rPr>
          <w:rFonts w:ascii="宋体" w:hAnsi="宋体" w:cs="宋体"/>
          <w:b/>
          <w:bCs/>
          <w:color w:val="auto"/>
          <w:sz w:val="24"/>
          <w:highlight w:val="none"/>
        </w:rPr>
      </w:pPr>
      <w:r>
        <w:rPr>
          <w:rFonts w:hint="eastAsia" w:ascii="宋体" w:hAnsi="宋体" w:cs="宋体"/>
          <w:b/>
          <w:bCs/>
          <w:color w:val="auto"/>
          <w:sz w:val="24"/>
          <w:highlight w:val="none"/>
        </w:rPr>
        <w:t>7.评审复核</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7.1评审报告签署前，评审委员会要对评审结果进行复核，复核意见要体现在评审报告中。</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pPr>
        <w:spacing w:line="360" w:lineRule="auto"/>
        <w:ind w:firstLine="200"/>
        <w:rPr>
          <w:rFonts w:ascii="宋体" w:hAnsi="宋体" w:cs="宋体"/>
          <w:b/>
          <w:bCs/>
          <w:color w:val="auto"/>
          <w:sz w:val="24"/>
          <w:highlight w:val="none"/>
        </w:rPr>
      </w:pPr>
      <w:r>
        <w:rPr>
          <w:rFonts w:hint="eastAsia" w:ascii="宋体" w:hAnsi="宋体" w:cs="宋体"/>
          <w:b/>
          <w:bCs/>
          <w:color w:val="auto"/>
          <w:sz w:val="24"/>
          <w:highlight w:val="none"/>
        </w:rPr>
        <w:t>8.评审标准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8.1评审依据</w:t>
      </w:r>
      <w:r>
        <w:rPr>
          <w:rFonts w:hint="eastAsia" w:ascii="宋体" w:hAnsi="宋体" w:cs="宋体"/>
          <w:color w:val="auto"/>
          <w:szCs w:val="21"/>
          <w:highlight w:val="none"/>
          <w:lang w:eastAsia="zh-CN"/>
        </w:rPr>
        <w:t>：</w:t>
      </w:r>
      <w:r>
        <w:rPr>
          <w:rFonts w:hint="eastAsia" w:ascii="宋体" w:hAnsi="宋体" w:cs="宋体"/>
          <w:color w:val="auto"/>
          <w:szCs w:val="21"/>
          <w:highlight w:val="none"/>
        </w:rPr>
        <w:t>磋商小组将以磋商响应文件为评审依据，对供应商的报价、技术、商务等方面内容按百分制打分。（计分方法按四舍五入取至百分位）</w:t>
      </w:r>
    </w:p>
    <w:p>
      <w:pP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rPr>
        <w:t>总得分=1+2+3</w:t>
      </w:r>
    </w:p>
    <w:tbl>
      <w:tblPr>
        <w:tblStyle w:val="21"/>
        <w:tblW w:w="9066"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322"/>
        <w:gridCol w:w="614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27" w:type="dxa"/>
            <w:noWrap w:val="0"/>
            <w:vAlign w:val="center"/>
          </w:tcPr>
          <w:p>
            <w:pPr>
              <w:widowControl/>
              <w:spacing w:line="400" w:lineRule="exact"/>
              <w:jc w:val="center"/>
              <w:rPr>
                <w:rFonts w:hint="eastAsia" w:ascii="宋体" w:hAnsi="宋体" w:eastAsia="宋体" w:cs="宋体"/>
                <w:b/>
                <w:bCs/>
                <w:color w:val="auto"/>
                <w:kern w:val="2"/>
                <w:sz w:val="21"/>
                <w:szCs w:val="24"/>
                <w:highlight w:val="none"/>
                <w:lang w:val="en-US" w:eastAsia="zh-CN" w:bidi="ar-SA"/>
              </w:rPr>
            </w:pPr>
            <w:r>
              <w:rPr>
                <w:rFonts w:hint="eastAsia" w:ascii="宋体" w:hAnsi="宋体" w:cs="宋体"/>
                <w:b/>
                <w:bCs/>
                <w:color w:val="auto"/>
                <w:highlight w:val="none"/>
              </w:rPr>
              <w:t>序号</w:t>
            </w:r>
          </w:p>
        </w:tc>
        <w:tc>
          <w:tcPr>
            <w:tcW w:w="1322" w:type="dxa"/>
            <w:noWrap w:val="0"/>
            <w:vAlign w:val="center"/>
          </w:tcPr>
          <w:p>
            <w:pPr>
              <w:widowControl/>
              <w:spacing w:line="400" w:lineRule="exact"/>
              <w:jc w:val="center"/>
              <w:rPr>
                <w:rFonts w:hint="eastAsia" w:ascii="宋体" w:hAnsi="宋体" w:eastAsia="宋体" w:cs="宋体"/>
                <w:b/>
                <w:bCs/>
                <w:color w:val="auto"/>
                <w:kern w:val="2"/>
                <w:sz w:val="21"/>
                <w:szCs w:val="24"/>
                <w:highlight w:val="none"/>
                <w:lang w:val="en-US" w:eastAsia="zh-CN" w:bidi="ar-SA"/>
              </w:rPr>
            </w:pPr>
            <w:r>
              <w:rPr>
                <w:rFonts w:hint="eastAsia" w:ascii="宋体" w:hAnsi="宋体" w:cs="宋体"/>
                <w:b/>
                <w:bCs/>
                <w:color w:val="auto"/>
                <w:highlight w:val="none"/>
              </w:rPr>
              <w:t>评审</w:t>
            </w:r>
            <w:r>
              <w:rPr>
                <w:rFonts w:hint="eastAsia" w:ascii="宋体" w:hAnsi="宋体" w:cs="宋体"/>
                <w:b/>
                <w:bCs/>
                <w:color w:val="auto"/>
                <w:highlight w:val="none"/>
                <w:lang w:val="en-US" w:eastAsia="zh-CN"/>
              </w:rPr>
              <w:t>类型</w:t>
            </w:r>
          </w:p>
        </w:tc>
        <w:tc>
          <w:tcPr>
            <w:tcW w:w="6144" w:type="dxa"/>
            <w:noWrap w:val="0"/>
            <w:vAlign w:val="center"/>
          </w:tcPr>
          <w:p>
            <w:pPr>
              <w:widowControl/>
              <w:spacing w:line="400" w:lineRule="exact"/>
              <w:jc w:val="center"/>
              <w:rPr>
                <w:rFonts w:hint="eastAsia" w:ascii="宋体" w:hAnsi="宋体" w:eastAsia="宋体" w:cs="宋体"/>
                <w:b/>
                <w:bCs/>
                <w:color w:val="auto"/>
                <w:kern w:val="2"/>
                <w:sz w:val="21"/>
                <w:szCs w:val="24"/>
                <w:highlight w:val="none"/>
                <w:lang w:val="en-US" w:eastAsia="zh-CN" w:bidi="ar-SA"/>
              </w:rPr>
            </w:pPr>
            <w:r>
              <w:rPr>
                <w:rFonts w:hint="eastAsia" w:ascii="宋体" w:hAnsi="宋体" w:cs="宋体"/>
                <w:b/>
                <w:bCs/>
                <w:color w:val="auto"/>
                <w:highlight w:val="none"/>
              </w:rPr>
              <w:t>评审标准</w:t>
            </w:r>
          </w:p>
        </w:tc>
        <w:tc>
          <w:tcPr>
            <w:tcW w:w="873" w:type="dxa"/>
            <w:noWrap w:val="0"/>
            <w:vAlign w:val="center"/>
          </w:tcPr>
          <w:p>
            <w:pPr>
              <w:widowControl/>
              <w:spacing w:line="400" w:lineRule="exact"/>
              <w:jc w:val="center"/>
              <w:rPr>
                <w:rFonts w:hint="eastAsia" w:ascii="宋体" w:hAnsi="宋体" w:eastAsia="宋体" w:cs="宋体"/>
                <w:b/>
                <w:bCs/>
                <w:color w:val="auto"/>
                <w:kern w:val="2"/>
                <w:sz w:val="21"/>
                <w:szCs w:val="24"/>
                <w:highlight w:val="none"/>
                <w:lang w:val="en-US" w:eastAsia="zh-CN" w:bidi="ar-SA"/>
              </w:rPr>
            </w:pPr>
            <w:r>
              <w:rPr>
                <w:rFonts w:hint="eastAsia" w:ascii="宋体" w:hAnsi="宋体" w:cs="宋体"/>
                <w:b/>
                <w:bCs/>
                <w:color w:val="auto"/>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trPr>
        <w:tc>
          <w:tcPr>
            <w:tcW w:w="727" w:type="dxa"/>
            <w:noWrap w:val="0"/>
            <w:vAlign w:val="center"/>
          </w:tcPr>
          <w:p>
            <w:pPr>
              <w:autoSpaceDE/>
              <w:autoSpaceDN/>
              <w:adjustRightInd/>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1322" w:type="dxa"/>
            <w:noWrap w:val="0"/>
            <w:vAlign w:val="center"/>
          </w:tcPr>
          <w:p>
            <w:pPr>
              <w:autoSpaceDE/>
              <w:autoSpaceDN/>
              <w:adjustRightInd/>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报价</w:t>
            </w:r>
          </w:p>
        </w:tc>
        <w:tc>
          <w:tcPr>
            <w:tcW w:w="6144" w:type="dxa"/>
            <w:noWrap w:val="0"/>
            <w:vAlign w:val="center"/>
          </w:tcPr>
          <w:p>
            <w:pPr>
              <w:numPr>
                <w:ilvl w:val="0"/>
                <w:numId w:val="0"/>
              </w:numPr>
              <w:autoSpaceDE/>
              <w:autoSpaceDN/>
              <w:adjustRightInd/>
              <w:spacing w:line="360" w:lineRule="exact"/>
              <w:jc w:val="left"/>
              <w:rPr>
                <w:rFonts w:hint="eastAsia" w:ascii="宋体" w:hAnsi="宋体" w:cs="宋体"/>
                <w:color w:val="auto"/>
                <w:kern w:val="0"/>
                <w:sz w:val="21"/>
                <w:szCs w:val="21"/>
                <w:highlight w:val="none"/>
                <w:shd w:val="clear" w:color="auto" w:fill="FFFFFF"/>
              </w:rPr>
            </w:pPr>
            <w:r>
              <w:rPr>
                <w:rFonts w:hint="eastAsia" w:ascii="宋体" w:hAnsi="宋体" w:eastAsia="宋体" w:cs="宋体"/>
                <w:color w:val="auto"/>
                <w:kern w:val="0"/>
                <w:sz w:val="21"/>
                <w:szCs w:val="21"/>
                <w:shd w:val="clear" w:fill="FFFFFF"/>
                <w:lang w:val="en-US" w:eastAsia="zh-CN" w:bidi="ar-SA"/>
              </w:rPr>
              <w:t>1.</w:t>
            </w:r>
            <w:r>
              <w:rPr>
                <w:rFonts w:hint="eastAsia" w:ascii="宋体" w:hAnsi="宋体" w:cs="宋体"/>
                <w:color w:val="auto"/>
                <w:kern w:val="0"/>
                <w:sz w:val="21"/>
                <w:szCs w:val="21"/>
                <w:highlight w:val="none"/>
                <w:shd w:val="clear" w:color="auto" w:fill="FFFFFF"/>
              </w:rPr>
              <w:t>本项目专门面向中小企业采购，不再执行价格优惠扶持政策，评标报价</w:t>
            </w:r>
            <w:r>
              <w:rPr>
                <w:rFonts w:hint="eastAsia" w:ascii="宋体" w:hAnsi="宋体" w:cs="宋体"/>
                <w:color w:val="auto"/>
                <w:kern w:val="0"/>
                <w:sz w:val="21"/>
                <w:szCs w:val="21"/>
                <w:highlight w:val="none"/>
                <w:shd w:val="clear" w:color="auto" w:fill="FFFFFF"/>
                <w:lang w:val="en-US" w:eastAsia="zh-CN"/>
              </w:rPr>
              <w:t>=</w:t>
            </w:r>
            <w:r>
              <w:rPr>
                <w:rFonts w:hint="eastAsia" w:ascii="宋体" w:hAnsi="宋体" w:cs="宋体"/>
                <w:color w:val="auto"/>
                <w:kern w:val="0"/>
                <w:sz w:val="21"/>
                <w:szCs w:val="21"/>
                <w:highlight w:val="none"/>
                <w:shd w:val="clear" w:color="auto" w:fill="FFFFFF"/>
              </w:rPr>
              <w:t>竞标报价。</w:t>
            </w:r>
          </w:p>
          <w:p>
            <w:pPr>
              <w:numPr>
                <w:ilvl w:val="0"/>
                <w:numId w:val="0"/>
              </w:numPr>
              <w:autoSpaceDE/>
              <w:autoSpaceDN/>
              <w:adjustRightInd/>
              <w:spacing w:line="360" w:lineRule="exact"/>
              <w:jc w:val="left"/>
              <w:rPr>
                <w:rFonts w:hint="eastAsia" w:ascii="宋体" w:hAnsi="宋体" w:cs="宋体"/>
                <w:color w:val="auto"/>
                <w:kern w:val="0"/>
                <w:sz w:val="21"/>
                <w:szCs w:val="21"/>
                <w:highlight w:val="none"/>
                <w:shd w:val="clear" w:color="auto" w:fill="FFFFFF"/>
              </w:rPr>
            </w:pPr>
            <w:r>
              <w:rPr>
                <w:rFonts w:hint="eastAsia" w:ascii="宋体" w:hAnsi="宋体" w:eastAsia="宋体" w:cs="宋体"/>
                <w:color w:val="auto"/>
                <w:kern w:val="0"/>
                <w:sz w:val="21"/>
                <w:szCs w:val="21"/>
                <w:shd w:val="clear" w:fill="FFFFFF"/>
                <w:lang w:val="en-US" w:eastAsia="zh-CN" w:bidi="ar-SA"/>
              </w:rPr>
              <w:t>2.</w:t>
            </w:r>
            <w:r>
              <w:rPr>
                <w:rFonts w:hint="eastAsia" w:ascii="宋体" w:hAnsi="宋体" w:cs="宋体"/>
                <w:color w:val="auto"/>
                <w:kern w:val="0"/>
                <w:sz w:val="21"/>
                <w:szCs w:val="21"/>
                <w:highlight w:val="none"/>
                <w:shd w:val="clear" w:color="auto" w:fill="FFFFFF"/>
              </w:rPr>
              <w:t>满足</w:t>
            </w:r>
            <w:r>
              <w:rPr>
                <w:rFonts w:hint="eastAsia" w:ascii="宋体" w:hAnsi="宋体" w:cs="宋体"/>
                <w:color w:val="auto"/>
                <w:kern w:val="0"/>
                <w:sz w:val="21"/>
                <w:szCs w:val="21"/>
                <w:highlight w:val="none"/>
                <w:shd w:val="clear" w:color="auto" w:fill="FFFFFF"/>
                <w:lang w:val="en-US" w:eastAsia="zh-CN"/>
              </w:rPr>
              <w:t>竞争性磋商</w:t>
            </w:r>
            <w:r>
              <w:rPr>
                <w:rFonts w:hint="eastAsia" w:ascii="宋体" w:hAnsi="宋体" w:cs="宋体"/>
                <w:color w:val="auto"/>
                <w:kern w:val="0"/>
                <w:sz w:val="21"/>
                <w:szCs w:val="21"/>
                <w:highlight w:val="none"/>
                <w:shd w:val="clear" w:color="auto" w:fill="FFFFFF"/>
              </w:rPr>
              <w:t>文件要求且评标报价最低的评标报价为评标基准价，其价格分为满分。</w:t>
            </w:r>
          </w:p>
          <w:p>
            <w:pPr>
              <w:numPr>
                <w:ilvl w:val="0"/>
                <w:numId w:val="0"/>
              </w:numPr>
              <w:autoSpaceDE/>
              <w:autoSpaceDN/>
              <w:adjustRightInd/>
              <w:spacing w:line="360" w:lineRule="exact"/>
              <w:jc w:val="left"/>
              <w:rPr>
                <w:rFonts w:hint="eastAsia" w:ascii="宋体" w:hAnsi="宋体" w:cs="宋体"/>
                <w:color w:val="auto"/>
                <w:kern w:val="0"/>
                <w:sz w:val="21"/>
                <w:szCs w:val="21"/>
                <w:highlight w:val="none"/>
                <w:shd w:val="clear" w:color="auto" w:fill="FFFFFF"/>
              </w:rPr>
            </w:pPr>
            <w:r>
              <w:rPr>
                <w:rFonts w:hint="eastAsia" w:ascii="宋体" w:hAnsi="宋体" w:cs="宋体"/>
                <w:color w:val="auto"/>
                <w:kern w:val="0"/>
                <w:sz w:val="21"/>
                <w:szCs w:val="21"/>
                <w:highlight w:val="none"/>
                <w:shd w:val="clear" w:color="auto" w:fill="FFFFFF"/>
                <w:lang w:val="en-US" w:eastAsia="zh-CN"/>
              </w:rPr>
              <w:t>3.</w:t>
            </w:r>
            <w:r>
              <w:rPr>
                <w:rFonts w:hint="eastAsia" w:ascii="宋体" w:hAnsi="宋体" w:cs="宋体"/>
                <w:color w:val="auto"/>
                <w:kern w:val="0"/>
                <w:sz w:val="21"/>
                <w:szCs w:val="21"/>
                <w:highlight w:val="none"/>
                <w:shd w:val="clear" w:color="auto" w:fill="FFFFFF"/>
              </w:rPr>
              <w:t>价格分计算公式：价格分=(评标基准价／评标报价)×</w:t>
            </w:r>
            <w:r>
              <w:rPr>
                <w:rFonts w:hint="eastAsia" w:ascii="宋体" w:hAnsi="宋体" w:cs="宋体"/>
                <w:color w:val="auto"/>
                <w:kern w:val="0"/>
                <w:sz w:val="21"/>
                <w:szCs w:val="21"/>
                <w:highlight w:val="none"/>
                <w:shd w:val="clear" w:color="auto" w:fill="FFFFFF"/>
                <w:lang w:val="en-US" w:eastAsia="zh-CN"/>
              </w:rPr>
              <w:t>1</w:t>
            </w:r>
            <w:r>
              <w:rPr>
                <w:rFonts w:hint="eastAsia" w:ascii="宋体" w:hAnsi="宋体" w:cs="宋体"/>
                <w:color w:val="auto"/>
                <w:kern w:val="0"/>
                <w:sz w:val="21"/>
                <w:szCs w:val="21"/>
                <w:highlight w:val="none"/>
                <w:shd w:val="clear" w:color="auto" w:fill="FFFFFF"/>
              </w:rPr>
              <w:t>0分</w:t>
            </w:r>
          </w:p>
        </w:tc>
        <w:tc>
          <w:tcPr>
            <w:tcW w:w="873" w:type="dxa"/>
            <w:noWrap w:val="0"/>
            <w:vAlign w:val="center"/>
          </w:tcPr>
          <w:p>
            <w:pPr>
              <w:widowControl w:val="0"/>
              <w:autoSpaceDE/>
              <w:autoSpaceDN/>
              <w:adjustRightInd/>
              <w:ind w:left="0" w:leftChars="0" w:firstLine="0" w:firstLineChars="0"/>
              <w:jc w:val="center"/>
              <w:rPr>
                <w:rFonts w:hint="default"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0-</w:t>
            </w:r>
            <w:r>
              <w:rPr>
                <w:rFonts w:hint="eastAsia" w:ascii="宋体" w:hAnsi="宋体" w:cs="宋体"/>
                <w:color w:val="auto"/>
                <w:kern w:val="2"/>
                <w:sz w:val="21"/>
                <w:szCs w:val="20"/>
                <w:highlight w:val="none"/>
                <w:lang w:val="en-US" w:eastAsia="zh-CN" w:bidi="ar-SA"/>
              </w:rPr>
              <w:t>10</w:t>
            </w:r>
            <w:r>
              <w:rPr>
                <w:rFonts w:hint="eastAsia" w:ascii="宋体" w:hAnsi="宋体" w:eastAsia="宋体" w:cs="宋体"/>
                <w:color w:val="auto"/>
                <w:kern w:val="2"/>
                <w:sz w:val="21"/>
                <w:szCs w:val="20"/>
                <w:highlight w:val="none"/>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7" w:type="dxa"/>
            <w:noWrap w:val="0"/>
            <w:vAlign w:val="center"/>
          </w:tcPr>
          <w:p>
            <w:pPr>
              <w:autoSpaceDE/>
              <w:autoSpaceDN/>
              <w:adjustRightInd/>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322" w:type="dxa"/>
            <w:noWrap w:val="0"/>
            <w:vAlign w:val="center"/>
          </w:tcPr>
          <w:p>
            <w:pPr>
              <w:autoSpaceDE/>
              <w:autoSpaceDN/>
              <w:adjustRightInd/>
              <w:spacing w:line="36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技术</w:t>
            </w:r>
          </w:p>
        </w:tc>
        <w:tc>
          <w:tcPr>
            <w:tcW w:w="6144" w:type="dxa"/>
            <w:noWrap w:val="0"/>
            <w:vAlign w:val="center"/>
          </w:tcPr>
          <w:p>
            <w:pPr>
              <w:widowControl w:val="0"/>
              <w:autoSpaceDE/>
              <w:autoSpaceDN/>
              <w:adjustRightInd/>
              <w:spacing w:line="360" w:lineRule="auto"/>
              <w:ind w:left="0" w:leftChars="0" w:firstLine="0" w:firstLineChars="0"/>
              <w:jc w:val="center"/>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技术分</w:t>
            </w:r>
          </w:p>
        </w:tc>
        <w:tc>
          <w:tcPr>
            <w:tcW w:w="873" w:type="dxa"/>
            <w:noWrap w:val="0"/>
            <w:vAlign w:val="center"/>
          </w:tcPr>
          <w:p>
            <w:pPr>
              <w:autoSpaceDE/>
              <w:autoSpaceDN/>
              <w:adjustRightInd/>
              <w:spacing w:line="360" w:lineRule="exac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0-75分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727" w:type="dxa"/>
            <w:noWrap w:val="0"/>
            <w:vAlign w:val="center"/>
          </w:tcPr>
          <w:p>
            <w:pPr>
              <w:autoSpaceDE/>
              <w:autoSpaceDN/>
              <w:adjustRightInd/>
              <w:spacing w:line="36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2.1</w:t>
            </w:r>
          </w:p>
        </w:tc>
        <w:tc>
          <w:tcPr>
            <w:tcW w:w="1322" w:type="dxa"/>
            <w:noWrap w:val="0"/>
            <w:vAlign w:val="center"/>
          </w:tcPr>
          <w:p>
            <w:pPr>
              <w:autoSpaceDE/>
              <w:autoSpaceDN/>
              <w:adjustRightInd/>
              <w:spacing w:line="360" w:lineRule="auto"/>
              <w:jc w:val="center"/>
              <w:rPr>
                <w:rFonts w:hint="default" w:ascii="宋体" w:hAnsi="宋体" w:cs="宋体"/>
                <w:color w:val="auto"/>
                <w:kern w:val="0"/>
                <w:szCs w:val="21"/>
                <w:highlight w:val="none"/>
                <w:lang w:val="en-US" w:eastAsia="zh-CN"/>
              </w:rPr>
            </w:pPr>
            <w:r>
              <w:rPr>
                <w:rFonts w:hint="default" w:ascii="宋体" w:hAnsi="宋体" w:cs="宋体"/>
                <w:color w:val="auto"/>
                <w:kern w:val="0"/>
                <w:szCs w:val="21"/>
                <w:highlight w:val="none"/>
                <w:lang w:val="en-US" w:eastAsia="zh-CN"/>
              </w:rPr>
              <w:t>项目</w:t>
            </w:r>
            <w:r>
              <w:rPr>
                <w:rFonts w:hint="eastAsia" w:ascii="宋体" w:hAnsi="宋体" w:cs="宋体"/>
                <w:color w:val="auto"/>
                <w:kern w:val="0"/>
                <w:szCs w:val="21"/>
                <w:highlight w:val="none"/>
                <w:lang w:val="en-US" w:eastAsia="zh-CN"/>
              </w:rPr>
              <w:t>作业</w:t>
            </w:r>
            <w:r>
              <w:rPr>
                <w:rFonts w:hint="default" w:ascii="宋体" w:hAnsi="宋体" w:cs="宋体"/>
                <w:color w:val="auto"/>
                <w:kern w:val="0"/>
                <w:szCs w:val="21"/>
                <w:highlight w:val="none"/>
                <w:lang w:val="en-US" w:eastAsia="zh-CN"/>
              </w:rPr>
              <w:t>方案</w:t>
            </w:r>
          </w:p>
        </w:tc>
        <w:tc>
          <w:tcPr>
            <w:tcW w:w="6144" w:type="dxa"/>
            <w:noWrap w:val="0"/>
            <w:vAlign w:val="center"/>
          </w:tcPr>
          <w:p>
            <w:pPr>
              <w:rPr>
                <w:color w:val="auto"/>
                <w:highlight w:val="none"/>
              </w:rPr>
            </w:pPr>
          </w:p>
          <w:p>
            <w:pPr>
              <w:widowControl w:val="0"/>
              <w:autoSpaceDE/>
              <w:autoSpaceDN/>
              <w:adjustRightInd/>
              <w:spacing w:line="360" w:lineRule="auto"/>
              <w:ind w:firstLine="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一档（</w:t>
            </w:r>
            <w:r>
              <w:rPr>
                <w:rFonts w:hint="eastAsia" w:ascii="宋体" w:hAnsi="宋体" w:cs="宋体"/>
                <w:color w:val="auto"/>
                <w:kern w:val="2"/>
                <w:sz w:val="21"/>
                <w:szCs w:val="20"/>
                <w:highlight w:val="none"/>
                <w:lang w:val="en-US" w:eastAsia="zh-CN" w:bidi="ar-SA"/>
              </w:rPr>
              <w:t>0</w:t>
            </w:r>
            <w:r>
              <w:rPr>
                <w:rFonts w:hint="eastAsia" w:ascii="宋体" w:hAnsi="宋体" w:eastAsia="宋体" w:cs="宋体"/>
                <w:color w:val="auto"/>
                <w:kern w:val="2"/>
                <w:sz w:val="21"/>
                <w:szCs w:val="20"/>
                <w:highlight w:val="none"/>
                <w:lang w:val="en-US" w:eastAsia="zh-CN" w:bidi="ar-SA"/>
              </w:rPr>
              <w:t>分）：未提供方案或方案严重不合理；</w:t>
            </w:r>
          </w:p>
          <w:p>
            <w:pPr>
              <w:widowControl w:val="0"/>
              <w:autoSpaceDE/>
              <w:autoSpaceDN/>
              <w:adjustRightInd/>
              <w:spacing w:line="360" w:lineRule="auto"/>
              <w:ind w:firstLine="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二档（</w:t>
            </w:r>
            <w:r>
              <w:rPr>
                <w:rFonts w:hint="eastAsia" w:ascii="宋体" w:hAnsi="宋体" w:cs="宋体"/>
                <w:color w:val="auto"/>
                <w:kern w:val="2"/>
                <w:sz w:val="21"/>
                <w:szCs w:val="20"/>
                <w:highlight w:val="none"/>
                <w:lang w:val="en-US" w:eastAsia="zh-CN" w:bidi="ar-SA"/>
              </w:rPr>
              <w:t>15</w:t>
            </w:r>
            <w:r>
              <w:rPr>
                <w:rFonts w:hint="eastAsia" w:ascii="宋体" w:hAnsi="宋体" w:eastAsia="宋体" w:cs="宋体"/>
                <w:color w:val="auto"/>
                <w:kern w:val="2"/>
                <w:sz w:val="21"/>
                <w:szCs w:val="20"/>
                <w:highlight w:val="none"/>
                <w:lang w:val="en-US" w:eastAsia="zh-CN" w:bidi="ar-SA"/>
              </w:rPr>
              <w:t>分）：项目理解全面</w:t>
            </w:r>
            <w:r>
              <w:rPr>
                <w:rFonts w:hint="eastAsia" w:ascii="宋体" w:hAnsi="宋体" w:cs="宋体"/>
                <w:color w:val="auto"/>
                <w:kern w:val="2"/>
                <w:sz w:val="21"/>
                <w:szCs w:val="20"/>
                <w:highlight w:val="none"/>
                <w:lang w:val="en-US" w:eastAsia="zh-CN" w:bidi="ar-SA"/>
              </w:rPr>
              <w:t>、</w:t>
            </w:r>
            <w:r>
              <w:rPr>
                <w:rFonts w:hint="eastAsia" w:ascii="宋体" w:hAnsi="宋体" w:eastAsia="宋体" w:cs="宋体"/>
                <w:color w:val="auto"/>
                <w:kern w:val="2"/>
                <w:sz w:val="21"/>
                <w:szCs w:val="20"/>
                <w:highlight w:val="none"/>
                <w:lang w:val="en-US" w:eastAsia="zh-CN" w:bidi="ar-SA"/>
              </w:rPr>
              <w:t>熟悉</w:t>
            </w:r>
            <w:r>
              <w:rPr>
                <w:rFonts w:hint="eastAsia" w:ascii="宋体" w:hAnsi="宋体" w:cs="宋体"/>
                <w:color w:val="auto"/>
                <w:kern w:val="2"/>
                <w:sz w:val="21"/>
                <w:szCs w:val="20"/>
                <w:highlight w:val="none"/>
                <w:lang w:val="en-US" w:eastAsia="zh-CN" w:bidi="ar-SA"/>
              </w:rPr>
              <w:t>、</w:t>
            </w:r>
            <w:r>
              <w:rPr>
                <w:rFonts w:hint="eastAsia" w:ascii="宋体" w:hAnsi="宋体" w:eastAsia="宋体" w:cs="宋体"/>
                <w:color w:val="auto"/>
                <w:kern w:val="2"/>
                <w:sz w:val="21"/>
                <w:szCs w:val="20"/>
                <w:highlight w:val="none"/>
                <w:lang w:val="en-US" w:eastAsia="zh-CN" w:bidi="ar-SA"/>
              </w:rPr>
              <w:t>内容准确</w:t>
            </w:r>
            <w:r>
              <w:rPr>
                <w:rFonts w:hint="eastAsia" w:ascii="宋体" w:hAnsi="宋体" w:cs="宋体"/>
                <w:color w:val="auto"/>
                <w:kern w:val="2"/>
                <w:sz w:val="21"/>
                <w:szCs w:val="20"/>
                <w:highlight w:val="none"/>
                <w:lang w:val="en-US" w:eastAsia="zh-CN" w:bidi="ar-SA"/>
              </w:rPr>
              <w:t>，有</w:t>
            </w:r>
            <w:r>
              <w:rPr>
                <w:rFonts w:hint="eastAsia" w:ascii="宋体" w:hAnsi="宋体" w:eastAsia="宋体" w:cs="宋体"/>
                <w:color w:val="auto"/>
                <w:kern w:val="2"/>
                <w:sz w:val="21"/>
                <w:szCs w:val="20"/>
                <w:highlight w:val="none"/>
                <w:lang w:val="en-US" w:eastAsia="zh-CN" w:bidi="ar-SA"/>
              </w:rPr>
              <w:t>项目研究方案</w:t>
            </w:r>
            <w:r>
              <w:rPr>
                <w:rFonts w:hint="eastAsia" w:ascii="宋体" w:hAnsi="宋体" w:cs="宋体"/>
                <w:color w:val="auto"/>
                <w:kern w:val="2"/>
                <w:sz w:val="21"/>
                <w:szCs w:val="20"/>
                <w:highlight w:val="none"/>
                <w:lang w:val="en-US" w:eastAsia="zh-CN" w:bidi="ar-SA"/>
              </w:rPr>
              <w:t>，</w:t>
            </w:r>
            <w:r>
              <w:rPr>
                <w:rFonts w:hint="eastAsia" w:ascii="宋体" w:hAnsi="宋体" w:eastAsia="宋体" w:cs="宋体"/>
                <w:color w:val="auto"/>
                <w:kern w:val="2"/>
                <w:sz w:val="21"/>
                <w:szCs w:val="20"/>
                <w:highlight w:val="none"/>
                <w:lang w:val="en-US" w:eastAsia="zh-CN" w:bidi="ar-SA"/>
              </w:rPr>
              <w:t>拟交付成果满足项目要求，</w:t>
            </w:r>
            <w:r>
              <w:rPr>
                <w:rFonts w:hint="eastAsia" w:ascii="宋体" w:hAnsi="宋体" w:cs="宋体"/>
                <w:color w:val="auto"/>
                <w:kern w:val="2"/>
                <w:sz w:val="21"/>
                <w:szCs w:val="20"/>
                <w:highlight w:val="none"/>
                <w:lang w:val="en-US" w:eastAsia="zh-CN" w:bidi="ar-SA"/>
              </w:rPr>
              <w:t>作业</w:t>
            </w:r>
            <w:r>
              <w:rPr>
                <w:rFonts w:hint="eastAsia" w:ascii="宋体" w:hAnsi="宋体" w:eastAsia="宋体" w:cs="宋体"/>
                <w:color w:val="auto"/>
                <w:kern w:val="2"/>
                <w:sz w:val="21"/>
                <w:szCs w:val="20"/>
                <w:highlight w:val="none"/>
                <w:lang w:val="en-US" w:eastAsia="zh-CN" w:bidi="ar-SA"/>
              </w:rPr>
              <w:t>方案</w:t>
            </w:r>
            <w:r>
              <w:rPr>
                <w:rFonts w:hint="eastAsia" w:ascii="宋体" w:hAnsi="宋体" w:cs="宋体"/>
                <w:color w:val="auto"/>
                <w:kern w:val="2"/>
                <w:sz w:val="21"/>
                <w:szCs w:val="20"/>
                <w:highlight w:val="none"/>
                <w:lang w:val="en-US" w:eastAsia="zh-CN" w:bidi="ar-SA"/>
              </w:rPr>
              <w:t>有</w:t>
            </w:r>
            <w:r>
              <w:rPr>
                <w:rFonts w:hint="eastAsia" w:ascii="宋体" w:hAnsi="宋体" w:eastAsia="宋体" w:cs="宋体"/>
                <w:color w:val="auto"/>
                <w:kern w:val="2"/>
                <w:sz w:val="21"/>
                <w:szCs w:val="20"/>
                <w:highlight w:val="none"/>
                <w:lang w:val="en-US" w:eastAsia="zh-CN" w:bidi="ar-SA"/>
              </w:rPr>
              <w:t>逻辑性、可行性</w:t>
            </w:r>
            <w:r>
              <w:rPr>
                <w:rFonts w:hint="eastAsia" w:ascii="宋体" w:hAnsi="宋体" w:cs="宋体"/>
                <w:color w:val="auto"/>
                <w:kern w:val="2"/>
                <w:sz w:val="21"/>
                <w:szCs w:val="20"/>
                <w:highlight w:val="none"/>
                <w:lang w:val="en-US" w:eastAsia="zh-CN" w:bidi="ar-SA"/>
              </w:rPr>
              <w:t>；</w:t>
            </w:r>
          </w:p>
          <w:p>
            <w:pPr>
              <w:widowControl w:val="0"/>
              <w:autoSpaceDE/>
              <w:autoSpaceDN/>
              <w:adjustRightInd/>
              <w:spacing w:line="360" w:lineRule="auto"/>
              <w:ind w:firstLine="0"/>
              <w:jc w:val="both"/>
              <w:rPr>
                <w:rFonts w:hint="default"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三档（</w:t>
            </w:r>
            <w:r>
              <w:rPr>
                <w:rFonts w:hint="eastAsia" w:ascii="宋体" w:hAnsi="宋体" w:cs="宋体"/>
                <w:color w:val="auto"/>
                <w:kern w:val="2"/>
                <w:sz w:val="21"/>
                <w:szCs w:val="20"/>
                <w:highlight w:val="none"/>
                <w:lang w:val="en-US" w:eastAsia="zh-CN" w:bidi="ar-SA"/>
              </w:rPr>
              <w:t>20</w:t>
            </w:r>
            <w:r>
              <w:rPr>
                <w:rFonts w:hint="eastAsia" w:ascii="宋体" w:hAnsi="宋体" w:eastAsia="宋体" w:cs="宋体"/>
                <w:color w:val="auto"/>
                <w:kern w:val="2"/>
                <w:sz w:val="21"/>
                <w:szCs w:val="20"/>
                <w:highlight w:val="none"/>
                <w:lang w:val="en-US" w:eastAsia="zh-CN" w:bidi="ar-SA"/>
              </w:rPr>
              <w:t>分）：项目理解全面</w:t>
            </w:r>
            <w:r>
              <w:rPr>
                <w:rFonts w:hint="eastAsia" w:ascii="宋体" w:hAnsi="宋体" w:cs="宋体"/>
                <w:color w:val="auto"/>
                <w:kern w:val="2"/>
                <w:sz w:val="21"/>
                <w:szCs w:val="20"/>
                <w:highlight w:val="none"/>
                <w:lang w:val="en-US" w:eastAsia="zh-CN" w:bidi="ar-SA"/>
              </w:rPr>
              <w:t>、</w:t>
            </w:r>
            <w:r>
              <w:rPr>
                <w:rFonts w:hint="eastAsia" w:ascii="宋体" w:hAnsi="宋体" w:eastAsia="宋体" w:cs="宋体"/>
                <w:color w:val="auto"/>
                <w:kern w:val="2"/>
                <w:sz w:val="21"/>
                <w:szCs w:val="20"/>
                <w:highlight w:val="none"/>
                <w:lang w:val="en-US" w:eastAsia="zh-CN" w:bidi="ar-SA"/>
              </w:rPr>
              <w:t>熟悉</w:t>
            </w:r>
            <w:r>
              <w:rPr>
                <w:rFonts w:hint="eastAsia" w:ascii="宋体" w:hAnsi="宋体" w:cs="宋体"/>
                <w:color w:val="auto"/>
                <w:kern w:val="2"/>
                <w:sz w:val="21"/>
                <w:szCs w:val="20"/>
                <w:highlight w:val="none"/>
                <w:lang w:val="en-US" w:eastAsia="zh-CN" w:bidi="ar-SA"/>
              </w:rPr>
              <w:t>、</w:t>
            </w:r>
            <w:r>
              <w:rPr>
                <w:rFonts w:hint="eastAsia" w:ascii="宋体" w:hAnsi="宋体" w:eastAsia="宋体" w:cs="宋体"/>
                <w:color w:val="auto"/>
                <w:kern w:val="2"/>
                <w:sz w:val="21"/>
                <w:szCs w:val="20"/>
                <w:highlight w:val="none"/>
                <w:lang w:val="en-US" w:eastAsia="zh-CN" w:bidi="ar-SA"/>
              </w:rPr>
              <w:t>内容准确</w:t>
            </w:r>
            <w:r>
              <w:rPr>
                <w:rFonts w:hint="eastAsia" w:ascii="宋体" w:hAnsi="宋体" w:cs="宋体"/>
                <w:color w:val="auto"/>
                <w:kern w:val="2"/>
                <w:sz w:val="21"/>
                <w:szCs w:val="20"/>
                <w:highlight w:val="none"/>
                <w:lang w:val="en-US" w:eastAsia="zh-CN" w:bidi="ar-SA"/>
              </w:rPr>
              <w:t>，有</w:t>
            </w:r>
            <w:r>
              <w:rPr>
                <w:rFonts w:hint="eastAsia" w:ascii="宋体" w:hAnsi="宋体" w:eastAsia="宋体" w:cs="宋体"/>
                <w:color w:val="auto"/>
                <w:kern w:val="2"/>
                <w:sz w:val="21"/>
                <w:szCs w:val="20"/>
                <w:highlight w:val="none"/>
                <w:lang w:val="en-US" w:eastAsia="zh-CN" w:bidi="ar-SA"/>
              </w:rPr>
              <w:t>项目研究方案</w:t>
            </w:r>
            <w:r>
              <w:rPr>
                <w:rFonts w:hint="eastAsia" w:ascii="宋体" w:hAnsi="宋体" w:cs="宋体"/>
                <w:color w:val="auto"/>
                <w:kern w:val="2"/>
                <w:sz w:val="21"/>
                <w:szCs w:val="20"/>
                <w:highlight w:val="none"/>
                <w:lang w:val="en-US" w:eastAsia="zh-CN" w:bidi="ar-SA"/>
              </w:rPr>
              <w:t>，</w:t>
            </w:r>
            <w:r>
              <w:rPr>
                <w:rFonts w:hint="eastAsia" w:ascii="宋体" w:hAnsi="宋体" w:eastAsia="宋体" w:cs="宋体"/>
                <w:color w:val="auto"/>
                <w:kern w:val="2"/>
                <w:sz w:val="21"/>
                <w:szCs w:val="20"/>
                <w:highlight w:val="none"/>
                <w:lang w:val="en-US" w:eastAsia="zh-CN" w:bidi="ar-SA"/>
              </w:rPr>
              <w:t>拟交付成果满足项目要求，</w:t>
            </w:r>
            <w:r>
              <w:rPr>
                <w:rFonts w:hint="eastAsia" w:ascii="宋体" w:hAnsi="宋体" w:cs="宋体"/>
                <w:color w:val="auto"/>
                <w:kern w:val="2"/>
                <w:sz w:val="21"/>
                <w:szCs w:val="20"/>
                <w:highlight w:val="none"/>
                <w:lang w:val="en-US" w:eastAsia="zh-CN" w:bidi="ar-SA"/>
              </w:rPr>
              <w:t>作业</w:t>
            </w:r>
            <w:r>
              <w:rPr>
                <w:rFonts w:hint="eastAsia" w:ascii="宋体" w:hAnsi="宋体" w:eastAsia="宋体" w:cs="宋体"/>
                <w:color w:val="auto"/>
                <w:kern w:val="2"/>
                <w:sz w:val="21"/>
                <w:szCs w:val="20"/>
                <w:highlight w:val="none"/>
                <w:lang w:val="en-US" w:eastAsia="zh-CN" w:bidi="ar-SA"/>
              </w:rPr>
              <w:t>方案</w:t>
            </w:r>
            <w:r>
              <w:rPr>
                <w:rFonts w:hint="eastAsia" w:ascii="宋体" w:hAnsi="宋体" w:cs="宋体"/>
                <w:color w:val="auto"/>
                <w:kern w:val="2"/>
                <w:sz w:val="21"/>
                <w:szCs w:val="20"/>
                <w:highlight w:val="none"/>
                <w:lang w:val="en-US" w:eastAsia="zh-CN" w:bidi="ar-SA"/>
              </w:rPr>
              <w:t>有</w:t>
            </w:r>
            <w:r>
              <w:rPr>
                <w:rFonts w:hint="eastAsia" w:ascii="宋体" w:hAnsi="宋体" w:eastAsia="宋体" w:cs="宋体"/>
                <w:color w:val="auto"/>
                <w:kern w:val="2"/>
                <w:sz w:val="21"/>
                <w:szCs w:val="20"/>
                <w:highlight w:val="none"/>
                <w:lang w:val="en-US" w:eastAsia="zh-CN" w:bidi="ar-SA"/>
              </w:rPr>
              <w:t>逻辑性、可行性，有细化的</w:t>
            </w:r>
            <w:r>
              <w:rPr>
                <w:rFonts w:hint="eastAsia" w:ascii="宋体" w:hAnsi="宋体" w:cs="宋体"/>
                <w:color w:val="auto"/>
                <w:kern w:val="2"/>
                <w:sz w:val="21"/>
                <w:szCs w:val="20"/>
                <w:highlight w:val="none"/>
                <w:lang w:val="en-US" w:eastAsia="zh-CN" w:bidi="ar-SA"/>
              </w:rPr>
              <w:t>作业</w:t>
            </w:r>
            <w:r>
              <w:rPr>
                <w:rFonts w:hint="eastAsia" w:ascii="宋体" w:hAnsi="宋体" w:eastAsia="宋体" w:cs="宋体"/>
                <w:color w:val="auto"/>
                <w:kern w:val="2"/>
                <w:sz w:val="21"/>
                <w:szCs w:val="20"/>
                <w:highlight w:val="none"/>
                <w:lang w:val="en-US" w:eastAsia="zh-CN" w:bidi="ar-SA"/>
              </w:rPr>
              <w:t>进度计划流程；</w:t>
            </w:r>
          </w:p>
          <w:p>
            <w:pPr>
              <w:widowControl w:val="0"/>
              <w:autoSpaceDE/>
              <w:autoSpaceDN/>
              <w:adjustRightInd/>
              <w:spacing w:line="360" w:lineRule="auto"/>
              <w:ind w:firstLine="0"/>
              <w:jc w:val="both"/>
              <w:rPr>
                <w:rFonts w:hint="default"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四档（25分）：项目理解全面</w:t>
            </w:r>
            <w:r>
              <w:rPr>
                <w:rFonts w:hint="eastAsia" w:ascii="宋体" w:hAnsi="宋体" w:cs="宋体"/>
                <w:color w:val="auto"/>
                <w:kern w:val="2"/>
                <w:sz w:val="21"/>
                <w:szCs w:val="20"/>
                <w:highlight w:val="none"/>
                <w:lang w:val="en-US" w:eastAsia="zh-CN" w:bidi="ar-SA"/>
              </w:rPr>
              <w:t>、</w:t>
            </w:r>
            <w:r>
              <w:rPr>
                <w:rFonts w:hint="eastAsia" w:ascii="宋体" w:hAnsi="宋体" w:eastAsia="宋体" w:cs="宋体"/>
                <w:color w:val="auto"/>
                <w:kern w:val="2"/>
                <w:sz w:val="21"/>
                <w:szCs w:val="20"/>
                <w:highlight w:val="none"/>
                <w:lang w:val="en-US" w:eastAsia="zh-CN" w:bidi="ar-SA"/>
              </w:rPr>
              <w:t>熟悉</w:t>
            </w:r>
            <w:r>
              <w:rPr>
                <w:rFonts w:hint="eastAsia" w:ascii="宋体" w:hAnsi="宋体" w:cs="宋体"/>
                <w:color w:val="auto"/>
                <w:kern w:val="2"/>
                <w:sz w:val="21"/>
                <w:szCs w:val="20"/>
                <w:highlight w:val="none"/>
                <w:lang w:val="en-US" w:eastAsia="zh-CN" w:bidi="ar-SA"/>
              </w:rPr>
              <w:t>、</w:t>
            </w:r>
            <w:r>
              <w:rPr>
                <w:rFonts w:hint="eastAsia" w:ascii="宋体" w:hAnsi="宋体" w:eastAsia="宋体" w:cs="宋体"/>
                <w:color w:val="auto"/>
                <w:kern w:val="2"/>
                <w:sz w:val="21"/>
                <w:szCs w:val="20"/>
                <w:highlight w:val="none"/>
                <w:lang w:val="en-US" w:eastAsia="zh-CN" w:bidi="ar-SA"/>
              </w:rPr>
              <w:t>内容准确</w:t>
            </w:r>
            <w:r>
              <w:rPr>
                <w:rFonts w:hint="eastAsia" w:ascii="宋体" w:hAnsi="宋体" w:cs="宋体"/>
                <w:color w:val="auto"/>
                <w:kern w:val="2"/>
                <w:sz w:val="21"/>
                <w:szCs w:val="20"/>
                <w:highlight w:val="none"/>
                <w:lang w:val="en-US" w:eastAsia="zh-CN" w:bidi="ar-SA"/>
              </w:rPr>
              <w:t>，有</w:t>
            </w:r>
            <w:r>
              <w:rPr>
                <w:rFonts w:hint="eastAsia" w:ascii="宋体" w:hAnsi="宋体" w:eastAsia="宋体" w:cs="宋体"/>
                <w:color w:val="auto"/>
                <w:kern w:val="2"/>
                <w:sz w:val="21"/>
                <w:szCs w:val="20"/>
                <w:highlight w:val="none"/>
                <w:lang w:val="en-US" w:eastAsia="zh-CN" w:bidi="ar-SA"/>
              </w:rPr>
              <w:t>项目研究方案</w:t>
            </w:r>
            <w:r>
              <w:rPr>
                <w:rFonts w:hint="eastAsia" w:ascii="宋体" w:hAnsi="宋体" w:cs="宋体"/>
                <w:color w:val="auto"/>
                <w:kern w:val="2"/>
                <w:sz w:val="21"/>
                <w:szCs w:val="20"/>
                <w:highlight w:val="none"/>
                <w:lang w:val="en-US" w:eastAsia="zh-CN" w:bidi="ar-SA"/>
              </w:rPr>
              <w:t>，</w:t>
            </w:r>
            <w:r>
              <w:rPr>
                <w:rFonts w:hint="eastAsia" w:ascii="宋体" w:hAnsi="宋体" w:eastAsia="宋体" w:cs="宋体"/>
                <w:color w:val="auto"/>
                <w:kern w:val="2"/>
                <w:sz w:val="21"/>
                <w:szCs w:val="20"/>
                <w:highlight w:val="none"/>
                <w:lang w:val="en-US" w:eastAsia="zh-CN" w:bidi="ar-SA"/>
              </w:rPr>
              <w:t>拟交付成果满足项目要求，</w:t>
            </w:r>
            <w:r>
              <w:rPr>
                <w:rFonts w:hint="eastAsia" w:ascii="宋体" w:hAnsi="宋体" w:cs="宋体"/>
                <w:color w:val="auto"/>
                <w:kern w:val="2"/>
                <w:sz w:val="21"/>
                <w:szCs w:val="20"/>
                <w:highlight w:val="none"/>
                <w:lang w:val="en-US" w:eastAsia="zh-CN" w:bidi="ar-SA"/>
              </w:rPr>
              <w:t>作业</w:t>
            </w:r>
            <w:r>
              <w:rPr>
                <w:rFonts w:hint="eastAsia" w:ascii="宋体" w:hAnsi="宋体" w:eastAsia="宋体" w:cs="宋体"/>
                <w:color w:val="auto"/>
                <w:kern w:val="2"/>
                <w:sz w:val="21"/>
                <w:szCs w:val="20"/>
                <w:highlight w:val="none"/>
                <w:lang w:val="en-US" w:eastAsia="zh-CN" w:bidi="ar-SA"/>
              </w:rPr>
              <w:t>方案</w:t>
            </w:r>
            <w:r>
              <w:rPr>
                <w:rFonts w:hint="eastAsia" w:ascii="宋体" w:hAnsi="宋体" w:cs="宋体"/>
                <w:color w:val="auto"/>
                <w:kern w:val="2"/>
                <w:sz w:val="21"/>
                <w:szCs w:val="20"/>
                <w:highlight w:val="none"/>
                <w:lang w:val="en-US" w:eastAsia="zh-CN" w:bidi="ar-SA"/>
              </w:rPr>
              <w:t>有</w:t>
            </w:r>
            <w:r>
              <w:rPr>
                <w:rFonts w:hint="eastAsia" w:ascii="宋体" w:hAnsi="宋体" w:eastAsia="宋体" w:cs="宋体"/>
                <w:color w:val="auto"/>
                <w:kern w:val="2"/>
                <w:sz w:val="21"/>
                <w:szCs w:val="20"/>
                <w:highlight w:val="none"/>
                <w:lang w:val="en-US" w:eastAsia="zh-CN" w:bidi="ar-SA"/>
              </w:rPr>
              <w:t>逻辑性、可行性，对作业区进行过实地考察论证，论述详细整体方案科学严谨、理念先进</w:t>
            </w:r>
            <w:r>
              <w:rPr>
                <w:rFonts w:hint="eastAsia" w:ascii="宋体" w:hAnsi="宋体" w:cs="宋体"/>
                <w:color w:val="auto"/>
                <w:kern w:val="2"/>
                <w:sz w:val="21"/>
                <w:szCs w:val="20"/>
                <w:highlight w:val="none"/>
                <w:lang w:val="en-US" w:eastAsia="zh-CN" w:bidi="ar-SA"/>
              </w:rPr>
              <w:t>并且</w:t>
            </w:r>
            <w:r>
              <w:rPr>
                <w:rFonts w:hint="eastAsia" w:ascii="宋体" w:hAnsi="宋体" w:eastAsia="宋体" w:cs="宋体"/>
                <w:color w:val="auto"/>
                <w:kern w:val="2"/>
                <w:sz w:val="21"/>
                <w:szCs w:val="20"/>
                <w:highlight w:val="none"/>
                <w:lang w:val="en-US" w:eastAsia="zh-CN" w:bidi="ar-SA"/>
              </w:rPr>
              <w:t>有细化的</w:t>
            </w:r>
            <w:r>
              <w:rPr>
                <w:rFonts w:hint="eastAsia" w:ascii="宋体" w:hAnsi="宋体" w:cs="宋体"/>
                <w:color w:val="auto"/>
                <w:kern w:val="2"/>
                <w:sz w:val="21"/>
                <w:szCs w:val="20"/>
                <w:highlight w:val="none"/>
                <w:lang w:val="en-US" w:eastAsia="zh-CN" w:bidi="ar-SA"/>
              </w:rPr>
              <w:t>作业</w:t>
            </w:r>
            <w:r>
              <w:rPr>
                <w:rFonts w:hint="eastAsia" w:ascii="宋体" w:hAnsi="宋体" w:eastAsia="宋体" w:cs="宋体"/>
                <w:color w:val="auto"/>
                <w:kern w:val="2"/>
                <w:sz w:val="21"/>
                <w:szCs w:val="20"/>
                <w:highlight w:val="none"/>
                <w:lang w:val="en-US" w:eastAsia="zh-CN" w:bidi="ar-SA"/>
              </w:rPr>
              <w:t>进度计划流程。</w:t>
            </w:r>
          </w:p>
        </w:tc>
        <w:tc>
          <w:tcPr>
            <w:tcW w:w="873" w:type="dxa"/>
            <w:noWrap w:val="0"/>
            <w:vAlign w:val="center"/>
          </w:tcPr>
          <w:p>
            <w:pPr>
              <w:autoSpaceDE/>
              <w:autoSpaceDN/>
              <w:adjustRightInd/>
              <w:spacing w:line="360" w:lineRule="exac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0-25分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727" w:type="dxa"/>
            <w:noWrap w:val="0"/>
            <w:vAlign w:val="center"/>
          </w:tcPr>
          <w:p>
            <w:pPr>
              <w:autoSpaceDE/>
              <w:autoSpaceDN/>
              <w:adjustRightInd/>
              <w:spacing w:line="36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2.2</w:t>
            </w:r>
          </w:p>
        </w:tc>
        <w:tc>
          <w:tcPr>
            <w:tcW w:w="1322" w:type="dxa"/>
            <w:noWrap w:val="0"/>
            <w:vAlign w:val="center"/>
          </w:tcPr>
          <w:p>
            <w:pPr>
              <w:autoSpaceDE/>
              <w:autoSpaceDN/>
              <w:adjustRightInd/>
              <w:spacing w:line="360" w:lineRule="exact"/>
              <w:jc w:val="center"/>
              <w:rPr>
                <w:rFonts w:hint="default" w:ascii="宋体" w:hAnsi="宋体" w:cs="宋体"/>
                <w:color w:val="auto"/>
                <w:kern w:val="0"/>
                <w:szCs w:val="21"/>
                <w:highlight w:val="none"/>
                <w:lang w:val="en-US" w:eastAsia="zh-CN"/>
              </w:rPr>
            </w:pPr>
            <w:r>
              <w:rPr>
                <w:rFonts w:hint="default" w:ascii="宋体" w:hAnsi="宋体" w:cs="宋体"/>
                <w:color w:val="auto"/>
                <w:kern w:val="0"/>
                <w:szCs w:val="21"/>
                <w:highlight w:val="none"/>
                <w:lang w:val="en-US" w:eastAsia="zh-CN"/>
              </w:rPr>
              <w:t>组织实施技</w:t>
            </w:r>
          </w:p>
          <w:p>
            <w:pPr>
              <w:autoSpaceDE/>
              <w:autoSpaceDN/>
              <w:adjustRightInd/>
              <w:spacing w:line="360" w:lineRule="exact"/>
              <w:jc w:val="center"/>
              <w:rPr>
                <w:rFonts w:hint="default" w:ascii="宋体" w:hAnsi="宋体" w:cs="宋体"/>
                <w:color w:val="auto"/>
                <w:kern w:val="0"/>
                <w:szCs w:val="21"/>
                <w:highlight w:val="none"/>
                <w:lang w:val="en-US" w:eastAsia="zh-CN"/>
              </w:rPr>
            </w:pPr>
            <w:r>
              <w:rPr>
                <w:rFonts w:hint="default" w:ascii="宋体" w:hAnsi="宋体" w:cs="宋体"/>
                <w:color w:val="auto"/>
                <w:kern w:val="0"/>
                <w:szCs w:val="21"/>
                <w:highlight w:val="none"/>
                <w:lang w:val="en-US" w:eastAsia="zh-CN"/>
              </w:rPr>
              <w:t>术人员</w:t>
            </w:r>
          </w:p>
        </w:tc>
        <w:tc>
          <w:tcPr>
            <w:tcW w:w="6144" w:type="dxa"/>
            <w:noWrap w:val="0"/>
            <w:vAlign w:val="center"/>
          </w:tcPr>
          <w:p>
            <w:pPr>
              <w:widowControl w:val="0"/>
              <w:autoSpaceDE/>
              <w:autoSpaceDN/>
              <w:adjustRightInd/>
              <w:spacing w:line="360" w:lineRule="auto"/>
              <w:ind w:firstLine="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 xml:space="preserve">1）项目技术人员配置： </w:t>
            </w:r>
          </w:p>
          <w:p>
            <w:pPr>
              <w:widowControl w:val="0"/>
              <w:autoSpaceDE/>
              <w:autoSpaceDN/>
              <w:adjustRightInd/>
              <w:spacing w:line="360" w:lineRule="auto"/>
              <w:ind w:firstLine="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一档（10 分）：拟投入项目技术团队 1-3 名。项目技术负责人、技术人员须是农林病虫害防治或</w:t>
            </w:r>
            <w:r>
              <w:rPr>
                <w:rFonts w:hint="eastAsia" w:ascii="宋体" w:hAnsi="宋体" w:cs="宋体"/>
                <w:color w:val="auto"/>
                <w:kern w:val="2"/>
                <w:sz w:val="21"/>
                <w:szCs w:val="20"/>
                <w:highlight w:val="none"/>
                <w:lang w:val="en-US" w:eastAsia="zh-CN" w:bidi="ar-SA"/>
              </w:rPr>
              <w:t>植物保护、</w:t>
            </w:r>
            <w:r>
              <w:rPr>
                <w:rFonts w:hint="eastAsia" w:ascii="宋体" w:hAnsi="宋体" w:eastAsia="宋体" w:cs="宋体"/>
                <w:color w:val="auto"/>
                <w:kern w:val="2"/>
                <w:sz w:val="21"/>
                <w:szCs w:val="20"/>
                <w:highlight w:val="none"/>
                <w:lang w:val="en-US" w:eastAsia="zh-CN" w:bidi="ar-SA"/>
              </w:rPr>
              <w:t xml:space="preserve">林学等相关专业毕业。 </w:t>
            </w:r>
          </w:p>
          <w:p>
            <w:pPr>
              <w:widowControl w:val="0"/>
              <w:autoSpaceDE/>
              <w:autoSpaceDN/>
              <w:adjustRightInd/>
              <w:spacing w:line="360" w:lineRule="auto"/>
              <w:ind w:firstLine="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二档（20 分）：拟投入项目技术团队 4-7 名。拟投入本项目的项目技术负责人须是农林病虫害防治或</w:t>
            </w:r>
            <w:r>
              <w:rPr>
                <w:rFonts w:hint="eastAsia" w:ascii="宋体" w:hAnsi="宋体" w:cs="宋体"/>
                <w:color w:val="auto"/>
                <w:kern w:val="2"/>
                <w:sz w:val="21"/>
                <w:szCs w:val="20"/>
                <w:highlight w:val="none"/>
                <w:lang w:val="en-US" w:eastAsia="zh-CN" w:bidi="ar-SA"/>
              </w:rPr>
              <w:t>植物保护、</w:t>
            </w:r>
            <w:r>
              <w:rPr>
                <w:rFonts w:hint="eastAsia" w:ascii="宋体" w:hAnsi="宋体" w:eastAsia="宋体" w:cs="宋体"/>
                <w:color w:val="auto"/>
                <w:kern w:val="2"/>
                <w:sz w:val="21"/>
                <w:szCs w:val="20"/>
                <w:highlight w:val="none"/>
                <w:lang w:val="en-US" w:eastAsia="zh-CN" w:bidi="ar-SA"/>
              </w:rPr>
              <w:t>林学等相关专业毕业，并具有中级（含）以上职称证书。其中技术人员 3 人及以上全部具有林业植物兼职检疫员培训合格证书，并具有国家林业局相关部门颁发的林业有害生物防治员中级（4 级）或以上证书。</w:t>
            </w:r>
          </w:p>
          <w:p>
            <w:pPr>
              <w:tabs>
                <w:tab w:val="left" w:pos="360"/>
              </w:tabs>
              <w:spacing w:line="400" w:lineRule="exact"/>
              <w:rPr>
                <w:rFonts w:hint="eastAsia" w:ascii="宋体" w:hAnsi="宋体"/>
                <w:bCs/>
                <w:color w:val="auto"/>
                <w:kern w:val="0"/>
                <w:sz w:val="21"/>
                <w:szCs w:val="21"/>
              </w:rPr>
            </w:pPr>
            <w:r>
              <w:rPr>
                <w:rFonts w:hint="eastAsia" w:ascii="宋体" w:hAnsi="宋体" w:eastAsia="宋体" w:cs="宋体"/>
                <w:color w:val="auto"/>
                <w:kern w:val="2"/>
                <w:sz w:val="21"/>
                <w:szCs w:val="20"/>
                <w:highlight w:val="none"/>
                <w:lang w:val="en-US" w:eastAsia="zh-CN" w:bidi="ar-SA"/>
              </w:rPr>
              <w:t>三档（</w:t>
            </w:r>
            <w:r>
              <w:rPr>
                <w:rFonts w:hint="eastAsia" w:ascii="宋体" w:hAnsi="宋体" w:cs="宋体"/>
                <w:color w:val="auto"/>
                <w:kern w:val="2"/>
                <w:sz w:val="21"/>
                <w:szCs w:val="20"/>
                <w:highlight w:val="none"/>
                <w:lang w:val="en-US" w:eastAsia="zh-CN" w:bidi="ar-SA"/>
              </w:rPr>
              <w:t>30</w:t>
            </w:r>
            <w:r>
              <w:rPr>
                <w:rFonts w:hint="eastAsia" w:ascii="宋体" w:hAnsi="宋体" w:eastAsia="宋体" w:cs="宋体"/>
                <w:color w:val="auto"/>
                <w:kern w:val="2"/>
                <w:sz w:val="21"/>
                <w:szCs w:val="20"/>
                <w:highlight w:val="none"/>
                <w:lang w:val="en-US" w:eastAsia="zh-CN" w:bidi="ar-SA"/>
              </w:rPr>
              <w:t>分）：拟投入项目技术团队 8名（含）以上。拟投入本项目的技术负责人须是农林病虫害防治或</w:t>
            </w:r>
            <w:r>
              <w:rPr>
                <w:rFonts w:hint="eastAsia" w:ascii="宋体" w:hAnsi="宋体" w:cs="宋体"/>
                <w:color w:val="auto"/>
                <w:kern w:val="2"/>
                <w:sz w:val="21"/>
                <w:szCs w:val="20"/>
                <w:highlight w:val="none"/>
                <w:lang w:val="en-US" w:eastAsia="zh-CN" w:bidi="ar-SA"/>
              </w:rPr>
              <w:t>植物保护</w:t>
            </w:r>
            <w:r>
              <w:rPr>
                <w:rFonts w:hint="eastAsia" w:ascii="宋体" w:hAnsi="宋体" w:eastAsia="宋体" w:cs="宋体"/>
                <w:color w:val="auto"/>
                <w:kern w:val="2"/>
                <w:sz w:val="21"/>
                <w:szCs w:val="20"/>
                <w:highlight w:val="none"/>
                <w:lang w:val="en-US" w:eastAsia="zh-CN" w:bidi="ar-SA"/>
              </w:rPr>
              <w:t>、林学等相关专业毕业，并具有高级（含）或以上职称证书。其中技术人员 5 人及以上全部具有林业植物兼职检疫员培训合格证书， 并具有国家林业局相关部门颁发的林业有害生物防治员高级（3 级）或以上证书。</w:t>
            </w:r>
            <w:r>
              <w:rPr>
                <w:rFonts w:hint="eastAsia" w:ascii="宋体" w:hAnsi="宋体"/>
                <w:bCs/>
                <w:color w:val="auto"/>
                <w:kern w:val="0"/>
                <w:sz w:val="21"/>
                <w:szCs w:val="21"/>
              </w:rPr>
              <w:t>且能提供喷药直升机保险和第三者保险【保险金额</w:t>
            </w:r>
            <w:r>
              <w:rPr>
                <w:rFonts w:hint="eastAsia" w:ascii="宋体" w:hAnsi="宋体"/>
                <w:bCs/>
                <w:color w:val="auto"/>
                <w:kern w:val="0"/>
                <w:sz w:val="21"/>
                <w:szCs w:val="21"/>
                <w:lang w:val="en-US" w:eastAsia="zh-CN"/>
              </w:rPr>
              <w:t>2</w:t>
            </w:r>
            <w:r>
              <w:rPr>
                <w:rFonts w:hint="eastAsia" w:ascii="宋体" w:hAnsi="宋体"/>
                <w:bCs/>
                <w:color w:val="auto"/>
                <w:kern w:val="0"/>
                <w:sz w:val="21"/>
                <w:szCs w:val="21"/>
              </w:rPr>
              <w:t>00万（含）以上】保单复印件。提供更科学、合理的服务工作统筹和规划，并且提供更全面、先进的专业设备配合服务工作的进行。</w:t>
            </w:r>
          </w:p>
          <w:p>
            <w:pPr>
              <w:widowControl w:val="0"/>
              <w:numPr>
                <w:ilvl w:val="0"/>
                <w:numId w:val="0"/>
              </w:numPr>
              <w:autoSpaceDE/>
              <w:autoSpaceDN/>
              <w:adjustRightInd/>
              <w:spacing w:line="360" w:lineRule="auto"/>
              <w:ind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lang w:val="en-US" w:eastAsia="zh-CN" w:bidi="ar-SA"/>
              </w:rPr>
              <w:t>2）</w:t>
            </w:r>
            <w:r>
              <w:rPr>
                <w:rFonts w:hint="eastAsia" w:ascii="宋体" w:hAnsi="宋体" w:eastAsia="宋体" w:cs="宋体"/>
                <w:color w:val="auto"/>
                <w:kern w:val="2"/>
                <w:sz w:val="21"/>
                <w:szCs w:val="21"/>
                <w:highlight w:val="none"/>
                <w:lang w:val="en-US" w:eastAsia="zh-CN" w:bidi="ar-SA"/>
              </w:rPr>
              <w:t>拟投入项目</w:t>
            </w:r>
            <w:r>
              <w:rPr>
                <w:rFonts w:hint="eastAsia" w:ascii="宋体" w:hAnsi="宋体" w:cs="宋体"/>
                <w:color w:val="auto"/>
                <w:kern w:val="2"/>
                <w:sz w:val="21"/>
                <w:szCs w:val="21"/>
                <w:highlight w:val="none"/>
                <w:lang w:val="en-US" w:eastAsia="zh-CN" w:bidi="ar-SA"/>
              </w:rPr>
              <w:t>飞行员具有</w:t>
            </w:r>
            <w:r>
              <w:rPr>
                <w:rFonts w:hint="eastAsia" w:ascii="宋体" w:hAnsi="宋体" w:eastAsia="宋体" w:cs="宋体"/>
                <w:b w:val="0"/>
                <w:bCs w:val="0"/>
                <w:color w:val="auto"/>
                <w:sz w:val="21"/>
                <w:szCs w:val="21"/>
                <w:highlight w:val="none"/>
                <w:lang w:val="en-US" w:eastAsia="zh-CN"/>
              </w:rPr>
              <w:t>中国民用航空局颁发的商用驾驶员执照</w:t>
            </w:r>
            <w:r>
              <w:rPr>
                <w:rFonts w:hint="eastAsia" w:ascii="宋体" w:hAnsi="宋体" w:eastAsia="宋体" w:cs="宋体"/>
                <w:color w:val="auto"/>
                <w:kern w:val="2"/>
                <w:sz w:val="21"/>
                <w:szCs w:val="21"/>
                <w:highlight w:val="none"/>
                <w:lang w:val="en-US" w:eastAsia="zh-CN" w:bidi="ar-SA"/>
              </w:rPr>
              <w:t>，每人得 1 分，满分 2 分。</w:t>
            </w:r>
          </w:p>
          <w:p>
            <w:pPr>
              <w:widowControl w:val="0"/>
              <w:autoSpaceDE/>
              <w:autoSpaceDN/>
              <w:adjustRightInd/>
              <w:spacing w:line="360" w:lineRule="auto"/>
              <w:ind w:firstLine="0"/>
              <w:jc w:val="both"/>
              <w:rPr>
                <w:rFonts w:hint="eastAsia"/>
                <w:color w:val="auto"/>
                <w:lang w:val="en-US" w:eastAsia="zh-CN"/>
              </w:rPr>
            </w:pPr>
            <w:r>
              <w:rPr>
                <w:rFonts w:hint="eastAsia" w:ascii="宋体" w:hAnsi="宋体" w:eastAsia="宋体" w:cs="宋体"/>
                <w:color w:val="auto"/>
                <w:kern w:val="2"/>
                <w:sz w:val="21"/>
                <w:szCs w:val="21"/>
                <w:highlight w:val="none"/>
                <w:lang w:val="en-US" w:eastAsia="zh-CN" w:bidi="ar-SA"/>
              </w:rPr>
              <w:t>注：评标时以执证人员提供本人身份证复印件和所</w:t>
            </w:r>
            <w:r>
              <w:rPr>
                <w:rFonts w:hint="eastAsia" w:ascii="宋体" w:hAnsi="宋体" w:eastAsia="宋体" w:cs="宋体"/>
                <w:color w:val="auto"/>
                <w:kern w:val="2"/>
                <w:sz w:val="21"/>
                <w:szCs w:val="20"/>
                <w:highlight w:val="none"/>
                <w:lang w:val="en-US" w:eastAsia="zh-CN" w:bidi="ar-SA"/>
              </w:rPr>
              <w:t>执证件复印件以及供应商截标前半年内连续为其缴纳的 3 个月的社保证明复印件</w:t>
            </w:r>
            <w:r>
              <w:rPr>
                <w:rFonts w:hint="eastAsia" w:ascii="宋体" w:hAnsi="宋体" w:cs="宋体"/>
                <w:color w:val="auto"/>
                <w:kern w:val="2"/>
                <w:sz w:val="21"/>
                <w:szCs w:val="20"/>
                <w:highlight w:val="none"/>
                <w:lang w:val="en-US" w:eastAsia="zh-CN" w:bidi="ar-SA"/>
              </w:rPr>
              <w:t>、</w:t>
            </w:r>
            <w:r>
              <w:rPr>
                <w:rFonts w:hint="eastAsia" w:ascii="宋体" w:hAnsi="宋体"/>
                <w:bCs/>
                <w:color w:val="auto"/>
                <w:kern w:val="0"/>
                <w:sz w:val="21"/>
                <w:szCs w:val="21"/>
              </w:rPr>
              <w:t>喷药直升机保险和第三者保险【保险金额</w:t>
            </w:r>
            <w:r>
              <w:rPr>
                <w:rFonts w:hint="eastAsia" w:ascii="宋体" w:hAnsi="宋体"/>
                <w:bCs/>
                <w:color w:val="auto"/>
                <w:kern w:val="0"/>
                <w:sz w:val="21"/>
                <w:szCs w:val="21"/>
                <w:lang w:val="en-US" w:eastAsia="zh-CN"/>
              </w:rPr>
              <w:t>2</w:t>
            </w:r>
            <w:r>
              <w:rPr>
                <w:rFonts w:hint="eastAsia" w:ascii="宋体" w:hAnsi="宋体"/>
                <w:bCs/>
                <w:color w:val="auto"/>
                <w:kern w:val="0"/>
                <w:sz w:val="21"/>
                <w:szCs w:val="21"/>
              </w:rPr>
              <w:t>00万（含）以上】保单复印件为评定划档依据</w:t>
            </w:r>
            <w:r>
              <w:rPr>
                <w:rFonts w:hint="eastAsia" w:ascii="宋体" w:hAnsi="宋体" w:eastAsia="宋体" w:cs="宋体"/>
                <w:color w:val="auto"/>
                <w:kern w:val="2"/>
                <w:sz w:val="21"/>
                <w:szCs w:val="21"/>
                <w:highlight w:val="none"/>
                <w:lang w:val="en-US" w:eastAsia="zh-CN" w:bidi="ar-SA"/>
              </w:rPr>
              <w:t>为评定划档依据，否则不予</w:t>
            </w:r>
            <w:r>
              <w:rPr>
                <w:rFonts w:hint="eastAsia" w:ascii="宋体" w:hAnsi="宋体" w:cs="宋体"/>
                <w:color w:val="auto"/>
                <w:kern w:val="2"/>
                <w:sz w:val="21"/>
                <w:szCs w:val="21"/>
                <w:highlight w:val="none"/>
                <w:lang w:val="en-US" w:eastAsia="zh-CN" w:bidi="ar-SA"/>
              </w:rPr>
              <w:t>计</w:t>
            </w:r>
            <w:r>
              <w:rPr>
                <w:rFonts w:hint="eastAsia" w:ascii="宋体" w:hAnsi="宋体" w:eastAsia="宋体" w:cs="宋体"/>
                <w:color w:val="auto"/>
                <w:kern w:val="2"/>
                <w:sz w:val="21"/>
                <w:szCs w:val="21"/>
                <w:highlight w:val="none"/>
                <w:lang w:val="en-US" w:eastAsia="zh-CN" w:bidi="ar-SA"/>
              </w:rPr>
              <w:t>分。</w:t>
            </w:r>
          </w:p>
        </w:tc>
        <w:tc>
          <w:tcPr>
            <w:tcW w:w="873" w:type="dxa"/>
            <w:noWrap w:val="0"/>
            <w:vAlign w:val="center"/>
          </w:tcPr>
          <w:p>
            <w:pPr>
              <w:autoSpaceDE/>
              <w:autoSpaceDN/>
              <w:adjustRightInd/>
              <w:spacing w:line="360" w:lineRule="exac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trPr>
        <w:tc>
          <w:tcPr>
            <w:tcW w:w="727" w:type="dxa"/>
            <w:noWrap w:val="0"/>
            <w:vAlign w:val="center"/>
          </w:tcPr>
          <w:p>
            <w:pPr>
              <w:autoSpaceDE/>
              <w:autoSpaceDN/>
              <w:adjustRightInd/>
              <w:spacing w:line="36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2.3</w:t>
            </w:r>
          </w:p>
        </w:tc>
        <w:tc>
          <w:tcPr>
            <w:tcW w:w="1322" w:type="dxa"/>
            <w:noWrap w:val="0"/>
            <w:vAlign w:val="center"/>
          </w:tcPr>
          <w:p>
            <w:pPr>
              <w:autoSpaceDE/>
              <w:autoSpaceDN/>
              <w:adjustRightInd/>
              <w:spacing w:line="360" w:lineRule="exact"/>
              <w:jc w:val="center"/>
              <w:rPr>
                <w:rFonts w:hint="default" w:ascii="宋体" w:hAnsi="宋体" w:cs="宋体"/>
                <w:color w:val="auto"/>
                <w:kern w:val="0"/>
                <w:szCs w:val="21"/>
                <w:highlight w:val="none"/>
                <w:lang w:val="en-US" w:eastAsia="zh-CN"/>
              </w:rPr>
            </w:pPr>
            <w:r>
              <w:rPr>
                <w:rFonts w:hint="default" w:ascii="宋体" w:hAnsi="宋体" w:cs="宋体"/>
                <w:color w:val="auto"/>
                <w:kern w:val="0"/>
                <w:szCs w:val="21"/>
                <w:highlight w:val="none"/>
                <w:lang w:val="en-US" w:eastAsia="zh-CN"/>
              </w:rPr>
              <w:t>服务承诺</w:t>
            </w:r>
          </w:p>
        </w:tc>
        <w:tc>
          <w:tcPr>
            <w:tcW w:w="6144" w:type="dxa"/>
            <w:noWrap w:val="0"/>
            <w:vAlign w:val="center"/>
          </w:tcPr>
          <w:p>
            <w:pPr>
              <w:widowControl w:val="0"/>
              <w:autoSpaceDE/>
              <w:autoSpaceDN/>
              <w:adjustRightInd/>
              <w:spacing w:line="360" w:lineRule="auto"/>
              <w:ind w:firstLine="0"/>
              <w:jc w:val="both"/>
              <w:rPr>
                <w:rFonts w:hint="default" w:ascii="宋体" w:hAnsi="宋体" w:eastAsia="宋体" w:cs="宋体"/>
                <w:color w:val="auto"/>
                <w:kern w:val="2"/>
                <w:sz w:val="21"/>
                <w:szCs w:val="20"/>
                <w:highlight w:val="none"/>
                <w:lang w:val="en-US" w:eastAsia="zh-CN" w:bidi="ar-SA"/>
              </w:rPr>
            </w:pPr>
            <w:r>
              <w:rPr>
                <w:rFonts w:hint="eastAsia" w:ascii="宋体" w:hAnsi="宋体" w:cs="宋体"/>
                <w:color w:val="auto"/>
                <w:kern w:val="2"/>
                <w:sz w:val="21"/>
                <w:szCs w:val="20"/>
                <w:highlight w:val="none"/>
                <w:lang w:val="en-US" w:eastAsia="zh-CN" w:bidi="ar-SA"/>
              </w:rPr>
              <w:t>一档</w:t>
            </w:r>
            <w:r>
              <w:rPr>
                <w:rFonts w:hint="eastAsia" w:ascii="宋体" w:hAnsi="宋体" w:eastAsia="宋体" w:cs="宋体"/>
                <w:color w:val="auto"/>
                <w:kern w:val="2"/>
                <w:sz w:val="21"/>
                <w:szCs w:val="20"/>
                <w:highlight w:val="none"/>
                <w:lang w:val="en-US" w:eastAsia="zh-CN" w:bidi="ar-SA"/>
              </w:rPr>
              <w:t>（</w:t>
            </w:r>
            <w:r>
              <w:rPr>
                <w:rFonts w:hint="eastAsia" w:ascii="宋体" w:hAnsi="宋体" w:cs="宋体"/>
                <w:color w:val="auto"/>
                <w:kern w:val="2"/>
                <w:sz w:val="21"/>
                <w:szCs w:val="20"/>
                <w:highlight w:val="none"/>
                <w:lang w:val="en-US" w:eastAsia="zh-CN" w:bidi="ar-SA"/>
              </w:rPr>
              <w:t>3</w:t>
            </w:r>
            <w:r>
              <w:rPr>
                <w:rFonts w:hint="eastAsia" w:ascii="宋体" w:hAnsi="宋体" w:eastAsia="宋体" w:cs="宋体"/>
                <w:color w:val="auto"/>
                <w:kern w:val="2"/>
                <w:sz w:val="21"/>
                <w:szCs w:val="20"/>
                <w:highlight w:val="none"/>
                <w:lang w:val="en-US" w:eastAsia="zh-CN" w:bidi="ar-SA"/>
              </w:rPr>
              <w:t>分）：提供基本满足采购需求的服务承诺</w:t>
            </w:r>
            <w:r>
              <w:rPr>
                <w:rFonts w:hint="eastAsia" w:ascii="宋体" w:hAnsi="宋体" w:cs="宋体"/>
                <w:color w:val="auto"/>
                <w:kern w:val="2"/>
                <w:sz w:val="21"/>
                <w:szCs w:val="20"/>
                <w:highlight w:val="none"/>
                <w:lang w:val="en-US" w:eastAsia="zh-CN" w:bidi="ar-SA"/>
              </w:rPr>
              <w:t>；</w:t>
            </w:r>
          </w:p>
          <w:p>
            <w:pPr>
              <w:pStyle w:val="7"/>
              <w:spacing w:line="360" w:lineRule="auto"/>
              <w:ind w:firstLine="0"/>
              <w:rPr>
                <w:rFonts w:hint="default" w:ascii="宋体" w:hAnsi="宋体" w:cs="宋体"/>
                <w:color w:val="auto"/>
                <w:kern w:val="2"/>
                <w:sz w:val="21"/>
                <w:szCs w:val="20"/>
                <w:highlight w:val="none"/>
                <w:lang w:val="en-US" w:eastAsia="zh-CN" w:bidi="ar-SA"/>
              </w:rPr>
            </w:pPr>
            <w:r>
              <w:rPr>
                <w:rFonts w:hint="eastAsia" w:ascii="宋体" w:hAnsi="宋体" w:cs="宋体"/>
                <w:color w:val="auto"/>
                <w:kern w:val="2"/>
                <w:sz w:val="21"/>
                <w:szCs w:val="20"/>
                <w:highlight w:val="none"/>
                <w:lang w:val="en-US" w:eastAsia="zh-CN" w:bidi="ar-SA"/>
              </w:rPr>
              <w:t>二档（10分）：</w:t>
            </w:r>
            <w:r>
              <w:rPr>
                <w:rFonts w:hint="eastAsia" w:ascii="宋体" w:hAnsi="宋体" w:cs="宋体"/>
                <w:color w:val="auto"/>
                <w:highlight w:val="none"/>
                <w:lang w:val="en-US" w:eastAsia="zh-CN"/>
              </w:rPr>
              <w:t>有</w:t>
            </w:r>
            <w:r>
              <w:rPr>
                <w:rFonts w:hint="eastAsia"/>
                <w:color w:val="auto"/>
              </w:rPr>
              <w:t>质量保障体系</w:t>
            </w:r>
            <w:r>
              <w:rPr>
                <w:rFonts w:hint="eastAsia" w:ascii="宋体" w:hAnsi="宋体" w:cs="宋体"/>
                <w:color w:val="auto"/>
                <w:highlight w:val="none"/>
                <w:lang w:eastAsia="zh-CN"/>
              </w:rPr>
              <w:t>、</w:t>
            </w:r>
            <w:r>
              <w:rPr>
                <w:rFonts w:hint="eastAsia" w:ascii="宋体" w:hAnsi="宋体" w:cs="宋体"/>
                <w:color w:val="auto"/>
                <w:highlight w:val="none"/>
              </w:rPr>
              <w:t>质量保证及质量承诺</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并在后续服务中承诺到达施工现场处理问题时间为12 个小时以内的</w:t>
            </w:r>
            <w:r>
              <w:rPr>
                <w:rFonts w:hint="eastAsia" w:ascii="宋体" w:hAnsi="宋体" w:cs="宋体"/>
                <w:color w:val="auto"/>
                <w:kern w:val="2"/>
                <w:sz w:val="21"/>
                <w:szCs w:val="20"/>
                <w:highlight w:val="none"/>
                <w:lang w:val="en-US" w:eastAsia="zh-CN" w:bidi="ar-SA"/>
              </w:rPr>
              <w:t>；</w:t>
            </w:r>
          </w:p>
          <w:p>
            <w:pPr>
              <w:pStyle w:val="7"/>
              <w:spacing w:line="360" w:lineRule="auto"/>
              <w:ind w:firstLine="0"/>
              <w:rPr>
                <w:rFonts w:hint="eastAsia" w:ascii="宋体" w:hAnsi="宋体" w:cs="宋体"/>
                <w:color w:val="auto"/>
                <w:kern w:val="2"/>
                <w:sz w:val="21"/>
                <w:szCs w:val="20"/>
                <w:highlight w:val="none"/>
                <w:lang w:val="en-US" w:eastAsia="zh-CN" w:bidi="ar-SA"/>
              </w:rPr>
            </w:pPr>
            <w:r>
              <w:rPr>
                <w:rFonts w:hint="eastAsia" w:ascii="宋体" w:hAnsi="宋体" w:cs="宋体"/>
                <w:color w:val="auto"/>
                <w:kern w:val="2"/>
                <w:sz w:val="21"/>
                <w:szCs w:val="20"/>
                <w:highlight w:val="none"/>
                <w:lang w:val="en-US" w:eastAsia="zh-CN" w:bidi="ar-SA"/>
              </w:rPr>
              <w:t xml:space="preserve">三档（15分）：有质量管理制度和措施，可控的项目进度计划、技术保障措施、进度管理体系，并在后续服务中承诺到达施 </w:t>
            </w:r>
          </w:p>
          <w:p>
            <w:pPr>
              <w:pStyle w:val="7"/>
              <w:spacing w:line="360" w:lineRule="auto"/>
              <w:ind w:firstLine="0"/>
              <w:rPr>
                <w:rFonts w:hint="default" w:ascii="宋体" w:hAnsi="宋体" w:cs="宋体"/>
                <w:color w:val="auto"/>
                <w:kern w:val="2"/>
                <w:sz w:val="21"/>
                <w:szCs w:val="20"/>
                <w:highlight w:val="none"/>
                <w:lang w:val="en-US" w:eastAsia="zh-CN" w:bidi="ar-SA"/>
              </w:rPr>
            </w:pPr>
            <w:r>
              <w:rPr>
                <w:rFonts w:hint="eastAsia" w:ascii="宋体" w:hAnsi="宋体" w:cs="宋体"/>
                <w:color w:val="auto"/>
                <w:kern w:val="2"/>
                <w:sz w:val="21"/>
                <w:szCs w:val="20"/>
                <w:highlight w:val="none"/>
                <w:lang w:val="en-US" w:eastAsia="zh-CN" w:bidi="ar-SA"/>
              </w:rPr>
              <w:t>工现场处理问题时间为 8 个小时以内的；</w:t>
            </w:r>
          </w:p>
          <w:p>
            <w:pPr>
              <w:widowControl w:val="0"/>
              <w:autoSpaceDE/>
              <w:autoSpaceDN/>
              <w:adjustRightInd/>
              <w:spacing w:line="360" w:lineRule="auto"/>
              <w:ind w:firstLine="0"/>
              <w:jc w:val="both"/>
              <w:rPr>
                <w:rFonts w:hint="eastAsia" w:ascii="宋体" w:hAnsi="宋体" w:cs="宋体"/>
                <w:color w:val="auto"/>
                <w:kern w:val="2"/>
                <w:sz w:val="21"/>
                <w:szCs w:val="20"/>
                <w:highlight w:val="none"/>
                <w:lang w:val="en-US" w:eastAsia="zh-CN" w:bidi="ar-SA"/>
              </w:rPr>
            </w:pPr>
            <w:r>
              <w:rPr>
                <w:rFonts w:hint="eastAsia" w:ascii="宋体" w:hAnsi="宋体" w:cs="宋体"/>
                <w:color w:val="auto"/>
                <w:kern w:val="2"/>
                <w:sz w:val="21"/>
                <w:szCs w:val="20"/>
                <w:highlight w:val="none"/>
                <w:lang w:val="en-US" w:eastAsia="zh-CN" w:bidi="ar-SA"/>
              </w:rPr>
              <w:t>四档（20分）：有质量管理制度和措施，组织安排合理，建立过程检查制度和多级别审核制度；有技术培训、质量意识教育，组织管理措施有具体的时间、质量、进度控制，质量审核程序规范严谨；相关制度完善，措施到位并承诺提供 7×24 服务热线，具有针对性的服务质量承诺。</w:t>
            </w:r>
          </w:p>
        </w:tc>
        <w:tc>
          <w:tcPr>
            <w:tcW w:w="873" w:type="dxa"/>
            <w:noWrap w:val="0"/>
            <w:vAlign w:val="center"/>
          </w:tcPr>
          <w:p>
            <w:pPr>
              <w:autoSpaceDE/>
              <w:autoSpaceDN/>
              <w:adjustRightInd/>
              <w:spacing w:line="360" w:lineRule="exact"/>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27" w:type="dxa"/>
            <w:noWrap w:val="0"/>
            <w:vAlign w:val="center"/>
          </w:tcPr>
          <w:p>
            <w:pPr>
              <w:autoSpaceDE/>
              <w:autoSpaceDN/>
              <w:adjustRightInd/>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1322" w:type="dxa"/>
            <w:noWrap w:val="0"/>
            <w:vAlign w:val="center"/>
          </w:tcPr>
          <w:p>
            <w:pPr>
              <w:autoSpaceDE/>
              <w:autoSpaceDN/>
              <w:adjustRightInd/>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商务</w:t>
            </w:r>
          </w:p>
        </w:tc>
        <w:tc>
          <w:tcPr>
            <w:tcW w:w="6144" w:type="dxa"/>
            <w:noWrap w:val="0"/>
            <w:vAlign w:val="center"/>
          </w:tcPr>
          <w:p>
            <w:pPr>
              <w:autoSpaceDE/>
              <w:autoSpaceDN/>
              <w:adjustRightInd/>
              <w:spacing w:line="36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商务分</w:t>
            </w:r>
          </w:p>
        </w:tc>
        <w:tc>
          <w:tcPr>
            <w:tcW w:w="873" w:type="dxa"/>
            <w:noWrap w:val="0"/>
            <w:vAlign w:val="center"/>
          </w:tcPr>
          <w:p>
            <w:pPr>
              <w:autoSpaceDE/>
              <w:autoSpaceDN/>
              <w:adjustRightInd/>
              <w:spacing w:line="360" w:lineRule="exac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727" w:type="dxa"/>
            <w:noWrap w:val="0"/>
            <w:vAlign w:val="center"/>
          </w:tcPr>
          <w:p>
            <w:pPr>
              <w:autoSpaceDE/>
              <w:autoSpaceDN/>
              <w:adjustRightInd/>
              <w:spacing w:line="36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3.1</w:t>
            </w:r>
          </w:p>
        </w:tc>
        <w:tc>
          <w:tcPr>
            <w:tcW w:w="1322" w:type="dxa"/>
            <w:noWrap w:val="0"/>
            <w:vAlign w:val="center"/>
          </w:tcPr>
          <w:p>
            <w:pPr>
              <w:autoSpaceDE/>
              <w:autoSpaceDN/>
              <w:adjustRightInd/>
              <w:spacing w:line="36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业绩</w:t>
            </w:r>
          </w:p>
        </w:tc>
        <w:tc>
          <w:tcPr>
            <w:tcW w:w="6144" w:type="dxa"/>
            <w:noWrap w:val="0"/>
            <w:vAlign w:val="center"/>
          </w:tcPr>
          <w:p>
            <w:pPr>
              <w:numPr>
                <w:ilvl w:val="0"/>
                <w:numId w:val="0"/>
              </w:numPr>
              <w:autoSpaceDE/>
              <w:autoSpaceDN/>
              <w:adjustRightInd/>
              <w:spacing w:line="360" w:lineRule="exact"/>
              <w:jc w:val="left"/>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磋商供应商</w:t>
            </w:r>
            <w:r>
              <w:rPr>
                <w:rFonts w:hint="eastAsia" w:ascii="宋体" w:hAnsi="宋体" w:cs="宋体"/>
                <w:color w:val="auto"/>
                <w:kern w:val="0"/>
                <w:szCs w:val="21"/>
                <w:highlight w:val="none"/>
                <w:lang w:eastAsia="zh-CN"/>
              </w:rPr>
              <w:t>自</w:t>
            </w:r>
            <w:r>
              <w:rPr>
                <w:rFonts w:hint="eastAsia" w:ascii="宋体" w:hAnsi="宋体" w:cs="宋体"/>
                <w:color w:val="auto"/>
                <w:kern w:val="0"/>
                <w:szCs w:val="21"/>
                <w:highlight w:val="none"/>
                <w:lang w:val="en-US" w:eastAsia="zh-CN"/>
              </w:rPr>
              <w:t>提供 2020年 1 月 1 日以来供应商具有类似农林业病虫害防治作业飞行服务项目业绩，每个业绩得2分，满分10分（以中标/成交通知书或签订的采购合同复印件一同提供为准）</w:t>
            </w:r>
          </w:p>
        </w:tc>
        <w:tc>
          <w:tcPr>
            <w:tcW w:w="873" w:type="dxa"/>
            <w:noWrap w:val="0"/>
            <w:vAlign w:val="center"/>
          </w:tcPr>
          <w:p>
            <w:pPr>
              <w:autoSpaceDE/>
              <w:autoSpaceDN/>
              <w:adjustRightInd/>
              <w:spacing w:line="360" w:lineRule="exact"/>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727" w:type="dxa"/>
            <w:noWrap w:val="0"/>
            <w:vAlign w:val="center"/>
          </w:tcPr>
          <w:p>
            <w:pPr>
              <w:autoSpaceDE/>
              <w:autoSpaceDN/>
              <w:adjustRightInd/>
              <w:spacing w:line="36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3.2</w:t>
            </w:r>
          </w:p>
        </w:tc>
        <w:tc>
          <w:tcPr>
            <w:tcW w:w="1322" w:type="dxa"/>
            <w:noWrap w:val="0"/>
            <w:vAlign w:val="center"/>
          </w:tcPr>
          <w:p>
            <w:pPr>
              <w:autoSpaceDE/>
              <w:autoSpaceDN/>
              <w:adjustRightInd/>
              <w:spacing w:line="360" w:lineRule="exact"/>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信誉</w:t>
            </w:r>
          </w:p>
        </w:tc>
        <w:tc>
          <w:tcPr>
            <w:tcW w:w="6144" w:type="dxa"/>
            <w:noWrap w:val="0"/>
            <w:vAlign w:val="center"/>
          </w:tcPr>
          <w:p>
            <w:pPr>
              <w:numPr>
                <w:ilvl w:val="0"/>
                <w:numId w:val="0"/>
              </w:numPr>
              <w:autoSpaceDE/>
              <w:autoSpaceDN/>
              <w:adjustRightInd/>
              <w:spacing w:line="360" w:lineRule="exact"/>
              <w:jc w:val="left"/>
              <w:rPr>
                <w:rFonts w:hint="default" w:ascii="宋体" w:hAnsi="宋体" w:eastAsia="宋体" w:cs="宋体"/>
                <w:color w:val="FF0000"/>
                <w:kern w:val="0"/>
                <w:sz w:val="21"/>
                <w:szCs w:val="21"/>
                <w:lang w:val="en-US" w:eastAsia="zh-CN" w:bidi="ar-SA"/>
              </w:rPr>
            </w:pPr>
            <w:r>
              <w:rPr>
                <w:rFonts w:hint="default" w:ascii="宋体" w:hAnsi="宋体" w:eastAsia="宋体" w:cs="宋体"/>
                <w:color w:val="auto"/>
                <w:kern w:val="0"/>
                <w:sz w:val="21"/>
                <w:szCs w:val="21"/>
                <w:lang w:val="en-US" w:eastAsia="zh-CN" w:bidi="ar-SA"/>
              </w:rPr>
              <w:t>供应商具有独立自主知识产权通过知识产权管理体系认证，并且具有国家知识产权局出具的有害生物防治相关的科研成果或发明创造的，每提供1项科研成果或发明创造的证明材料得2.5分，满分5分（提供有效的证明材料复印件并加盖供应商公章，否则不得分）。</w:t>
            </w:r>
          </w:p>
        </w:tc>
        <w:tc>
          <w:tcPr>
            <w:tcW w:w="873" w:type="dxa"/>
            <w:noWrap w:val="0"/>
            <w:vAlign w:val="center"/>
          </w:tcPr>
          <w:p>
            <w:pPr>
              <w:autoSpaceDE/>
              <w:autoSpaceDN/>
              <w:adjustRightInd/>
              <w:spacing w:line="360" w:lineRule="exac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trPr>
        <w:tc>
          <w:tcPr>
            <w:tcW w:w="727" w:type="dxa"/>
            <w:noWrap w:val="0"/>
            <w:vAlign w:val="center"/>
          </w:tcPr>
          <w:p>
            <w:pPr>
              <w:autoSpaceDE/>
              <w:autoSpaceDN/>
              <w:adjustRightInd/>
              <w:spacing w:line="36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3.3</w:t>
            </w:r>
          </w:p>
        </w:tc>
        <w:tc>
          <w:tcPr>
            <w:tcW w:w="1322" w:type="dxa"/>
            <w:noWrap w:val="0"/>
            <w:vAlign w:val="center"/>
          </w:tcPr>
          <w:p>
            <w:pPr>
              <w:spacing w:line="360" w:lineRule="auto"/>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rPr>
              <w:t>诚信分</w:t>
            </w:r>
          </w:p>
        </w:tc>
        <w:tc>
          <w:tcPr>
            <w:tcW w:w="6144" w:type="dxa"/>
            <w:noWrap w:val="0"/>
            <w:vAlign w:val="center"/>
          </w:tcPr>
          <w:p>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人在截标日前1年内在政府采购活动中存在违约违规情形的（以财政部门出具的书面材料为评分依据），每次扣除3分，最高扣分6分。</w:t>
            </w:r>
          </w:p>
        </w:tc>
        <w:tc>
          <w:tcPr>
            <w:tcW w:w="873" w:type="dxa"/>
            <w:noWrap w:val="0"/>
            <w:vAlign w:val="center"/>
          </w:tcPr>
          <w:p>
            <w:pPr>
              <w:numPr>
                <w:ilvl w:val="0"/>
                <w:numId w:val="0"/>
              </w:numPr>
              <w:autoSpaceDE/>
              <w:autoSpaceDN/>
              <w:adjustRightInd/>
              <w:spacing w:line="360" w:lineRule="exact"/>
              <w:ind w:left="0" w:leftChars="0" w:firstLine="0" w:firstLineChars="0"/>
              <w:rPr>
                <w:rFonts w:hint="default" w:ascii="宋体" w:hAnsi="宋体" w:cs="宋体"/>
                <w:color w:val="auto"/>
                <w:kern w:val="0"/>
                <w:szCs w:val="21"/>
                <w:highlight w:val="none"/>
                <w:lang w:val="en-US" w:eastAsia="zh-CN"/>
              </w:rPr>
            </w:pPr>
            <w:r>
              <w:rPr>
                <w:rFonts w:hint="default" w:ascii="宋体" w:hAnsi="宋体" w:eastAsia="宋体" w:cs="宋体"/>
                <w:color w:val="auto"/>
                <w:kern w:val="0"/>
                <w:sz w:val="21"/>
                <w:szCs w:val="21"/>
                <w:lang w:val="en-US" w:eastAsia="zh-CN" w:bidi="ar-SA"/>
              </w:rPr>
              <w:t>0</w:t>
            </w:r>
            <w:r>
              <w:rPr>
                <w:rFonts w:hint="eastAsia" w:ascii="宋体" w:hAnsi="宋体" w:cs="宋体"/>
                <w:color w:val="auto"/>
                <w:kern w:val="0"/>
                <w:sz w:val="21"/>
                <w:szCs w:val="21"/>
                <w:lang w:val="en-US" w:eastAsia="zh-CN" w:bidi="ar-SA"/>
              </w:rPr>
              <w:t>~-</w:t>
            </w:r>
            <w:r>
              <w:rPr>
                <w:rFonts w:hint="eastAsia" w:ascii="宋体" w:hAnsi="宋体" w:cs="宋体"/>
                <w:color w:val="auto"/>
                <w:kern w:val="0"/>
                <w:szCs w:val="21"/>
                <w:highlight w:val="none"/>
                <w:lang w:val="en-US" w:eastAsia="zh-CN"/>
              </w:rPr>
              <w:t>6分</w:t>
            </w:r>
          </w:p>
        </w:tc>
      </w:tr>
    </w:tbl>
    <w:p>
      <w:pPr>
        <w:pStyle w:val="14"/>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Ansi="宋体" w:cs="宋体"/>
          <w:color w:val="auto"/>
          <w:kern w:val="2"/>
          <w:sz w:val="21"/>
          <w:szCs w:val="24"/>
          <w:highlight w:val="none"/>
        </w:rPr>
      </w:pPr>
      <w:r>
        <w:rPr>
          <w:rFonts w:hint="eastAsia" w:hAnsi="宋体" w:cs="宋体"/>
          <w:color w:val="auto"/>
          <w:kern w:val="2"/>
          <w:sz w:val="21"/>
          <w:szCs w:val="24"/>
          <w:highlight w:val="none"/>
        </w:rPr>
        <w:t>8.2商务技术评审因素为客观评分项的，应在评分项目或评分标准中予以标注为“客观分”。对供应商的客观评分项目，各评审专家评分应当一致。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highlight w:val="none"/>
        </w:rPr>
      </w:pPr>
      <w:bookmarkStart w:id="66" w:name="_Toc80205935"/>
      <w:r>
        <w:rPr>
          <w:rFonts w:hint="eastAsia" w:ascii="宋体" w:hAnsi="宋体" w:cs="宋体"/>
          <w:color w:val="auto"/>
          <w:highlight w:val="none"/>
        </w:rPr>
        <w:t>8.3.终止竞争性磋商采购活动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pPr>
        <w:pStyle w:val="3"/>
        <w:spacing w:before="0" w:after="0" w:line="360" w:lineRule="auto"/>
        <w:ind w:firstLine="640" w:firstLineChars="200"/>
        <w:jc w:val="center"/>
        <w:rPr>
          <w:rFonts w:ascii="宋体" w:hAnsi="宋体" w:cs="宋体"/>
          <w:b w:val="0"/>
          <w:color w:val="auto"/>
          <w:highlight w:val="none"/>
        </w:rPr>
      </w:pPr>
      <w:bookmarkStart w:id="67" w:name="_Toc1930"/>
    </w:p>
    <w:p>
      <w:pPr>
        <w:pStyle w:val="3"/>
        <w:spacing w:before="0" w:after="0" w:line="360" w:lineRule="auto"/>
        <w:ind w:firstLine="640" w:firstLineChars="200"/>
        <w:jc w:val="center"/>
        <w:rPr>
          <w:rFonts w:ascii="宋体" w:hAnsi="宋体" w:cs="宋体"/>
          <w:b w:val="0"/>
          <w:color w:val="auto"/>
          <w:highlight w:val="none"/>
        </w:rPr>
      </w:pPr>
      <w:r>
        <w:rPr>
          <w:rFonts w:hint="eastAsia" w:ascii="宋体" w:hAnsi="宋体" w:cs="宋体"/>
          <w:b w:val="0"/>
          <w:color w:val="auto"/>
          <w:highlight w:val="none"/>
        </w:rPr>
        <w:t>第二节 评标报告</w:t>
      </w:r>
      <w:bookmarkEnd w:id="66"/>
      <w:bookmarkEnd w:id="67"/>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1.成交标准</w:t>
      </w:r>
    </w:p>
    <w:p>
      <w:pPr>
        <w:spacing w:line="360" w:lineRule="auto"/>
        <w:ind w:firstLine="420" w:firstLineChars="200"/>
        <w:rPr>
          <w:rFonts w:ascii="宋体" w:hAnsi="宋体" w:cs="宋体"/>
          <w:color w:val="auto"/>
          <w:sz w:val="24"/>
          <w:highlight w:val="none"/>
        </w:rPr>
      </w:pPr>
      <w:r>
        <w:rPr>
          <w:rFonts w:hint="eastAsia" w:ascii="宋体" w:hAnsi="宋体" w:cs="宋体"/>
          <w:bCs/>
          <w:color w:val="auto"/>
          <w:szCs w:val="21"/>
          <w:highlight w:val="none"/>
        </w:rPr>
        <w:t>由磋商小组根据综合评分情况，按照评审得分由高到低顺序推荐3名以上成交候选供应商</w:t>
      </w:r>
      <w:r>
        <w:rPr>
          <w:rFonts w:hint="eastAsia" w:ascii="宋体" w:hAnsi="宋体" w:cs="宋体"/>
          <w:color w:val="auto"/>
          <w:highlight w:val="none"/>
        </w:rPr>
        <w:t>,并在线编写电子评审报告</w:t>
      </w:r>
      <w:r>
        <w:rPr>
          <w:rFonts w:hint="eastAsia" w:ascii="宋体" w:hAnsi="宋体" w:cs="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2.评标争议事项处理</w:t>
      </w:r>
    </w:p>
    <w:p>
      <w:pPr>
        <w:pStyle w:val="25"/>
        <w:spacing w:before="0"/>
        <w:ind w:firstLine="420"/>
        <w:rPr>
          <w:rFonts w:ascii="宋体" w:hAnsi="宋体" w:cs="宋体"/>
          <w:color w:val="auto"/>
          <w:kern w:val="2"/>
          <w:sz w:val="21"/>
          <w:szCs w:val="24"/>
          <w:highlight w:val="none"/>
        </w:rPr>
      </w:pPr>
      <w:r>
        <w:rPr>
          <w:rFonts w:hint="eastAsia" w:ascii="宋体" w:hAnsi="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pPr>
        <w:pStyle w:val="3"/>
        <w:spacing w:before="0" w:after="0" w:line="360" w:lineRule="auto"/>
        <w:ind w:firstLine="640" w:firstLineChars="200"/>
        <w:jc w:val="center"/>
        <w:rPr>
          <w:rFonts w:ascii="宋体" w:hAnsi="宋体" w:cs="宋体"/>
          <w:b w:val="0"/>
          <w:color w:val="auto"/>
          <w:highlight w:val="none"/>
        </w:rPr>
      </w:pPr>
      <w:bookmarkStart w:id="68" w:name="_Toc23409"/>
      <w:bookmarkStart w:id="69" w:name="_Toc80205936"/>
      <w:r>
        <w:rPr>
          <w:rFonts w:hint="eastAsia" w:ascii="宋体" w:hAnsi="宋体" w:cs="宋体"/>
          <w:b w:val="0"/>
          <w:color w:val="auto"/>
          <w:highlight w:val="none"/>
        </w:rPr>
        <w:t>第三节 评审过程的保密与录像</w:t>
      </w:r>
      <w:bookmarkEnd w:id="68"/>
      <w:bookmarkEnd w:id="69"/>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1.保密。</w:t>
      </w:r>
    </w:p>
    <w:p>
      <w:pPr>
        <w:widowControl/>
        <w:spacing w:line="360" w:lineRule="auto"/>
        <w:ind w:firstLine="420" w:firstLineChars="200"/>
        <w:rPr>
          <w:rFonts w:ascii="宋体" w:hAnsi="宋体" w:cs="宋体"/>
          <w:color w:val="auto"/>
          <w:highlight w:val="none"/>
        </w:rPr>
      </w:pPr>
      <w:r>
        <w:rPr>
          <w:rFonts w:hint="eastAsia" w:ascii="宋体" w:hAnsi="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pPr>
        <w:widowControl/>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2.录音录像。</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采购代理机构对评审工作现场及操作屏幕进行全过程录音录像，录音录像资料作为采购项目文件随其他文件一并存档。</w:t>
      </w:r>
    </w:p>
    <w:p>
      <w:pPr>
        <w:pStyle w:val="3"/>
        <w:jc w:val="center"/>
        <w:rPr>
          <w:rFonts w:ascii="宋体" w:hAnsi="宋体" w:cs="宋体"/>
          <w:color w:val="auto"/>
          <w:highlight w:val="none"/>
        </w:rPr>
      </w:pPr>
      <w:r>
        <w:rPr>
          <w:rFonts w:hint="eastAsia" w:ascii="宋体" w:hAnsi="宋体" w:cs="宋体"/>
          <w:b w:val="0"/>
          <w:bCs w:val="0"/>
          <w:color w:val="auto"/>
          <w:highlight w:val="none"/>
        </w:rPr>
        <w:br w:type="page"/>
      </w:r>
    </w:p>
    <w:p>
      <w:pPr>
        <w:pStyle w:val="3"/>
        <w:jc w:val="center"/>
        <w:rPr>
          <w:rFonts w:ascii="宋体" w:hAnsi="宋体" w:cs="宋体"/>
          <w:color w:val="auto"/>
          <w:highlight w:val="none"/>
        </w:rPr>
      </w:pPr>
    </w:p>
    <w:p>
      <w:pPr>
        <w:pStyle w:val="3"/>
        <w:jc w:val="center"/>
        <w:rPr>
          <w:rFonts w:ascii="宋体" w:hAnsi="宋体" w:cs="宋体"/>
          <w:color w:val="auto"/>
          <w:highlight w:val="none"/>
        </w:rPr>
      </w:pPr>
    </w:p>
    <w:p>
      <w:pPr>
        <w:pStyle w:val="3"/>
        <w:jc w:val="center"/>
        <w:rPr>
          <w:rFonts w:ascii="宋体" w:hAnsi="宋体" w:cs="宋体"/>
          <w:color w:val="auto"/>
          <w:highlight w:val="none"/>
        </w:rPr>
      </w:pPr>
    </w:p>
    <w:p>
      <w:pPr>
        <w:pStyle w:val="3"/>
        <w:jc w:val="center"/>
        <w:rPr>
          <w:rFonts w:ascii="宋体" w:hAnsi="宋体" w:cs="宋体"/>
          <w:color w:val="auto"/>
          <w:highlight w:val="none"/>
        </w:rPr>
      </w:pPr>
    </w:p>
    <w:p>
      <w:pPr>
        <w:pStyle w:val="3"/>
        <w:rPr>
          <w:rFonts w:ascii="宋体" w:hAnsi="宋体" w:cs="宋体"/>
          <w:color w:val="auto"/>
          <w:highlight w:val="none"/>
        </w:rPr>
      </w:pPr>
    </w:p>
    <w:p>
      <w:pPr>
        <w:pStyle w:val="2"/>
        <w:jc w:val="center"/>
        <w:rPr>
          <w:rFonts w:ascii="宋体" w:hAnsi="宋体" w:cs="宋体"/>
          <w:color w:val="auto"/>
          <w:highlight w:val="none"/>
        </w:rPr>
      </w:pPr>
      <w:bookmarkStart w:id="70" w:name="_Toc13484"/>
      <w:r>
        <w:rPr>
          <w:rFonts w:hint="eastAsia" w:ascii="宋体" w:hAnsi="宋体" w:cs="宋体"/>
          <w:color w:val="auto"/>
          <w:highlight w:val="none"/>
        </w:rPr>
        <w:t>第五章 响应文件格式</w:t>
      </w:r>
      <w:bookmarkEnd w:id="70"/>
    </w:p>
    <w:p>
      <w:pPr>
        <w:widowControl/>
        <w:spacing w:line="576" w:lineRule="auto"/>
        <w:jc w:val="left"/>
        <w:rPr>
          <w:rFonts w:ascii="宋体" w:hAnsi="宋体" w:cs="宋体"/>
          <w:b/>
          <w:bCs/>
          <w:color w:val="auto"/>
          <w:kern w:val="44"/>
          <w:sz w:val="44"/>
          <w:szCs w:val="44"/>
          <w:highlight w:val="none"/>
        </w:rPr>
        <w:sectPr>
          <w:pgSz w:w="11910" w:h="16840"/>
          <w:pgMar w:top="1340" w:right="1500" w:bottom="280" w:left="1680" w:header="720" w:footer="720" w:gutter="0"/>
          <w:cols w:space="720" w:num="1"/>
        </w:sectPr>
      </w:pPr>
    </w:p>
    <w:p>
      <w:pPr>
        <w:pStyle w:val="3"/>
        <w:jc w:val="center"/>
        <w:rPr>
          <w:rFonts w:ascii="宋体" w:hAnsi="宋体" w:cs="宋体"/>
          <w:b w:val="0"/>
          <w:color w:val="auto"/>
          <w:highlight w:val="none"/>
        </w:rPr>
      </w:pPr>
      <w:bookmarkStart w:id="71" w:name="_Toc7129"/>
      <w:bookmarkStart w:id="72" w:name="_Toc80205938"/>
      <w:r>
        <w:rPr>
          <w:rFonts w:hint="eastAsia" w:ascii="宋体" w:hAnsi="宋体" w:cs="宋体"/>
          <w:b w:val="0"/>
          <w:color w:val="auto"/>
          <w:highlight w:val="none"/>
        </w:rPr>
        <w:t>第一节 封面格式</w:t>
      </w:r>
      <w:bookmarkEnd w:id="71"/>
      <w:bookmarkEnd w:id="72"/>
    </w:p>
    <w:p>
      <w:pPr>
        <w:snapToGrid w:val="0"/>
        <w:spacing w:beforeLines="50" w:after="50"/>
        <w:rPr>
          <w:rFonts w:ascii="宋体" w:hAnsi="宋体" w:cs="宋体"/>
          <w:color w:val="auto"/>
          <w:sz w:val="24"/>
          <w:szCs w:val="20"/>
          <w:highlight w:val="none"/>
        </w:rPr>
      </w:pPr>
    </w:p>
    <w:p>
      <w:pPr>
        <w:snapToGrid w:val="0"/>
        <w:spacing w:beforeLines="50" w:after="50"/>
        <w:jc w:val="center"/>
        <w:rPr>
          <w:rFonts w:ascii="宋体" w:hAnsi="宋体" w:cs="宋体"/>
          <w:bCs/>
          <w:color w:val="auto"/>
          <w:sz w:val="24"/>
          <w:szCs w:val="20"/>
          <w:highlight w:val="none"/>
        </w:rPr>
      </w:pPr>
    </w:p>
    <w:p>
      <w:pPr>
        <w:snapToGrid w:val="0"/>
        <w:spacing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响  应  文  件</w:t>
      </w:r>
    </w:p>
    <w:p>
      <w:pPr>
        <w:snapToGrid w:val="0"/>
        <w:spacing w:beforeLines="50" w:after="50"/>
        <w:rPr>
          <w:rFonts w:ascii="宋体" w:hAnsi="宋体" w:cs="宋体"/>
          <w:bCs/>
          <w:color w:val="auto"/>
          <w:sz w:val="24"/>
          <w:szCs w:val="20"/>
          <w:highlight w:val="none"/>
        </w:rPr>
      </w:pPr>
    </w:p>
    <w:p>
      <w:pPr>
        <w:snapToGrid w:val="0"/>
        <w:spacing w:beforeLines="50" w:after="50"/>
        <w:rPr>
          <w:rFonts w:ascii="宋体" w:hAnsi="宋体" w:cs="宋体"/>
          <w:bCs/>
          <w:color w:val="auto"/>
          <w:sz w:val="24"/>
          <w:szCs w:val="20"/>
          <w:highlight w:val="none"/>
        </w:rPr>
      </w:pPr>
    </w:p>
    <w:p>
      <w:pPr>
        <w:snapToGrid w:val="0"/>
        <w:spacing w:beforeLines="50" w:after="50"/>
        <w:rPr>
          <w:rFonts w:ascii="宋体" w:hAnsi="宋体" w:cs="宋体"/>
          <w:bCs/>
          <w:color w:val="auto"/>
          <w:sz w:val="32"/>
          <w:szCs w:val="32"/>
          <w:highlight w:val="none"/>
        </w:rPr>
      </w:pPr>
    </w:p>
    <w:p>
      <w:pPr>
        <w:snapToGrid w:val="0"/>
        <w:spacing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bookmarkStart w:id="73" w:name="PO_3000001868_PM002_2"/>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rPr>
        <w:t>[项目名称]</w:t>
      </w:r>
      <w:bookmarkEnd w:id="73"/>
    </w:p>
    <w:p>
      <w:pPr>
        <w:snapToGrid w:val="0"/>
        <w:spacing w:beforeLines="50" w:after="50"/>
        <w:ind w:firstLine="480" w:firstLineChars="150"/>
        <w:rPr>
          <w:rFonts w:ascii="宋体" w:hAnsi="宋体" w:cs="宋体"/>
          <w:bCs/>
          <w:color w:val="auto"/>
          <w:sz w:val="32"/>
          <w:szCs w:val="32"/>
          <w:highlight w:val="none"/>
        </w:rPr>
      </w:pPr>
    </w:p>
    <w:p>
      <w:pPr>
        <w:snapToGrid w:val="0"/>
        <w:spacing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bookmarkStart w:id="74" w:name="PO_3000001868_PM001_4"/>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rPr>
        <w:t>[项目编号]</w:t>
      </w:r>
      <w:bookmarkEnd w:id="74"/>
    </w:p>
    <w:p>
      <w:pPr>
        <w:snapToGrid w:val="0"/>
        <w:spacing w:beforeLines="50" w:after="50"/>
        <w:ind w:firstLine="480" w:firstLineChars="150"/>
        <w:rPr>
          <w:rFonts w:ascii="宋体" w:hAnsi="宋体" w:cs="宋体"/>
          <w:bCs/>
          <w:color w:val="auto"/>
          <w:sz w:val="32"/>
          <w:szCs w:val="32"/>
          <w:highlight w:val="none"/>
        </w:rPr>
      </w:pPr>
    </w:p>
    <w:p>
      <w:pPr>
        <w:snapToGrid w:val="0"/>
        <w:spacing w:beforeLines="50" w:after="50"/>
        <w:ind w:firstLine="640" w:firstLineChars="200"/>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rPr>
        <w:t>所竞分标（如有则填写，无分标时填写“无”或者留空）</w:t>
      </w:r>
      <w:r>
        <w:rPr>
          <w:rFonts w:hint="eastAsia" w:ascii="宋体" w:hAnsi="宋体" w:cs="宋体"/>
          <w:bCs/>
          <w:color w:val="auto"/>
          <w:sz w:val="32"/>
          <w:szCs w:val="32"/>
          <w:highlight w:val="none"/>
          <w:lang w:eastAsia="zh-CN"/>
        </w:rPr>
        <w:t>：</w:t>
      </w:r>
    </w:p>
    <w:p>
      <w:pPr>
        <w:snapToGrid w:val="0"/>
        <w:spacing w:beforeLines="50" w:after="50"/>
        <w:rPr>
          <w:rFonts w:ascii="宋体" w:hAnsi="宋体" w:cs="宋体"/>
          <w:bCs/>
          <w:color w:val="auto"/>
          <w:sz w:val="32"/>
          <w:szCs w:val="32"/>
          <w:highlight w:val="none"/>
        </w:rPr>
      </w:pPr>
    </w:p>
    <w:p>
      <w:pPr>
        <w:snapToGrid w:val="0"/>
        <w:spacing w:beforeLines="50" w:after="50"/>
        <w:ind w:firstLine="640" w:firstLineChars="200"/>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rPr>
        <w:t>供应商名称</w:t>
      </w:r>
      <w:r>
        <w:rPr>
          <w:rFonts w:hint="eastAsia" w:ascii="宋体" w:hAnsi="宋体" w:cs="宋体"/>
          <w:bCs/>
          <w:color w:val="auto"/>
          <w:sz w:val="32"/>
          <w:szCs w:val="32"/>
          <w:highlight w:val="none"/>
          <w:lang w:eastAsia="zh-CN"/>
        </w:rPr>
        <w:t>：</w:t>
      </w:r>
    </w:p>
    <w:p>
      <w:pPr>
        <w:snapToGrid w:val="0"/>
        <w:spacing w:beforeLines="50" w:after="50"/>
        <w:rPr>
          <w:rFonts w:ascii="宋体" w:hAnsi="宋体" w:cs="宋体"/>
          <w:bCs/>
          <w:color w:val="auto"/>
          <w:sz w:val="32"/>
          <w:szCs w:val="32"/>
          <w:highlight w:val="none"/>
        </w:rPr>
      </w:pPr>
    </w:p>
    <w:p>
      <w:pPr>
        <w:snapToGrid w:val="0"/>
        <w:spacing w:beforeLines="50" w:after="50"/>
        <w:ind w:firstLine="480" w:firstLineChars="150"/>
        <w:jc w:val="center"/>
        <w:rPr>
          <w:rFonts w:ascii="宋体" w:hAnsi="宋体" w:cs="宋体"/>
          <w:bCs/>
          <w:color w:val="auto"/>
          <w:sz w:val="32"/>
          <w:szCs w:val="32"/>
          <w:highlight w:val="none"/>
        </w:rPr>
      </w:pPr>
      <w:r>
        <w:rPr>
          <w:rFonts w:hint="eastAsia" w:ascii="宋体" w:hAnsi="宋体" w:cs="宋体"/>
          <w:bCs/>
          <w:color w:val="auto"/>
          <w:sz w:val="32"/>
          <w:szCs w:val="32"/>
          <w:highlight w:val="none"/>
        </w:rPr>
        <w:t>首次响应文件提交截止时间前不得解密</w:t>
      </w:r>
    </w:p>
    <w:p>
      <w:pPr>
        <w:snapToGrid w:val="0"/>
        <w:spacing w:beforeLines="50" w:after="50"/>
        <w:ind w:firstLine="5440" w:firstLineChars="1700"/>
        <w:jc w:val="center"/>
        <w:rPr>
          <w:rFonts w:ascii="宋体" w:hAnsi="宋体" w:cs="宋体"/>
          <w:bCs/>
          <w:color w:val="auto"/>
          <w:sz w:val="32"/>
          <w:szCs w:val="32"/>
          <w:highlight w:val="none"/>
        </w:rPr>
      </w:pPr>
    </w:p>
    <w:p>
      <w:pPr>
        <w:snapToGrid w:val="0"/>
        <w:spacing w:beforeLines="50" w:after="50"/>
        <w:ind w:firstLine="645"/>
        <w:jc w:val="center"/>
        <w:rPr>
          <w:rFonts w:ascii="宋体" w:hAnsi="宋体" w:cs="宋体"/>
          <w:bCs/>
          <w:color w:val="auto"/>
          <w:sz w:val="32"/>
          <w:szCs w:val="32"/>
          <w:highlight w:val="none"/>
        </w:rPr>
      </w:pPr>
      <w:r>
        <w:rPr>
          <w:rFonts w:hint="eastAsia" w:ascii="宋体" w:hAnsi="宋体" w:cs="宋体"/>
          <w:bCs/>
          <w:color w:val="auto"/>
          <w:sz w:val="32"/>
          <w:szCs w:val="32"/>
          <w:highlight w:val="none"/>
        </w:rPr>
        <w:t>年    月    日</w:t>
      </w:r>
    </w:p>
    <w:p>
      <w:pPr>
        <w:widowControl/>
        <w:jc w:val="left"/>
        <w:rPr>
          <w:rFonts w:ascii="宋体" w:hAnsi="宋体" w:cs="宋体"/>
          <w:color w:val="auto"/>
          <w:highlight w:val="none"/>
        </w:rPr>
        <w:sectPr>
          <w:pgSz w:w="11910" w:h="16840"/>
          <w:pgMar w:top="1340" w:right="1500" w:bottom="280" w:left="1680" w:header="720" w:footer="720" w:gutter="0"/>
          <w:cols w:space="720" w:num="1"/>
        </w:sectPr>
      </w:pPr>
    </w:p>
    <w:p>
      <w:pPr>
        <w:pStyle w:val="3"/>
        <w:jc w:val="center"/>
        <w:rPr>
          <w:rFonts w:ascii="宋体" w:hAnsi="宋体" w:cs="宋体"/>
          <w:bCs w:val="0"/>
          <w:color w:val="auto"/>
          <w:highlight w:val="none"/>
        </w:rPr>
      </w:pPr>
      <w:bookmarkStart w:id="75" w:name="_Toc30886"/>
      <w:bookmarkStart w:id="76" w:name="_Toc80205939"/>
      <w:r>
        <w:rPr>
          <w:rFonts w:hint="eastAsia" w:ascii="宋体" w:hAnsi="宋体" w:cs="宋体"/>
          <w:bCs w:val="0"/>
          <w:color w:val="auto"/>
          <w:highlight w:val="none"/>
        </w:rPr>
        <w:t>第二节 资格证明文件格式</w:t>
      </w:r>
      <w:bookmarkEnd w:id="75"/>
      <w:bookmarkEnd w:id="76"/>
    </w:p>
    <w:p>
      <w:pPr>
        <w:snapToGrid w:val="0"/>
        <w:spacing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全流程电子文件</w:t>
      </w:r>
    </w:p>
    <w:p>
      <w:pPr>
        <w:snapToGrid w:val="0"/>
        <w:spacing w:beforeLines="50" w:after="50"/>
        <w:rPr>
          <w:rFonts w:ascii="宋体" w:hAnsi="宋体" w:cs="宋体"/>
          <w:color w:val="auto"/>
          <w:sz w:val="24"/>
          <w:szCs w:val="20"/>
          <w:highlight w:val="none"/>
        </w:rPr>
      </w:pPr>
    </w:p>
    <w:p>
      <w:pPr>
        <w:snapToGrid w:val="0"/>
        <w:spacing w:beforeLines="50" w:after="50"/>
        <w:rPr>
          <w:rFonts w:ascii="宋体" w:hAnsi="宋体" w:cs="宋体"/>
          <w:color w:val="auto"/>
          <w:sz w:val="24"/>
          <w:szCs w:val="20"/>
          <w:highlight w:val="none"/>
        </w:rPr>
      </w:pPr>
    </w:p>
    <w:p>
      <w:pPr>
        <w:snapToGrid w:val="0"/>
        <w:spacing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资  格  证  明  文  件（封面）</w:t>
      </w:r>
    </w:p>
    <w:p>
      <w:pPr>
        <w:snapToGrid w:val="0"/>
        <w:spacing w:beforeLines="50" w:after="50"/>
        <w:rPr>
          <w:rFonts w:ascii="宋体" w:hAnsi="宋体" w:cs="宋体"/>
          <w:bCs/>
          <w:color w:val="auto"/>
          <w:sz w:val="24"/>
          <w:szCs w:val="20"/>
          <w:highlight w:val="none"/>
        </w:rPr>
      </w:pPr>
    </w:p>
    <w:p>
      <w:pPr>
        <w:snapToGrid w:val="0"/>
        <w:spacing w:beforeLines="50" w:after="50"/>
        <w:rPr>
          <w:rFonts w:ascii="宋体" w:hAnsi="宋体" w:cs="宋体"/>
          <w:bCs/>
          <w:color w:val="auto"/>
          <w:sz w:val="24"/>
          <w:szCs w:val="20"/>
          <w:highlight w:val="none"/>
        </w:rPr>
      </w:pPr>
    </w:p>
    <w:p>
      <w:pPr>
        <w:snapToGrid w:val="0"/>
        <w:spacing w:beforeLines="50" w:after="50"/>
        <w:rPr>
          <w:rFonts w:ascii="宋体" w:hAnsi="宋体" w:cs="宋体"/>
          <w:bCs/>
          <w:color w:val="auto"/>
          <w:sz w:val="24"/>
          <w:szCs w:val="20"/>
          <w:highlight w:val="none"/>
        </w:rPr>
      </w:pPr>
    </w:p>
    <w:p>
      <w:pPr>
        <w:snapToGrid w:val="0"/>
        <w:spacing w:beforeLines="50" w:after="50"/>
        <w:rPr>
          <w:rFonts w:ascii="宋体" w:hAnsi="宋体" w:cs="宋体"/>
          <w:bCs/>
          <w:color w:val="auto"/>
          <w:sz w:val="24"/>
          <w:szCs w:val="20"/>
          <w:highlight w:val="none"/>
        </w:rPr>
      </w:pPr>
    </w:p>
    <w:p>
      <w:pPr>
        <w:snapToGrid w:val="0"/>
        <w:spacing w:beforeLines="50" w:after="50"/>
        <w:rPr>
          <w:rFonts w:ascii="宋体" w:hAnsi="宋体" w:cs="宋体"/>
          <w:bCs/>
          <w:color w:val="auto"/>
          <w:sz w:val="24"/>
          <w:szCs w:val="20"/>
          <w:highlight w:val="none"/>
        </w:rPr>
      </w:pPr>
    </w:p>
    <w:p>
      <w:pPr>
        <w:snapToGrid w:val="0"/>
        <w:spacing w:beforeLines="50" w:after="50"/>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项目名称</w:t>
      </w:r>
      <w:bookmarkStart w:id="77" w:name="PO_3000001868_PM002_3"/>
      <w:r>
        <w:rPr>
          <w:rFonts w:hint="eastAsia" w:ascii="宋体" w:hAnsi="宋体" w:cs="宋体"/>
          <w:bCs/>
          <w:color w:val="auto"/>
          <w:sz w:val="28"/>
          <w:szCs w:val="28"/>
          <w:highlight w:val="none"/>
          <w:lang w:eastAsia="zh-CN"/>
        </w:rPr>
        <w:t>：</w:t>
      </w:r>
      <w:r>
        <w:rPr>
          <w:rFonts w:hint="eastAsia" w:ascii="宋体" w:hAnsi="宋体" w:cs="宋体"/>
          <w:bCs/>
          <w:color w:val="auto"/>
          <w:sz w:val="28"/>
          <w:szCs w:val="28"/>
          <w:highlight w:val="none"/>
        </w:rPr>
        <w:t>[项目名称]</w:t>
      </w:r>
      <w:bookmarkEnd w:id="77"/>
    </w:p>
    <w:p>
      <w:pPr>
        <w:snapToGrid w:val="0"/>
        <w:spacing w:beforeLines="50" w:after="50"/>
        <w:ind w:firstLine="630" w:firstLineChars="225"/>
        <w:rPr>
          <w:rFonts w:ascii="宋体" w:hAnsi="宋体" w:cs="宋体"/>
          <w:bCs/>
          <w:color w:val="auto"/>
          <w:sz w:val="28"/>
          <w:szCs w:val="28"/>
          <w:highlight w:val="none"/>
        </w:rPr>
      </w:pPr>
    </w:p>
    <w:p>
      <w:pPr>
        <w:snapToGrid w:val="0"/>
        <w:spacing w:beforeLines="50" w:after="50"/>
        <w:ind w:firstLine="630" w:firstLineChars="225"/>
        <w:rPr>
          <w:rFonts w:ascii="宋体" w:hAnsi="宋体" w:cs="宋体"/>
          <w:bCs/>
          <w:color w:val="auto"/>
          <w:sz w:val="28"/>
          <w:szCs w:val="28"/>
          <w:highlight w:val="none"/>
        </w:rPr>
      </w:pPr>
      <w:r>
        <w:rPr>
          <w:rFonts w:hint="eastAsia" w:ascii="宋体" w:hAnsi="宋体" w:cs="宋体"/>
          <w:bCs/>
          <w:color w:val="auto"/>
          <w:sz w:val="28"/>
          <w:szCs w:val="28"/>
          <w:highlight w:val="none"/>
        </w:rPr>
        <w:t>项目编号</w:t>
      </w:r>
      <w:bookmarkStart w:id="78" w:name="PO_3000001868_PM001_5"/>
      <w:r>
        <w:rPr>
          <w:rFonts w:hint="eastAsia" w:ascii="宋体" w:hAnsi="宋体" w:cs="宋体"/>
          <w:bCs/>
          <w:color w:val="auto"/>
          <w:sz w:val="28"/>
          <w:szCs w:val="28"/>
          <w:highlight w:val="none"/>
          <w:lang w:eastAsia="zh-CN"/>
        </w:rPr>
        <w:t>：</w:t>
      </w:r>
      <w:r>
        <w:rPr>
          <w:rFonts w:hint="eastAsia" w:ascii="宋体" w:hAnsi="宋体" w:cs="宋体"/>
          <w:bCs/>
          <w:color w:val="auto"/>
          <w:sz w:val="28"/>
          <w:szCs w:val="28"/>
          <w:highlight w:val="none"/>
        </w:rPr>
        <w:t>[项目编号]</w:t>
      </w:r>
      <w:bookmarkEnd w:id="78"/>
    </w:p>
    <w:p>
      <w:pPr>
        <w:snapToGrid w:val="0"/>
        <w:spacing w:beforeLines="50" w:after="50"/>
        <w:ind w:firstLine="630" w:firstLineChars="225"/>
        <w:rPr>
          <w:rFonts w:ascii="宋体" w:hAnsi="宋体" w:cs="宋体"/>
          <w:bCs/>
          <w:color w:val="auto"/>
          <w:sz w:val="28"/>
          <w:szCs w:val="28"/>
          <w:highlight w:val="none"/>
        </w:rPr>
      </w:pPr>
      <w:r>
        <w:rPr>
          <w:rFonts w:hint="eastAsia" w:ascii="宋体" w:hAnsi="宋体" w:cs="宋体"/>
          <w:bCs/>
          <w:color w:val="auto"/>
          <w:sz w:val="28"/>
          <w:szCs w:val="28"/>
          <w:highlight w:val="none"/>
        </w:rPr>
        <w:t xml:space="preserve"> </w:t>
      </w:r>
    </w:p>
    <w:p>
      <w:pPr>
        <w:snapToGrid w:val="0"/>
        <w:spacing w:beforeLines="50" w:after="50"/>
        <w:ind w:firstLine="630" w:firstLineChars="225"/>
        <w:rPr>
          <w:rFonts w:hint="eastAsia" w:ascii="宋体" w:hAnsi="宋体" w:eastAsia="宋体" w:cs="宋体"/>
          <w:bCs/>
          <w:color w:val="auto"/>
          <w:sz w:val="28"/>
          <w:szCs w:val="28"/>
          <w:highlight w:val="none"/>
          <w:lang w:eastAsia="zh-CN"/>
        </w:rPr>
      </w:pPr>
      <w:r>
        <w:rPr>
          <w:rFonts w:hint="eastAsia" w:ascii="宋体" w:hAnsi="宋体" w:cs="宋体"/>
          <w:bCs/>
          <w:color w:val="auto"/>
          <w:sz w:val="28"/>
          <w:szCs w:val="28"/>
          <w:highlight w:val="none"/>
        </w:rPr>
        <w:t>所竞分标（如有则填写，无分标时填写“无”或者留空）</w:t>
      </w:r>
      <w:r>
        <w:rPr>
          <w:rFonts w:hint="eastAsia" w:ascii="宋体" w:hAnsi="宋体" w:cs="宋体"/>
          <w:bCs/>
          <w:color w:val="auto"/>
          <w:sz w:val="28"/>
          <w:szCs w:val="28"/>
          <w:highlight w:val="none"/>
          <w:lang w:eastAsia="zh-CN"/>
        </w:rPr>
        <w:t>：</w:t>
      </w:r>
    </w:p>
    <w:p>
      <w:pPr>
        <w:snapToGrid w:val="0"/>
        <w:spacing w:beforeLines="50" w:after="50"/>
        <w:ind w:firstLine="630" w:firstLineChars="225"/>
        <w:rPr>
          <w:rFonts w:ascii="宋体" w:hAnsi="宋体" w:cs="宋体"/>
          <w:bCs/>
          <w:color w:val="auto"/>
          <w:sz w:val="28"/>
          <w:szCs w:val="28"/>
          <w:highlight w:val="none"/>
        </w:rPr>
      </w:pPr>
    </w:p>
    <w:p>
      <w:pPr>
        <w:pStyle w:val="7"/>
        <w:snapToGrid w:val="0"/>
        <w:spacing w:before="50" w:after="50"/>
        <w:ind w:firstLine="630" w:firstLineChars="225"/>
        <w:rPr>
          <w:rFonts w:hint="eastAsia" w:ascii="宋体" w:hAnsi="宋体" w:eastAsia="宋体" w:cs="宋体"/>
          <w:bCs/>
          <w:color w:val="auto"/>
          <w:sz w:val="28"/>
          <w:szCs w:val="28"/>
          <w:highlight w:val="none"/>
          <w:lang w:eastAsia="zh-CN"/>
        </w:rPr>
      </w:pPr>
      <w:r>
        <w:rPr>
          <w:rFonts w:hint="eastAsia" w:ascii="宋体" w:hAnsi="宋体" w:cs="宋体"/>
          <w:bCs/>
          <w:color w:val="auto"/>
          <w:sz w:val="28"/>
          <w:szCs w:val="28"/>
          <w:highlight w:val="none"/>
        </w:rPr>
        <w:t>供应商名称</w:t>
      </w:r>
      <w:r>
        <w:rPr>
          <w:rFonts w:hint="eastAsia" w:ascii="宋体" w:hAnsi="宋体" w:cs="宋体"/>
          <w:bCs/>
          <w:color w:val="auto"/>
          <w:sz w:val="28"/>
          <w:szCs w:val="28"/>
          <w:highlight w:val="none"/>
          <w:lang w:eastAsia="zh-CN"/>
        </w:rPr>
        <w:t>：</w:t>
      </w:r>
    </w:p>
    <w:p>
      <w:pPr>
        <w:pStyle w:val="7"/>
        <w:snapToGrid w:val="0"/>
        <w:spacing w:before="50" w:after="50"/>
        <w:ind w:firstLine="720" w:firstLineChars="225"/>
        <w:rPr>
          <w:rFonts w:ascii="宋体" w:hAnsi="宋体" w:cs="宋体"/>
          <w:bCs/>
          <w:color w:val="auto"/>
          <w:sz w:val="32"/>
          <w:szCs w:val="32"/>
          <w:highlight w:val="none"/>
        </w:rPr>
      </w:pPr>
    </w:p>
    <w:p>
      <w:pPr>
        <w:pStyle w:val="7"/>
        <w:snapToGrid w:val="0"/>
        <w:spacing w:before="50" w:after="50"/>
        <w:ind w:firstLine="720" w:firstLineChars="225"/>
        <w:rPr>
          <w:rFonts w:ascii="宋体" w:hAnsi="宋体" w:cs="宋体"/>
          <w:bCs/>
          <w:color w:val="auto"/>
          <w:sz w:val="32"/>
          <w:szCs w:val="32"/>
          <w:highlight w:val="none"/>
        </w:rPr>
      </w:pPr>
    </w:p>
    <w:p>
      <w:pPr>
        <w:pStyle w:val="7"/>
        <w:snapToGrid w:val="0"/>
        <w:spacing w:before="50" w:after="50"/>
        <w:ind w:firstLine="720" w:firstLineChars="225"/>
        <w:rPr>
          <w:rFonts w:ascii="宋体" w:hAnsi="宋体" w:cs="宋体"/>
          <w:bCs/>
          <w:color w:val="auto"/>
          <w:sz w:val="32"/>
          <w:szCs w:val="32"/>
          <w:highlight w:val="none"/>
        </w:rPr>
      </w:pPr>
    </w:p>
    <w:p>
      <w:pPr>
        <w:pStyle w:val="7"/>
        <w:snapToGrid w:val="0"/>
        <w:spacing w:before="50" w:after="50"/>
        <w:ind w:firstLine="1280" w:firstLineChars="400"/>
        <w:rPr>
          <w:rFonts w:ascii="宋体" w:hAnsi="宋体" w:cs="宋体"/>
          <w:bCs/>
          <w:color w:val="auto"/>
          <w:sz w:val="32"/>
          <w:szCs w:val="32"/>
          <w:highlight w:val="none"/>
        </w:rPr>
      </w:pPr>
    </w:p>
    <w:p>
      <w:pPr>
        <w:snapToGrid w:val="0"/>
        <w:spacing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pPr>
        <w:snapToGrid w:val="0"/>
        <w:spacing w:beforeLines="50" w:after="50" w:line="360" w:lineRule="auto"/>
        <w:jc w:val="left"/>
        <w:rPr>
          <w:rFonts w:ascii="宋体" w:hAnsi="宋体" w:cs="宋体"/>
          <w:b/>
          <w:bCs/>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 xml:space="preserve"> </w:t>
      </w:r>
    </w:p>
    <w:p>
      <w:pPr>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资格证明文件目录</w:t>
      </w:r>
    </w:p>
    <w:p>
      <w:pPr>
        <w:snapToGrid w:val="0"/>
        <w:spacing w:line="360" w:lineRule="auto"/>
        <w:rPr>
          <w:rFonts w:ascii="宋体" w:hAnsi="宋体" w:cs="宋体"/>
          <w:color w:val="auto"/>
          <w:kern w:val="0"/>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一、</w:t>
      </w:r>
      <w:r>
        <w:rPr>
          <w:rFonts w:hint="eastAsia" w:ascii="宋体" w:hAnsi="宋体" w:cs="宋体"/>
          <w:color w:val="auto"/>
          <w:sz w:val="24"/>
          <w:highlight w:val="none"/>
        </w:rPr>
        <w:t>营业执照(或事业法人登记证或其他工商等登记证明材料)复印件（供应商为自然人的，须提供</w:t>
      </w:r>
      <w:r>
        <w:rPr>
          <w:rFonts w:hint="eastAsia" w:ascii="宋体" w:hAnsi="宋体" w:cs="宋体"/>
          <w:color w:val="auto"/>
          <w:kern w:val="0"/>
          <w:sz w:val="24"/>
          <w:highlight w:val="none"/>
        </w:rPr>
        <w:t>自然人的身份证明</w:t>
      </w:r>
      <w:r>
        <w:rPr>
          <w:rFonts w:hint="eastAsia" w:ascii="宋体" w:hAnsi="宋体" w:cs="宋体"/>
          <w:color w:val="auto"/>
          <w:sz w:val="24"/>
          <w:highlight w:val="none"/>
        </w:rPr>
        <w:t>）</w:t>
      </w:r>
      <w:r>
        <w:rPr>
          <w:rFonts w:hint="eastAsia" w:ascii="宋体" w:hAnsi="宋体" w:cs="宋体"/>
          <w:color w:val="auto"/>
          <w:kern w:val="0"/>
          <w:sz w:val="24"/>
          <w:highlight w:val="none"/>
        </w:rPr>
        <w:t>…………………………………………（页码）</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二、符合参与政府采购活动的资格条件依法缴纳税收、社会保障资金等方面的材料…………………………………………………………………………………（页码）</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三、财务状况报告方面的材料…………………………………………………（页码）</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四、供应商直接控股股东信息</w:t>
      </w:r>
      <w:r>
        <w:rPr>
          <w:rFonts w:hint="eastAsia" w:ascii="宋体" w:hAnsi="宋体" w:cs="宋体"/>
          <w:color w:val="auto"/>
          <w:kern w:val="0"/>
          <w:sz w:val="24"/>
          <w:highlight w:val="none"/>
        </w:rPr>
        <w:t>…………………………………………………（页码）</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五、供应商直接关联关系信息表</w:t>
      </w:r>
      <w:r>
        <w:rPr>
          <w:rFonts w:hint="eastAsia" w:ascii="宋体" w:hAnsi="宋体" w:cs="宋体"/>
          <w:color w:val="auto"/>
          <w:kern w:val="0"/>
          <w:sz w:val="24"/>
          <w:highlight w:val="none"/>
        </w:rPr>
        <w:t>………………………………………………（页码）</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六、资格声明函…………………………………………………………………（页码）</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七、联合体协议书（</w:t>
      </w:r>
      <w:r>
        <w:rPr>
          <w:rFonts w:hint="eastAsia" w:ascii="宋体" w:hAnsi="宋体" w:cs="宋体"/>
          <w:color w:val="auto"/>
          <w:sz w:val="24"/>
          <w:highlight w:val="none"/>
        </w:rPr>
        <w:t>以联合体形式响应的，提供联合体协议；本项目不接受联合体响应或者供应商不以联合体形式响应的，则不需要提供</w:t>
      </w:r>
      <w:r>
        <w:rPr>
          <w:rFonts w:hint="eastAsia" w:ascii="宋体" w:hAnsi="宋体" w:cs="宋体"/>
          <w:color w:val="auto"/>
          <w:kern w:val="0"/>
          <w:sz w:val="24"/>
          <w:highlight w:val="none"/>
        </w:rPr>
        <w:t>）…………………（页码）</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八、符合特定资格条件（如有）的有关证明材料（复印件）</w:t>
      </w:r>
      <w:r>
        <w:rPr>
          <w:rFonts w:hint="eastAsia" w:ascii="宋体" w:hAnsi="宋体" w:cs="宋体"/>
          <w:color w:val="auto"/>
          <w:kern w:val="0"/>
          <w:sz w:val="24"/>
          <w:highlight w:val="none"/>
        </w:rPr>
        <w:t>………………（页码）</w:t>
      </w:r>
    </w:p>
    <w:p>
      <w:pPr>
        <w:spacing w:line="360" w:lineRule="auto"/>
        <w:rPr>
          <w:rFonts w:ascii="宋体" w:hAnsi="宋体" w:cs="宋体"/>
          <w:b/>
          <w:bCs/>
          <w:color w:val="auto"/>
          <w:sz w:val="24"/>
          <w:highlight w:val="none"/>
        </w:rPr>
      </w:pP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注</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以上目录是编制供应商响应文件的基本格式要求，各供应商可根据自身情况进一步细化。</w:t>
      </w:r>
    </w:p>
    <w:p>
      <w:pPr>
        <w:snapToGrid w:val="0"/>
        <w:spacing w:beforeLines="50" w:after="50" w:line="360" w:lineRule="auto"/>
        <w:ind w:left="142" w:firstLine="420" w:firstLineChars="200"/>
        <w:jc w:val="left"/>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pStyle w:val="14"/>
        <w:spacing w:line="360" w:lineRule="auto"/>
        <w:ind w:firstLine="400" w:firstLineChars="200"/>
        <w:rPr>
          <w:rFonts w:hAnsi="宋体" w:cs="宋体"/>
          <w:b/>
          <w:color w:val="auto"/>
          <w:sz w:val="30"/>
          <w:szCs w:val="30"/>
          <w:highlight w:val="none"/>
        </w:rPr>
      </w:pPr>
      <w:r>
        <w:rPr>
          <w:rFonts w:hint="eastAsia" w:hAnsi="宋体" w:cs="宋体"/>
          <w:color w:val="auto"/>
          <w:highlight w:val="none"/>
        </w:rPr>
        <w:br w:type="page"/>
      </w:r>
      <w:r>
        <w:rPr>
          <w:rFonts w:hint="eastAsia" w:hAnsi="宋体" w:cs="宋体"/>
          <w:color w:val="auto"/>
          <w:highlight w:val="none"/>
        </w:rPr>
        <w:t xml:space="preserve">   </w:t>
      </w:r>
      <w:r>
        <w:rPr>
          <w:rFonts w:hint="eastAsia" w:hAnsi="宋体" w:cs="宋体"/>
          <w:b/>
          <w:color w:val="auto"/>
          <w:sz w:val="30"/>
          <w:szCs w:val="30"/>
          <w:highlight w:val="none"/>
        </w:rPr>
        <w:t>一、营业执照(或事业法人登记证或其他工商等登记证明材料)复印件（供应商为自然人的，提供自然人的身份证明）</w:t>
      </w:r>
    </w:p>
    <w:p>
      <w:pPr>
        <w:pStyle w:val="14"/>
        <w:spacing w:line="360" w:lineRule="auto"/>
        <w:ind w:firstLine="602" w:firstLineChars="200"/>
        <w:rPr>
          <w:rFonts w:hAnsi="宋体" w:cs="宋体"/>
          <w:b/>
          <w:color w:val="auto"/>
          <w:sz w:val="30"/>
          <w:szCs w:val="30"/>
          <w:highlight w:val="none"/>
        </w:rPr>
      </w:pPr>
    </w:p>
    <w:p>
      <w:pPr>
        <w:autoSpaceDE w:val="0"/>
        <w:autoSpaceDN w:val="0"/>
        <w:spacing w:line="360" w:lineRule="auto"/>
        <w:ind w:left="4365" w:leftChars="1850" w:hanging="480" w:hanging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供应商名称（电子签章）</w:t>
      </w:r>
      <w:r>
        <w:rPr>
          <w:rFonts w:hint="eastAsia" w:ascii="宋体" w:hAnsi="宋体" w:cs="宋体"/>
          <w:color w:val="auto"/>
          <w:kern w:val="0"/>
          <w:sz w:val="24"/>
          <w:highlight w:val="none"/>
          <w:lang w:eastAsia="zh-CN"/>
        </w:rPr>
        <w:t>：</w:t>
      </w:r>
    </w:p>
    <w:p>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pPr>
        <w:snapToGrid w:val="0"/>
        <w:spacing w:beforeLines="50" w:after="50"/>
        <w:rPr>
          <w:rFonts w:ascii="宋体" w:hAnsi="宋体" w:cs="宋体"/>
          <w:color w:val="auto"/>
          <w:sz w:val="24"/>
          <w:szCs w:val="20"/>
          <w:highlight w:val="none"/>
        </w:rPr>
      </w:pPr>
    </w:p>
    <w:p>
      <w:pPr>
        <w:pStyle w:val="14"/>
        <w:spacing w:line="360" w:lineRule="auto"/>
        <w:ind w:firstLine="602" w:firstLineChars="200"/>
        <w:rPr>
          <w:rFonts w:hAnsi="宋体" w:cs="宋体"/>
          <w:b/>
          <w:color w:val="auto"/>
          <w:sz w:val="30"/>
          <w:szCs w:val="30"/>
          <w:highlight w:val="none"/>
        </w:rPr>
      </w:pPr>
      <w:r>
        <w:rPr>
          <w:rFonts w:hint="eastAsia" w:hAnsi="宋体" w:cs="宋体"/>
          <w:b/>
          <w:color w:val="auto"/>
          <w:sz w:val="30"/>
          <w:szCs w:val="30"/>
          <w:highlight w:val="none"/>
        </w:rPr>
        <w:t>二、符合参与政府采购活动的资格条件依法缴纳税收、社会保障资金等方面的材料</w:t>
      </w:r>
    </w:p>
    <w:p>
      <w:pPr>
        <w:spacing w:line="300" w:lineRule="auto"/>
        <w:rPr>
          <w:rFonts w:ascii="宋体" w:hAnsi="宋体" w:cs="宋体"/>
          <w:color w:val="auto"/>
          <w:szCs w:val="21"/>
          <w:highlight w:val="none"/>
        </w:rPr>
      </w:pPr>
    </w:p>
    <w:p>
      <w:pPr>
        <w:autoSpaceDE w:val="0"/>
        <w:autoSpaceDN w:val="0"/>
        <w:spacing w:line="360" w:lineRule="auto"/>
        <w:ind w:left="4365" w:leftChars="1850" w:hanging="480" w:hanging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供应商名称（电子签章）</w:t>
      </w:r>
      <w:r>
        <w:rPr>
          <w:rFonts w:hint="eastAsia" w:ascii="宋体" w:hAnsi="宋体" w:cs="宋体"/>
          <w:color w:val="auto"/>
          <w:kern w:val="0"/>
          <w:sz w:val="24"/>
          <w:highlight w:val="none"/>
          <w:lang w:eastAsia="zh-CN"/>
        </w:rPr>
        <w:t>：</w:t>
      </w:r>
    </w:p>
    <w:p>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pPr>
        <w:spacing w:line="300" w:lineRule="auto"/>
        <w:rPr>
          <w:rFonts w:ascii="宋体" w:hAnsi="宋体" w:cs="宋体"/>
          <w:color w:val="auto"/>
          <w:szCs w:val="21"/>
          <w:highlight w:val="none"/>
        </w:rPr>
      </w:pPr>
    </w:p>
    <w:p>
      <w:pPr>
        <w:spacing w:line="300" w:lineRule="auto"/>
        <w:ind w:firstLine="596" w:firstLineChars="198"/>
        <w:rPr>
          <w:rFonts w:ascii="宋体" w:hAnsi="宋体" w:cs="宋体"/>
          <w:b/>
          <w:color w:val="auto"/>
          <w:kern w:val="0"/>
          <w:sz w:val="30"/>
          <w:szCs w:val="30"/>
          <w:highlight w:val="none"/>
        </w:rPr>
      </w:pPr>
      <w:r>
        <w:rPr>
          <w:rFonts w:hint="eastAsia" w:ascii="宋体" w:hAnsi="宋体" w:cs="宋体"/>
          <w:b/>
          <w:color w:val="auto"/>
          <w:kern w:val="0"/>
          <w:sz w:val="30"/>
          <w:szCs w:val="30"/>
          <w:highlight w:val="none"/>
        </w:rPr>
        <w:t>三、财务状况报告方面的材料</w:t>
      </w:r>
    </w:p>
    <w:p>
      <w:pPr>
        <w:spacing w:line="300" w:lineRule="auto"/>
        <w:rPr>
          <w:rFonts w:ascii="宋体" w:hAnsi="宋体" w:cs="宋体"/>
          <w:color w:val="auto"/>
          <w:szCs w:val="21"/>
          <w:highlight w:val="none"/>
        </w:rPr>
      </w:pPr>
    </w:p>
    <w:p>
      <w:pPr>
        <w:autoSpaceDE w:val="0"/>
        <w:autoSpaceDN w:val="0"/>
        <w:spacing w:line="360" w:lineRule="auto"/>
        <w:ind w:left="4365" w:leftChars="1850" w:hanging="480" w:hanging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供应商名称（电子签章）</w:t>
      </w:r>
      <w:r>
        <w:rPr>
          <w:rFonts w:hint="eastAsia" w:ascii="宋体" w:hAnsi="宋体" w:cs="宋体"/>
          <w:color w:val="auto"/>
          <w:kern w:val="0"/>
          <w:sz w:val="24"/>
          <w:highlight w:val="none"/>
          <w:lang w:eastAsia="zh-CN"/>
        </w:rPr>
        <w:t>：</w:t>
      </w:r>
    </w:p>
    <w:p>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t xml:space="preserve"> </w:t>
      </w:r>
    </w:p>
    <w:p>
      <w:pPr>
        <w:snapToGrid w:val="0"/>
        <w:spacing w:beforeLines="50" w:after="50" w:line="360" w:lineRule="auto"/>
        <w:jc w:val="center"/>
        <w:rPr>
          <w:rFonts w:ascii="宋体" w:hAnsi="宋体" w:cs="宋体"/>
          <w:b/>
          <w:color w:val="auto"/>
          <w:sz w:val="24"/>
          <w:highlight w:val="none"/>
        </w:rPr>
      </w:pPr>
    </w:p>
    <w:p>
      <w:pPr>
        <w:spacing w:line="360" w:lineRule="auto"/>
        <w:ind w:firstLine="596" w:firstLineChars="198"/>
        <w:rPr>
          <w:rFonts w:ascii="宋体" w:hAnsi="宋体" w:cs="宋体"/>
          <w:b/>
          <w:color w:val="auto"/>
          <w:kern w:val="0"/>
          <w:sz w:val="30"/>
          <w:szCs w:val="30"/>
          <w:highlight w:val="none"/>
        </w:rPr>
      </w:pPr>
      <w:r>
        <w:rPr>
          <w:rFonts w:hint="eastAsia" w:ascii="宋体" w:hAnsi="宋体" w:cs="宋体"/>
          <w:b/>
          <w:color w:val="auto"/>
          <w:kern w:val="0"/>
          <w:sz w:val="30"/>
          <w:szCs w:val="30"/>
          <w:highlight w:val="none"/>
        </w:rPr>
        <w:t>四、供应商直接控股股东信息</w:t>
      </w:r>
    </w:p>
    <w:p>
      <w:pPr>
        <w:spacing w:line="360" w:lineRule="auto"/>
        <w:jc w:val="center"/>
        <w:rPr>
          <w:rFonts w:ascii="宋体" w:hAnsi="宋体" w:cs="宋体"/>
          <w:b/>
          <w:color w:val="auto"/>
          <w:sz w:val="24"/>
          <w:highlight w:val="none"/>
        </w:rPr>
      </w:pPr>
    </w:p>
    <w:tbl>
      <w:tblPr>
        <w:tblStyle w:val="21"/>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r>
    </w:tbl>
    <w:p>
      <w:pPr>
        <w:spacing w:line="360" w:lineRule="auto"/>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注</w:t>
      </w:r>
      <w:r>
        <w:rPr>
          <w:rFonts w:hint="eastAsia" w:ascii="宋体" w:hAnsi="宋体" w:cs="宋体"/>
          <w:color w:val="auto"/>
          <w:kern w:val="0"/>
          <w:sz w:val="24"/>
          <w:highlight w:val="none"/>
          <w:lang w:eastAsia="zh-CN"/>
        </w:rPr>
        <w:t>：</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1.直接控股股东</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2.本表所指的控股关系仅限于直接控股关系，不包括间接的控股关系。公司实际控制人与公司之间的关系不属于本表所指的直接控股关系。</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3.供应商不存在直接控股股东的，则填“无”。</w:t>
      </w:r>
    </w:p>
    <w:p>
      <w:pPr>
        <w:snapToGrid w:val="0"/>
        <w:spacing w:line="360" w:lineRule="auto"/>
        <w:jc w:val="left"/>
        <w:rPr>
          <w:rFonts w:ascii="宋体" w:hAnsi="宋体" w:cs="宋体"/>
          <w:color w:val="auto"/>
          <w:sz w:val="24"/>
          <w:highlight w:val="none"/>
        </w:rPr>
      </w:pPr>
    </w:p>
    <w:p>
      <w:pPr>
        <w:snapToGrid w:val="0"/>
        <w:spacing w:line="360" w:lineRule="auto"/>
        <w:jc w:val="left"/>
        <w:rPr>
          <w:rFonts w:ascii="宋体" w:hAnsi="宋体" w:cs="宋体"/>
          <w:color w:val="auto"/>
          <w:sz w:val="24"/>
          <w:highlight w:val="none"/>
        </w:rPr>
      </w:pPr>
    </w:p>
    <w:p>
      <w:pPr>
        <w:snapToGrid w:val="0"/>
        <w:spacing w:line="360" w:lineRule="auto"/>
        <w:jc w:val="left"/>
        <w:rPr>
          <w:rFonts w:ascii="宋体" w:hAnsi="宋体" w:cs="宋体"/>
          <w:color w:val="auto"/>
          <w:sz w:val="24"/>
          <w:highlight w:val="none"/>
        </w:rPr>
      </w:pPr>
    </w:p>
    <w:p>
      <w:pPr>
        <w:autoSpaceDE w:val="0"/>
        <w:autoSpaceDN w:val="0"/>
        <w:spacing w:line="360" w:lineRule="auto"/>
        <w:ind w:left="4365" w:leftChars="1850" w:hanging="480" w:hanging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供应商名称（电子签章）</w:t>
      </w:r>
      <w:r>
        <w:rPr>
          <w:rFonts w:hint="eastAsia" w:ascii="宋体" w:hAnsi="宋体" w:cs="宋体"/>
          <w:color w:val="auto"/>
          <w:kern w:val="0"/>
          <w:sz w:val="24"/>
          <w:highlight w:val="none"/>
          <w:lang w:eastAsia="zh-CN"/>
        </w:rPr>
        <w:t>：</w:t>
      </w:r>
    </w:p>
    <w:p>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pPr>
        <w:snapToGrid w:val="0"/>
        <w:rPr>
          <w:rFonts w:ascii="宋体" w:hAnsi="宋体" w:cs="宋体"/>
          <w:b/>
          <w:color w:val="auto"/>
          <w:kern w:val="0"/>
          <w:sz w:val="30"/>
          <w:szCs w:val="30"/>
          <w:highlight w:val="none"/>
        </w:rPr>
      </w:pPr>
    </w:p>
    <w:p>
      <w:pPr>
        <w:snapToGrid w:val="0"/>
        <w:ind w:firstLine="596" w:firstLineChars="198"/>
        <w:rPr>
          <w:rFonts w:ascii="宋体" w:hAnsi="宋体" w:cs="宋体"/>
          <w:b/>
          <w:color w:val="auto"/>
          <w:kern w:val="0"/>
          <w:sz w:val="30"/>
          <w:szCs w:val="30"/>
          <w:highlight w:val="none"/>
        </w:rPr>
      </w:pPr>
      <w:r>
        <w:rPr>
          <w:rFonts w:hint="eastAsia" w:ascii="宋体" w:hAnsi="宋体" w:cs="宋体"/>
          <w:b/>
          <w:color w:val="auto"/>
          <w:kern w:val="0"/>
          <w:sz w:val="30"/>
          <w:szCs w:val="30"/>
          <w:highlight w:val="none"/>
        </w:rPr>
        <w:t>五、供应商直接管理关系信息表</w:t>
      </w:r>
    </w:p>
    <w:p>
      <w:pPr>
        <w:snapToGrid w:val="0"/>
        <w:spacing w:line="360" w:lineRule="auto"/>
        <w:jc w:val="center"/>
        <w:rPr>
          <w:rFonts w:ascii="宋体" w:hAnsi="宋体" w:cs="宋体"/>
          <w:b/>
          <w:color w:val="auto"/>
          <w:sz w:val="24"/>
          <w:highlight w:val="none"/>
        </w:rPr>
      </w:pPr>
    </w:p>
    <w:tbl>
      <w:tblPr>
        <w:tblStyle w:val="21"/>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r>
    </w:tbl>
    <w:p>
      <w:pPr>
        <w:spacing w:line="360" w:lineRule="auto"/>
        <w:ind w:firstLine="480" w:firstLineChars="20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注</w:t>
      </w:r>
      <w:r>
        <w:rPr>
          <w:rFonts w:hint="eastAsia" w:ascii="宋体" w:hAnsi="宋体" w:cs="宋体"/>
          <w:color w:val="auto"/>
          <w:kern w:val="0"/>
          <w:sz w:val="24"/>
          <w:highlight w:val="none"/>
          <w:lang w:eastAsia="zh-CN"/>
        </w:rPr>
        <w:t>：</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1.管理关系</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是指不具有出资持股关系的其他单位之间存在的管理与被管理关系，如一些上下级关系的事业单位和团体组织。</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2.本表所指的管理关系仅限于直接管理关系，不包括间接的管理关系。</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3.供应商不存在直接管理关系的，则填“无”。</w:t>
      </w:r>
    </w:p>
    <w:p>
      <w:pPr>
        <w:spacing w:line="360" w:lineRule="auto"/>
        <w:jc w:val="left"/>
        <w:rPr>
          <w:rFonts w:ascii="宋体" w:hAnsi="宋体" w:cs="宋体"/>
          <w:color w:val="auto"/>
          <w:sz w:val="24"/>
          <w:highlight w:val="none"/>
        </w:rPr>
      </w:pPr>
    </w:p>
    <w:p>
      <w:pPr>
        <w:autoSpaceDE w:val="0"/>
        <w:autoSpaceDN w:val="0"/>
        <w:spacing w:line="360" w:lineRule="auto"/>
        <w:ind w:left="4365" w:leftChars="1850" w:hanging="480" w:hanging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供应商名称（电子签章）</w:t>
      </w:r>
      <w:r>
        <w:rPr>
          <w:rFonts w:hint="eastAsia" w:ascii="宋体" w:hAnsi="宋体" w:cs="宋体"/>
          <w:color w:val="auto"/>
          <w:kern w:val="0"/>
          <w:sz w:val="24"/>
          <w:highlight w:val="none"/>
          <w:lang w:eastAsia="zh-CN"/>
        </w:rPr>
        <w:t>：</w:t>
      </w:r>
    </w:p>
    <w:p>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pPr>
        <w:spacing w:line="360" w:lineRule="auto"/>
        <w:ind w:right="480" w:firstLine="240" w:firstLineChars="100"/>
        <w:contextualSpacing/>
        <w:jc w:val="center"/>
        <w:rPr>
          <w:rFonts w:ascii="宋体" w:hAnsi="宋体" w:cs="宋体"/>
          <w:color w:val="auto"/>
          <w:sz w:val="28"/>
          <w:szCs w:val="28"/>
          <w:highlight w:val="none"/>
        </w:rPr>
      </w:pPr>
      <w:r>
        <w:rPr>
          <w:rFonts w:hint="eastAsia" w:ascii="宋体" w:hAnsi="宋体" w:cs="宋体"/>
          <w:color w:val="auto"/>
          <w:sz w:val="24"/>
          <w:highlight w:val="none"/>
        </w:rPr>
        <w:t xml:space="preserve">                                  </w:t>
      </w:r>
    </w:p>
    <w:p>
      <w:pPr>
        <w:spacing w:line="32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br w:type="page"/>
      </w:r>
      <w:r>
        <w:rPr>
          <w:rFonts w:hint="eastAsia" w:ascii="宋体" w:hAnsi="宋体" w:cs="宋体"/>
          <w:b/>
          <w:color w:val="auto"/>
          <w:kern w:val="0"/>
          <w:sz w:val="30"/>
          <w:szCs w:val="30"/>
          <w:highlight w:val="none"/>
        </w:rPr>
        <w:t>六、资格声明函</w:t>
      </w:r>
    </w:p>
    <w:p>
      <w:pPr>
        <w:spacing w:line="320" w:lineRule="exact"/>
        <w:jc w:val="center"/>
        <w:rPr>
          <w:rFonts w:ascii="宋体" w:hAnsi="宋体" w:cs="宋体"/>
          <w:b/>
          <w:color w:val="auto"/>
          <w:sz w:val="32"/>
          <w:szCs w:val="32"/>
          <w:highlight w:val="none"/>
        </w:rPr>
      </w:pPr>
    </w:p>
    <w:p>
      <w:pPr>
        <w:spacing w:line="24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资格声明函</w:t>
      </w:r>
    </w:p>
    <w:p>
      <w:pPr>
        <w:spacing w:line="320" w:lineRule="exact"/>
        <w:jc w:val="center"/>
        <w:rPr>
          <w:rFonts w:ascii="宋体" w:hAnsi="宋体" w:cs="宋体"/>
          <w:color w:val="auto"/>
          <w:sz w:val="24"/>
          <w:szCs w:val="20"/>
          <w:highlight w:val="none"/>
        </w:rPr>
      </w:pP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致</w:t>
      </w:r>
      <w:bookmarkStart w:id="79" w:name="PO_3000001868_PM031_6"/>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[采购组织机构]</w:t>
      </w:r>
      <w:bookmarkEnd w:id="79"/>
      <w:r>
        <w:rPr>
          <w:rFonts w:hint="eastAsia" w:ascii="宋体" w:hAnsi="宋体" w:cs="宋体"/>
          <w:color w:val="auto"/>
          <w:sz w:val="24"/>
          <w:highlight w:val="none"/>
          <w:lang w:eastAsia="zh-CN"/>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我方愿意参加贵方组织的</w:t>
      </w:r>
      <w:bookmarkStart w:id="80" w:name="PO_3000001868_PM002_4"/>
      <w:r>
        <w:rPr>
          <w:rFonts w:hint="eastAsia" w:ascii="宋体" w:hAnsi="宋体" w:cs="宋体"/>
          <w:color w:val="auto"/>
          <w:sz w:val="24"/>
          <w:highlight w:val="none"/>
          <w:u w:val="single"/>
        </w:rPr>
        <w:t>[项目名称]</w:t>
      </w:r>
      <w:bookmarkEnd w:id="80"/>
      <w:r>
        <w:rPr>
          <w:rFonts w:hint="eastAsia" w:ascii="宋体" w:hAnsi="宋体" w:cs="宋体"/>
          <w:color w:val="auto"/>
          <w:sz w:val="24"/>
          <w:highlight w:val="none"/>
          <w:u w:val="single"/>
        </w:rPr>
        <w:t>）</w:t>
      </w:r>
      <w:r>
        <w:rPr>
          <w:rFonts w:hint="eastAsia" w:ascii="宋体" w:hAnsi="宋体" w:cs="宋体"/>
          <w:color w:val="auto"/>
          <w:sz w:val="24"/>
          <w:highlight w:val="none"/>
        </w:rPr>
        <w:t>项目的竞标，为便于贵方公正、择优地确定成交供应商及其竞标产品和服务，我方就本次竞标有关事项郑重声明如下</w:t>
      </w:r>
      <w:r>
        <w:rPr>
          <w:rFonts w:hint="eastAsia" w:ascii="宋体" w:hAnsi="宋体" w:cs="宋体"/>
          <w:color w:val="auto"/>
          <w:sz w:val="24"/>
          <w:highlight w:val="none"/>
          <w:lang w:eastAsia="zh-CN"/>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3.在此，我方宣布同意如下</w:t>
      </w:r>
      <w:r>
        <w:rPr>
          <w:rFonts w:hint="eastAsia" w:ascii="宋体" w:hAnsi="宋体" w:cs="宋体"/>
          <w:color w:val="auto"/>
          <w:sz w:val="24"/>
          <w:highlight w:val="none"/>
          <w:lang w:eastAsia="zh-CN"/>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（3）同意提供按照贵方可能要求的与谈判有关的一切数据或者资料；</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（4）响应磋商文件规定的竞标有效期。</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w:t>
      </w:r>
      <w:r>
        <w:rPr>
          <w:rFonts w:hint="eastAsia" w:ascii="宋体" w:hAnsi="宋体" w:cs="宋体"/>
          <w:color w:val="auto"/>
          <w:sz w:val="24"/>
          <w:highlight w:val="none"/>
          <w:lang w:eastAsia="zh-CN"/>
        </w:rPr>
        <w:t>：</w:t>
      </w:r>
      <w:r>
        <w:rPr>
          <w:rFonts w:hint="eastAsia" w:ascii="宋体" w:hAnsi="宋体" w:cs="宋体"/>
          <w:color w:val="auto"/>
          <w:sz w:val="24"/>
          <w:highlight w:val="none"/>
        </w:rPr>
        <w:t>（两项内容中必须选择一项）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14"/>
        <w:spacing w:line="360" w:lineRule="auto"/>
        <w:ind w:firstLine="480" w:firstLineChars="200"/>
        <w:rPr>
          <w:rFonts w:hAnsi="宋体" w:cs="宋体"/>
          <w:color w:val="auto"/>
          <w:sz w:val="24"/>
          <w:szCs w:val="24"/>
          <w:highlight w:val="none"/>
          <w:u w:val="single"/>
        </w:rPr>
      </w:pPr>
      <w:r>
        <w:rPr>
          <w:rFonts w:hint="eastAsia" w:hAnsi="宋体" w:cs="宋体"/>
          <w:color w:val="auto"/>
          <w:sz w:val="24"/>
          <w:szCs w:val="24"/>
          <w:highlight w:val="none"/>
        </w:rPr>
        <w:t>7.与本磋商有关的一切正式往来信函请寄</w:t>
      </w:r>
      <w:r>
        <w:rPr>
          <w:rFonts w:hint="eastAsia" w:hAnsi="宋体" w:cs="宋体"/>
          <w:color w:val="auto"/>
          <w:sz w:val="24"/>
          <w:szCs w:val="24"/>
          <w:highlight w:val="none"/>
          <w:lang w:eastAsia="zh-CN"/>
        </w:rPr>
        <w:t>：</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邮政编号</w:t>
      </w:r>
      <w:r>
        <w:rPr>
          <w:rFonts w:hint="eastAsia" w:hAnsi="宋体" w:cs="宋体"/>
          <w:color w:val="auto"/>
          <w:sz w:val="24"/>
          <w:szCs w:val="24"/>
          <w:highlight w:val="none"/>
          <w:lang w:eastAsia="zh-CN"/>
        </w:rPr>
        <w:t>：</w:t>
      </w:r>
      <w:r>
        <w:rPr>
          <w:rFonts w:hint="eastAsia" w:hAnsi="宋体" w:cs="宋体"/>
          <w:color w:val="auto"/>
          <w:sz w:val="24"/>
          <w:szCs w:val="24"/>
          <w:highlight w:val="none"/>
          <w:u w:val="single"/>
        </w:rPr>
        <w:t xml:space="preserve">        </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lang w:eastAsia="zh-CN"/>
        </w:rPr>
        <w:t>：</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电子邮寄</w:t>
      </w:r>
      <w:r>
        <w:rPr>
          <w:rFonts w:hint="eastAsia" w:hAnsi="宋体" w:cs="宋体"/>
          <w:color w:val="auto"/>
          <w:sz w:val="24"/>
          <w:szCs w:val="24"/>
          <w:highlight w:val="none"/>
          <w:lang w:eastAsia="zh-CN"/>
        </w:rPr>
        <w:t>：</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pPr>
        <w:pStyle w:val="12"/>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帐号</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p>
    <w:p>
      <w:pPr>
        <w:pStyle w:val="12"/>
        <w:tabs>
          <w:tab w:val="left" w:pos="939"/>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pPr>
        <w:pStyle w:val="12"/>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特此承诺。</w:t>
      </w:r>
    </w:p>
    <w:p>
      <w:pPr>
        <w:pStyle w:val="12"/>
        <w:tabs>
          <w:tab w:val="left" w:pos="939"/>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cs="宋体"/>
          <w:color w:val="auto"/>
          <w:sz w:val="24"/>
          <w:highlight w:val="none"/>
        </w:rPr>
        <w:t>如为联合体竞标，盖章处须加盖联合体各方公章并由联合体各方法定代表人签署，否则其响应文件按无效响应处理。</w:t>
      </w:r>
    </w:p>
    <w:p>
      <w:pPr>
        <w:pStyle w:val="12"/>
        <w:tabs>
          <w:tab w:val="left" w:pos="939"/>
        </w:tabs>
        <w:spacing w:line="360" w:lineRule="auto"/>
        <w:ind w:left="0" w:leftChars="0" w:firstLine="480" w:firstLineChars="200"/>
        <w:rPr>
          <w:rFonts w:ascii="宋体" w:hAnsi="宋体" w:cs="宋体"/>
          <w:color w:val="auto"/>
          <w:sz w:val="24"/>
          <w:highlight w:val="none"/>
        </w:rPr>
      </w:pPr>
    </w:p>
    <w:p>
      <w:pPr>
        <w:autoSpaceDE w:val="0"/>
        <w:autoSpaceDN w:val="0"/>
        <w:spacing w:line="360" w:lineRule="auto"/>
        <w:ind w:left="4365" w:leftChars="1850" w:hanging="480" w:hanging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供应商名称（电子签章）</w:t>
      </w:r>
      <w:r>
        <w:rPr>
          <w:rFonts w:hint="eastAsia" w:ascii="宋体" w:hAnsi="宋体" w:cs="宋体"/>
          <w:color w:val="auto"/>
          <w:kern w:val="0"/>
          <w:sz w:val="24"/>
          <w:highlight w:val="none"/>
          <w:lang w:eastAsia="zh-CN"/>
        </w:rPr>
        <w:t>：</w:t>
      </w:r>
    </w:p>
    <w:p>
      <w:pPr>
        <w:autoSpaceDE w:val="0"/>
        <w:autoSpaceDN w:val="0"/>
        <w:spacing w:line="360" w:lineRule="auto"/>
        <w:ind w:firstLine="6120" w:firstLineChars="25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widowControl/>
        <w:spacing w:line="360" w:lineRule="auto"/>
        <w:jc w:val="left"/>
        <w:rPr>
          <w:rFonts w:ascii="宋体" w:hAnsi="宋体" w:cs="宋体"/>
          <w:color w:val="auto"/>
          <w:kern w:val="0"/>
          <w:sz w:val="24"/>
          <w:highlight w:val="none"/>
          <w:lang w:val="zh-CN"/>
        </w:rPr>
        <w:sectPr>
          <w:pgSz w:w="11910" w:h="16840"/>
          <w:pgMar w:top="1340" w:right="1500" w:bottom="280" w:left="1680" w:header="720" w:footer="720" w:gutter="0"/>
          <w:cols w:space="720" w:num="1"/>
        </w:sectPr>
      </w:pPr>
    </w:p>
    <w:p>
      <w:pPr>
        <w:pStyle w:val="7"/>
        <w:overflowPunct w:val="0"/>
        <w:spacing w:line="520" w:lineRule="exact"/>
        <w:ind w:firstLine="0"/>
        <w:rPr>
          <w:rFonts w:ascii="宋体" w:hAnsi="宋体" w:cs="宋体"/>
          <w:b/>
          <w:bCs/>
          <w:color w:val="auto"/>
          <w:sz w:val="32"/>
          <w:szCs w:val="32"/>
          <w:highlight w:val="none"/>
        </w:rPr>
      </w:pPr>
      <w:r>
        <w:rPr>
          <w:rFonts w:hint="eastAsia" w:ascii="宋体" w:hAnsi="宋体" w:cs="宋体"/>
          <w:b/>
          <w:color w:val="auto"/>
          <w:kern w:val="0"/>
          <w:sz w:val="30"/>
          <w:szCs w:val="30"/>
          <w:highlight w:val="none"/>
        </w:rPr>
        <w:t>七、联合体协议书（如有）</w:t>
      </w:r>
    </w:p>
    <w:p>
      <w:pPr>
        <w:pStyle w:val="14"/>
        <w:spacing w:line="600" w:lineRule="exact"/>
        <w:jc w:val="center"/>
        <w:rPr>
          <w:rFonts w:hAnsi="宋体" w:cs="宋体"/>
          <w:color w:val="auto"/>
          <w:kern w:val="2"/>
          <w:sz w:val="44"/>
          <w:szCs w:val="44"/>
          <w:highlight w:val="none"/>
        </w:rPr>
      </w:pPr>
    </w:p>
    <w:p>
      <w:pPr>
        <w:pStyle w:val="14"/>
        <w:spacing w:line="600" w:lineRule="exact"/>
        <w:jc w:val="center"/>
        <w:rPr>
          <w:rFonts w:hAnsi="宋体" w:cs="宋体"/>
          <w:color w:val="auto"/>
          <w:kern w:val="2"/>
          <w:sz w:val="44"/>
          <w:szCs w:val="44"/>
          <w:highlight w:val="none"/>
        </w:rPr>
      </w:pPr>
      <w:r>
        <w:rPr>
          <w:rFonts w:hint="eastAsia" w:hAnsi="宋体" w:cs="宋体"/>
          <w:color w:val="auto"/>
          <w:kern w:val="2"/>
          <w:sz w:val="44"/>
          <w:szCs w:val="44"/>
          <w:highlight w:val="none"/>
        </w:rPr>
        <w:t>联合体竞标协议书（格式）</w:t>
      </w:r>
    </w:p>
    <w:p>
      <w:pPr>
        <w:autoSpaceDE w:val="0"/>
        <w:autoSpaceDN w:val="0"/>
        <w:adjustRightInd w:val="0"/>
        <w:spacing w:line="360" w:lineRule="auto"/>
        <w:jc w:val="left"/>
        <w:rPr>
          <w:rFonts w:ascii="宋体" w:hAnsi="宋体" w:cs="宋体"/>
          <w:color w:val="auto"/>
          <w:kern w:val="0"/>
          <w:szCs w:val="21"/>
          <w:highlight w:val="none"/>
          <w:u w:val="single"/>
        </w:rPr>
      </w:pPr>
    </w:p>
    <w:p>
      <w:pPr>
        <w:autoSpaceDE w:val="0"/>
        <w:autoSpaceDN w:val="0"/>
        <w:adjustRightInd w:val="0"/>
        <w:spacing w:line="360" w:lineRule="auto"/>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（所有成员单位名称）自愿组成联合体，共同参加</w:t>
      </w:r>
      <w:r>
        <w:rPr>
          <w:rFonts w:hint="eastAsia" w:ascii="宋体" w:hAnsi="宋体" w:cs="宋体"/>
          <w:color w:val="auto"/>
          <w:kern w:val="0"/>
          <w:sz w:val="24"/>
          <w:highlight w:val="none"/>
          <w:u w:val="single"/>
        </w:rPr>
        <w:t xml:space="preserve">    </w:t>
      </w:r>
      <w:bookmarkStart w:id="81" w:name="PO_3000001868_PM031"/>
      <w:r>
        <w:rPr>
          <w:rFonts w:hint="eastAsia" w:ascii="宋体" w:hAnsi="宋体" w:cs="宋体"/>
          <w:color w:val="auto"/>
          <w:kern w:val="0"/>
          <w:sz w:val="24"/>
          <w:highlight w:val="none"/>
          <w:u w:val="single"/>
        </w:rPr>
        <w:t>[采购组织机构]</w:t>
      </w:r>
      <w:bookmarkEnd w:id="81"/>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组织的</w:t>
      </w:r>
      <w:r>
        <w:rPr>
          <w:rFonts w:hint="eastAsia" w:ascii="宋体" w:hAnsi="宋体" w:cs="宋体"/>
          <w:color w:val="auto"/>
          <w:kern w:val="0"/>
          <w:sz w:val="24"/>
          <w:highlight w:val="none"/>
          <w:u w:val="single"/>
        </w:rPr>
        <w:t xml:space="preserve">       </w:t>
      </w:r>
      <w:bookmarkStart w:id="82" w:name="PO_3000001868_PM002_5"/>
      <w:r>
        <w:rPr>
          <w:rFonts w:hint="eastAsia" w:ascii="宋体" w:hAnsi="宋体" w:cs="宋体"/>
          <w:color w:val="auto"/>
          <w:kern w:val="0"/>
          <w:sz w:val="24"/>
          <w:highlight w:val="none"/>
          <w:u w:val="single"/>
        </w:rPr>
        <w:t>[项目名称]</w:t>
      </w:r>
      <w:bookmarkEnd w:id="82"/>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（项目编号</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u w:val="single"/>
        </w:rPr>
        <w:t xml:space="preserve">  </w:t>
      </w:r>
      <w:bookmarkStart w:id="83" w:name="PO_3000001868_PM001_6"/>
      <w:r>
        <w:rPr>
          <w:rFonts w:hint="eastAsia" w:ascii="宋体" w:hAnsi="宋体" w:cs="宋体"/>
          <w:color w:val="auto"/>
          <w:kern w:val="0"/>
          <w:sz w:val="24"/>
          <w:highlight w:val="none"/>
          <w:u w:val="single"/>
        </w:rPr>
        <w:t>[项目编号]</w:t>
      </w:r>
      <w:bookmarkEnd w:id="83"/>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）竞争性磋商采购。现就联合体竞标事宜订立如下协议</w:t>
      </w:r>
      <w:r>
        <w:rPr>
          <w:rFonts w:hint="eastAsia" w:ascii="宋体" w:hAnsi="宋体" w:cs="宋体"/>
          <w:color w:val="auto"/>
          <w:kern w:val="0"/>
          <w:sz w:val="24"/>
          <w:highlight w:val="none"/>
          <w:lang w:eastAsia="zh-CN"/>
        </w:rPr>
        <w:t>：</w:t>
      </w:r>
    </w:p>
    <w:p>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sz w:val="24"/>
          <w:highlight w:val="none"/>
        </w:rPr>
        <w:t>________________________</w:t>
      </w:r>
      <w:r>
        <w:rPr>
          <w:rFonts w:hint="eastAsia" w:ascii="宋体" w:hAnsi="宋体" w:cs="宋体"/>
          <w:color w:val="auto"/>
          <w:kern w:val="0"/>
          <w:sz w:val="24"/>
          <w:highlight w:val="none"/>
        </w:rPr>
        <w:t>（某成员单位名称）为联合体名称牵头人。</w:t>
      </w:r>
    </w:p>
    <w:p>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2、联合体牵头人合法代表联合体各成员负责本磋商项目响应文件编制和合同谈判活动，并代表联合体提交和接收相关的资料、信息及指示，并处理与之有关的一切事务，负责合同实施阶段的主办、组织和协调工作。</w:t>
      </w:r>
    </w:p>
    <w:p>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3、联合体牵头人在本项目中签署和盖章的一切文件和处理的一切事宜，联合体各成员均予以承认。 联合体各成员将严格按照磋商文件、响应文件和合同的要求全面履行义务，并向采购人承担连带责任。</w:t>
      </w:r>
    </w:p>
    <w:p>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4、联合体各成员单位内部的职责分工如下</w:t>
      </w:r>
      <w:r>
        <w:rPr>
          <w:rFonts w:hint="eastAsia" w:ascii="宋体" w:hAnsi="宋体" w:cs="宋体"/>
          <w:color w:val="auto"/>
          <w:kern w:val="0"/>
          <w:sz w:val="24"/>
          <w:highlight w:val="none"/>
          <w:u w:val="single"/>
          <w:lang w:eastAsia="zh-CN"/>
        </w:rPr>
        <w:t>：</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rPr>
        <w:t>。</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5、本联合体中</w:t>
      </w:r>
      <w:r>
        <w:rPr>
          <w:rFonts w:hint="eastAsia" w:hAnsi="宋体" w:cs="宋体"/>
          <w:color w:val="auto"/>
          <w:sz w:val="24"/>
          <w:szCs w:val="24"/>
          <w:highlight w:val="none"/>
          <w:u w:val="single"/>
        </w:rPr>
        <w:t>，</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u w:val="single"/>
        </w:rPr>
        <w:t>（某成员单位名称）为</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rPr>
        <w:t>（请填写</w:t>
      </w:r>
      <w:r>
        <w:rPr>
          <w:rFonts w:hint="eastAsia" w:hAnsi="宋体" w:cs="宋体"/>
          <w:color w:val="auto"/>
          <w:sz w:val="24"/>
          <w:szCs w:val="24"/>
          <w:highlight w:val="none"/>
          <w:lang w:eastAsia="zh-CN"/>
        </w:rPr>
        <w:t>：</w:t>
      </w:r>
      <w:r>
        <w:rPr>
          <w:rFonts w:hint="eastAsia" w:hAnsi="宋体" w:cs="宋体"/>
          <w:color w:val="auto"/>
          <w:sz w:val="24"/>
          <w:szCs w:val="24"/>
          <w:highlight w:val="none"/>
        </w:rPr>
        <w:t>中型、小型、微型）企业，其协议合同金额占联合体协议合同总金额的</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rPr>
        <w:t>%。【如联合体成员中有小型、微型企业的，请填写此条，否则无需填写；如联合体成员中有多个小型、微型企业的，请逐一列出。】</w:t>
      </w:r>
    </w:p>
    <w:p>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6、本协议书自签署之日起生效，合同履行完毕后自动失效。</w:t>
      </w:r>
    </w:p>
    <w:p>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7、本协议书一式</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份，联合体成员和采购代理机构各执一份。</w:t>
      </w:r>
    </w:p>
    <w:p>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注</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本协议书由法定代表人签字的，应附法定代表人身份证明；本协议书由委托代理人签字的，应附法定代表人授权委托书。</w:t>
      </w:r>
    </w:p>
    <w:p>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牵头人名称</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（盖单位公章）</w:t>
      </w:r>
    </w:p>
    <w:p>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法定代表人或其委托代理人</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（签字或盖章）</w:t>
      </w:r>
    </w:p>
    <w:p>
      <w:pPr>
        <w:autoSpaceDE w:val="0"/>
        <w:autoSpaceDN w:val="0"/>
        <w:adjustRightInd w:val="0"/>
        <w:spacing w:line="360" w:lineRule="auto"/>
        <w:jc w:val="left"/>
        <w:rPr>
          <w:rFonts w:ascii="宋体" w:hAnsi="宋体" w:cs="宋体"/>
          <w:color w:val="auto"/>
          <w:kern w:val="0"/>
          <w:sz w:val="24"/>
          <w:highlight w:val="none"/>
        </w:rPr>
      </w:pPr>
    </w:p>
    <w:p>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成员一名称</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（盖单位公章）</w:t>
      </w:r>
    </w:p>
    <w:p>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法定代表人或其委托代理人</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（签字或盖章）</w:t>
      </w:r>
    </w:p>
    <w:p>
      <w:pPr>
        <w:autoSpaceDE w:val="0"/>
        <w:autoSpaceDN w:val="0"/>
        <w:adjustRightInd w:val="0"/>
        <w:spacing w:line="360" w:lineRule="auto"/>
        <w:jc w:val="left"/>
        <w:rPr>
          <w:rFonts w:ascii="宋体" w:hAnsi="宋体" w:cs="宋体"/>
          <w:color w:val="auto"/>
          <w:kern w:val="0"/>
          <w:szCs w:val="21"/>
          <w:highlight w:val="none"/>
        </w:rPr>
      </w:pPr>
    </w:p>
    <w:p>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成员二名称</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（盖单位公章）</w:t>
      </w:r>
    </w:p>
    <w:p>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法定代表人或其委托代理人</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 xml:space="preserve">                         （签字或盖章）</w:t>
      </w:r>
    </w:p>
    <w:p>
      <w:pPr>
        <w:autoSpaceDE w:val="0"/>
        <w:autoSpaceDN w:val="0"/>
        <w:adjustRightInd w:val="0"/>
        <w:spacing w:line="360" w:lineRule="auto"/>
        <w:jc w:val="left"/>
        <w:rPr>
          <w:rFonts w:ascii="宋体" w:hAnsi="宋体" w:cs="宋体"/>
          <w:color w:val="auto"/>
          <w:kern w:val="0"/>
          <w:sz w:val="24"/>
          <w:highlight w:val="none"/>
        </w:rPr>
      </w:pPr>
    </w:p>
    <w:p>
      <w:pPr>
        <w:autoSpaceDE w:val="0"/>
        <w:autoSpaceDN w:val="0"/>
        <w:adjustRightInd w:val="0"/>
        <w:spacing w:line="360" w:lineRule="auto"/>
        <w:jc w:val="left"/>
        <w:rPr>
          <w:rFonts w:ascii="宋体" w:hAnsi="宋体" w:cs="宋体"/>
          <w:color w:val="auto"/>
          <w:kern w:val="0"/>
          <w:sz w:val="24"/>
          <w:highlight w:val="none"/>
        </w:rPr>
      </w:pPr>
    </w:p>
    <w:p>
      <w:pPr>
        <w:autoSpaceDE w:val="0"/>
        <w:autoSpaceDN w:val="0"/>
        <w:spacing w:line="360" w:lineRule="auto"/>
        <w:ind w:left="4365" w:leftChars="1850" w:hanging="480" w:hanging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供应商名称（电子签章）</w:t>
      </w:r>
      <w:r>
        <w:rPr>
          <w:rFonts w:hint="eastAsia" w:ascii="宋体" w:hAnsi="宋体" w:cs="宋体"/>
          <w:color w:val="auto"/>
          <w:kern w:val="0"/>
          <w:sz w:val="24"/>
          <w:highlight w:val="none"/>
          <w:lang w:eastAsia="zh-CN"/>
        </w:rPr>
        <w:t>：</w:t>
      </w:r>
    </w:p>
    <w:p>
      <w:pPr>
        <w:autoSpaceDE w:val="0"/>
        <w:autoSpaceDN w:val="0"/>
        <w:spacing w:line="360" w:lineRule="auto"/>
        <w:ind w:firstLine="6120" w:firstLineChars="25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autoSpaceDE w:val="0"/>
        <w:autoSpaceDN w:val="0"/>
        <w:spacing w:line="360" w:lineRule="auto"/>
        <w:ind w:firstLine="6120" w:firstLineChars="2550"/>
        <w:rPr>
          <w:rFonts w:ascii="宋体" w:hAnsi="宋体" w:cs="宋体"/>
          <w:color w:val="auto"/>
          <w:kern w:val="0"/>
          <w:sz w:val="24"/>
          <w:highlight w:val="none"/>
          <w:lang w:val="zh-CN"/>
        </w:rPr>
      </w:pPr>
    </w:p>
    <w:p>
      <w:pPr>
        <w:autoSpaceDE w:val="0"/>
        <w:autoSpaceDN w:val="0"/>
        <w:spacing w:line="360" w:lineRule="auto"/>
        <w:ind w:firstLine="6120" w:firstLineChars="2550"/>
        <w:rPr>
          <w:rFonts w:ascii="宋体" w:hAnsi="宋体" w:cs="宋体"/>
          <w:color w:val="auto"/>
          <w:kern w:val="0"/>
          <w:sz w:val="24"/>
          <w:highlight w:val="none"/>
          <w:lang w:val="zh-CN"/>
        </w:rPr>
      </w:pPr>
    </w:p>
    <w:p>
      <w:pPr>
        <w:autoSpaceDE w:val="0"/>
        <w:autoSpaceDN w:val="0"/>
        <w:spacing w:line="360" w:lineRule="auto"/>
        <w:ind w:firstLine="6120" w:firstLineChars="2550"/>
        <w:rPr>
          <w:rFonts w:ascii="宋体" w:hAnsi="宋体" w:cs="宋体"/>
          <w:color w:val="auto"/>
          <w:kern w:val="0"/>
          <w:sz w:val="24"/>
          <w:highlight w:val="none"/>
          <w:lang w:val="zh-CN"/>
        </w:rPr>
      </w:pPr>
    </w:p>
    <w:p>
      <w:pPr>
        <w:snapToGrid w:val="0"/>
        <w:spacing w:line="360" w:lineRule="auto"/>
        <w:ind w:firstLine="602" w:firstLineChars="200"/>
        <w:rPr>
          <w:rFonts w:ascii="宋体" w:hAnsi="宋体" w:cs="宋体"/>
          <w:b/>
          <w:color w:val="auto"/>
          <w:sz w:val="30"/>
          <w:szCs w:val="30"/>
          <w:highlight w:val="none"/>
        </w:rPr>
      </w:pPr>
    </w:p>
    <w:p>
      <w:pPr>
        <w:snapToGrid w:val="0"/>
        <w:spacing w:line="360" w:lineRule="auto"/>
        <w:ind w:firstLine="602" w:firstLineChars="200"/>
        <w:rPr>
          <w:rFonts w:ascii="宋体" w:hAnsi="宋体" w:cs="宋体"/>
          <w:b/>
          <w:color w:val="auto"/>
          <w:sz w:val="30"/>
          <w:szCs w:val="30"/>
          <w:highlight w:val="none"/>
        </w:rPr>
      </w:pPr>
    </w:p>
    <w:p>
      <w:pPr>
        <w:snapToGrid w:val="0"/>
        <w:spacing w:line="360" w:lineRule="auto"/>
        <w:ind w:firstLine="602" w:firstLineChars="200"/>
        <w:rPr>
          <w:rFonts w:ascii="宋体" w:hAnsi="宋体" w:cs="宋体"/>
          <w:b/>
          <w:color w:val="auto"/>
          <w:sz w:val="30"/>
          <w:szCs w:val="30"/>
          <w:highlight w:val="none"/>
        </w:rPr>
      </w:pPr>
    </w:p>
    <w:p>
      <w:pPr>
        <w:snapToGrid w:val="0"/>
        <w:spacing w:line="360" w:lineRule="auto"/>
        <w:ind w:firstLine="602" w:firstLineChars="200"/>
        <w:rPr>
          <w:rFonts w:ascii="宋体" w:hAnsi="宋体" w:cs="宋体"/>
          <w:b/>
          <w:color w:val="auto"/>
          <w:sz w:val="30"/>
          <w:szCs w:val="30"/>
          <w:highlight w:val="none"/>
        </w:rPr>
      </w:pPr>
    </w:p>
    <w:p>
      <w:pPr>
        <w:snapToGrid w:val="0"/>
        <w:spacing w:line="360" w:lineRule="auto"/>
        <w:ind w:firstLine="602" w:firstLineChars="200"/>
        <w:rPr>
          <w:rFonts w:ascii="宋体" w:hAnsi="宋体" w:cs="宋体"/>
          <w:b/>
          <w:color w:val="auto"/>
          <w:sz w:val="30"/>
          <w:szCs w:val="30"/>
          <w:highlight w:val="none"/>
        </w:rPr>
      </w:pPr>
    </w:p>
    <w:p>
      <w:pPr>
        <w:snapToGrid w:val="0"/>
        <w:spacing w:line="360" w:lineRule="auto"/>
        <w:ind w:firstLine="602" w:firstLineChars="200"/>
        <w:rPr>
          <w:rFonts w:ascii="宋体" w:hAnsi="宋体" w:cs="宋体"/>
          <w:b/>
          <w:color w:val="auto"/>
          <w:sz w:val="30"/>
          <w:szCs w:val="30"/>
          <w:highlight w:val="none"/>
        </w:rPr>
      </w:pPr>
    </w:p>
    <w:p>
      <w:pPr>
        <w:snapToGrid w:val="0"/>
        <w:spacing w:line="360" w:lineRule="auto"/>
        <w:ind w:firstLine="602" w:firstLineChars="200"/>
        <w:rPr>
          <w:rFonts w:ascii="宋体" w:hAnsi="宋体" w:cs="宋体"/>
          <w:b/>
          <w:color w:val="auto"/>
          <w:sz w:val="30"/>
          <w:szCs w:val="30"/>
          <w:highlight w:val="none"/>
        </w:rPr>
      </w:pPr>
    </w:p>
    <w:p>
      <w:pPr>
        <w:snapToGrid w:val="0"/>
        <w:spacing w:line="360" w:lineRule="auto"/>
        <w:ind w:firstLine="602" w:firstLineChars="200"/>
        <w:rPr>
          <w:rFonts w:ascii="宋体" w:hAnsi="宋体" w:cs="宋体"/>
          <w:b/>
          <w:color w:val="auto"/>
          <w:sz w:val="30"/>
          <w:szCs w:val="30"/>
          <w:highlight w:val="none"/>
        </w:rPr>
      </w:pPr>
    </w:p>
    <w:p>
      <w:pPr>
        <w:snapToGrid w:val="0"/>
        <w:spacing w:line="360" w:lineRule="auto"/>
        <w:ind w:firstLine="602" w:firstLineChars="200"/>
        <w:rPr>
          <w:rFonts w:ascii="宋体" w:hAnsi="宋体" w:cs="宋体"/>
          <w:b/>
          <w:color w:val="auto"/>
          <w:sz w:val="30"/>
          <w:szCs w:val="30"/>
          <w:highlight w:val="none"/>
        </w:rPr>
      </w:pPr>
    </w:p>
    <w:p>
      <w:pPr>
        <w:snapToGrid w:val="0"/>
        <w:spacing w:line="360" w:lineRule="auto"/>
        <w:ind w:firstLine="602" w:firstLineChars="200"/>
        <w:rPr>
          <w:rFonts w:ascii="宋体" w:hAnsi="宋体" w:cs="宋体"/>
          <w:b/>
          <w:color w:val="auto"/>
          <w:sz w:val="30"/>
          <w:szCs w:val="30"/>
          <w:highlight w:val="none"/>
        </w:rPr>
      </w:pPr>
    </w:p>
    <w:p>
      <w:pPr>
        <w:snapToGrid w:val="0"/>
        <w:spacing w:line="360" w:lineRule="auto"/>
        <w:ind w:firstLine="602" w:firstLineChars="200"/>
        <w:rPr>
          <w:rFonts w:ascii="宋体" w:hAnsi="宋体" w:cs="宋体"/>
          <w:b/>
          <w:color w:val="auto"/>
          <w:sz w:val="30"/>
          <w:szCs w:val="30"/>
          <w:highlight w:val="none"/>
        </w:rPr>
      </w:pPr>
    </w:p>
    <w:p>
      <w:pPr>
        <w:snapToGrid w:val="0"/>
        <w:spacing w:line="360" w:lineRule="auto"/>
        <w:ind w:firstLine="602" w:firstLineChars="200"/>
        <w:rPr>
          <w:rFonts w:ascii="宋体" w:hAnsi="宋体" w:cs="宋体"/>
          <w:b/>
          <w:color w:val="auto"/>
          <w:sz w:val="30"/>
          <w:szCs w:val="30"/>
          <w:highlight w:val="none"/>
        </w:rPr>
      </w:pPr>
    </w:p>
    <w:p>
      <w:pPr>
        <w:snapToGrid w:val="0"/>
        <w:spacing w:line="360" w:lineRule="auto"/>
        <w:ind w:firstLine="602" w:firstLineChars="200"/>
        <w:rPr>
          <w:rFonts w:ascii="宋体" w:hAnsi="宋体" w:cs="宋体"/>
          <w:b/>
          <w:color w:val="auto"/>
          <w:sz w:val="30"/>
          <w:szCs w:val="30"/>
          <w:highlight w:val="none"/>
        </w:rPr>
      </w:pPr>
    </w:p>
    <w:p>
      <w:pPr>
        <w:snapToGrid w:val="0"/>
        <w:spacing w:line="360" w:lineRule="auto"/>
        <w:ind w:firstLine="602" w:firstLineChars="200"/>
        <w:rPr>
          <w:rFonts w:ascii="宋体" w:hAnsi="宋体" w:cs="宋体"/>
          <w:b/>
          <w:color w:val="auto"/>
          <w:sz w:val="30"/>
          <w:szCs w:val="30"/>
          <w:highlight w:val="none"/>
        </w:rPr>
      </w:pPr>
    </w:p>
    <w:p>
      <w:pPr>
        <w:snapToGrid w:val="0"/>
        <w:spacing w:line="360" w:lineRule="auto"/>
        <w:ind w:firstLine="602" w:firstLineChars="200"/>
        <w:rPr>
          <w:rFonts w:ascii="宋体" w:hAnsi="宋体" w:cs="宋体"/>
          <w:b/>
          <w:color w:val="auto"/>
          <w:sz w:val="30"/>
          <w:szCs w:val="30"/>
          <w:highlight w:val="none"/>
        </w:rPr>
      </w:pPr>
    </w:p>
    <w:p>
      <w:pPr>
        <w:rPr>
          <w:rFonts w:ascii="宋体" w:hAnsi="宋体" w:cs="宋体"/>
          <w:b/>
          <w:color w:val="auto"/>
          <w:sz w:val="30"/>
          <w:szCs w:val="30"/>
          <w:highlight w:val="none"/>
        </w:rPr>
      </w:pPr>
      <w:r>
        <w:rPr>
          <w:rFonts w:hint="eastAsia" w:ascii="宋体" w:hAnsi="宋体" w:cs="宋体"/>
          <w:b/>
          <w:color w:val="auto"/>
          <w:sz w:val="30"/>
          <w:szCs w:val="30"/>
          <w:highlight w:val="none"/>
        </w:rPr>
        <w:br w:type="page"/>
      </w:r>
    </w:p>
    <w:p>
      <w:pPr>
        <w:pStyle w:val="3"/>
        <w:jc w:val="center"/>
        <w:rPr>
          <w:rFonts w:ascii="宋体" w:hAnsi="宋体" w:cs="宋体"/>
          <w:b w:val="0"/>
          <w:color w:val="auto"/>
          <w:highlight w:val="none"/>
        </w:rPr>
      </w:pPr>
      <w:bookmarkStart w:id="84" w:name="_Toc80205940"/>
      <w:bookmarkStart w:id="85" w:name="_Toc10861"/>
      <w:r>
        <w:rPr>
          <w:rFonts w:hint="eastAsia" w:ascii="宋体" w:hAnsi="宋体" w:cs="宋体"/>
          <w:b w:val="0"/>
          <w:bCs w:val="0"/>
          <w:color w:val="auto"/>
          <w:highlight w:val="none"/>
        </w:rPr>
        <w:t xml:space="preserve">第三节 </w:t>
      </w:r>
      <w:r>
        <w:rPr>
          <w:rFonts w:hint="eastAsia" w:ascii="宋体" w:hAnsi="宋体" w:cs="宋体"/>
          <w:b w:val="0"/>
          <w:color w:val="auto"/>
          <w:highlight w:val="none"/>
        </w:rPr>
        <w:t>商务技术文件格式</w:t>
      </w:r>
      <w:bookmarkEnd w:id="84"/>
      <w:bookmarkEnd w:id="85"/>
    </w:p>
    <w:p>
      <w:pPr>
        <w:snapToGrid w:val="0"/>
        <w:spacing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全流程电子文件</w:t>
      </w:r>
    </w:p>
    <w:p>
      <w:pPr>
        <w:snapToGrid w:val="0"/>
        <w:spacing w:beforeLines="50" w:after="50"/>
        <w:rPr>
          <w:rFonts w:ascii="宋体" w:hAnsi="宋体" w:cs="宋体"/>
          <w:color w:val="auto"/>
          <w:sz w:val="24"/>
          <w:szCs w:val="20"/>
          <w:highlight w:val="none"/>
        </w:rPr>
      </w:pPr>
    </w:p>
    <w:p>
      <w:pPr>
        <w:snapToGrid w:val="0"/>
        <w:spacing w:beforeLines="50" w:after="50"/>
        <w:rPr>
          <w:rFonts w:ascii="宋体" w:hAnsi="宋体" w:cs="宋体"/>
          <w:color w:val="auto"/>
          <w:sz w:val="24"/>
          <w:szCs w:val="20"/>
          <w:highlight w:val="none"/>
        </w:rPr>
      </w:pPr>
    </w:p>
    <w:p>
      <w:pPr>
        <w:snapToGrid w:val="0"/>
        <w:spacing w:beforeLines="50" w:after="50"/>
        <w:rPr>
          <w:rFonts w:ascii="宋体" w:hAnsi="宋体" w:cs="宋体"/>
          <w:color w:val="auto"/>
          <w:sz w:val="24"/>
          <w:szCs w:val="20"/>
          <w:highlight w:val="none"/>
        </w:rPr>
      </w:pPr>
    </w:p>
    <w:p>
      <w:pPr>
        <w:snapToGrid w:val="0"/>
        <w:spacing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商  务  技  术  文  件（封面）</w:t>
      </w:r>
    </w:p>
    <w:p>
      <w:pPr>
        <w:snapToGrid w:val="0"/>
        <w:spacing w:beforeLines="50" w:after="50"/>
        <w:rPr>
          <w:rFonts w:ascii="宋体" w:hAnsi="宋体" w:cs="宋体"/>
          <w:bCs/>
          <w:color w:val="auto"/>
          <w:sz w:val="24"/>
          <w:szCs w:val="20"/>
          <w:highlight w:val="none"/>
        </w:rPr>
      </w:pPr>
    </w:p>
    <w:p>
      <w:pPr>
        <w:snapToGrid w:val="0"/>
        <w:spacing w:beforeLines="50" w:after="50"/>
        <w:rPr>
          <w:rFonts w:ascii="宋体" w:hAnsi="宋体" w:cs="宋体"/>
          <w:bCs/>
          <w:color w:val="auto"/>
          <w:sz w:val="24"/>
          <w:szCs w:val="20"/>
          <w:highlight w:val="none"/>
        </w:rPr>
      </w:pPr>
    </w:p>
    <w:p>
      <w:pPr>
        <w:snapToGrid w:val="0"/>
        <w:spacing w:beforeLines="50" w:after="50"/>
        <w:rPr>
          <w:rFonts w:ascii="宋体" w:hAnsi="宋体" w:cs="宋体"/>
          <w:bCs/>
          <w:color w:val="auto"/>
          <w:sz w:val="24"/>
          <w:szCs w:val="20"/>
          <w:highlight w:val="none"/>
        </w:rPr>
      </w:pPr>
    </w:p>
    <w:p>
      <w:pPr>
        <w:snapToGrid w:val="0"/>
        <w:spacing w:beforeLines="50" w:after="50"/>
        <w:rPr>
          <w:rFonts w:ascii="宋体" w:hAnsi="宋体" w:cs="宋体"/>
          <w:bCs/>
          <w:color w:val="auto"/>
          <w:sz w:val="24"/>
          <w:szCs w:val="20"/>
          <w:highlight w:val="none"/>
        </w:rPr>
      </w:pPr>
    </w:p>
    <w:p>
      <w:pPr>
        <w:snapToGrid w:val="0"/>
        <w:spacing w:beforeLines="50" w:after="50"/>
        <w:rPr>
          <w:rFonts w:ascii="宋体" w:hAnsi="宋体" w:cs="宋体"/>
          <w:bCs/>
          <w:color w:val="auto"/>
          <w:sz w:val="24"/>
          <w:szCs w:val="20"/>
          <w:highlight w:val="none"/>
        </w:rPr>
      </w:pPr>
    </w:p>
    <w:p>
      <w:pPr>
        <w:snapToGrid w:val="0"/>
        <w:spacing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bookmarkStart w:id="86" w:name="PO_3000001868_PM002_6"/>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rPr>
        <w:t>[项目名称]</w:t>
      </w:r>
      <w:bookmarkEnd w:id="86"/>
    </w:p>
    <w:p>
      <w:pPr>
        <w:snapToGrid w:val="0"/>
        <w:spacing w:beforeLines="50" w:after="50"/>
        <w:ind w:firstLine="720" w:firstLineChars="225"/>
        <w:rPr>
          <w:rFonts w:ascii="宋体" w:hAnsi="宋体" w:cs="宋体"/>
          <w:bCs/>
          <w:color w:val="auto"/>
          <w:sz w:val="32"/>
          <w:szCs w:val="32"/>
          <w:highlight w:val="none"/>
        </w:rPr>
      </w:pPr>
    </w:p>
    <w:p>
      <w:pPr>
        <w:snapToGrid w:val="0"/>
        <w:spacing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bookmarkStart w:id="87" w:name="PO_3000001868_PM001_7"/>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rPr>
        <w:t>[项目编号]</w:t>
      </w:r>
      <w:bookmarkEnd w:id="87"/>
    </w:p>
    <w:p>
      <w:pPr>
        <w:snapToGrid w:val="0"/>
        <w:spacing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pPr>
        <w:snapToGrid w:val="0"/>
        <w:spacing w:beforeLines="50" w:after="50"/>
        <w:ind w:firstLine="640" w:firstLineChars="200"/>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rPr>
        <w:t>所竞分标（如有则填写，无分标时填写“无”或者留空）</w:t>
      </w:r>
      <w:r>
        <w:rPr>
          <w:rFonts w:hint="eastAsia" w:ascii="宋体" w:hAnsi="宋体" w:cs="宋体"/>
          <w:bCs/>
          <w:color w:val="auto"/>
          <w:sz w:val="32"/>
          <w:szCs w:val="32"/>
          <w:highlight w:val="none"/>
          <w:lang w:eastAsia="zh-CN"/>
        </w:rPr>
        <w:t>：</w:t>
      </w:r>
    </w:p>
    <w:p>
      <w:pPr>
        <w:snapToGrid w:val="0"/>
        <w:spacing w:beforeLines="50" w:after="50"/>
        <w:ind w:firstLine="720" w:firstLineChars="225"/>
        <w:rPr>
          <w:rFonts w:ascii="宋体" w:hAnsi="宋体" w:cs="宋体"/>
          <w:bCs/>
          <w:color w:val="auto"/>
          <w:sz w:val="32"/>
          <w:szCs w:val="32"/>
          <w:highlight w:val="none"/>
        </w:rPr>
      </w:pPr>
    </w:p>
    <w:p>
      <w:pPr>
        <w:pStyle w:val="7"/>
        <w:snapToGrid w:val="0"/>
        <w:spacing w:before="50" w:after="50"/>
        <w:ind w:firstLine="640" w:firstLineChars="200"/>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rPr>
        <w:t>供应商名称</w:t>
      </w:r>
      <w:r>
        <w:rPr>
          <w:rFonts w:hint="eastAsia" w:ascii="宋体" w:hAnsi="宋体" w:cs="宋体"/>
          <w:bCs/>
          <w:color w:val="auto"/>
          <w:sz w:val="32"/>
          <w:szCs w:val="32"/>
          <w:highlight w:val="none"/>
          <w:lang w:eastAsia="zh-CN"/>
        </w:rPr>
        <w:t>：</w:t>
      </w:r>
    </w:p>
    <w:p>
      <w:pPr>
        <w:pStyle w:val="7"/>
        <w:snapToGrid w:val="0"/>
        <w:spacing w:before="50" w:after="50"/>
        <w:ind w:firstLine="720" w:firstLineChars="225"/>
        <w:rPr>
          <w:rFonts w:ascii="宋体" w:hAnsi="宋体" w:cs="宋体"/>
          <w:bCs/>
          <w:color w:val="auto"/>
          <w:sz w:val="32"/>
          <w:szCs w:val="32"/>
          <w:highlight w:val="none"/>
        </w:rPr>
      </w:pPr>
    </w:p>
    <w:p>
      <w:pPr>
        <w:pStyle w:val="7"/>
        <w:snapToGrid w:val="0"/>
        <w:spacing w:before="50" w:after="50"/>
        <w:ind w:firstLine="720" w:firstLineChars="225"/>
        <w:rPr>
          <w:rFonts w:ascii="宋体" w:hAnsi="宋体" w:cs="宋体"/>
          <w:bCs/>
          <w:color w:val="auto"/>
          <w:sz w:val="32"/>
          <w:szCs w:val="32"/>
          <w:highlight w:val="none"/>
        </w:rPr>
      </w:pPr>
    </w:p>
    <w:p>
      <w:pPr>
        <w:pStyle w:val="7"/>
        <w:snapToGrid w:val="0"/>
        <w:spacing w:before="50" w:after="50"/>
        <w:ind w:firstLine="1280" w:firstLineChars="400"/>
        <w:rPr>
          <w:rFonts w:ascii="宋体" w:hAnsi="宋体" w:cs="宋体"/>
          <w:bCs/>
          <w:color w:val="auto"/>
          <w:sz w:val="32"/>
          <w:szCs w:val="32"/>
          <w:highlight w:val="none"/>
        </w:rPr>
      </w:pPr>
    </w:p>
    <w:p>
      <w:pPr>
        <w:snapToGrid w:val="0"/>
        <w:spacing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pPr>
        <w:widowControl/>
        <w:spacing w:line="360" w:lineRule="auto"/>
        <w:jc w:val="left"/>
        <w:rPr>
          <w:rFonts w:ascii="宋体" w:hAnsi="宋体" w:cs="宋体"/>
          <w:b/>
          <w:bCs/>
          <w:color w:val="auto"/>
          <w:sz w:val="32"/>
          <w:szCs w:val="32"/>
          <w:highlight w:val="none"/>
        </w:rPr>
        <w:sectPr>
          <w:pgSz w:w="11910" w:h="16840"/>
          <w:pgMar w:top="1340" w:right="1500" w:bottom="280" w:left="1680" w:header="720" w:footer="720" w:gutter="0"/>
          <w:cols w:space="720" w:num="1"/>
        </w:sectPr>
      </w:pPr>
    </w:p>
    <w:p>
      <w:pPr>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商务技术文件目录</w:t>
      </w:r>
    </w:p>
    <w:p>
      <w:pPr>
        <w:jc w:val="center"/>
        <w:rPr>
          <w:rFonts w:ascii="宋体" w:hAnsi="宋体" w:cs="宋体"/>
          <w:b/>
          <w:color w:val="auto"/>
          <w:kern w:val="0"/>
          <w:sz w:val="28"/>
          <w:szCs w:val="28"/>
          <w:highlight w:val="none"/>
        </w:rPr>
      </w:pPr>
    </w:p>
    <w:p>
      <w:pPr>
        <w:pStyle w:val="26"/>
        <w:spacing w:line="360" w:lineRule="auto"/>
        <w:rPr>
          <w:rFonts w:ascii="宋体" w:hAnsi="宋体" w:eastAsia="宋体" w:cs="宋体"/>
          <w:color w:val="auto"/>
          <w:highlight w:val="none"/>
        </w:rPr>
      </w:pPr>
      <w:r>
        <w:rPr>
          <w:rFonts w:hint="eastAsia" w:ascii="宋体" w:hAnsi="宋体" w:eastAsia="宋体" w:cs="宋体"/>
          <w:color w:val="auto"/>
          <w:highlight w:val="none"/>
        </w:rPr>
        <w:t>一、无串标行为承诺函………………………………………………………（页码）</w:t>
      </w:r>
    </w:p>
    <w:p>
      <w:pPr>
        <w:pStyle w:val="26"/>
        <w:spacing w:line="360" w:lineRule="auto"/>
        <w:rPr>
          <w:rFonts w:ascii="宋体" w:hAnsi="宋体" w:eastAsia="宋体" w:cs="宋体"/>
          <w:color w:val="auto"/>
          <w:highlight w:val="none"/>
        </w:rPr>
      </w:pPr>
      <w:r>
        <w:rPr>
          <w:rFonts w:hint="eastAsia" w:ascii="宋体" w:hAnsi="宋体" w:eastAsia="宋体" w:cs="宋体"/>
          <w:color w:val="auto"/>
          <w:highlight w:val="none"/>
        </w:rPr>
        <w:t>二、法定代表人身份证明及法定代表人有效身份证正反面复印件………（页码）</w:t>
      </w:r>
    </w:p>
    <w:p>
      <w:pPr>
        <w:pStyle w:val="26"/>
        <w:spacing w:line="360" w:lineRule="auto"/>
        <w:rPr>
          <w:rFonts w:ascii="宋体" w:hAnsi="宋体" w:eastAsia="宋体" w:cs="宋体"/>
          <w:color w:val="auto"/>
          <w:highlight w:val="none"/>
        </w:rPr>
      </w:pPr>
      <w:r>
        <w:rPr>
          <w:rFonts w:hint="eastAsia" w:ascii="宋体" w:hAnsi="宋体" w:eastAsia="宋体" w:cs="宋体"/>
          <w:color w:val="auto"/>
          <w:highlight w:val="none"/>
        </w:rPr>
        <w:t>三、法定代表人授权委托书（如有委托时）………………………………（页码）</w:t>
      </w:r>
    </w:p>
    <w:p>
      <w:pPr>
        <w:pStyle w:val="26"/>
        <w:spacing w:line="360" w:lineRule="auto"/>
        <w:rPr>
          <w:rFonts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pPr>
        <w:pStyle w:val="26"/>
        <w:spacing w:line="360" w:lineRule="auto"/>
        <w:rPr>
          <w:rFonts w:ascii="宋体" w:hAnsi="宋体" w:eastAsia="宋体" w:cs="宋体"/>
          <w:color w:val="auto"/>
          <w:highlight w:val="none"/>
        </w:rPr>
      </w:pPr>
      <w:bookmarkStart w:id="88" w:name="OLE_LINK6"/>
      <w:bookmarkStart w:id="89" w:name="OLE_LINK7"/>
      <w:bookmarkStart w:id="90" w:name="OLE_LINK5"/>
      <w:r>
        <w:rPr>
          <w:rFonts w:hint="eastAsia" w:ascii="宋体" w:hAnsi="宋体" w:eastAsia="宋体" w:cs="宋体"/>
          <w:color w:val="auto"/>
          <w:highlight w:val="none"/>
        </w:rPr>
        <w:t>五、竞标人情况介绍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pPr>
        <w:pStyle w:val="26"/>
        <w:spacing w:line="360" w:lineRule="auto"/>
        <w:rPr>
          <w:rFonts w:ascii="宋体" w:hAnsi="宋体" w:eastAsia="宋体" w:cs="宋体"/>
          <w:color w:val="auto"/>
          <w:highlight w:val="none"/>
        </w:rPr>
      </w:pPr>
      <w:r>
        <w:rPr>
          <w:rFonts w:hint="eastAsia" w:ascii="宋体" w:hAnsi="宋体" w:eastAsia="宋体" w:cs="宋体"/>
          <w:color w:val="auto"/>
          <w:highlight w:val="none"/>
        </w:rPr>
        <w:t>六、供应商类似业绩的证明文件（如有要求）</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88"/>
      <w:bookmarkEnd w:id="89"/>
    </w:p>
    <w:bookmarkEnd w:id="90"/>
    <w:p>
      <w:pPr>
        <w:pStyle w:val="26"/>
        <w:spacing w:line="360" w:lineRule="auto"/>
        <w:rPr>
          <w:rFonts w:ascii="宋体" w:hAnsi="宋体" w:eastAsia="宋体" w:cs="宋体"/>
          <w:color w:val="auto"/>
          <w:highlight w:val="none"/>
        </w:rPr>
      </w:pPr>
      <w:r>
        <w:rPr>
          <w:rFonts w:hint="eastAsia" w:ascii="宋体" w:hAnsi="宋体" w:eastAsia="宋体" w:cs="宋体"/>
          <w:color w:val="auto"/>
          <w:highlight w:val="none"/>
        </w:rPr>
        <w:t>七、服务需求偏离表…………………………………………………………（页码）</w:t>
      </w:r>
    </w:p>
    <w:p>
      <w:pPr>
        <w:pStyle w:val="26"/>
        <w:spacing w:line="360" w:lineRule="auto"/>
        <w:rPr>
          <w:rFonts w:ascii="宋体" w:hAnsi="宋体" w:eastAsia="宋体" w:cs="宋体"/>
          <w:color w:val="auto"/>
          <w:highlight w:val="none"/>
        </w:rPr>
      </w:pPr>
      <w:r>
        <w:rPr>
          <w:rFonts w:hint="eastAsia" w:ascii="宋体" w:hAnsi="宋体" w:eastAsia="宋体" w:cs="宋体"/>
          <w:color w:val="auto"/>
          <w:highlight w:val="none"/>
        </w:rPr>
        <w:t>八、组织服务方案……………………………………………………………（页码）</w:t>
      </w:r>
    </w:p>
    <w:p>
      <w:pPr>
        <w:pStyle w:val="26"/>
        <w:spacing w:line="360" w:lineRule="auto"/>
        <w:rPr>
          <w:rFonts w:ascii="宋体" w:hAnsi="宋体" w:eastAsia="宋体" w:cs="宋体"/>
          <w:color w:val="auto"/>
          <w:highlight w:val="none"/>
        </w:rPr>
      </w:pPr>
      <w:r>
        <w:rPr>
          <w:rFonts w:hint="eastAsia" w:ascii="宋体" w:hAnsi="宋体" w:eastAsia="宋体" w:cs="宋体"/>
          <w:color w:val="auto"/>
          <w:highlight w:val="none"/>
        </w:rPr>
        <w:t>九、售后服务方案………………………………</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pPr>
        <w:pStyle w:val="26"/>
        <w:spacing w:line="360" w:lineRule="auto"/>
        <w:rPr>
          <w:rFonts w:ascii="宋体" w:hAnsi="宋体" w:eastAsia="宋体" w:cs="宋体"/>
          <w:color w:val="auto"/>
          <w:highlight w:val="none"/>
        </w:rPr>
      </w:pPr>
      <w:r>
        <w:rPr>
          <w:rFonts w:hint="eastAsia" w:ascii="宋体" w:hAnsi="宋体" w:eastAsia="宋体" w:cs="宋体"/>
          <w:color w:val="auto"/>
          <w:highlight w:val="none"/>
        </w:rPr>
        <w:t>十、</w:t>
      </w:r>
      <w:r>
        <w:rPr>
          <w:rFonts w:hint="eastAsia" w:ascii="宋体" w:hAnsi="宋体" w:eastAsia="宋体" w:cs="宋体"/>
          <w:color w:val="auto"/>
          <w:highlight w:val="none"/>
          <w:lang w:val="zh-CN"/>
        </w:rPr>
        <w:t>项目实施人员一览表………………………………</w:t>
      </w:r>
      <w:r>
        <w:rPr>
          <w:rFonts w:hint="eastAsia" w:ascii="宋体" w:hAnsi="宋体" w:eastAsia="宋体" w:cs="宋体"/>
          <w:color w:val="auto"/>
          <w:highlight w:val="none"/>
        </w:rPr>
        <w:t>……………………（页码）</w:t>
      </w:r>
    </w:p>
    <w:p>
      <w:pPr>
        <w:pStyle w:val="26"/>
        <w:spacing w:line="360" w:lineRule="auto"/>
        <w:rPr>
          <w:rFonts w:ascii="宋体" w:hAnsi="宋体" w:eastAsia="宋体" w:cs="宋体"/>
          <w:color w:val="auto"/>
          <w:highlight w:val="none"/>
        </w:rPr>
      </w:pPr>
      <w:r>
        <w:rPr>
          <w:rFonts w:hint="eastAsia" w:ascii="宋体" w:hAnsi="宋体" w:eastAsia="宋体" w:cs="宋体"/>
          <w:color w:val="auto"/>
          <w:highlight w:val="none"/>
        </w:rPr>
        <w:t>十一、服务需求、商务条款要求提供的其他材料</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注</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以上目录是基本格式要求，各供应商可根据自身情况进一步向下增加内容或细化。</w:t>
      </w:r>
    </w:p>
    <w:p>
      <w:pPr>
        <w:spacing w:line="400" w:lineRule="exact"/>
        <w:rPr>
          <w:rFonts w:ascii="宋体" w:hAnsi="宋体" w:cs="宋体"/>
          <w:color w:val="auto"/>
          <w:sz w:val="32"/>
          <w:szCs w:val="32"/>
          <w:highlight w:val="none"/>
        </w:rPr>
      </w:pPr>
    </w:p>
    <w:p>
      <w:pPr>
        <w:spacing w:line="520" w:lineRule="exact"/>
        <w:ind w:firstLine="880" w:firstLineChars="200"/>
        <w:rPr>
          <w:rFonts w:ascii="宋体" w:hAnsi="宋体" w:cs="宋体"/>
          <w:color w:val="auto"/>
          <w:sz w:val="44"/>
          <w:szCs w:val="44"/>
          <w:highlight w:val="none"/>
        </w:rPr>
      </w:pPr>
      <w:r>
        <w:rPr>
          <w:rFonts w:hint="eastAsia" w:ascii="宋体" w:hAnsi="宋体" w:cs="宋体"/>
          <w:color w:val="auto"/>
          <w:sz w:val="44"/>
          <w:szCs w:val="44"/>
          <w:highlight w:val="none"/>
        </w:rPr>
        <w:br w:type="page"/>
      </w:r>
      <w:r>
        <w:rPr>
          <w:rFonts w:hint="eastAsia" w:ascii="宋体" w:hAnsi="宋体" w:cs="宋体"/>
          <w:b/>
          <w:color w:val="auto"/>
          <w:sz w:val="30"/>
          <w:szCs w:val="30"/>
          <w:highlight w:val="none"/>
        </w:rPr>
        <w:t>一、无串标行为承诺函</w:t>
      </w:r>
    </w:p>
    <w:p>
      <w:pPr>
        <w:spacing w:line="520" w:lineRule="exact"/>
        <w:jc w:val="center"/>
        <w:rPr>
          <w:rFonts w:ascii="宋体" w:hAnsi="宋体" w:cs="宋体"/>
          <w:color w:val="auto"/>
          <w:sz w:val="44"/>
          <w:szCs w:val="44"/>
          <w:highlight w:val="none"/>
        </w:rPr>
      </w:pPr>
    </w:p>
    <w:p>
      <w:pPr>
        <w:spacing w:line="520" w:lineRule="exact"/>
        <w:jc w:val="center"/>
        <w:rPr>
          <w:rFonts w:ascii="宋体" w:hAnsi="宋体" w:cs="宋体"/>
          <w:color w:val="auto"/>
          <w:sz w:val="32"/>
          <w:szCs w:val="32"/>
          <w:highlight w:val="none"/>
        </w:rPr>
      </w:pPr>
      <w:r>
        <w:rPr>
          <w:rFonts w:hint="eastAsia" w:ascii="宋体" w:hAnsi="宋体" w:cs="宋体"/>
          <w:color w:val="auto"/>
          <w:sz w:val="44"/>
          <w:szCs w:val="44"/>
          <w:highlight w:val="none"/>
        </w:rPr>
        <w:t>无串通竞标行为的承诺函</w:t>
      </w:r>
    </w:p>
    <w:p>
      <w:pPr>
        <w:spacing w:line="520" w:lineRule="exact"/>
        <w:ind w:firstLine="640" w:firstLineChars="200"/>
        <w:rPr>
          <w:rFonts w:ascii="宋体" w:hAnsi="宋体" w:cs="宋体"/>
          <w:color w:val="auto"/>
          <w:sz w:val="32"/>
          <w:szCs w:val="32"/>
          <w:highlight w:val="none"/>
        </w:rPr>
      </w:pPr>
    </w:p>
    <w:p>
      <w:pPr>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一、我方承诺无下列相互串通竞标的情形</w:t>
      </w:r>
      <w:r>
        <w:rPr>
          <w:rFonts w:hint="eastAsia" w:ascii="宋体" w:hAnsi="宋体" w:cs="宋体"/>
          <w:b/>
          <w:bCs/>
          <w:color w:val="auto"/>
          <w:sz w:val="24"/>
          <w:highlight w:val="none"/>
          <w:lang w:eastAsia="zh-CN"/>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1.不同供应商的响应文件由同一单位或者个人编制；或者不同供应商报名的IP地址一致的；或者编制响应文件硬件设备CPU编号、硬盘编号、网卡地址一致的情况。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2.不同供应商委托同一单位或者个人办理竞标事宜；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3.不同供应商的响应文件载明的项目管理员为同一个人；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4.不</w:t>
      </w:r>
      <w:r>
        <w:rPr>
          <w:rFonts w:hint="eastAsia" w:ascii="宋体" w:hAnsi="宋体" w:cs="宋体"/>
          <w:color w:val="auto"/>
          <w:spacing w:val="-6"/>
          <w:sz w:val="24"/>
          <w:highlight w:val="none"/>
        </w:rPr>
        <w:t>同供应商的响应文件异常一致或者响应报价呈规律性差异；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5.不同供应商的响应文件相互混装；</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6.不同供应商的磋商保证金从同一单位或者个人账户转出。</w:t>
      </w:r>
    </w:p>
    <w:p>
      <w:pPr>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二、我方承诺无下列恶意串通的情形</w:t>
      </w:r>
      <w:r>
        <w:rPr>
          <w:rFonts w:hint="eastAsia" w:ascii="宋体" w:hAnsi="宋体" w:cs="宋体"/>
          <w:b/>
          <w:bCs/>
          <w:color w:val="auto"/>
          <w:sz w:val="24"/>
          <w:highlight w:val="none"/>
          <w:lang w:eastAsia="zh-CN"/>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1.供应商直接或者间接从采购人或者采购代理机构处获得其他供应商的相关信息并修改其响应文件；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2.供应商按照采购人或者采购代理机构的授意撤换、修改响应文件；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w:t>
      </w:r>
      <w:r>
        <w:rPr>
          <w:rFonts w:hint="eastAsia" w:ascii="宋体" w:hAnsi="宋体" w:cs="宋体"/>
          <w:color w:val="auto"/>
          <w:spacing w:val="-6"/>
          <w:sz w:val="24"/>
          <w:highlight w:val="none"/>
        </w:rPr>
        <w:t>应商之间协商报价、技术方案等响应文件的实质性内容；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4.属于同一集团、协会、商会等组织成员的供应商按照该组织要求协同参加政府采购活动；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6.供应商之间商定部分供应商放弃参加政府采购活动或者放弃成交；</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7.供应商与采购人或者采购代理机构之间、供应商相互之间，为</w:t>
      </w:r>
      <w:r>
        <w:rPr>
          <w:rFonts w:hint="eastAsia" w:ascii="宋体" w:hAnsi="宋体" w:cs="宋体"/>
          <w:color w:val="auto"/>
          <w:spacing w:val="-6"/>
          <w:sz w:val="24"/>
          <w:highlight w:val="none"/>
        </w:rPr>
        <w:t>谋求特定供应商成交或者排斥其他供应商的其他串通行为。</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以上情形一经核查属实，接受政府采购监管部门对我方认定存在围标串标行为，我方愿意承担一切后果，并不再寻求任何旨在减轻或者免除法律责任的辩解。</w:t>
      </w:r>
    </w:p>
    <w:p>
      <w:pPr>
        <w:autoSpaceDE w:val="0"/>
        <w:autoSpaceDN w:val="0"/>
        <w:spacing w:line="360" w:lineRule="auto"/>
        <w:ind w:left="4335" w:leftChars="1950" w:hanging="240" w:hangingChars="1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供应商名称（电子签章）</w:t>
      </w:r>
      <w:r>
        <w:rPr>
          <w:rFonts w:hint="eastAsia" w:ascii="宋体" w:hAnsi="宋体" w:cs="宋体"/>
          <w:color w:val="auto"/>
          <w:kern w:val="0"/>
          <w:sz w:val="24"/>
          <w:highlight w:val="none"/>
          <w:lang w:eastAsia="zh-CN"/>
        </w:rPr>
        <w:t>：</w:t>
      </w:r>
    </w:p>
    <w:p>
      <w:pPr>
        <w:spacing w:line="520" w:lineRule="exact"/>
        <w:ind w:left="239" w:leftChars="114" w:firstLine="6120" w:firstLineChars="2550"/>
        <w:jc w:val="left"/>
        <w:rPr>
          <w:rFonts w:ascii="宋体" w:hAnsi="宋体" w:cs="宋体"/>
          <w:bCs/>
          <w:color w:val="auto"/>
          <w:sz w:val="44"/>
          <w:szCs w:val="44"/>
          <w:highlight w:val="none"/>
        </w:rPr>
      </w:pPr>
      <w:r>
        <w:rPr>
          <w:rFonts w:hint="eastAsia" w:ascii="宋体" w:hAnsi="宋体" w:cs="宋体"/>
          <w:color w:val="auto"/>
          <w:kern w:val="0"/>
          <w:sz w:val="24"/>
          <w:highlight w:val="none"/>
          <w:lang w:val="zh-CN"/>
        </w:rPr>
        <w:t xml:space="preserve">日期：  年  月   日   </w:t>
      </w:r>
      <w:r>
        <w:rPr>
          <w:rFonts w:hint="eastAsia" w:ascii="宋体" w:hAnsi="宋体" w:cs="宋体"/>
          <w:b/>
          <w:bCs/>
          <w:color w:val="auto"/>
          <w:sz w:val="32"/>
          <w:szCs w:val="32"/>
          <w:highlight w:val="none"/>
        </w:rPr>
        <w:br w:type="page"/>
      </w:r>
      <w:r>
        <w:rPr>
          <w:rFonts w:hint="eastAsia" w:ascii="宋体" w:hAnsi="宋体" w:cs="宋体"/>
          <w:b/>
          <w:color w:val="auto"/>
          <w:sz w:val="30"/>
          <w:szCs w:val="30"/>
          <w:highlight w:val="none"/>
        </w:rPr>
        <w:t>二、法定代表人身份证明及法定代表人有效身份证正反面复印件</w:t>
      </w:r>
    </w:p>
    <w:p>
      <w:pPr>
        <w:spacing w:line="520" w:lineRule="exact"/>
        <w:jc w:val="center"/>
        <w:rPr>
          <w:rFonts w:ascii="宋体" w:hAnsi="宋体" w:cs="宋体"/>
          <w:color w:val="auto"/>
          <w:sz w:val="32"/>
          <w:szCs w:val="32"/>
          <w:highlight w:val="none"/>
        </w:rPr>
      </w:pPr>
      <w:r>
        <w:rPr>
          <w:rFonts w:hint="eastAsia" w:ascii="宋体" w:hAnsi="宋体" w:cs="宋体"/>
          <w:bCs/>
          <w:color w:val="auto"/>
          <w:sz w:val="44"/>
          <w:szCs w:val="44"/>
          <w:highlight w:val="none"/>
        </w:rPr>
        <w:t>法定代表人证明书</w:t>
      </w:r>
    </w:p>
    <w:p>
      <w:pPr>
        <w:spacing w:line="360" w:lineRule="auto"/>
        <w:ind w:left="540"/>
        <w:contextualSpacing/>
        <w:rPr>
          <w:rFonts w:ascii="宋体" w:hAnsi="宋体" w:cs="宋体"/>
          <w:color w:val="auto"/>
          <w:sz w:val="32"/>
          <w:szCs w:val="32"/>
          <w:highlight w:val="none"/>
        </w:rPr>
      </w:pPr>
    </w:p>
    <w:p>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供应商名称</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p>
    <w:p>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p>
    <w:p>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     别</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p>
    <w:p>
      <w:pPr>
        <w:spacing w:line="360" w:lineRule="auto"/>
        <w:ind w:left="540"/>
        <w:contextualSpacing/>
        <w:rPr>
          <w:rFonts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     务</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p>
    <w:p>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的法定代表人。</w:t>
      </w:r>
    </w:p>
    <w:p>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特此证明。</w:t>
      </w:r>
    </w:p>
    <w:p>
      <w:pPr>
        <w:spacing w:line="360" w:lineRule="auto"/>
        <w:ind w:left="540"/>
        <w:contextualSpacing/>
        <w:rPr>
          <w:rFonts w:ascii="宋体" w:hAnsi="宋体" w:cs="宋体"/>
          <w:color w:val="auto"/>
          <w:sz w:val="24"/>
          <w:highlight w:val="none"/>
        </w:rPr>
      </w:pPr>
    </w:p>
    <w:p>
      <w:pPr>
        <w:spacing w:line="360" w:lineRule="auto"/>
        <w:ind w:left="540"/>
        <w:contextualSpacing/>
        <w:rPr>
          <w:rFonts w:ascii="宋体" w:hAnsi="宋体" w:cs="宋体"/>
          <w:color w:val="auto"/>
          <w:sz w:val="24"/>
          <w:highlight w:val="none"/>
        </w:rPr>
      </w:pPr>
    </w:p>
    <w:p>
      <w:pPr>
        <w:spacing w:line="360" w:lineRule="auto"/>
        <w:ind w:left="540"/>
        <w:contextualSpacing/>
        <w:rPr>
          <w:rFonts w:ascii="宋体" w:hAnsi="宋体" w:cs="宋体"/>
          <w:color w:val="auto"/>
          <w:sz w:val="24"/>
          <w:highlight w:val="none"/>
        </w:rPr>
      </w:pPr>
    </w:p>
    <w:p>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附件</w:t>
      </w:r>
      <w:r>
        <w:rPr>
          <w:rFonts w:hint="eastAsia" w:ascii="宋体" w:hAnsi="宋体" w:cs="宋体"/>
          <w:color w:val="auto"/>
          <w:sz w:val="24"/>
          <w:highlight w:val="none"/>
          <w:lang w:eastAsia="zh-CN"/>
        </w:rPr>
        <w:t>：</w:t>
      </w:r>
      <w:r>
        <w:rPr>
          <w:rFonts w:hint="eastAsia" w:ascii="宋体" w:hAnsi="宋体" w:cs="宋体"/>
          <w:color w:val="auto"/>
          <w:sz w:val="24"/>
          <w:highlight w:val="none"/>
        </w:rPr>
        <w:t>法定代表人有效身份证正反面复印件</w:t>
      </w:r>
    </w:p>
    <w:p>
      <w:pPr>
        <w:spacing w:line="360" w:lineRule="auto"/>
        <w:ind w:left="540"/>
        <w:contextualSpacing/>
        <w:rPr>
          <w:rFonts w:ascii="宋体" w:hAnsi="宋体" w:cs="宋体"/>
          <w:color w:val="auto"/>
          <w:sz w:val="24"/>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供应商名称（电子签章）</w:t>
      </w:r>
      <w:r>
        <w:rPr>
          <w:rFonts w:hint="eastAsia" w:ascii="宋体" w:hAnsi="宋体" w:cs="宋体"/>
          <w:color w:val="auto"/>
          <w:kern w:val="0"/>
          <w:sz w:val="24"/>
          <w:highlight w:val="none"/>
          <w:lang w:eastAsia="zh-CN"/>
        </w:rPr>
        <w:t>：</w:t>
      </w:r>
    </w:p>
    <w:p>
      <w:pPr>
        <w:spacing w:line="360" w:lineRule="auto"/>
        <w:jc w:val="center"/>
        <w:rPr>
          <w:rFonts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pPr>
        <w:spacing w:line="360" w:lineRule="auto"/>
        <w:jc w:val="left"/>
        <w:rPr>
          <w:rFonts w:ascii="宋体" w:hAnsi="宋体" w:cs="宋体"/>
          <w:color w:val="auto"/>
          <w:sz w:val="24"/>
          <w:highlight w:val="none"/>
        </w:rPr>
      </w:pP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cs="宋体"/>
          <w:color w:val="auto"/>
          <w:sz w:val="24"/>
          <w:highlight w:val="none"/>
        </w:rPr>
        <w:t>1.自然人竞标的无需提供，联合体竞标的只需牵头人出具。</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widowControl/>
        <w:spacing w:line="360" w:lineRule="auto"/>
        <w:jc w:val="left"/>
        <w:rPr>
          <w:rFonts w:ascii="宋体" w:hAnsi="宋体" w:cs="宋体"/>
          <w:color w:val="auto"/>
          <w:sz w:val="24"/>
          <w:highlight w:val="none"/>
        </w:rPr>
        <w:sectPr>
          <w:pgSz w:w="11910" w:h="16840"/>
          <w:pgMar w:top="1340" w:right="1500" w:bottom="280" w:left="1680" w:header="720" w:footer="720" w:gutter="0"/>
          <w:cols w:space="720" w:num="1"/>
        </w:sectPr>
      </w:pPr>
    </w:p>
    <w:tbl>
      <w:tblPr>
        <w:tblStyle w:val="21"/>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法定代表身份证复印件粘帖处（正、反面）</w:t>
            </w:r>
          </w:p>
        </w:tc>
      </w:tr>
    </w:tbl>
    <w:p>
      <w:pPr>
        <w:spacing w:line="360" w:lineRule="auto"/>
        <w:ind w:firstLine="482" w:firstLineChars="200"/>
        <w:jc w:val="left"/>
        <w:rPr>
          <w:rFonts w:hint="eastAsia" w:ascii="宋体" w:hAnsi="宋体" w:eastAsia="宋体" w:cs="宋体"/>
          <w:b/>
          <w:color w:val="auto"/>
          <w:sz w:val="32"/>
          <w:szCs w:val="32"/>
          <w:highlight w:val="none"/>
          <w:lang w:eastAsia="zh-CN"/>
        </w:rPr>
      </w:pPr>
      <w:r>
        <w:rPr>
          <w:rFonts w:hint="eastAsia" w:ascii="宋体" w:hAnsi="宋体" w:cs="宋体"/>
          <w:b/>
          <w:color w:val="auto"/>
          <w:sz w:val="24"/>
          <w:highlight w:val="none"/>
        </w:rPr>
        <w:t>附件</w:t>
      </w:r>
      <w:r>
        <w:rPr>
          <w:rFonts w:hint="eastAsia" w:ascii="宋体" w:hAnsi="宋体" w:cs="宋体"/>
          <w:b/>
          <w:color w:val="auto"/>
          <w:sz w:val="24"/>
          <w:highlight w:val="none"/>
          <w:lang w:eastAsia="zh-CN"/>
        </w:rPr>
        <w:t>：</w:t>
      </w:r>
    </w:p>
    <w:p>
      <w:pPr>
        <w:adjustRightInd w:val="0"/>
        <w:snapToGrid w:val="0"/>
        <w:spacing w:line="300" w:lineRule="auto"/>
        <w:jc w:val="left"/>
        <w:rPr>
          <w:rFonts w:ascii="宋体" w:hAnsi="宋体" w:cs="宋体"/>
          <w:b/>
          <w:color w:val="auto"/>
          <w:szCs w:val="21"/>
          <w:highlight w:val="none"/>
        </w:rPr>
      </w:pPr>
    </w:p>
    <w:p>
      <w:pPr>
        <w:spacing w:line="520" w:lineRule="exact"/>
        <w:ind w:firstLine="880"/>
        <w:jc w:val="left"/>
        <w:rPr>
          <w:rFonts w:ascii="宋体" w:hAnsi="宋体" w:cs="宋体"/>
          <w:bCs/>
          <w:color w:val="auto"/>
          <w:sz w:val="44"/>
          <w:szCs w:val="44"/>
          <w:highlight w:val="none"/>
        </w:rPr>
      </w:pPr>
      <w:r>
        <w:rPr>
          <w:rFonts w:hint="eastAsia" w:ascii="宋体" w:hAnsi="宋体" w:cs="宋体"/>
          <w:color w:val="auto"/>
          <w:sz w:val="44"/>
          <w:szCs w:val="44"/>
          <w:highlight w:val="none"/>
        </w:rPr>
        <w:br w:type="page"/>
      </w:r>
      <w:r>
        <w:rPr>
          <w:rFonts w:hint="eastAsia" w:ascii="宋体" w:hAnsi="宋体" w:cs="宋体"/>
          <w:b/>
          <w:color w:val="auto"/>
          <w:sz w:val="30"/>
          <w:szCs w:val="30"/>
          <w:highlight w:val="none"/>
        </w:rPr>
        <w:t>三、法定代表人授权委托书</w:t>
      </w:r>
    </w:p>
    <w:p>
      <w:pPr>
        <w:spacing w:line="500" w:lineRule="exact"/>
        <w:jc w:val="center"/>
        <w:rPr>
          <w:rFonts w:ascii="宋体" w:hAnsi="宋体" w:cs="宋体"/>
          <w:color w:val="auto"/>
          <w:sz w:val="44"/>
          <w:szCs w:val="44"/>
          <w:highlight w:val="none"/>
        </w:rPr>
      </w:pPr>
    </w:p>
    <w:p>
      <w:pPr>
        <w:spacing w:line="520" w:lineRule="exact"/>
        <w:jc w:val="center"/>
        <w:rPr>
          <w:rFonts w:ascii="宋体" w:hAnsi="宋体" w:cs="宋体"/>
          <w:color w:val="auto"/>
          <w:sz w:val="44"/>
          <w:szCs w:val="44"/>
          <w:highlight w:val="none"/>
        </w:rPr>
      </w:pPr>
      <w:r>
        <w:rPr>
          <w:rFonts w:hint="eastAsia" w:ascii="宋体" w:hAnsi="宋体" w:cs="宋体"/>
          <w:color w:val="auto"/>
          <w:sz w:val="44"/>
          <w:szCs w:val="44"/>
          <w:highlight w:val="none"/>
        </w:rPr>
        <w:t>授权委托书（非联合体竞标格式）</w:t>
      </w:r>
    </w:p>
    <w:p>
      <w:pPr>
        <w:spacing w:line="520" w:lineRule="exact"/>
        <w:jc w:val="center"/>
        <w:rPr>
          <w:rFonts w:ascii="宋体" w:hAnsi="宋体" w:cs="宋体"/>
          <w:color w:val="auto"/>
          <w:sz w:val="44"/>
          <w:szCs w:val="44"/>
          <w:highlight w:val="none"/>
        </w:rPr>
      </w:pPr>
      <w:r>
        <w:rPr>
          <w:rFonts w:hint="eastAsia" w:ascii="宋体" w:hAnsi="宋体" w:cs="宋体"/>
          <w:color w:val="auto"/>
          <w:sz w:val="44"/>
          <w:szCs w:val="44"/>
          <w:highlight w:val="none"/>
        </w:rPr>
        <w:t>（如有委托时）</w:t>
      </w:r>
    </w:p>
    <w:p>
      <w:pPr>
        <w:spacing w:line="520" w:lineRule="exact"/>
        <w:rPr>
          <w:rFonts w:ascii="宋体" w:hAnsi="宋体" w:cs="宋体"/>
          <w:color w:val="auto"/>
          <w:sz w:val="32"/>
          <w:szCs w:val="32"/>
          <w:highlight w:val="none"/>
        </w:rPr>
      </w:pP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致</w:t>
      </w:r>
      <w:bookmarkStart w:id="91" w:name="PO_3000001868_PM031_7"/>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[采购组织机构]</w:t>
      </w:r>
      <w:bookmarkEnd w:id="91"/>
      <w:r>
        <w:rPr>
          <w:rFonts w:hint="eastAsia" w:ascii="宋体" w:hAnsi="宋体" w:cs="宋体"/>
          <w:color w:val="auto"/>
          <w:sz w:val="24"/>
          <w:highlight w:val="none"/>
          <w:lang w:eastAsia="zh-CN"/>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（供应商名称）  </w:t>
      </w:r>
      <w:r>
        <w:rPr>
          <w:rFonts w:hint="eastAsia" w:ascii="宋体" w:hAnsi="宋体" w:cs="宋体"/>
          <w:color w:val="auto"/>
          <w:sz w:val="24"/>
          <w:highlight w:val="none"/>
        </w:rPr>
        <w:t>的（</w:t>
      </w:r>
      <w:r>
        <w:rPr>
          <w:rFonts w:hint="eastAsia" w:ascii="宋体" w:hAnsi="宋体" w:cs="宋体"/>
          <w:color w:val="auto"/>
          <w:sz w:val="24"/>
          <w:highlight w:val="none"/>
          <w:u w:val="single"/>
        </w:rPr>
        <w:t>□法定代表人/□负责人/□自然人本人</w:t>
      </w:r>
      <w:r>
        <w:rPr>
          <w:rFonts w:hint="eastAsia" w:ascii="宋体" w:hAnsi="宋体" w:cs="宋体"/>
          <w:color w:val="auto"/>
          <w:sz w:val="24"/>
          <w:highlight w:val="none"/>
        </w:rPr>
        <w:t>），现授权</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以我方的名义参加</w:t>
      </w:r>
      <w:bookmarkStart w:id="92" w:name="PO_3000001868_PM002_7"/>
      <w:r>
        <w:rPr>
          <w:rFonts w:hint="eastAsia" w:ascii="宋体" w:hAnsi="宋体" w:cs="宋体"/>
          <w:color w:val="auto"/>
          <w:sz w:val="24"/>
          <w:highlight w:val="none"/>
          <w:u w:val="single"/>
        </w:rPr>
        <w:t>[项目名称]</w:t>
      </w:r>
      <w:bookmarkEnd w:id="92"/>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项目的竞标活动，并代表我方全权办理针对上述项目的所有采购程序和环节的具体事务和签署相关文件。</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我方对委托代理人的签字事项负全部责任。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w:t>
      </w:r>
      <w:r>
        <w:rPr>
          <w:rFonts w:hint="eastAsia" w:ascii="宋体" w:hAnsi="宋体" w:cs="宋体"/>
          <w:color w:val="auto"/>
          <w:sz w:val="24"/>
          <w:highlight w:val="none"/>
          <w:lang w:eastAsia="zh-CN"/>
        </w:rPr>
        <w:t>：</w:t>
      </w:r>
      <w:r>
        <w:rPr>
          <w:rFonts w:hint="eastAsia" w:ascii="宋体" w:hAnsi="宋体" w:cs="宋体"/>
          <w:color w:val="auto"/>
          <w:sz w:val="24"/>
          <w:highlight w:val="none"/>
        </w:rPr>
        <w:t>法定代表人身份证明书及委托代理人有效身份证正反面复印件</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委托代理人（签字）</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法定代表人（签字或盖章）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委托代理人身份证号码</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rPr>
        <w:t>供应商名称（电子签章）</w:t>
      </w:r>
      <w:r>
        <w:rPr>
          <w:rFonts w:hint="eastAsia" w:ascii="宋体" w:hAnsi="宋体" w:cs="宋体"/>
          <w:color w:val="auto"/>
          <w:kern w:val="0"/>
          <w:sz w:val="24"/>
          <w:highlight w:val="none"/>
          <w:lang w:eastAsia="zh-CN"/>
        </w:rPr>
        <w:t>：</w:t>
      </w:r>
    </w:p>
    <w:p>
      <w:pPr>
        <w:spacing w:line="360" w:lineRule="auto"/>
        <w:jc w:val="center"/>
        <w:rPr>
          <w:rFonts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cs="宋体"/>
          <w:color w:val="auto"/>
          <w:sz w:val="24"/>
          <w:highlight w:val="none"/>
        </w:rPr>
        <w:t>1. 法定代表人必须在授权委托书上亲笔签字或盖章，委托代理人必须在授权委托书上亲笔签字，</w:t>
      </w:r>
      <w:r>
        <w:rPr>
          <w:rFonts w:hint="eastAsia" w:ascii="宋体" w:hAnsi="宋体" w:cs="宋体"/>
          <w:b/>
          <w:color w:val="auto"/>
          <w:sz w:val="24"/>
          <w:highlight w:val="none"/>
        </w:rPr>
        <w:t>否则其响应文件按无效响应处理。</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spacing w:line="360" w:lineRule="auto"/>
        <w:ind w:firstLine="480" w:firstLineChars="200"/>
        <w:jc w:val="left"/>
        <w:rPr>
          <w:rFonts w:ascii="宋体" w:hAnsi="宋体" w:cs="宋体"/>
          <w:color w:val="auto"/>
          <w:szCs w:val="21"/>
          <w:highlight w:val="none"/>
        </w:rPr>
      </w:pPr>
      <w:r>
        <w:rPr>
          <w:rFonts w:hint="eastAsia" w:ascii="宋体" w:hAnsi="宋体" w:cs="宋体"/>
          <w:color w:val="auto"/>
          <w:sz w:val="24"/>
          <w:highlight w:val="none"/>
        </w:rPr>
        <w:t>3. 法人、其他组织竞标时“我方”是指“我单位”，自然人竞标时“我方”是指“本人”。</w:t>
      </w:r>
    </w:p>
    <w:p>
      <w:pPr>
        <w:spacing w:line="500" w:lineRule="exact"/>
        <w:jc w:val="center"/>
        <w:rPr>
          <w:rFonts w:ascii="宋体" w:hAnsi="宋体" w:cs="宋体"/>
          <w:color w:val="auto"/>
          <w:sz w:val="44"/>
          <w:szCs w:val="44"/>
          <w:highlight w:val="none"/>
        </w:rPr>
      </w:pPr>
      <w:r>
        <w:rPr>
          <w:rFonts w:hint="eastAsia" w:ascii="宋体" w:hAnsi="宋体" w:cs="宋体"/>
          <w:color w:val="auto"/>
          <w:szCs w:val="21"/>
          <w:highlight w:val="none"/>
        </w:rPr>
        <w:br w:type="page"/>
      </w:r>
      <w:r>
        <w:rPr>
          <w:rFonts w:hint="eastAsia" w:ascii="宋体" w:hAnsi="宋体" w:cs="宋体"/>
          <w:color w:val="auto"/>
          <w:sz w:val="44"/>
          <w:szCs w:val="44"/>
          <w:highlight w:val="none"/>
        </w:rPr>
        <w:t>授权委托书（联合体竞标格式）</w:t>
      </w:r>
    </w:p>
    <w:p>
      <w:pPr>
        <w:spacing w:line="500" w:lineRule="exact"/>
        <w:jc w:val="center"/>
        <w:rPr>
          <w:rFonts w:ascii="宋体" w:hAnsi="宋体" w:cs="宋体"/>
          <w:color w:val="auto"/>
          <w:sz w:val="44"/>
          <w:szCs w:val="44"/>
          <w:highlight w:val="none"/>
        </w:rPr>
      </w:pPr>
      <w:r>
        <w:rPr>
          <w:rFonts w:hint="eastAsia" w:ascii="宋体" w:hAnsi="宋体" w:cs="宋体"/>
          <w:color w:val="auto"/>
          <w:sz w:val="44"/>
          <w:szCs w:val="44"/>
          <w:highlight w:val="none"/>
        </w:rPr>
        <w:t>（如有委托时）</w:t>
      </w:r>
    </w:p>
    <w:p>
      <w:pPr>
        <w:spacing w:line="500" w:lineRule="exact"/>
        <w:jc w:val="center"/>
        <w:rPr>
          <w:rFonts w:ascii="宋体" w:hAnsi="宋体" w:cs="宋体"/>
          <w:color w:val="auto"/>
          <w:sz w:val="44"/>
          <w:szCs w:val="44"/>
          <w:highlight w:val="none"/>
        </w:rPr>
      </w:pPr>
    </w:p>
    <w:p>
      <w:pPr>
        <w:spacing w:line="500" w:lineRule="exact"/>
        <w:jc w:val="center"/>
        <w:rPr>
          <w:rFonts w:ascii="宋体" w:hAnsi="宋体" w:cs="宋体"/>
          <w:color w:val="auto"/>
          <w:sz w:val="32"/>
          <w:szCs w:val="32"/>
          <w:highlight w:val="none"/>
        </w:rPr>
      </w:pP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本授权委托书声明</w:t>
      </w:r>
      <w:r>
        <w:rPr>
          <w:rFonts w:hint="eastAsia" w:ascii="宋体" w:hAnsi="宋体" w:cs="宋体"/>
          <w:color w:val="auto"/>
          <w:sz w:val="24"/>
          <w:highlight w:val="none"/>
          <w:lang w:eastAsia="zh-CN"/>
        </w:rPr>
        <w:t>：</w:t>
      </w:r>
      <w:r>
        <w:rPr>
          <w:rFonts w:hint="eastAsia" w:ascii="宋体" w:hAnsi="宋体" w:cs="宋体"/>
          <w:color w:val="auto"/>
          <w:sz w:val="24"/>
          <w:highlight w:val="none"/>
        </w:rPr>
        <w:t>根据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（牵头人名称）与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（联合体其他成员名称）签订的《联合体竞标协议书》的内容，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（牵头人名称）的法定代表人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（姓名）现授权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（姓名）为联合委托代理人，并代表我方全权办理针对上述项目的所有采购程序和环节的具体事务和签署相关文件。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我方对委托代理人的签字事项负全部责任。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pacing w:line="360" w:lineRule="auto"/>
        <w:ind w:firstLine="1560" w:firstLineChars="650"/>
        <w:rPr>
          <w:rFonts w:hint="eastAsia" w:ascii="宋体" w:hAnsi="宋体" w:eastAsia="宋体" w:cs="宋体"/>
          <w:color w:val="auto"/>
          <w:sz w:val="24"/>
          <w:highlight w:val="none"/>
          <w:lang w:eastAsia="zh-CN"/>
        </w:rPr>
      </w:pPr>
      <w:r>
        <w:rPr>
          <w:rFonts w:hint="eastAsia" w:ascii="宋体" w:hAnsi="宋体" w:cs="宋体"/>
          <w:color w:val="auto"/>
          <w:sz w:val="24"/>
          <w:highlight w:val="none"/>
        </w:rPr>
        <w:t>牵头人法定代表人（签字或盖章）</w:t>
      </w:r>
      <w:r>
        <w:rPr>
          <w:rFonts w:hint="eastAsia" w:ascii="宋体" w:hAnsi="宋体" w:cs="宋体"/>
          <w:color w:val="auto"/>
          <w:sz w:val="24"/>
          <w:highlight w:val="none"/>
          <w:lang w:eastAsia="zh-CN"/>
        </w:rPr>
        <w:t>：</w:t>
      </w:r>
    </w:p>
    <w:p>
      <w:pPr>
        <w:spacing w:line="360" w:lineRule="auto"/>
        <w:ind w:firstLine="3120" w:firstLineChars="1300"/>
        <w:rPr>
          <w:rFonts w:hint="eastAsia" w:ascii="宋体" w:hAnsi="宋体" w:eastAsia="宋体" w:cs="宋体"/>
          <w:color w:val="auto"/>
          <w:sz w:val="24"/>
          <w:highlight w:val="none"/>
          <w:lang w:eastAsia="zh-CN"/>
        </w:rPr>
      </w:pPr>
      <w:r>
        <w:rPr>
          <w:rFonts w:hint="eastAsia" w:ascii="宋体" w:hAnsi="宋体" w:cs="宋体"/>
          <w:color w:val="auto"/>
          <w:sz w:val="24"/>
          <w:highlight w:val="none"/>
        </w:rPr>
        <w:t>牵头人（电子签章）</w:t>
      </w:r>
      <w:r>
        <w:rPr>
          <w:rFonts w:hint="eastAsia" w:ascii="宋体" w:hAnsi="宋体" w:cs="宋体"/>
          <w:color w:val="auto"/>
          <w:sz w:val="24"/>
          <w:highlight w:val="none"/>
          <w:lang w:eastAsia="zh-CN"/>
        </w:rPr>
        <w:t>：</w:t>
      </w:r>
    </w:p>
    <w:p>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年   月   日</w:t>
      </w:r>
    </w:p>
    <w:p>
      <w:pPr>
        <w:spacing w:line="360" w:lineRule="auto"/>
        <w:rPr>
          <w:rFonts w:ascii="宋体" w:hAnsi="宋体" w:cs="宋体"/>
          <w:color w:val="auto"/>
          <w:sz w:val="24"/>
          <w:highlight w:val="none"/>
        </w:rPr>
      </w:pPr>
    </w:p>
    <w:p>
      <w:pPr>
        <w:spacing w:line="360" w:lineRule="auto"/>
        <w:ind w:firstLine="3120" w:firstLineChars="13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被授权人（签字）</w:t>
      </w:r>
      <w:r>
        <w:rPr>
          <w:rFonts w:hint="eastAsia" w:ascii="宋体" w:hAnsi="宋体" w:cs="宋体"/>
          <w:color w:val="auto"/>
          <w:sz w:val="24"/>
          <w:highlight w:val="none"/>
          <w:lang w:eastAsia="zh-CN"/>
        </w:rPr>
        <w:t>：</w:t>
      </w:r>
    </w:p>
    <w:p>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年   月   日</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cs="宋体"/>
          <w:color w:val="auto"/>
          <w:sz w:val="24"/>
          <w:highlight w:val="none"/>
        </w:rPr>
        <w:t>1. 法定代表人必须在授权委托书上亲笔签字或盖章，委托代理人必须在授权委托书上亲笔签字，</w:t>
      </w:r>
      <w:r>
        <w:rPr>
          <w:rFonts w:hint="eastAsia" w:ascii="宋体" w:hAnsi="宋体" w:cs="宋体"/>
          <w:b/>
          <w:color w:val="auto"/>
          <w:sz w:val="24"/>
          <w:highlight w:val="none"/>
        </w:rPr>
        <w:t>否则其响应文件按无效响应处理。</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2.本授权委托书应由联合体牵头人的法定代表人按上述规定签署。</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4.法人、其他组织竞标时“我方”是指“我单位”，自然人竞标时“我方”是指“本人”。</w:t>
      </w:r>
    </w:p>
    <w:p>
      <w:pPr>
        <w:spacing w:line="360" w:lineRule="auto"/>
        <w:ind w:firstLine="420" w:firstLineChars="200"/>
        <w:jc w:val="left"/>
        <w:rPr>
          <w:rFonts w:ascii="宋体" w:hAnsi="宋体" w:cs="宋体"/>
          <w:color w:val="auto"/>
          <w:szCs w:val="21"/>
          <w:highlight w:val="none"/>
        </w:rPr>
      </w:pPr>
    </w:p>
    <w:p>
      <w:pPr>
        <w:spacing w:line="520" w:lineRule="exact"/>
        <w:ind w:firstLine="640" w:firstLineChars="200"/>
        <w:jc w:val="left"/>
        <w:rPr>
          <w:rFonts w:ascii="宋体" w:hAnsi="宋体" w:cs="宋体"/>
          <w:b/>
          <w:color w:val="auto"/>
          <w:sz w:val="30"/>
          <w:szCs w:val="30"/>
          <w:highlight w:val="none"/>
        </w:rPr>
      </w:pPr>
      <w:r>
        <w:rPr>
          <w:rFonts w:hint="eastAsia" w:ascii="宋体" w:hAnsi="宋体" w:cs="宋体"/>
          <w:color w:val="auto"/>
          <w:sz w:val="32"/>
          <w:szCs w:val="32"/>
          <w:highlight w:val="none"/>
        </w:rPr>
        <w:br w:type="page"/>
      </w:r>
      <w:r>
        <w:rPr>
          <w:rFonts w:hint="eastAsia" w:ascii="宋体" w:hAnsi="宋体" w:cs="宋体"/>
          <w:b/>
          <w:color w:val="auto"/>
          <w:sz w:val="30"/>
          <w:szCs w:val="30"/>
          <w:highlight w:val="none"/>
        </w:rPr>
        <w:t>四、商务条款偏离表</w:t>
      </w:r>
    </w:p>
    <w:p>
      <w:pPr>
        <w:spacing w:line="500" w:lineRule="exact"/>
        <w:jc w:val="center"/>
        <w:rPr>
          <w:rFonts w:ascii="宋体" w:hAnsi="宋体" w:cs="宋体"/>
          <w:bCs/>
          <w:color w:val="auto"/>
          <w:sz w:val="44"/>
          <w:szCs w:val="44"/>
          <w:highlight w:val="none"/>
        </w:rPr>
      </w:pPr>
      <w:r>
        <w:rPr>
          <w:rFonts w:hint="eastAsia" w:ascii="宋体" w:hAnsi="宋体" w:cs="宋体"/>
          <w:bCs/>
          <w:color w:val="auto"/>
          <w:sz w:val="44"/>
          <w:szCs w:val="44"/>
          <w:highlight w:val="none"/>
        </w:rPr>
        <w:t>商务条款偏离表</w:t>
      </w:r>
    </w:p>
    <w:p>
      <w:pPr>
        <w:spacing w:line="520" w:lineRule="exact"/>
        <w:rPr>
          <w:rFonts w:ascii="宋体" w:hAnsi="宋体" w:cs="宋体"/>
          <w:color w:val="auto"/>
          <w:sz w:val="32"/>
          <w:szCs w:val="32"/>
          <w:highlight w:val="none"/>
        </w:rPr>
      </w:pP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bookmarkStart w:id="93" w:name="PO_3000001868_PM001_8"/>
      <w:r>
        <w:rPr>
          <w:rFonts w:hint="eastAsia" w:ascii="宋体" w:hAnsi="宋体" w:cs="宋体"/>
          <w:color w:val="auto"/>
          <w:sz w:val="24"/>
          <w:highlight w:val="none"/>
          <w:u w:val="single"/>
        </w:rPr>
        <w:t>[项目编号]</w:t>
      </w:r>
      <w:bookmarkEnd w:id="93"/>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采购项目名称</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bookmarkStart w:id="94" w:name="PO_3000001868_PM002_8"/>
      <w:r>
        <w:rPr>
          <w:rFonts w:hint="eastAsia" w:ascii="宋体" w:hAnsi="宋体" w:cs="宋体"/>
          <w:color w:val="auto"/>
          <w:sz w:val="24"/>
          <w:highlight w:val="none"/>
          <w:u w:val="single"/>
        </w:rPr>
        <w:t>[项目名称]</w:t>
      </w:r>
      <w:bookmarkEnd w:id="94"/>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分标号</w:t>
      </w:r>
      <w:r>
        <w:rPr>
          <w:rFonts w:hint="eastAsia" w:ascii="宋体" w:hAnsi="宋体" w:cs="宋体"/>
          <w:color w:val="auto"/>
          <w:szCs w:val="21"/>
          <w:highlight w:val="none"/>
        </w:rPr>
        <w:t>（此处有分标时填写具体分标号，无分标时填写“无”）</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p>
    <w:tbl>
      <w:tblPr>
        <w:tblStyle w:val="21"/>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竞争性磋商采购文件的商务需求</w:t>
            </w:r>
          </w:p>
        </w:tc>
        <w:tc>
          <w:tcPr>
            <w:tcW w:w="358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ascii="宋体" w:hAnsi="宋体" w:cs="宋体"/>
                <w:color w:val="auto"/>
                <w:szCs w:val="21"/>
                <w:highlight w:val="none"/>
              </w:rPr>
            </w:pPr>
            <w:r>
              <w:rPr>
                <w:rFonts w:hint="eastAsia" w:ascii="宋体" w:hAnsi="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ascii="宋体" w:hAnsi="宋体" w:cs="宋体"/>
                <w:color w:val="auto"/>
                <w:szCs w:val="21"/>
                <w:highlight w:val="none"/>
              </w:rPr>
            </w:pPr>
            <w:r>
              <w:rPr>
                <w:rFonts w:hint="eastAsia" w:ascii="宋体" w:hAnsi="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ascii="宋体" w:hAnsi="宋体" w:cs="宋体"/>
                <w:color w:val="auto"/>
                <w:szCs w:val="21"/>
                <w:highlight w:val="none"/>
              </w:rPr>
            </w:pPr>
          </w:p>
        </w:tc>
      </w:tr>
    </w:tbl>
    <w:p>
      <w:pPr>
        <w:pStyle w:val="11"/>
        <w:spacing w:line="400" w:lineRule="exact"/>
        <w:ind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w:t>
      </w:r>
    </w:p>
    <w:p>
      <w:pPr>
        <w:pStyle w:val="11"/>
        <w:spacing w:line="400" w:lineRule="exact"/>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1.说明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应对照磋商文件“第二章 采购需求”中的商务条款逐条作出明确响应，并作出偏离说明。</w:t>
      </w:r>
    </w:p>
    <w:p>
      <w:pPr>
        <w:pStyle w:val="11"/>
        <w:spacing w:line="400" w:lineRule="exact"/>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3.表格内容均需按要求填写，不得留空，否则按竞标无效处理。</w:t>
      </w:r>
    </w:p>
    <w:p>
      <w:pPr>
        <w:pStyle w:val="14"/>
        <w:spacing w:line="400" w:lineRule="exact"/>
        <w:rPr>
          <w:rFonts w:hAnsi="宋体" w:cs="宋体"/>
          <w:color w:val="auto"/>
          <w:sz w:val="24"/>
          <w:highlight w:val="none"/>
        </w:rPr>
      </w:pPr>
      <w:r>
        <w:rPr>
          <w:rFonts w:hint="eastAsia" w:hAnsi="宋体" w:cs="宋体"/>
          <w:color w:val="auto"/>
          <w:sz w:val="24"/>
          <w:szCs w:val="24"/>
          <w:highlight w:val="none"/>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pPr>
        <w:spacing w:line="360" w:lineRule="auto"/>
        <w:ind w:firstLine="3840" w:firstLineChars="1600"/>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rPr>
        <w:t>供应商名称（电子签章）</w:t>
      </w:r>
      <w:r>
        <w:rPr>
          <w:rFonts w:hint="eastAsia" w:ascii="宋体" w:hAnsi="宋体" w:cs="宋体"/>
          <w:color w:val="auto"/>
          <w:kern w:val="0"/>
          <w:sz w:val="24"/>
          <w:highlight w:val="none"/>
          <w:lang w:eastAsia="zh-CN"/>
        </w:rPr>
        <w:t>：</w:t>
      </w:r>
    </w:p>
    <w:p>
      <w:pPr>
        <w:spacing w:line="360" w:lineRule="auto"/>
        <w:jc w:val="center"/>
        <w:rPr>
          <w:rFonts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pPr>
        <w:snapToGrid w:val="0"/>
        <w:spacing w:line="360" w:lineRule="auto"/>
        <w:ind w:firstLine="602" w:firstLineChars="200"/>
        <w:rPr>
          <w:rFonts w:ascii="宋体" w:hAnsi="宋体" w:cs="宋体"/>
          <w:b/>
          <w:color w:val="auto"/>
          <w:sz w:val="30"/>
          <w:szCs w:val="30"/>
          <w:highlight w:val="none"/>
        </w:rPr>
      </w:pPr>
    </w:p>
    <w:p>
      <w:pPr>
        <w:snapToGrid w:val="0"/>
        <w:spacing w:line="360" w:lineRule="auto"/>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五、竞标人情况介绍</w:t>
      </w:r>
    </w:p>
    <w:p>
      <w:pPr>
        <w:snapToGrid w:val="0"/>
        <w:spacing w:line="360" w:lineRule="auto"/>
        <w:ind w:firstLine="602" w:firstLineChars="200"/>
        <w:rPr>
          <w:rFonts w:ascii="宋体" w:hAnsi="宋体" w:cs="宋体"/>
          <w:b/>
          <w:color w:val="auto"/>
          <w:sz w:val="30"/>
          <w:szCs w:val="30"/>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供应商名称（电子签章）</w:t>
      </w:r>
      <w:r>
        <w:rPr>
          <w:rFonts w:hint="eastAsia" w:ascii="宋体" w:hAnsi="宋体" w:cs="宋体"/>
          <w:color w:val="auto"/>
          <w:kern w:val="0"/>
          <w:sz w:val="24"/>
          <w:highlight w:val="none"/>
          <w:lang w:eastAsia="zh-CN"/>
        </w:rPr>
        <w:t>：</w:t>
      </w:r>
    </w:p>
    <w:p>
      <w:pPr>
        <w:autoSpaceDE w:val="0"/>
        <w:autoSpaceDN w:val="0"/>
        <w:spacing w:line="360" w:lineRule="auto"/>
        <w:ind w:firstLine="6480" w:firstLineChars="270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pPr>
        <w:snapToGrid w:val="0"/>
        <w:spacing w:beforeLines="50" w:after="50"/>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六、供应商类似的业绩证明文件</w:t>
      </w:r>
    </w:p>
    <w:p>
      <w:pPr>
        <w:pStyle w:val="18"/>
        <w:snapToGrid w:val="0"/>
        <w:ind w:left="480" w:hanging="480"/>
        <w:rPr>
          <w:rFonts w:ascii="宋体" w:hAnsi="宋体" w:cs="宋体"/>
          <w:color w:val="auto"/>
          <w:sz w:val="24"/>
          <w:highlight w:val="none"/>
        </w:rPr>
      </w:pPr>
    </w:p>
    <w:tbl>
      <w:tblPr>
        <w:tblStyle w:val="21"/>
        <w:tblpPr w:leftFromText="180" w:rightFromText="180" w:vertAnchor="page" w:horzAnchor="margin" w:tblpXSpec="center" w:tblpY="4783"/>
        <w:tblW w:w="1031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3"/>
        <w:gridCol w:w="1842"/>
        <w:gridCol w:w="1134"/>
        <w:gridCol w:w="1134"/>
        <w:gridCol w:w="1700"/>
        <w:gridCol w:w="1276"/>
        <w:gridCol w:w="18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383"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采购人名称</w:t>
            </w:r>
          </w:p>
        </w:tc>
        <w:tc>
          <w:tcPr>
            <w:tcW w:w="1842"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合同</w:t>
            </w:r>
          </w:p>
          <w:p>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金额</w:t>
            </w:r>
          </w:p>
          <w:p>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（万元）</w:t>
            </w:r>
          </w:p>
        </w:tc>
        <w:tc>
          <w:tcPr>
            <w:tcW w:w="411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附件在响应文件中页码</w:t>
            </w:r>
          </w:p>
        </w:tc>
        <w:tc>
          <w:tcPr>
            <w:tcW w:w="1841"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采购人联系人及联系电话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3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18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合同</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验收报告</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用户评价</w:t>
            </w:r>
          </w:p>
        </w:tc>
        <w:tc>
          <w:tcPr>
            <w:tcW w:w="18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383"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ascii="宋体" w:hAnsi="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ascii="宋体" w:hAnsi="宋体" w:cs="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40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400" w:lineRule="exact"/>
              <w:jc w:val="left"/>
              <w:rPr>
                <w:rFonts w:ascii="宋体" w:hAnsi="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40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400" w:lineRule="exact"/>
              <w:jc w:val="left"/>
              <w:rPr>
                <w:rFonts w:ascii="宋体" w:hAnsi="宋体" w:cs="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400" w:lineRule="exact"/>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8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40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400" w:lineRule="exact"/>
              <w:jc w:val="left"/>
              <w:rPr>
                <w:rFonts w:ascii="宋体" w:hAnsi="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40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400" w:lineRule="exact"/>
              <w:jc w:val="left"/>
              <w:rPr>
                <w:rFonts w:ascii="宋体" w:hAnsi="宋体" w:cs="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400" w:lineRule="exact"/>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40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400" w:lineRule="exact"/>
              <w:jc w:val="left"/>
              <w:rPr>
                <w:rFonts w:ascii="宋体" w:hAnsi="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40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400" w:lineRule="exact"/>
              <w:jc w:val="left"/>
              <w:rPr>
                <w:rFonts w:ascii="宋体" w:hAnsi="宋体" w:cs="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400" w:lineRule="exact"/>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40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400" w:lineRule="exact"/>
              <w:jc w:val="left"/>
              <w:rPr>
                <w:rFonts w:ascii="宋体" w:hAnsi="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40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400" w:lineRule="exact"/>
              <w:jc w:val="left"/>
              <w:rPr>
                <w:rFonts w:ascii="宋体" w:hAnsi="宋体" w:cs="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400" w:lineRule="exact"/>
              <w:jc w:val="left"/>
              <w:rPr>
                <w:rFonts w:ascii="宋体" w:hAnsi="宋体" w:cs="宋体"/>
                <w:color w:val="auto"/>
                <w:sz w:val="24"/>
                <w:highlight w:val="none"/>
              </w:rPr>
            </w:pPr>
          </w:p>
        </w:tc>
      </w:tr>
    </w:tbl>
    <w:p>
      <w:pPr>
        <w:pStyle w:val="18"/>
        <w:snapToGrid w:val="0"/>
        <w:ind w:left="480" w:hanging="480"/>
        <w:rPr>
          <w:rFonts w:ascii="宋体" w:hAnsi="宋体" w:cs="宋体"/>
          <w:color w:val="auto"/>
          <w:sz w:val="24"/>
          <w:highlight w:val="none"/>
        </w:rPr>
      </w:pPr>
    </w:p>
    <w:p>
      <w:pPr>
        <w:pStyle w:val="18"/>
        <w:snapToGrid w:val="0"/>
        <w:ind w:left="480" w:hanging="480"/>
        <w:rPr>
          <w:rFonts w:ascii="宋体" w:hAnsi="宋体" w:cs="宋体"/>
          <w:color w:val="auto"/>
          <w:sz w:val="24"/>
          <w:highlight w:val="none"/>
        </w:rPr>
      </w:pPr>
    </w:p>
    <w:p>
      <w:pPr>
        <w:autoSpaceDE w:val="0"/>
        <w:autoSpaceDN w:val="0"/>
        <w:spacing w:line="360" w:lineRule="auto"/>
        <w:ind w:firstLine="120"/>
        <w:rPr>
          <w:rFonts w:ascii="宋体" w:hAnsi="宋体" w:cs="宋体"/>
          <w:color w:val="auto"/>
          <w:sz w:val="24"/>
          <w:highlight w:val="none"/>
        </w:rPr>
      </w:pPr>
      <w:r>
        <w:rPr>
          <w:rFonts w:hint="eastAsia" w:ascii="宋体" w:hAnsi="宋体" w:cs="宋体"/>
          <w:b/>
          <w:color w:val="auto"/>
          <w:sz w:val="24"/>
          <w:highlight w:val="none"/>
        </w:rPr>
        <w:t>附表 :相关项目业绩一览表</w:t>
      </w:r>
    </w:p>
    <w:p>
      <w:pPr>
        <w:pStyle w:val="14"/>
        <w:spacing w:line="360" w:lineRule="auto"/>
        <w:ind w:left="72"/>
        <w:rPr>
          <w:rFonts w:hAnsi="宋体" w:cs="宋体"/>
          <w:color w:val="auto"/>
          <w:sz w:val="21"/>
          <w:szCs w:val="21"/>
          <w:highlight w:val="none"/>
        </w:rPr>
      </w:pPr>
      <w:r>
        <w:rPr>
          <w:rFonts w:hint="eastAsia" w:hAnsi="宋体" w:cs="宋体"/>
          <w:color w:val="auto"/>
          <w:sz w:val="21"/>
          <w:szCs w:val="21"/>
          <w:highlight w:val="none"/>
        </w:rPr>
        <w:t>注</w:t>
      </w:r>
      <w:r>
        <w:rPr>
          <w:rFonts w:hint="eastAsia" w:hAnsi="宋体" w:cs="宋体"/>
          <w:color w:val="auto"/>
          <w:sz w:val="21"/>
          <w:szCs w:val="21"/>
          <w:highlight w:val="none"/>
          <w:lang w:eastAsia="zh-CN"/>
        </w:rPr>
        <w:t>：</w:t>
      </w:r>
      <w:r>
        <w:rPr>
          <w:rFonts w:hint="eastAsia" w:hAnsi="宋体" w:cs="宋体"/>
          <w:color w:val="auto"/>
          <w:sz w:val="21"/>
          <w:szCs w:val="21"/>
          <w:highlight w:val="none"/>
        </w:rPr>
        <w:t>供应商可按上述的格式自行编制，须随表提交相应的合同复印件</w:t>
      </w:r>
      <w:r>
        <w:rPr>
          <w:rFonts w:hint="eastAsia" w:hAnsi="宋体" w:cs="宋体"/>
          <w:color w:val="auto"/>
          <w:sz w:val="21"/>
          <w:szCs w:val="21"/>
          <w:highlight w:val="none"/>
          <w:lang w:val="en-US" w:eastAsia="zh-CN"/>
        </w:rPr>
        <w:t>或</w:t>
      </w:r>
      <w:r>
        <w:rPr>
          <w:rFonts w:hint="eastAsia" w:hAnsi="宋体" w:cs="宋体"/>
          <w:color w:val="auto"/>
          <w:sz w:val="21"/>
          <w:szCs w:val="21"/>
          <w:highlight w:val="none"/>
        </w:rPr>
        <w:t>用户单位验收证明并注明所在供应商商务技术文件页码。</w:t>
      </w:r>
    </w:p>
    <w:p>
      <w:pPr>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pPr>
        <w:snapToGrid w:val="0"/>
        <w:spacing w:line="360" w:lineRule="auto"/>
        <w:ind w:firstLine="4935" w:firstLineChars="2350"/>
        <w:rPr>
          <w:rFonts w:ascii="宋体" w:hAnsi="宋体" w:cs="宋体"/>
          <w:color w:val="auto"/>
          <w:szCs w:val="21"/>
          <w:highlight w:val="none"/>
        </w:rPr>
      </w:pPr>
    </w:p>
    <w:p>
      <w:pPr>
        <w:snapToGrid w:val="0"/>
        <w:spacing w:line="360" w:lineRule="auto"/>
        <w:ind w:left="4410" w:leftChars="2100" w:firstLine="5670" w:firstLineChars="270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供应商名称(电子签章)：</w:t>
      </w:r>
    </w:p>
    <w:p>
      <w:pPr>
        <w:spacing w:line="500" w:lineRule="exact"/>
        <w:jc w:val="center"/>
        <w:rPr>
          <w:rFonts w:ascii="宋体" w:hAnsi="宋体" w:cs="宋体"/>
          <w:color w:val="auto"/>
          <w:sz w:val="32"/>
          <w:szCs w:val="32"/>
          <w:highlight w:val="none"/>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widowControl/>
        <w:jc w:val="left"/>
        <w:rPr>
          <w:rFonts w:ascii="宋体" w:hAnsi="宋体" w:cs="宋体"/>
          <w:color w:val="auto"/>
          <w:sz w:val="32"/>
          <w:szCs w:val="32"/>
          <w:highlight w:val="none"/>
        </w:rPr>
        <w:sectPr>
          <w:pgSz w:w="11910" w:h="16840"/>
          <w:pgMar w:top="1340" w:right="1500" w:bottom="280" w:left="1680" w:header="720" w:footer="720" w:gutter="0"/>
          <w:cols w:space="720" w:num="1"/>
        </w:sectPr>
      </w:pPr>
    </w:p>
    <w:p>
      <w:pPr>
        <w:snapToGrid w:val="0"/>
        <w:spacing w:line="360" w:lineRule="auto"/>
        <w:ind w:firstLine="602" w:firstLineChars="200"/>
        <w:rPr>
          <w:rFonts w:ascii="宋体" w:hAnsi="宋体" w:cs="宋体"/>
          <w:color w:val="auto"/>
          <w:sz w:val="32"/>
          <w:szCs w:val="32"/>
          <w:highlight w:val="none"/>
        </w:rPr>
      </w:pPr>
      <w:r>
        <w:rPr>
          <w:rFonts w:hint="eastAsia" w:ascii="宋体" w:hAnsi="宋体" w:cs="宋体"/>
          <w:b/>
          <w:color w:val="auto"/>
          <w:sz w:val="30"/>
          <w:szCs w:val="30"/>
          <w:highlight w:val="none"/>
        </w:rPr>
        <w:t>七、服务需求偏离表</w:t>
      </w:r>
    </w:p>
    <w:p>
      <w:pPr>
        <w:spacing w:line="500" w:lineRule="exact"/>
        <w:jc w:val="center"/>
        <w:rPr>
          <w:rFonts w:ascii="宋体" w:hAnsi="宋体" w:cs="宋体"/>
          <w:bCs/>
          <w:color w:val="auto"/>
          <w:sz w:val="44"/>
          <w:szCs w:val="44"/>
          <w:highlight w:val="none"/>
        </w:rPr>
      </w:pPr>
      <w:r>
        <w:rPr>
          <w:rFonts w:hint="eastAsia" w:ascii="宋体" w:hAnsi="宋体" w:cs="宋体"/>
          <w:bCs/>
          <w:color w:val="auto"/>
          <w:sz w:val="44"/>
          <w:szCs w:val="44"/>
          <w:highlight w:val="none"/>
        </w:rPr>
        <w:t>竞标产品服务需求偏离表</w:t>
      </w:r>
    </w:p>
    <w:p>
      <w:pPr>
        <w:spacing w:line="500" w:lineRule="exact"/>
        <w:jc w:val="center"/>
        <w:rPr>
          <w:rFonts w:ascii="宋体" w:hAnsi="宋体" w:cs="宋体"/>
          <w:b/>
          <w:color w:val="auto"/>
          <w:sz w:val="32"/>
          <w:szCs w:val="32"/>
          <w:highlight w:val="none"/>
        </w:rPr>
      </w:pPr>
      <w:r>
        <w:rPr>
          <w:rFonts w:hint="eastAsia" w:ascii="宋体" w:hAnsi="宋体" w:cs="宋体"/>
          <w:bCs/>
          <w:color w:val="auto"/>
          <w:sz w:val="44"/>
          <w:szCs w:val="44"/>
          <w:highlight w:val="none"/>
        </w:rPr>
        <w:t>(注</w:t>
      </w:r>
      <w:r>
        <w:rPr>
          <w:rFonts w:hint="eastAsia" w:ascii="宋体" w:hAnsi="宋体" w:cs="宋体"/>
          <w:bCs/>
          <w:color w:val="auto"/>
          <w:sz w:val="44"/>
          <w:szCs w:val="44"/>
          <w:highlight w:val="none"/>
          <w:lang w:eastAsia="zh-CN"/>
        </w:rPr>
        <w:t>：</w:t>
      </w:r>
      <w:r>
        <w:rPr>
          <w:rFonts w:hint="eastAsia" w:ascii="宋体" w:hAnsi="宋体" w:cs="宋体"/>
          <w:bCs/>
          <w:color w:val="auto"/>
          <w:sz w:val="44"/>
          <w:szCs w:val="44"/>
          <w:highlight w:val="none"/>
        </w:rPr>
        <w:t>按采购需求具体条款修改)</w:t>
      </w:r>
    </w:p>
    <w:p>
      <w:pPr>
        <w:spacing w:line="360" w:lineRule="auto"/>
        <w:jc w:val="left"/>
        <w:rPr>
          <w:rFonts w:ascii="宋体" w:hAnsi="宋体" w:cs="宋体"/>
          <w:color w:val="auto"/>
          <w:sz w:val="24"/>
          <w:highlight w:val="none"/>
        </w:rPr>
      </w:pPr>
    </w:p>
    <w:p>
      <w:pPr>
        <w:pStyle w:val="14"/>
        <w:spacing w:line="360" w:lineRule="auto"/>
        <w:rPr>
          <w:rFonts w:hAnsi="宋体" w:cs="宋体"/>
          <w:color w:val="auto"/>
          <w:sz w:val="24"/>
          <w:szCs w:val="24"/>
          <w:highlight w:val="none"/>
        </w:rPr>
      </w:pPr>
      <w:r>
        <w:rPr>
          <w:rFonts w:hint="eastAsia" w:hAnsi="宋体" w:cs="宋体"/>
          <w:color w:val="auto"/>
          <w:sz w:val="24"/>
          <w:szCs w:val="24"/>
          <w:highlight w:val="none"/>
        </w:rPr>
        <w:t>所竞分标</w:t>
      </w:r>
      <w:r>
        <w:rPr>
          <w:rFonts w:hint="eastAsia" w:hAnsi="宋体" w:cs="宋体"/>
          <w:color w:val="auto"/>
          <w:sz w:val="24"/>
          <w:szCs w:val="24"/>
          <w:highlight w:val="none"/>
          <w:lang w:eastAsia="zh-CN"/>
        </w:rPr>
        <w:t>：</w:t>
      </w:r>
      <w:r>
        <w:rPr>
          <w:rFonts w:hint="eastAsia" w:hAnsi="宋体" w:cs="宋体"/>
          <w:color w:val="auto"/>
          <w:sz w:val="24"/>
          <w:szCs w:val="24"/>
          <w:highlight w:val="none"/>
          <w:u w:val="single"/>
        </w:rPr>
        <w:t xml:space="preserve">              </w:t>
      </w:r>
    </w:p>
    <w:tbl>
      <w:tblPr>
        <w:tblStyle w:val="21"/>
        <w:tblW w:w="8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143"/>
        <w:gridCol w:w="736"/>
        <w:gridCol w:w="1577"/>
        <w:gridCol w:w="1141"/>
        <w:gridCol w:w="658"/>
        <w:gridCol w:w="1147"/>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2"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Cs w:val="21"/>
                <w:highlight w:val="none"/>
              </w:rPr>
            </w:pPr>
            <w:r>
              <w:rPr>
                <w:rFonts w:hint="eastAsia" w:ascii="宋体" w:hAnsi="宋体" w:cs="宋体"/>
                <w:color w:val="auto"/>
                <w:szCs w:val="21"/>
                <w:highlight w:val="none"/>
              </w:rPr>
              <w:t>项号</w:t>
            </w:r>
          </w:p>
        </w:tc>
        <w:tc>
          <w:tcPr>
            <w:tcW w:w="345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竞争性磋商采购文件需求</w:t>
            </w:r>
          </w:p>
        </w:tc>
        <w:tc>
          <w:tcPr>
            <w:tcW w:w="294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响应文件承诺</w:t>
            </w:r>
          </w:p>
        </w:tc>
        <w:tc>
          <w:tcPr>
            <w:tcW w:w="1096"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Cs w:val="21"/>
                <w:highlight w:val="none"/>
              </w:rPr>
            </w:pPr>
            <w:r>
              <w:rPr>
                <w:rFonts w:hint="eastAsia" w:ascii="宋体" w:hAnsi="宋体" w:cs="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Cs w:val="21"/>
                <w:highlight w:val="none"/>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Cs w:val="21"/>
                <w:highlight w:val="none"/>
              </w:rPr>
            </w:pPr>
            <w:r>
              <w:rPr>
                <w:rFonts w:hint="eastAsia" w:ascii="宋体" w:hAnsi="宋体" w:cs="宋体"/>
                <w:color w:val="auto"/>
                <w:szCs w:val="21"/>
                <w:highlight w:val="none"/>
              </w:rPr>
              <w:t>服务名称</w:t>
            </w:r>
          </w:p>
        </w:tc>
        <w:tc>
          <w:tcPr>
            <w:tcW w:w="73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Cs w:val="21"/>
                <w:highlight w:val="none"/>
              </w:rPr>
            </w:pPr>
            <w:r>
              <w:rPr>
                <w:rFonts w:hint="eastAsia" w:ascii="宋体" w:hAnsi="宋体" w:cs="宋体"/>
                <w:color w:val="auto"/>
                <w:szCs w:val="21"/>
                <w:highlight w:val="none"/>
              </w:rPr>
              <w:t>数量</w:t>
            </w:r>
          </w:p>
        </w:tc>
        <w:tc>
          <w:tcPr>
            <w:tcW w:w="157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Cs w:val="21"/>
                <w:highlight w:val="none"/>
              </w:rPr>
            </w:pPr>
            <w:r>
              <w:rPr>
                <w:rFonts w:hint="eastAsia" w:ascii="宋体" w:hAnsi="宋体" w:cs="宋体"/>
                <w:color w:val="auto"/>
                <w:szCs w:val="21"/>
                <w:highlight w:val="none"/>
              </w:rPr>
              <w:t>服务参数要求</w:t>
            </w:r>
          </w:p>
        </w:tc>
        <w:tc>
          <w:tcPr>
            <w:tcW w:w="114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Cs w:val="21"/>
                <w:highlight w:val="none"/>
              </w:rPr>
            </w:pPr>
            <w:r>
              <w:rPr>
                <w:rFonts w:hint="eastAsia" w:ascii="宋体" w:hAnsi="宋体" w:cs="宋体"/>
                <w:color w:val="auto"/>
                <w:szCs w:val="21"/>
                <w:highlight w:val="none"/>
              </w:rPr>
              <w:t>服务名称</w:t>
            </w:r>
          </w:p>
        </w:tc>
        <w:tc>
          <w:tcPr>
            <w:tcW w:w="65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Cs w:val="21"/>
                <w:highlight w:val="none"/>
              </w:rPr>
            </w:pPr>
            <w:r>
              <w:rPr>
                <w:rFonts w:hint="eastAsia" w:ascii="宋体" w:hAnsi="宋体" w:cs="宋体"/>
                <w:color w:val="auto"/>
                <w:szCs w:val="21"/>
                <w:highlight w:val="none"/>
              </w:rPr>
              <w:t>数量</w:t>
            </w:r>
          </w:p>
        </w:tc>
        <w:tc>
          <w:tcPr>
            <w:tcW w:w="114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Cs w:val="21"/>
                <w:highlight w:val="none"/>
              </w:rPr>
            </w:pPr>
            <w:r>
              <w:rPr>
                <w:rFonts w:hint="eastAsia" w:ascii="宋体" w:hAnsi="宋体" w:cs="宋体"/>
                <w:color w:val="auto"/>
                <w:szCs w:val="21"/>
                <w:highlight w:val="none"/>
              </w:rPr>
              <w:t>服务参数</w:t>
            </w:r>
          </w:p>
        </w:tc>
        <w:tc>
          <w:tcPr>
            <w:tcW w:w="10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Cs w:val="21"/>
                <w:highlight w:val="none"/>
              </w:rPr>
            </w:pPr>
            <w:r>
              <w:rPr>
                <w:rFonts w:hint="eastAsia" w:ascii="宋体" w:hAnsi="宋体" w:cs="宋体"/>
                <w:color w:val="auto"/>
                <w:szCs w:val="21"/>
                <w:highlight w:val="none"/>
              </w:rPr>
              <w:t>1</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Cs w:val="21"/>
                <w:highlight w:val="none"/>
              </w:rPr>
            </w:pPr>
            <w:r>
              <w:rPr>
                <w:rFonts w:hint="eastAsia" w:ascii="宋体" w:hAnsi="宋体" w:cs="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Cs w:val="21"/>
                <w:highlight w:val="none"/>
              </w:rPr>
            </w:pPr>
            <w:r>
              <w:rPr>
                <w:rFonts w:hint="eastAsia" w:ascii="宋体" w:hAnsi="宋体" w:cs="宋体"/>
                <w:color w:val="auto"/>
                <w:szCs w:val="21"/>
                <w:highlight w:val="none"/>
              </w:rPr>
              <w:t>…</w:t>
            </w:r>
          </w:p>
        </w:tc>
        <w:tc>
          <w:tcPr>
            <w:tcW w:w="157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Cs w:val="21"/>
                <w:highlight w:val="none"/>
              </w:rPr>
            </w:pPr>
            <w:r>
              <w:rPr>
                <w:rFonts w:hint="eastAsia" w:ascii="宋体" w:hAnsi="宋体" w:cs="宋体"/>
                <w:color w:val="auto"/>
                <w:szCs w:val="21"/>
                <w:highlight w:val="none"/>
              </w:rPr>
              <w:t>1  ……</w:t>
            </w:r>
          </w:p>
          <w:p>
            <w:pPr>
              <w:rPr>
                <w:rFonts w:ascii="宋体" w:hAnsi="宋体" w:cs="宋体"/>
                <w:color w:val="auto"/>
                <w:szCs w:val="21"/>
                <w:highlight w:val="none"/>
              </w:rPr>
            </w:pPr>
            <w:r>
              <w:rPr>
                <w:rFonts w:hint="eastAsia" w:ascii="宋体" w:hAnsi="宋体" w:cs="宋体"/>
                <w:color w:val="auto"/>
                <w:szCs w:val="21"/>
                <w:highlight w:val="none"/>
              </w:rPr>
              <w:t>2  ……</w:t>
            </w:r>
          </w:p>
          <w:p>
            <w:pPr>
              <w:rPr>
                <w:rFonts w:ascii="宋体" w:hAnsi="宋体" w:cs="宋体"/>
                <w:color w:val="auto"/>
                <w:szCs w:val="21"/>
                <w:highlight w:val="none"/>
              </w:rPr>
            </w:pPr>
            <w:r>
              <w:rPr>
                <w:rFonts w:hint="eastAsia" w:ascii="宋体" w:hAnsi="宋体" w:cs="宋体"/>
                <w:color w:val="auto"/>
                <w:szCs w:val="21"/>
                <w:highlight w:val="none"/>
              </w:rPr>
              <w:t>3  ……</w:t>
            </w:r>
          </w:p>
          <w:p>
            <w:pPr>
              <w:rPr>
                <w:rFonts w:ascii="宋体" w:hAnsi="宋体" w:cs="宋体"/>
                <w:color w:val="auto"/>
                <w:szCs w:val="21"/>
                <w:highlight w:val="none"/>
              </w:rPr>
            </w:pPr>
            <w:r>
              <w:rPr>
                <w:rFonts w:hint="eastAsia" w:ascii="宋体" w:hAnsi="宋体" w:cs="宋体"/>
                <w:color w:val="auto"/>
                <w:szCs w:val="21"/>
                <w:highlight w:val="none"/>
              </w:rPr>
              <w:t>……</w:t>
            </w:r>
          </w:p>
        </w:tc>
        <w:tc>
          <w:tcPr>
            <w:tcW w:w="114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Cs w:val="21"/>
                <w:highlight w:val="none"/>
              </w:rPr>
            </w:pPr>
            <w:r>
              <w:rPr>
                <w:rFonts w:hint="eastAsia" w:ascii="宋体" w:hAnsi="宋体" w:cs="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Cs w:val="21"/>
                <w:highlight w:val="none"/>
              </w:rPr>
            </w:pPr>
            <w:r>
              <w:rPr>
                <w:rFonts w:hint="eastAsia" w:ascii="宋体" w:hAnsi="宋体" w:cs="宋体"/>
                <w:color w:val="auto"/>
                <w:szCs w:val="21"/>
                <w:highlight w:val="none"/>
              </w:rPr>
              <w:t>…</w:t>
            </w:r>
          </w:p>
        </w:tc>
        <w:tc>
          <w:tcPr>
            <w:tcW w:w="114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Cs w:val="21"/>
                <w:highlight w:val="none"/>
              </w:rPr>
            </w:pPr>
            <w:r>
              <w:rPr>
                <w:rFonts w:hint="eastAsia" w:ascii="宋体" w:hAnsi="宋体" w:cs="宋体"/>
                <w:color w:val="auto"/>
                <w:szCs w:val="21"/>
                <w:highlight w:val="none"/>
              </w:rPr>
              <w:t>1  ……</w:t>
            </w:r>
          </w:p>
          <w:p>
            <w:pPr>
              <w:rPr>
                <w:rFonts w:ascii="宋体" w:hAnsi="宋体" w:cs="宋体"/>
                <w:color w:val="auto"/>
                <w:szCs w:val="21"/>
                <w:highlight w:val="none"/>
              </w:rPr>
            </w:pPr>
            <w:r>
              <w:rPr>
                <w:rFonts w:hint="eastAsia" w:ascii="宋体" w:hAnsi="宋体" w:cs="宋体"/>
                <w:color w:val="auto"/>
                <w:szCs w:val="21"/>
                <w:highlight w:val="none"/>
              </w:rPr>
              <w:t>2  ……</w:t>
            </w:r>
          </w:p>
          <w:p>
            <w:pPr>
              <w:rPr>
                <w:rFonts w:ascii="宋体" w:hAnsi="宋体" w:cs="宋体"/>
                <w:color w:val="auto"/>
                <w:szCs w:val="21"/>
                <w:highlight w:val="none"/>
              </w:rPr>
            </w:pPr>
            <w:r>
              <w:rPr>
                <w:rFonts w:hint="eastAsia" w:ascii="宋体" w:hAnsi="宋体" w:cs="宋体"/>
                <w:color w:val="auto"/>
                <w:szCs w:val="21"/>
                <w:highlight w:val="none"/>
              </w:rPr>
              <w:t>3  ……</w:t>
            </w:r>
          </w:p>
          <w:p>
            <w:pPr>
              <w:rPr>
                <w:rFonts w:ascii="宋体" w:hAnsi="宋体" w:cs="宋体"/>
                <w:color w:val="auto"/>
                <w:szCs w:val="21"/>
                <w:highlight w:val="none"/>
              </w:rPr>
            </w:pPr>
            <w:r>
              <w:rPr>
                <w:rFonts w:hint="eastAsia" w:ascii="宋体" w:hAnsi="宋体" w:cs="宋体"/>
                <w:color w:val="auto"/>
                <w:szCs w:val="21"/>
                <w:highlight w:val="none"/>
              </w:rPr>
              <w:t>……</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Cs w:val="21"/>
                <w:highlight w:val="none"/>
              </w:rPr>
            </w:pPr>
            <w:r>
              <w:rPr>
                <w:rFonts w:hint="eastAsia" w:ascii="宋体" w:hAnsi="宋体" w:cs="宋体"/>
                <w:color w:val="auto"/>
                <w:szCs w:val="21"/>
                <w:highlight w:val="none"/>
              </w:rPr>
              <w:t>2</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Cs w:val="21"/>
                <w:highlight w:val="none"/>
              </w:rPr>
            </w:pPr>
            <w:r>
              <w:rPr>
                <w:rFonts w:hint="eastAsia" w:ascii="宋体" w:hAnsi="宋体" w:cs="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Cs w:val="21"/>
                <w:highlight w:val="none"/>
              </w:rPr>
            </w:pPr>
            <w:r>
              <w:rPr>
                <w:rFonts w:hint="eastAsia" w:ascii="宋体" w:hAnsi="宋体" w:cs="宋体"/>
                <w:color w:val="auto"/>
                <w:szCs w:val="21"/>
                <w:highlight w:val="none"/>
              </w:rPr>
              <w:t>…</w:t>
            </w:r>
          </w:p>
        </w:tc>
        <w:tc>
          <w:tcPr>
            <w:tcW w:w="157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Cs w:val="21"/>
                <w:highlight w:val="none"/>
              </w:rPr>
            </w:pPr>
            <w:r>
              <w:rPr>
                <w:rFonts w:hint="eastAsia" w:ascii="宋体" w:hAnsi="宋体" w:cs="宋体"/>
                <w:color w:val="auto"/>
                <w:szCs w:val="21"/>
                <w:highlight w:val="none"/>
              </w:rPr>
              <w:t>1  ……</w:t>
            </w:r>
          </w:p>
          <w:p>
            <w:pPr>
              <w:rPr>
                <w:rFonts w:ascii="宋体" w:hAnsi="宋体" w:cs="宋体"/>
                <w:color w:val="auto"/>
                <w:szCs w:val="21"/>
                <w:highlight w:val="none"/>
              </w:rPr>
            </w:pPr>
            <w:r>
              <w:rPr>
                <w:rFonts w:hint="eastAsia" w:ascii="宋体" w:hAnsi="宋体" w:cs="宋体"/>
                <w:color w:val="auto"/>
                <w:szCs w:val="21"/>
                <w:highlight w:val="none"/>
              </w:rPr>
              <w:t>2  ……</w:t>
            </w:r>
          </w:p>
          <w:p>
            <w:pPr>
              <w:rPr>
                <w:rFonts w:ascii="宋体" w:hAnsi="宋体" w:cs="宋体"/>
                <w:color w:val="auto"/>
                <w:szCs w:val="21"/>
                <w:highlight w:val="none"/>
              </w:rPr>
            </w:pPr>
            <w:r>
              <w:rPr>
                <w:rFonts w:hint="eastAsia" w:ascii="宋体" w:hAnsi="宋体" w:cs="宋体"/>
                <w:color w:val="auto"/>
                <w:szCs w:val="21"/>
                <w:highlight w:val="none"/>
              </w:rPr>
              <w:t>3  ……</w:t>
            </w:r>
          </w:p>
          <w:p>
            <w:pPr>
              <w:rPr>
                <w:rFonts w:ascii="宋体" w:hAnsi="宋体" w:cs="宋体"/>
                <w:color w:val="auto"/>
                <w:szCs w:val="21"/>
                <w:highlight w:val="none"/>
              </w:rPr>
            </w:pPr>
            <w:r>
              <w:rPr>
                <w:rFonts w:hint="eastAsia" w:ascii="宋体" w:hAnsi="宋体" w:cs="宋体"/>
                <w:color w:val="auto"/>
                <w:szCs w:val="21"/>
                <w:highlight w:val="none"/>
              </w:rPr>
              <w:t>……</w:t>
            </w:r>
          </w:p>
        </w:tc>
        <w:tc>
          <w:tcPr>
            <w:tcW w:w="114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Cs w:val="21"/>
                <w:highlight w:val="none"/>
              </w:rPr>
            </w:pPr>
            <w:r>
              <w:rPr>
                <w:rFonts w:hint="eastAsia" w:ascii="宋体" w:hAnsi="宋体" w:cs="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Cs w:val="21"/>
                <w:highlight w:val="none"/>
              </w:rPr>
            </w:pPr>
            <w:r>
              <w:rPr>
                <w:rFonts w:hint="eastAsia" w:ascii="宋体" w:hAnsi="宋体" w:cs="宋体"/>
                <w:color w:val="auto"/>
                <w:szCs w:val="21"/>
                <w:highlight w:val="none"/>
              </w:rPr>
              <w:t>…</w:t>
            </w:r>
          </w:p>
        </w:tc>
        <w:tc>
          <w:tcPr>
            <w:tcW w:w="114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Cs w:val="21"/>
                <w:highlight w:val="none"/>
              </w:rPr>
            </w:pPr>
            <w:r>
              <w:rPr>
                <w:rFonts w:hint="eastAsia" w:ascii="宋体" w:hAnsi="宋体" w:cs="宋体"/>
                <w:color w:val="auto"/>
                <w:szCs w:val="21"/>
                <w:highlight w:val="none"/>
              </w:rPr>
              <w:t>1  ……</w:t>
            </w:r>
          </w:p>
          <w:p>
            <w:pPr>
              <w:rPr>
                <w:rFonts w:ascii="宋体" w:hAnsi="宋体" w:cs="宋体"/>
                <w:color w:val="auto"/>
                <w:szCs w:val="21"/>
                <w:highlight w:val="none"/>
              </w:rPr>
            </w:pPr>
            <w:r>
              <w:rPr>
                <w:rFonts w:hint="eastAsia" w:ascii="宋体" w:hAnsi="宋体" w:cs="宋体"/>
                <w:color w:val="auto"/>
                <w:szCs w:val="21"/>
                <w:highlight w:val="none"/>
              </w:rPr>
              <w:t>2  ……</w:t>
            </w:r>
          </w:p>
          <w:p>
            <w:pPr>
              <w:rPr>
                <w:rFonts w:ascii="宋体" w:hAnsi="宋体" w:cs="宋体"/>
                <w:color w:val="auto"/>
                <w:szCs w:val="21"/>
                <w:highlight w:val="none"/>
              </w:rPr>
            </w:pPr>
            <w:r>
              <w:rPr>
                <w:rFonts w:hint="eastAsia" w:ascii="宋体" w:hAnsi="宋体" w:cs="宋体"/>
                <w:color w:val="auto"/>
                <w:szCs w:val="21"/>
                <w:highlight w:val="none"/>
              </w:rPr>
              <w:t>3  ……</w:t>
            </w:r>
          </w:p>
          <w:p>
            <w:pPr>
              <w:rPr>
                <w:rFonts w:ascii="宋体" w:hAnsi="宋体" w:cs="宋体"/>
                <w:color w:val="auto"/>
                <w:szCs w:val="21"/>
                <w:highlight w:val="none"/>
              </w:rPr>
            </w:pPr>
            <w:r>
              <w:rPr>
                <w:rFonts w:hint="eastAsia" w:ascii="宋体" w:hAnsi="宋体" w:cs="宋体"/>
                <w:color w:val="auto"/>
                <w:szCs w:val="21"/>
                <w:highlight w:val="none"/>
              </w:rPr>
              <w:t>……</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Cs w:val="21"/>
                <w:highlight w:val="none"/>
              </w:rPr>
            </w:pPr>
            <w:r>
              <w:rPr>
                <w:rFonts w:hint="eastAsia" w:ascii="宋体" w:hAnsi="宋体" w:cs="宋体"/>
                <w:color w:val="auto"/>
                <w:szCs w:val="21"/>
                <w:highlight w:val="none"/>
              </w:rPr>
              <w:t>...</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Cs w:val="21"/>
                <w:highlight w:val="none"/>
              </w:rPr>
            </w:pPr>
          </w:p>
        </w:tc>
        <w:tc>
          <w:tcPr>
            <w:tcW w:w="73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Cs w:val="21"/>
                <w:highlight w:val="none"/>
              </w:rPr>
            </w:pPr>
          </w:p>
        </w:tc>
        <w:tc>
          <w:tcPr>
            <w:tcW w:w="157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Cs w:val="21"/>
                <w:highlight w:val="none"/>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Cs w:val="21"/>
                <w:highlight w:val="none"/>
              </w:rPr>
            </w:pPr>
          </w:p>
        </w:tc>
        <w:tc>
          <w:tcPr>
            <w:tcW w:w="65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Cs w:val="21"/>
                <w:highlight w:val="none"/>
              </w:rPr>
            </w:pPr>
          </w:p>
        </w:tc>
        <w:tc>
          <w:tcPr>
            <w:tcW w:w="114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Cs w:val="21"/>
                <w:highlight w:val="none"/>
              </w:rPr>
            </w:pPr>
          </w:p>
        </w:tc>
      </w:tr>
    </w:tbl>
    <w:p>
      <w:pPr>
        <w:pStyle w:val="9"/>
        <w:spacing w:after="0" w:line="360" w:lineRule="auto"/>
        <w:contextualSpacing/>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注</w:t>
      </w:r>
      <w:r>
        <w:rPr>
          <w:rFonts w:hint="eastAsia" w:ascii="宋体" w:hAnsi="宋体" w:cs="宋体"/>
          <w:color w:val="auto"/>
          <w:kern w:val="0"/>
          <w:sz w:val="24"/>
          <w:szCs w:val="24"/>
          <w:highlight w:val="none"/>
          <w:lang w:eastAsia="zh-CN"/>
        </w:rPr>
        <w:t>：</w:t>
      </w:r>
    </w:p>
    <w:p>
      <w:pPr>
        <w:pStyle w:val="9"/>
        <w:spacing w:after="0" w:line="360" w:lineRule="auto"/>
        <w:contextualSpacing/>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注</w:t>
      </w:r>
      <w:r>
        <w:rPr>
          <w:rFonts w:hint="eastAsia" w:ascii="宋体" w:hAnsi="宋体" w:cs="宋体"/>
          <w:color w:val="auto"/>
          <w:kern w:val="0"/>
          <w:sz w:val="21"/>
          <w:szCs w:val="21"/>
          <w:highlight w:val="none"/>
          <w:lang w:eastAsia="zh-CN"/>
        </w:rPr>
        <w:t>：</w:t>
      </w:r>
    </w:p>
    <w:p>
      <w:pPr>
        <w:pStyle w:val="9"/>
        <w:spacing w:after="0" w:line="360" w:lineRule="auto"/>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1.说明</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应对照磋商文件“第二章”中“服务需求一览表”的采购清单及技术参数条款逐条作出明确响应，并作出偏离说明。</w:t>
      </w:r>
    </w:p>
    <w:p>
      <w:pPr>
        <w:pStyle w:val="11"/>
        <w:spacing w:line="400" w:lineRule="exact"/>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3.表格内容均需按要求填写并盖章，不得留空，否则按竞标无效处理。</w:t>
      </w:r>
    </w:p>
    <w:p>
      <w:pPr>
        <w:pStyle w:val="14"/>
        <w:spacing w:line="400" w:lineRule="exact"/>
        <w:rPr>
          <w:rFonts w:hAnsi="宋体" w:cs="宋体"/>
          <w:color w:val="auto"/>
          <w:sz w:val="21"/>
          <w:highlight w:val="none"/>
        </w:rPr>
      </w:pPr>
      <w:r>
        <w:rPr>
          <w:rFonts w:hint="eastAsia" w:hAnsi="宋体" w:cs="宋体"/>
          <w:color w:val="auto"/>
          <w:sz w:val="21"/>
          <w:highlight w:val="none"/>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pPr>
        <w:pStyle w:val="11"/>
        <w:spacing w:line="360" w:lineRule="auto"/>
        <w:ind w:firstLine="0" w:firstLineChars="0"/>
        <w:rPr>
          <w:rFonts w:ascii="宋体" w:hAnsi="宋体" w:eastAsia="宋体" w:cs="宋体"/>
          <w:color w:val="auto"/>
          <w:sz w:val="24"/>
          <w:highlight w:val="none"/>
        </w:rPr>
      </w:pPr>
      <w:r>
        <w:rPr>
          <w:rFonts w:hint="eastAsia" w:ascii="宋体" w:hAnsi="宋体" w:eastAsia="宋体" w:cs="宋体"/>
          <w:color w:val="auto"/>
          <w:sz w:val="21"/>
          <w:szCs w:val="21"/>
          <w:highlight w:val="none"/>
        </w:rPr>
        <w:t>5. 如技术偏离表中的竞标响应与佐证材料不一致的，以佐证材料为准。</w:t>
      </w:r>
    </w:p>
    <w:p>
      <w:pPr>
        <w:snapToGrid w:val="0"/>
        <w:spacing w:line="360" w:lineRule="auto"/>
        <w:ind w:firstLine="602" w:firstLineChars="200"/>
        <w:rPr>
          <w:rFonts w:ascii="宋体" w:hAnsi="宋体" w:cs="宋体"/>
          <w:b/>
          <w:color w:val="auto"/>
          <w:sz w:val="30"/>
          <w:szCs w:val="30"/>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供应商名称（电子签章）</w:t>
      </w:r>
      <w:r>
        <w:rPr>
          <w:rFonts w:hint="eastAsia" w:ascii="宋体" w:hAnsi="宋体" w:cs="宋体"/>
          <w:color w:val="auto"/>
          <w:kern w:val="0"/>
          <w:sz w:val="24"/>
          <w:highlight w:val="none"/>
          <w:lang w:eastAsia="zh-CN"/>
        </w:rPr>
        <w:t>：</w:t>
      </w:r>
    </w:p>
    <w:p>
      <w:pPr>
        <w:autoSpaceDE w:val="0"/>
        <w:autoSpaceDN w:val="0"/>
        <w:spacing w:line="360" w:lineRule="auto"/>
        <w:ind w:firstLine="6480" w:firstLineChars="270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pPr>
        <w:adjustRightInd w:val="0"/>
        <w:snapToGrid w:val="0"/>
        <w:spacing w:line="520" w:lineRule="exact"/>
        <w:jc w:val="center"/>
        <w:rPr>
          <w:rFonts w:ascii="宋体" w:hAnsi="宋体" w:cs="宋体"/>
          <w:bCs/>
          <w:color w:val="auto"/>
          <w:sz w:val="44"/>
          <w:szCs w:val="44"/>
          <w:highlight w:val="none"/>
        </w:rPr>
      </w:pPr>
    </w:p>
    <w:p>
      <w:pPr>
        <w:pStyle w:val="27"/>
        <w:rPr>
          <w:rFonts w:ascii="宋体" w:hAnsi="宋体" w:eastAsia="宋体" w:cs="宋体"/>
          <w:color w:val="auto"/>
          <w:highlight w:val="none"/>
        </w:rPr>
      </w:pPr>
    </w:p>
    <w:p>
      <w:pPr>
        <w:snapToGrid w:val="0"/>
        <w:spacing w:line="360" w:lineRule="auto"/>
        <w:ind w:firstLine="602" w:firstLineChars="200"/>
        <w:rPr>
          <w:rFonts w:ascii="宋体" w:hAnsi="宋体" w:cs="宋体"/>
          <w:b/>
          <w:color w:val="auto"/>
          <w:sz w:val="30"/>
          <w:szCs w:val="30"/>
          <w:highlight w:val="none"/>
        </w:rPr>
      </w:pPr>
    </w:p>
    <w:p>
      <w:pPr>
        <w:snapToGrid w:val="0"/>
        <w:spacing w:line="360" w:lineRule="auto"/>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八、组织服务方案</w:t>
      </w:r>
    </w:p>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（由供应商根据采购需求及采购文件要求编制）</w:t>
      </w:r>
    </w:p>
    <w:p>
      <w:pPr>
        <w:rPr>
          <w:rFonts w:ascii="宋体" w:hAnsi="宋体" w:cs="宋体"/>
          <w:b/>
          <w:bCs/>
          <w:color w:val="auto"/>
          <w:kern w:val="0"/>
          <w:sz w:val="24"/>
          <w:highlight w:val="none"/>
          <w:lang w:val="zh-CN"/>
        </w:rPr>
      </w:pPr>
      <w:bookmarkStart w:id="95" w:name="_Toc78473822"/>
      <w:r>
        <w:rPr>
          <w:rFonts w:hint="eastAsia" w:ascii="宋体" w:hAnsi="宋体" w:cs="宋体"/>
          <w:b/>
          <w:bCs/>
          <w:color w:val="auto"/>
          <w:kern w:val="0"/>
          <w:sz w:val="24"/>
          <w:highlight w:val="none"/>
          <w:lang w:val="zh-CN"/>
        </w:rPr>
        <w:t>附表:项目实施进度计划表</w:t>
      </w:r>
      <w:r>
        <w:rPr>
          <w:rFonts w:hint="eastAsia" w:ascii="宋体" w:hAnsi="宋体" w:cs="宋体"/>
          <w:b/>
          <w:color w:val="auto"/>
          <w:sz w:val="24"/>
          <w:highlight w:val="none"/>
        </w:rPr>
        <w:t>(以生效日算起)</w:t>
      </w:r>
      <w:bookmarkEnd w:id="95"/>
      <w:r>
        <w:rPr>
          <w:rFonts w:hint="eastAsia" w:ascii="宋体" w:hAnsi="宋体" w:cs="宋体"/>
          <w:b/>
          <w:color w:val="auto"/>
          <w:sz w:val="24"/>
          <w:highlight w:val="none"/>
        </w:rPr>
        <w:t xml:space="preserve"> </w:t>
      </w:r>
    </w:p>
    <w:tbl>
      <w:tblPr>
        <w:tblStyle w:val="21"/>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sz w:val="24"/>
                <w:highlight w:val="none"/>
              </w:rPr>
            </w:pPr>
            <w:r>
              <w:rPr>
                <w:rFonts w:ascii="宋体" w:hAnsi="宋体" w:cs="宋体"/>
                <w:color w:val="auto"/>
                <w:highlight w:val="none"/>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0160"/>
                      <wp:wrapNone/>
                      <wp:docPr id="10" name="组合 2"/>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1" name="__TH_L2"/>
                              <wps:cNvCnPr/>
                              <wps:spPr bwMode="auto">
                                <a:xfrm>
                                  <a:off x="0" y="0"/>
                                  <a:ext cx="1178" cy="1860"/>
                                </a:xfrm>
                                <a:prstGeom prst="line">
                                  <a:avLst/>
                                </a:prstGeom>
                                <a:noFill/>
                                <a:ln w="6350">
                                  <a:solidFill>
                                    <a:srgbClr val="000000"/>
                                  </a:solidFill>
                                  <a:round/>
                                </a:ln>
                                <a:effectLst/>
                              </wps:spPr>
                              <wps:bodyPr/>
                            </wps:wsp>
                            <wps:wsp>
                              <wps:cNvPr id="12" name="__TH_B113"/>
                              <wps:cNvSpPr txBox="1">
                                <a:spLocks noChangeArrowheads="1"/>
                              </wps:cNvSpPr>
                              <wps:spPr bwMode="auto">
                                <a:xfrm>
                                  <a:off x="455" y="122"/>
                                  <a:ext cx="253" cy="263"/>
                                </a:xfrm>
                                <a:prstGeom prst="rect">
                                  <a:avLst/>
                                </a:prstGeom>
                                <a:noFill/>
                                <a:ln>
                                  <a:noFill/>
                                </a:ln>
                                <a:effectLst/>
                              </wps:spPr>
                              <wps:txbx>
                                <w:txbxContent>
                                  <w:p>
                                    <w:pPr>
                                      <w:snapToGrid w:val="0"/>
                                    </w:pPr>
                                    <w:r>
                                      <w:rPr>
                                        <w:rFonts w:hint="eastAsia"/>
                                      </w:rPr>
                                      <w:t>工</w:t>
                                    </w:r>
                                  </w:p>
                                </w:txbxContent>
                              </wps:txbx>
                              <wps:bodyPr rot="0" vert="horz" wrap="square" lIns="0" tIns="0" rIns="0" bIns="0" anchor="t" anchorCtr="0" upright="1">
                                <a:noAutofit/>
                              </wps:bodyPr>
                            </wps:wsp>
                            <wps:wsp>
                              <wps:cNvPr id="13" name="__TH_B124"/>
                              <wps:cNvSpPr txBox="1">
                                <a:spLocks noChangeArrowheads="1"/>
                              </wps:cNvSpPr>
                              <wps:spPr bwMode="auto">
                                <a:xfrm>
                                  <a:off x="643" y="419"/>
                                  <a:ext cx="253" cy="263"/>
                                </a:xfrm>
                                <a:prstGeom prst="rect">
                                  <a:avLst/>
                                </a:prstGeom>
                                <a:noFill/>
                                <a:ln>
                                  <a:noFill/>
                                </a:ln>
                                <a:effectLst/>
                              </wps:spPr>
                              <wps:txbx>
                                <w:txbxContent>
                                  <w:p>
                                    <w:pPr>
                                      <w:snapToGrid w:val="0"/>
                                    </w:pPr>
                                    <w:r>
                                      <w:rPr>
                                        <w:rFonts w:hint="eastAsia"/>
                                      </w:rPr>
                                      <w:t>作</w:t>
                                    </w:r>
                                  </w:p>
                                </w:txbxContent>
                              </wps:txbx>
                              <wps:bodyPr rot="0" vert="horz" wrap="square" lIns="0" tIns="0" rIns="0" bIns="0" anchor="t" anchorCtr="0" upright="1">
                                <a:noAutofit/>
                              </wps:bodyPr>
                            </wps:wsp>
                            <wps:wsp>
                              <wps:cNvPr id="14" name="__TH_B135"/>
                              <wps:cNvSpPr txBox="1">
                                <a:spLocks noChangeArrowheads="1"/>
                              </wps:cNvSpPr>
                              <wps:spPr bwMode="auto">
                                <a:xfrm>
                                  <a:off x="831" y="717"/>
                                  <a:ext cx="253" cy="262"/>
                                </a:xfrm>
                                <a:prstGeom prst="rect">
                                  <a:avLst/>
                                </a:prstGeom>
                                <a:noFill/>
                                <a:ln>
                                  <a:noFill/>
                                </a:ln>
                                <a:effectLst/>
                              </wps:spPr>
                              <wps:txbx>
                                <w:txbxContent>
                                  <w:p>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组合 2"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D1y1ye2AAAAAgBAAAPAAAAAAAAAAEAIAAAACIAAABkcnMvZG93bnJldi54bWxQ&#10;SwECFAAUAAAACACHTuJAPO/dQxQDAABJCwAADgAAAAAAAAABACAAAAAnAQAAZHJzL2Uyb0RvYy54&#10;bWxQSwUGAAAAAAYABgBZAQAArQYAAAAA&#10;">
                      <o:lock v:ext="edit" aspectratio="f"/>
                      <v:line id="__TH_L2" o:spid="_x0000_s1026" o:spt="20" style="position:absolute;left:0;top:0;height:1860;width:1178;" filled="f" stroked="t"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rPr>
                                  <w:rFonts w:hint="eastAsia"/>
                                </w:rPr>
                                <w:t>日</w:t>
                              </w:r>
                            </w:p>
                          </w:txbxContent>
                        </v:textbox>
                      </v:shape>
                    </v:group>
                  </w:pict>
                </mc:Fallback>
              </mc:AlternateConten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内容</w:t>
            </w:r>
          </w:p>
        </w:tc>
        <w:tc>
          <w:tcPr>
            <w:tcW w:w="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w:t>
            </w:r>
          </w:p>
        </w:tc>
        <w:tc>
          <w:tcPr>
            <w:tcW w:w="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3</w:t>
            </w:r>
          </w:p>
        </w:tc>
        <w:tc>
          <w:tcPr>
            <w:tcW w:w="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4</w:t>
            </w:r>
          </w:p>
        </w:tc>
        <w:tc>
          <w:tcPr>
            <w:tcW w:w="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5</w:t>
            </w:r>
          </w:p>
        </w:tc>
        <w:tc>
          <w:tcPr>
            <w:tcW w:w="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6</w:t>
            </w:r>
          </w:p>
        </w:tc>
        <w:tc>
          <w:tcPr>
            <w:tcW w:w="5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7</w:t>
            </w:r>
          </w:p>
        </w:tc>
        <w:tc>
          <w:tcPr>
            <w:tcW w:w="5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8</w:t>
            </w:r>
          </w:p>
        </w:tc>
        <w:tc>
          <w:tcPr>
            <w:tcW w:w="5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9</w:t>
            </w:r>
          </w:p>
        </w:tc>
        <w:tc>
          <w:tcPr>
            <w:tcW w:w="5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10</w:t>
            </w:r>
          </w:p>
        </w:tc>
        <w:tc>
          <w:tcPr>
            <w:tcW w:w="5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11</w:t>
            </w:r>
          </w:p>
        </w:tc>
        <w:tc>
          <w:tcPr>
            <w:tcW w:w="5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12</w:t>
            </w:r>
          </w:p>
        </w:tc>
        <w:tc>
          <w:tcPr>
            <w:tcW w:w="5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13</w:t>
            </w:r>
          </w:p>
        </w:tc>
        <w:tc>
          <w:tcPr>
            <w:tcW w:w="5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w:t>
            </w:r>
          </w:p>
        </w:tc>
        <w:tc>
          <w:tcPr>
            <w:tcW w:w="5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w:t>
            </w:r>
          </w:p>
        </w:tc>
        <w:tc>
          <w:tcPr>
            <w:tcW w:w="5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auto"/>
                <w:sz w:val="24"/>
                <w:highlight w:val="none"/>
              </w:rPr>
            </w:pPr>
          </w:p>
        </w:tc>
      </w:tr>
    </w:tbl>
    <w:p>
      <w:pPr>
        <w:autoSpaceDE w:val="0"/>
        <w:autoSpaceDN w:val="0"/>
        <w:spacing w:line="360" w:lineRule="auto"/>
        <w:rPr>
          <w:rFonts w:ascii="宋体" w:hAnsi="宋体" w:cs="宋体"/>
          <w:color w:val="auto"/>
          <w:kern w:val="0"/>
          <w:sz w:val="24"/>
          <w:highlight w:val="none"/>
        </w:rPr>
      </w:pPr>
      <w:r>
        <w:rPr>
          <w:rFonts w:hint="eastAsia" w:ascii="宋体" w:hAnsi="宋体" w:cs="宋体"/>
          <w:b/>
          <w:color w:val="auto"/>
          <w:sz w:val="24"/>
          <w:highlight w:val="none"/>
        </w:rPr>
        <w:t>注</w:t>
      </w:r>
      <w:r>
        <w:rPr>
          <w:rFonts w:hint="eastAsia" w:ascii="宋体" w:hAnsi="宋体" w:cs="宋体"/>
          <w:b/>
          <w:color w:val="auto"/>
          <w:sz w:val="24"/>
          <w:highlight w:val="none"/>
          <w:lang w:eastAsia="zh-CN"/>
        </w:rPr>
        <w:t>：</w:t>
      </w:r>
      <w:r>
        <w:rPr>
          <w:rFonts w:hint="eastAsia" w:ascii="宋体" w:hAnsi="宋体" w:cs="宋体"/>
          <w:b/>
          <w:color w:val="auto"/>
          <w:sz w:val="24"/>
          <w:highlight w:val="none"/>
        </w:rPr>
        <w:t>供应商可按上述时间表的格式自行编制切合实际的具体时间表。</w:t>
      </w:r>
    </w:p>
    <w:p>
      <w:pPr>
        <w:spacing w:line="500" w:lineRule="exact"/>
        <w:rPr>
          <w:rFonts w:ascii="宋体" w:hAnsi="宋体" w:cs="宋体"/>
          <w:color w:val="auto"/>
          <w:sz w:val="32"/>
          <w:szCs w:val="32"/>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供应商名称（电子签章）</w:t>
      </w:r>
      <w:r>
        <w:rPr>
          <w:rFonts w:hint="eastAsia" w:ascii="宋体" w:hAnsi="宋体" w:cs="宋体"/>
          <w:color w:val="auto"/>
          <w:kern w:val="0"/>
          <w:sz w:val="24"/>
          <w:highlight w:val="none"/>
          <w:lang w:eastAsia="zh-CN"/>
        </w:rPr>
        <w:t>：</w:t>
      </w:r>
    </w:p>
    <w:p>
      <w:pPr>
        <w:autoSpaceDE w:val="0"/>
        <w:autoSpaceDN w:val="0"/>
        <w:spacing w:line="360" w:lineRule="auto"/>
        <w:ind w:firstLine="6480" w:firstLineChars="270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pPr>
        <w:spacing w:line="500" w:lineRule="exact"/>
        <w:rPr>
          <w:rFonts w:ascii="宋体" w:hAnsi="宋体" w:cs="宋体"/>
          <w:color w:val="auto"/>
          <w:sz w:val="32"/>
          <w:szCs w:val="32"/>
          <w:highlight w:val="none"/>
        </w:rPr>
      </w:pPr>
    </w:p>
    <w:p>
      <w:pPr>
        <w:snapToGrid w:val="0"/>
        <w:spacing w:beforeLines="50" w:after="50"/>
        <w:ind w:left="143" w:leftChars="68" w:firstLine="596" w:firstLineChars="198"/>
        <w:rPr>
          <w:rFonts w:ascii="宋体" w:hAnsi="宋体" w:cs="宋体"/>
          <w:b/>
          <w:color w:val="auto"/>
          <w:sz w:val="30"/>
          <w:szCs w:val="30"/>
          <w:highlight w:val="none"/>
        </w:rPr>
      </w:pPr>
      <w:r>
        <w:rPr>
          <w:rFonts w:hint="eastAsia" w:ascii="宋体" w:hAnsi="宋体" w:cs="宋体"/>
          <w:b/>
          <w:color w:val="auto"/>
          <w:sz w:val="30"/>
          <w:szCs w:val="30"/>
          <w:highlight w:val="none"/>
        </w:rPr>
        <w:t>九、售后服务方案</w:t>
      </w:r>
    </w:p>
    <w:p>
      <w:pPr>
        <w:snapToGrid w:val="0"/>
        <w:spacing w:beforeLines="50" w:after="50"/>
        <w:ind w:left="143" w:leftChars="68" w:firstLine="420" w:firstLineChars="200"/>
        <w:rPr>
          <w:rFonts w:ascii="宋体" w:hAnsi="宋体" w:cs="宋体"/>
          <w:color w:val="auto"/>
          <w:highlight w:val="none"/>
        </w:rPr>
      </w:pPr>
      <w:r>
        <w:rPr>
          <w:rFonts w:hint="eastAsia" w:ascii="宋体" w:hAnsi="宋体" w:cs="宋体"/>
          <w:color w:val="auto"/>
          <w:highlight w:val="none"/>
        </w:rPr>
        <w:t>由竞标人按本项目竞争性磋商采购文件第二章“服务需求一览表”中商务条款部分的售后服务要求自行填写，其中要包含售后服务承诺书。</w:t>
      </w:r>
    </w:p>
    <w:p>
      <w:pPr>
        <w:snapToGrid w:val="0"/>
        <w:spacing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1、售后服务承诺</w:t>
      </w:r>
    </w:p>
    <w:p>
      <w:pPr>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附表A:售后服务机构情况表</w:t>
      </w:r>
      <w:r>
        <w:rPr>
          <w:rFonts w:hint="eastAsia" w:ascii="宋体" w:hAnsi="宋体" w:cs="宋体"/>
          <w:color w:val="auto"/>
          <w:sz w:val="24"/>
          <w:highlight w:val="none"/>
        </w:rPr>
        <w:t>（按此格式自制）</w:t>
      </w:r>
    </w:p>
    <w:tbl>
      <w:tblPr>
        <w:tblStyle w:val="21"/>
        <w:tblW w:w="87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34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机构名称</w:t>
            </w:r>
          </w:p>
        </w:tc>
        <w:tc>
          <w:tcPr>
            <w:tcW w:w="109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机构性质</w:t>
            </w:r>
          </w:p>
        </w:tc>
        <w:tc>
          <w:tcPr>
            <w:tcW w:w="124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注册地址</w:t>
            </w:r>
          </w:p>
        </w:tc>
        <w:tc>
          <w:tcPr>
            <w:tcW w:w="198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服务技术人员数量</w:t>
            </w:r>
          </w:p>
        </w:tc>
        <w:tc>
          <w:tcPr>
            <w:tcW w:w="126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ascii="宋体" w:hAnsi="宋体" w:cs="宋体"/>
                <w:color w:val="auto"/>
                <w:sz w:val="24"/>
                <w:highlight w:val="none"/>
              </w:rPr>
            </w:pPr>
          </w:p>
        </w:tc>
      </w:tr>
    </w:tbl>
    <w:p>
      <w:pPr>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注</w:t>
      </w:r>
      <w:r>
        <w:rPr>
          <w:rFonts w:hint="eastAsia" w:ascii="宋体" w:hAnsi="宋体" w:cs="宋体"/>
          <w:b/>
          <w:color w:val="auto"/>
          <w:sz w:val="24"/>
          <w:highlight w:val="none"/>
          <w:lang w:eastAsia="zh-CN"/>
        </w:rPr>
        <w:t>：</w:t>
      </w:r>
      <w:r>
        <w:rPr>
          <w:rFonts w:hint="eastAsia" w:ascii="宋体" w:hAnsi="宋体" w:cs="宋体"/>
          <w:b/>
          <w:color w:val="auto"/>
          <w:sz w:val="24"/>
          <w:highlight w:val="none"/>
        </w:rPr>
        <w:t>关于项目涉及的所有售后服务机构均在本表注明，包括供应商本单位和符合条件的第三方服务机构；</w:t>
      </w:r>
    </w:p>
    <w:p>
      <w:pPr>
        <w:autoSpaceDE w:val="0"/>
        <w:autoSpaceDN w:val="0"/>
        <w:spacing w:line="360" w:lineRule="auto"/>
        <w:rPr>
          <w:rFonts w:ascii="宋体" w:hAnsi="宋体" w:cs="宋体"/>
          <w:color w:val="auto"/>
          <w:kern w:val="0"/>
          <w:sz w:val="24"/>
          <w:highlight w:val="none"/>
        </w:rPr>
      </w:pPr>
    </w:p>
    <w:p>
      <w:pPr>
        <w:autoSpaceDE w:val="0"/>
        <w:autoSpaceDN w:val="0"/>
        <w:spacing w:line="360" w:lineRule="auto"/>
        <w:rPr>
          <w:rFonts w:ascii="宋体" w:hAnsi="宋体" w:cs="宋体"/>
          <w:color w:val="auto"/>
          <w:kern w:val="0"/>
          <w:sz w:val="24"/>
          <w:highlight w:val="none"/>
        </w:rPr>
      </w:pPr>
      <w:r>
        <w:rPr>
          <w:rFonts w:hint="eastAsia" w:ascii="宋体" w:hAnsi="宋体" w:cs="宋体"/>
          <w:b/>
          <w:color w:val="auto"/>
          <w:kern w:val="0"/>
          <w:sz w:val="24"/>
          <w:highlight w:val="none"/>
        </w:rPr>
        <w:t>附表B</w:t>
      </w: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rPr>
        <w:t>售后服务人员情况表</w:t>
      </w:r>
      <w:r>
        <w:rPr>
          <w:rFonts w:hint="eastAsia" w:ascii="宋体" w:hAnsi="宋体" w:cs="宋体"/>
          <w:color w:val="auto"/>
          <w:sz w:val="24"/>
          <w:highlight w:val="none"/>
        </w:rPr>
        <w:t>（按此格式自制）</w:t>
      </w:r>
    </w:p>
    <w:tbl>
      <w:tblPr>
        <w:tblStyle w:val="21"/>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p>
            <w:pPr>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到达现场时间</w:t>
            </w:r>
          </w:p>
        </w:tc>
      </w:tr>
      <w:tr>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cs="宋体"/>
                <w:color w:val="auto"/>
                <w:sz w:val="24"/>
                <w:highlight w:val="none"/>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cs="宋体"/>
                <w:color w:val="auto"/>
                <w:sz w:val="24"/>
                <w:highlight w:val="none"/>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cs="宋体"/>
                <w:color w:val="auto"/>
                <w:sz w:val="24"/>
                <w:highlight w:val="none"/>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cs="宋体"/>
                <w:color w:val="auto"/>
                <w:sz w:val="24"/>
                <w:highlight w:val="none"/>
              </w:rPr>
            </w:pPr>
          </w:p>
        </w:tc>
      </w:tr>
    </w:tbl>
    <w:p>
      <w:pPr>
        <w:pStyle w:val="14"/>
        <w:spacing w:line="440" w:lineRule="exact"/>
        <w:ind w:firstLine="396" w:firstLineChars="198"/>
        <w:rPr>
          <w:rFonts w:hAnsi="宋体" w:cs="宋体"/>
          <w:color w:val="auto"/>
          <w:highlight w:val="none"/>
        </w:rPr>
      </w:pPr>
    </w:p>
    <w:p>
      <w:pPr>
        <w:spacing w:line="500" w:lineRule="exact"/>
        <w:rPr>
          <w:rFonts w:ascii="宋体" w:hAnsi="宋体" w:cs="宋体"/>
          <w:color w:val="auto"/>
          <w:sz w:val="32"/>
          <w:szCs w:val="32"/>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供应商名称（电子签章）</w:t>
      </w:r>
      <w:r>
        <w:rPr>
          <w:rFonts w:hint="eastAsia" w:ascii="宋体" w:hAnsi="宋体" w:cs="宋体"/>
          <w:color w:val="auto"/>
          <w:kern w:val="0"/>
          <w:sz w:val="24"/>
          <w:highlight w:val="none"/>
          <w:lang w:eastAsia="zh-CN"/>
        </w:rPr>
        <w:t>：</w:t>
      </w:r>
    </w:p>
    <w:p>
      <w:pPr>
        <w:snapToGrid w:val="0"/>
        <w:spacing w:line="360" w:lineRule="auto"/>
        <w:ind w:firstLine="6120" w:firstLineChars="25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napToGrid w:val="0"/>
        <w:spacing w:line="360" w:lineRule="auto"/>
        <w:ind w:firstLine="602" w:firstLineChars="200"/>
        <w:rPr>
          <w:rFonts w:ascii="宋体" w:hAnsi="宋体" w:cs="宋体"/>
          <w:b/>
          <w:color w:val="auto"/>
          <w:sz w:val="30"/>
          <w:szCs w:val="30"/>
          <w:highlight w:val="none"/>
        </w:rPr>
      </w:pPr>
    </w:p>
    <w:p>
      <w:pPr>
        <w:snapToGrid w:val="0"/>
        <w:spacing w:line="360" w:lineRule="auto"/>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十、项目实施人员一览表</w:t>
      </w:r>
    </w:p>
    <w:p>
      <w:pPr>
        <w:spacing w:line="360" w:lineRule="auto"/>
        <w:jc w:val="center"/>
        <w:rPr>
          <w:rFonts w:ascii="宋体" w:hAnsi="宋体" w:cs="宋体"/>
          <w:b/>
          <w:bCs/>
          <w:color w:val="auto"/>
          <w:sz w:val="24"/>
          <w:highlight w:val="none"/>
        </w:rPr>
      </w:pPr>
      <w:r>
        <w:rPr>
          <w:rFonts w:hint="eastAsia" w:ascii="宋体" w:hAnsi="宋体" w:cs="宋体"/>
          <w:color w:val="auto"/>
          <w:sz w:val="24"/>
          <w:highlight w:val="none"/>
        </w:rPr>
        <w:t>（由供应商根据采购需求及采购文件要求编制）</w:t>
      </w:r>
    </w:p>
    <w:p>
      <w:pPr>
        <w:pStyle w:val="14"/>
        <w:rPr>
          <w:rFonts w:hAnsi="宋体" w:cs="宋体"/>
          <w:color w:val="auto"/>
          <w:sz w:val="24"/>
          <w:szCs w:val="24"/>
          <w:highlight w:val="none"/>
        </w:rPr>
      </w:pPr>
      <w:r>
        <w:rPr>
          <w:rFonts w:hint="eastAsia" w:hAnsi="宋体" w:cs="宋体"/>
          <w:color w:val="auto"/>
          <w:sz w:val="24"/>
          <w:szCs w:val="24"/>
          <w:highlight w:val="none"/>
        </w:rPr>
        <w:t>响应分标</w:t>
      </w:r>
      <w:r>
        <w:rPr>
          <w:rFonts w:hint="eastAsia" w:hAnsi="宋体" w:cs="宋体"/>
          <w:color w:val="auto"/>
          <w:sz w:val="24"/>
          <w:szCs w:val="24"/>
          <w:highlight w:val="none"/>
          <w:lang w:eastAsia="zh-CN"/>
        </w:rPr>
        <w:t>：</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分标</w:t>
      </w:r>
    </w:p>
    <w:p>
      <w:pPr>
        <w:keepNext/>
        <w:autoSpaceDE w:val="0"/>
        <w:autoSpaceDN w:val="0"/>
        <w:spacing w:line="360" w:lineRule="auto"/>
        <w:ind w:firstLine="477"/>
        <w:rPr>
          <w:rFonts w:ascii="宋体" w:hAnsi="宋体" w:cs="宋体"/>
          <w:b/>
          <w:color w:val="auto"/>
          <w:sz w:val="24"/>
          <w:highlight w:val="none"/>
        </w:rPr>
      </w:pPr>
      <w:r>
        <w:rPr>
          <w:rFonts w:hint="eastAsia" w:ascii="宋体" w:hAnsi="宋体" w:cs="宋体"/>
          <w:b/>
          <w:color w:val="auto"/>
          <w:sz w:val="24"/>
          <w:highlight w:val="none"/>
        </w:rPr>
        <w:t>附表A:本项目的项目经理情况表</w:t>
      </w:r>
    </w:p>
    <w:tbl>
      <w:tblPr>
        <w:tblStyle w:val="21"/>
        <w:tblW w:w="8755" w:type="dxa"/>
        <w:tblInd w:w="116"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响应截止时间前三年业绩及承担的主要工作情况，曾担任项目经理的项目应列明细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spacing w:line="360" w:lineRule="auto"/>
              <w:jc w:val="center"/>
              <w:rPr>
                <w:rFonts w:ascii="宋体" w:hAnsi="宋体" w:cs="宋体"/>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宋体" w:hAnsi="宋体" w:cs="宋体"/>
                <w:color w:val="auto"/>
                <w:sz w:val="24"/>
                <w:highlight w:val="none"/>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color w:val="auto"/>
                <w:sz w:val="24"/>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color w:val="auto"/>
                <w:sz w:val="24"/>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color w:val="auto"/>
                <w:sz w:val="24"/>
                <w:highlight w:val="none"/>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color w:val="auto"/>
                <w:sz w:val="24"/>
                <w:highlight w:val="none"/>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color w:val="auto"/>
                <w:sz w:val="24"/>
                <w:highlight w:val="none"/>
              </w:rPr>
            </w:pPr>
          </w:p>
        </w:tc>
      </w:tr>
      <w:tr>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color w:val="auto"/>
                <w:sz w:val="24"/>
                <w:highlight w:val="none"/>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color w:val="auto"/>
                <w:sz w:val="24"/>
                <w:highlight w:val="none"/>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color w:val="auto"/>
                <w:sz w:val="24"/>
                <w:highlight w:val="none"/>
              </w:rPr>
            </w:pPr>
          </w:p>
        </w:tc>
      </w:tr>
    </w:tbl>
    <w:p>
      <w:pPr>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注</w:t>
      </w:r>
      <w:r>
        <w:rPr>
          <w:rFonts w:hint="eastAsia" w:ascii="宋体" w:hAnsi="宋体" w:cs="宋体"/>
          <w:b/>
          <w:color w:val="auto"/>
          <w:sz w:val="24"/>
          <w:highlight w:val="none"/>
          <w:lang w:eastAsia="zh-CN"/>
        </w:rPr>
        <w:t>：</w:t>
      </w:r>
      <w:r>
        <w:rPr>
          <w:rFonts w:hint="eastAsia" w:ascii="宋体" w:hAnsi="宋体" w:cs="宋体"/>
          <w:b/>
          <w:color w:val="auto"/>
          <w:sz w:val="24"/>
          <w:highlight w:val="none"/>
        </w:rPr>
        <w:t>须随表提交相应的证书复印件并注明所在响应技术文件页码。</w:t>
      </w:r>
    </w:p>
    <w:p>
      <w:pPr>
        <w:autoSpaceDE w:val="0"/>
        <w:autoSpaceDN w:val="0"/>
        <w:spacing w:line="360" w:lineRule="auto"/>
        <w:rPr>
          <w:rFonts w:ascii="宋体" w:hAnsi="宋体" w:cs="宋体"/>
          <w:b/>
          <w:color w:val="auto"/>
          <w:sz w:val="24"/>
          <w:highlight w:val="none"/>
        </w:rPr>
      </w:pPr>
    </w:p>
    <w:p>
      <w:pPr>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附表B:本项目的项目小组人员情况表</w:t>
      </w:r>
      <w:r>
        <w:rPr>
          <w:rFonts w:hint="eastAsia" w:ascii="宋体" w:hAnsi="宋体" w:cs="宋体"/>
          <w:color w:val="auto"/>
          <w:sz w:val="24"/>
          <w:highlight w:val="none"/>
        </w:rPr>
        <w:t>（按此格式自制）</w:t>
      </w:r>
    </w:p>
    <w:tbl>
      <w:tblPr>
        <w:tblStyle w:val="21"/>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cs="宋体"/>
                <w:color w:val="auto"/>
                <w:sz w:val="24"/>
                <w:highlight w:val="none"/>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宋体" w:hAnsi="宋体" w:cs="宋体"/>
                <w:color w:val="auto"/>
                <w:sz w:val="24"/>
                <w:highlight w:val="none"/>
              </w:rPr>
            </w:pPr>
          </w:p>
        </w:tc>
      </w:tr>
    </w:tbl>
    <w:p>
      <w:pPr>
        <w:spacing w:line="360" w:lineRule="auto"/>
        <w:rPr>
          <w:rFonts w:ascii="宋体" w:hAnsi="宋体" w:cs="宋体"/>
          <w:b/>
          <w:bCs/>
          <w:color w:val="auto"/>
          <w:sz w:val="24"/>
          <w:highlight w:val="none"/>
        </w:rPr>
      </w:pPr>
      <w:r>
        <w:rPr>
          <w:rFonts w:hint="eastAsia" w:ascii="宋体" w:hAnsi="宋体" w:cs="宋体"/>
          <w:b/>
          <w:color w:val="auto"/>
          <w:sz w:val="24"/>
          <w:highlight w:val="none"/>
        </w:rPr>
        <w:t>注</w:t>
      </w:r>
      <w:r>
        <w:rPr>
          <w:rFonts w:hint="eastAsia" w:ascii="宋体" w:hAnsi="宋体" w:cs="宋体"/>
          <w:b/>
          <w:color w:val="auto"/>
          <w:sz w:val="24"/>
          <w:highlight w:val="none"/>
          <w:lang w:eastAsia="zh-CN"/>
        </w:rPr>
        <w:t>：</w:t>
      </w:r>
      <w:r>
        <w:rPr>
          <w:rFonts w:hint="eastAsia" w:ascii="宋体" w:hAnsi="宋体" w:cs="宋体"/>
          <w:b/>
          <w:color w:val="auto"/>
          <w:sz w:val="24"/>
          <w:highlight w:val="none"/>
        </w:rPr>
        <w:t>供应商可按上述的格式自行编制，须随表提交相应的证书复印件并注明所在响应技术文件页码。</w:t>
      </w:r>
    </w:p>
    <w:p>
      <w:pPr>
        <w:spacing w:line="360" w:lineRule="auto"/>
        <w:rPr>
          <w:rFonts w:ascii="宋体" w:hAnsi="宋体" w:cs="宋体"/>
          <w:b/>
          <w:bCs/>
          <w:color w:val="auto"/>
          <w:sz w:val="24"/>
          <w:highlight w:val="none"/>
        </w:rPr>
      </w:pPr>
      <w:r>
        <w:rPr>
          <w:rFonts w:hint="eastAsia" w:ascii="宋体" w:hAnsi="宋体" w:cs="宋体"/>
          <w:b/>
          <w:color w:val="auto"/>
          <w:sz w:val="24"/>
          <w:highlight w:val="none"/>
        </w:rPr>
        <w:t>附表C:本项目的项目经理和小组人员近3个月交纳社保记录情况表</w:t>
      </w:r>
      <w:r>
        <w:rPr>
          <w:rFonts w:hint="eastAsia" w:ascii="宋体" w:hAnsi="宋体" w:cs="宋体"/>
          <w:color w:val="auto"/>
          <w:sz w:val="24"/>
          <w:highlight w:val="none"/>
        </w:rPr>
        <w:t>（以社保局缴纳凭证作附件）</w:t>
      </w:r>
    </w:p>
    <w:p>
      <w:pPr>
        <w:snapToGrid w:val="0"/>
        <w:spacing w:line="360" w:lineRule="auto"/>
        <w:ind w:firstLine="602" w:firstLineChars="200"/>
        <w:rPr>
          <w:rFonts w:ascii="宋体" w:hAnsi="宋体" w:cs="宋体"/>
          <w:b/>
          <w:color w:val="auto"/>
          <w:sz w:val="30"/>
          <w:szCs w:val="30"/>
          <w:highlight w:val="none"/>
        </w:rPr>
      </w:pPr>
    </w:p>
    <w:p>
      <w:pPr>
        <w:autoSpaceDE w:val="0"/>
        <w:autoSpaceDN w:val="0"/>
        <w:spacing w:line="360" w:lineRule="auto"/>
        <w:ind w:firstLine="6505" w:firstLineChars="2700"/>
        <w:rPr>
          <w:rFonts w:ascii="宋体" w:hAnsi="宋体" w:cs="宋体"/>
          <w:b/>
          <w:bCs/>
          <w:color w:val="auto"/>
          <w:sz w:val="24"/>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供应商名称（电子签章）</w:t>
      </w:r>
      <w:r>
        <w:rPr>
          <w:rFonts w:hint="eastAsia" w:ascii="宋体" w:hAnsi="宋体" w:cs="宋体"/>
          <w:color w:val="auto"/>
          <w:kern w:val="0"/>
          <w:sz w:val="24"/>
          <w:highlight w:val="none"/>
          <w:lang w:eastAsia="zh-CN"/>
        </w:rPr>
        <w:t>：</w:t>
      </w:r>
    </w:p>
    <w:p>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autoSpaceDE w:val="0"/>
        <w:autoSpaceDN w:val="0"/>
        <w:spacing w:line="360" w:lineRule="auto"/>
        <w:ind w:firstLine="6480" w:firstLineChars="2700"/>
        <w:rPr>
          <w:rFonts w:ascii="宋体" w:hAnsi="宋体" w:cs="宋体"/>
          <w:color w:val="auto"/>
          <w:kern w:val="0"/>
          <w:sz w:val="24"/>
          <w:highlight w:val="none"/>
          <w:lang w:val="zh-CN"/>
        </w:rPr>
      </w:pPr>
    </w:p>
    <w:p>
      <w:pPr>
        <w:snapToGrid w:val="0"/>
        <w:spacing w:line="360" w:lineRule="auto"/>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十一、服务需求、商务条款要求提供的其他材料</w:t>
      </w:r>
    </w:p>
    <w:p>
      <w:pPr>
        <w:autoSpaceDE w:val="0"/>
        <w:autoSpaceDN w:val="0"/>
        <w:spacing w:line="360" w:lineRule="auto"/>
        <w:ind w:left="4335" w:leftChars="1950" w:hanging="240" w:hangingChars="100"/>
        <w:rPr>
          <w:rFonts w:ascii="宋体" w:hAnsi="宋体" w:cs="宋体"/>
          <w:color w:val="auto"/>
          <w:kern w:val="0"/>
          <w:sz w:val="24"/>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供应商名称（电子签章）</w:t>
      </w:r>
      <w:r>
        <w:rPr>
          <w:rFonts w:hint="eastAsia" w:ascii="宋体" w:hAnsi="宋体" w:cs="宋体"/>
          <w:color w:val="auto"/>
          <w:kern w:val="0"/>
          <w:sz w:val="24"/>
          <w:highlight w:val="none"/>
          <w:lang w:eastAsia="zh-CN"/>
        </w:rPr>
        <w:t>：</w:t>
      </w:r>
    </w:p>
    <w:p>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widowControl/>
        <w:spacing w:line="360" w:lineRule="auto"/>
        <w:jc w:val="left"/>
        <w:rPr>
          <w:rFonts w:ascii="宋体" w:hAnsi="宋体" w:cs="宋体"/>
          <w:b/>
          <w:bCs/>
          <w:color w:val="auto"/>
          <w:sz w:val="24"/>
          <w:highlight w:val="none"/>
        </w:rPr>
        <w:sectPr>
          <w:pgSz w:w="11910" w:h="16840"/>
          <w:pgMar w:top="1340" w:right="1500" w:bottom="280" w:left="1680" w:header="720" w:footer="720" w:gutter="0"/>
          <w:cols w:space="720" w:num="1"/>
        </w:sectPr>
      </w:pPr>
    </w:p>
    <w:p>
      <w:pPr>
        <w:autoSpaceDE w:val="0"/>
        <w:autoSpaceDN w:val="0"/>
        <w:spacing w:line="360" w:lineRule="auto"/>
        <w:ind w:firstLine="6505" w:firstLineChars="2700"/>
        <w:rPr>
          <w:rFonts w:ascii="宋体" w:hAnsi="宋体" w:cs="宋体"/>
          <w:b/>
          <w:bCs/>
          <w:color w:val="auto"/>
          <w:sz w:val="24"/>
          <w:highlight w:val="none"/>
        </w:rPr>
      </w:pPr>
    </w:p>
    <w:p>
      <w:pPr>
        <w:pStyle w:val="3"/>
        <w:jc w:val="center"/>
        <w:rPr>
          <w:rFonts w:ascii="宋体" w:hAnsi="宋体" w:cs="宋体"/>
          <w:color w:val="auto"/>
          <w:highlight w:val="none"/>
        </w:rPr>
      </w:pPr>
      <w:bookmarkStart w:id="96" w:name="_Toc80205941"/>
      <w:bookmarkStart w:id="97" w:name="_Toc32512"/>
      <w:r>
        <w:rPr>
          <w:rFonts w:hint="eastAsia" w:ascii="宋体" w:hAnsi="宋体" w:cs="宋体"/>
          <w:color w:val="auto"/>
          <w:highlight w:val="none"/>
        </w:rPr>
        <w:t>第四节 报价文件格式</w:t>
      </w:r>
      <w:bookmarkEnd w:id="96"/>
      <w:bookmarkEnd w:id="97"/>
    </w:p>
    <w:p>
      <w:pPr>
        <w:snapToGrid w:val="0"/>
        <w:spacing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全流程电子文件</w:t>
      </w:r>
    </w:p>
    <w:p>
      <w:pPr>
        <w:snapToGrid w:val="0"/>
        <w:spacing w:beforeLines="50" w:after="50"/>
        <w:rPr>
          <w:rFonts w:ascii="宋体" w:hAnsi="宋体" w:cs="宋体"/>
          <w:color w:val="auto"/>
          <w:sz w:val="24"/>
          <w:szCs w:val="20"/>
          <w:highlight w:val="none"/>
        </w:rPr>
      </w:pPr>
    </w:p>
    <w:p>
      <w:pPr>
        <w:snapToGrid w:val="0"/>
        <w:spacing w:beforeLines="50" w:after="50"/>
        <w:rPr>
          <w:rFonts w:ascii="宋体" w:hAnsi="宋体" w:cs="宋体"/>
          <w:color w:val="auto"/>
          <w:sz w:val="24"/>
          <w:szCs w:val="20"/>
          <w:highlight w:val="none"/>
        </w:rPr>
      </w:pPr>
    </w:p>
    <w:p>
      <w:pPr>
        <w:snapToGrid w:val="0"/>
        <w:spacing w:beforeLines="50" w:after="50"/>
        <w:rPr>
          <w:rFonts w:ascii="宋体" w:hAnsi="宋体" w:cs="宋体"/>
          <w:color w:val="auto"/>
          <w:sz w:val="24"/>
          <w:szCs w:val="20"/>
          <w:highlight w:val="none"/>
        </w:rPr>
      </w:pPr>
    </w:p>
    <w:p>
      <w:pPr>
        <w:snapToGrid w:val="0"/>
        <w:spacing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报  价  文  件（封面）</w:t>
      </w:r>
    </w:p>
    <w:p>
      <w:pPr>
        <w:snapToGrid w:val="0"/>
        <w:spacing w:beforeLines="50" w:after="50"/>
        <w:rPr>
          <w:rFonts w:ascii="宋体" w:hAnsi="宋体" w:cs="宋体"/>
          <w:bCs/>
          <w:color w:val="auto"/>
          <w:sz w:val="24"/>
          <w:szCs w:val="20"/>
          <w:highlight w:val="none"/>
        </w:rPr>
      </w:pPr>
    </w:p>
    <w:p>
      <w:pPr>
        <w:snapToGrid w:val="0"/>
        <w:spacing w:beforeLines="50" w:after="50"/>
        <w:rPr>
          <w:rFonts w:ascii="宋体" w:hAnsi="宋体" w:cs="宋体"/>
          <w:bCs/>
          <w:color w:val="auto"/>
          <w:sz w:val="24"/>
          <w:szCs w:val="20"/>
          <w:highlight w:val="none"/>
        </w:rPr>
      </w:pPr>
    </w:p>
    <w:p>
      <w:pPr>
        <w:snapToGrid w:val="0"/>
        <w:spacing w:beforeLines="50" w:after="50"/>
        <w:rPr>
          <w:rFonts w:ascii="宋体" w:hAnsi="宋体" w:cs="宋体"/>
          <w:bCs/>
          <w:color w:val="auto"/>
          <w:sz w:val="24"/>
          <w:szCs w:val="20"/>
          <w:highlight w:val="none"/>
        </w:rPr>
      </w:pPr>
    </w:p>
    <w:p>
      <w:pPr>
        <w:snapToGrid w:val="0"/>
        <w:spacing w:beforeLines="50" w:after="50"/>
        <w:rPr>
          <w:rFonts w:ascii="宋体" w:hAnsi="宋体" w:cs="宋体"/>
          <w:bCs/>
          <w:color w:val="auto"/>
          <w:sz w:val="24"/>
          <w:szCs w:val="20"/>
          <w:highlight w:val="none"/>
        </w:rPr>
      </w:pPr>
    </w:p>
    <w:p>
      <w:pPr>
        <w:snapToGrid w:val="0"/>
        <w:spacing w:beforeLines="50" w:after="50"/>
        <w:rPr>
          <w:rFonts w:ascii="宋体" w:hAnsi="宋体" w:cs="宋体"/>
          <w:bCs/>
          <w:color w:val="auto"/>
          <w:sz w:val="24"/>
          <w:szCs w:val="20"/>
          <w:highlight w:val="none"/>
        </w:rPr>
      </w:pPr>
    </w:p>
    <w:p>
      <w:pPr>
        <w:snapToGrid w:val="0"/>
        <w:spacing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bookmarkStart w:id="98" w:name="PO_3000001868_PM002_9"/>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rPr>
        <w:t>[项目名称]</w:t>
      </w:r>
      <w:bookmarkEnd w:id="98"/>
    </w:p>
    <w:p>
      <w:pPr>
        <w:snapToGrid w:val="0"/>
        <w:spacing w:beforeLines="50" w:after="50"/>
        <w:ind w:firstLine="720" w:firstLineChars="225"/>
        <w:rPr>
          <w:rFonts w:ascii="宋体" w:hAnsi="宋体" w:cs="宋体"/>
          <w:bCs/>
          <w:color w:val="auto"/>
          <w:sz w:val="32"/>
          <w:szCs w:val="32"/>
          <w:highlight w:val="none"/>
        </w:rPr>
      </w:pPr>
    </w:p>
    <w:p>
      <w:pPr>
        <w:snapToGrid w:val="0"/>
        <w:spacing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bookmarkStart w:id="99" w:name="PO_3000001868_PM001_9"/>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rPr>
        <w:t>[项目编号]</w:t>
      </w:r>
      <w:bookmarkEnd w:id="99"/>
    </w:p>
    <w:p>
      <w:pPr>
        <w:snapToGrid w:val="0"/>
        <w:spacing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pPr>
        <w:snapToGrid w:val="0"/>
        <w:spacing w:beforeLines="50" w:after="50"/>
        <w:ind w:firstLine="640" w:firstLineChars="200"/>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rPr>
        <w:t>所竞分标（如有则填写，无分标时填写“无”或者留空）</w:t>
      </w:r>
      <w:r>
        <w:rPr>
          <w:rFonts w:hint="eastAsia" w:ascii="宋体" w:hAnsi="宋体" w:cs="宋体"/>
          <w:bCs/>
          <w:color w:val="auto"/>
          <w:sz w:val="32"/>
          <w:szCs w:val="32"/>
          <w:highlight w:val="none"/>
          <w:lang w:eastAsia="zh-CN"/>
        </w:rPr>
        <w:t>：</w:t>
      </w:r>
    </w:p>
    <w:p>
      <w:pPr>
        <w:snapToGrid w:val="0"/>
        <w:spacing w:beforeLines="50" w:after="50"/>
        <w:ind w:firstLine="720" w:firstLineChars="225"/>
        <w:rPr>
          <w:rFonts w:ascii="宋体" w:hAnsi="宋体" w:cs="宋体"/>
          <w:bCs/>
          <w:color w:val="auto"/>
          <w:sz w:val="32"/>
          <w:szCs w:val="32"/>
          <w:highlight w:val="none"/>
        </w:rPr>
      </w:pPr>
    </w:p>
    <w:p>
      <w:pPr>
        <w:pStyle w:val="7"/>
        <w:snapToGrid w:val="0"/>
        <w:spacing w:before="50" w:after="50"/>
        <w:ind w:firstLine="640" w:firstLineChars="200"/>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rPr>
        <w:t>供应商名称</w:t>
      </w:r>
      <w:r>
        <w:rPr>
          <w:rFonts w:hint="eastAsia" w:ascii="宋体" w:hAnsi="宋体" w:cs="宋体"/>
          <w:bCs/>
          <w:color w:val="auto"/>
          <w:sz w:val="32"/>
          <w:szCs w:val="32"/>
          <w:highlight w:val="none"/>
          <w:lang w:eastAsia="zh-CN"/>
        </w:rPr>
        <w:t>：</w:t>
      </w:r>
    </w:p>
    <w:p>
      <w:pPr>
        <w:pStyle w:val="7"/>
        <w:snapToGrid w:val="0"/>
        <w:spacing w:before="50" w:after="50"/>
        <w:ind w:firstLine="720" w:firstLineChars="225"/>
        <w:rPr>
          <w:rFonts w:ascii="宋体" w:hAnsi="宋体" w:cs="宋体"/>
          <w:bCs/>
          <w:color w:val="auto"/>
          <w:sz w:val="32"/>
          <w:szCs w:val="32"/>
          <w:highlight w:val="none"/>
        </w:rPr>
      </w:pPr>
    </w:p>
    <w:p>
      <w:pPr>
        <w:pStyle w:val="7"/>
        <w:snapToGrid w:val="0"/>
        <w:spacing w:before="50" w:after="50"/>
        <w:ind w:firstLine="720" w:firstLineChars="225"/>
        <w:rPr>
          <w:rFonts w:ascii="宋体" w:hAnsi="宋体" w:cs="宋体"/>
          <w:bCs/>
          <w:color w:val="auto"/>
          <w:sz w:val="32"/>
          <w:szCs w:val="32"/>
          <w:highlight w:val="none"/>
        </w:rPr>
      </w:pPr>
    </w:p>
    <w:p>
      <w:pPr>
        <w:pStyle w:val="7"/>
        <w:snapToGrid w:val="0"/>
        <w:spacing w:before="50" w:after="50"/>
        <w:ind w:firstLine="1280" w:firstLineChars="400"/>
        <w:rPr>
          <w:rFonts w:ascii="宋体" w:hAnsi="宋体" w:cs="宋体"/>
          <w:bCs/>
          <w:color w:val="auto"/>
          <w:sz w:val="32"/>
          <w:szCs w:val="32"/>
          <w:highlight w:val="none"/>
        </w:rPr>
      </w:pPr>
    </w:p>
    <w:p>
      <w:pPr>
        <w:snapToGrid w:val="0"/>
        <w:spacing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pPr>
        <w:snapToGrid w:val="0"/>
        <w:spacing w:beforeLines="50" w:after="50" w:line="400" w:lineRule="exact"/>
        <w:jc w:val="center"/>
        <w:rPr>
          <w:rFonts w:ascii="宋体" w:hAnsi="宋体" w:cs="宋体"/>
          <w:b/>
          <w:bCs/>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报价文件目录</w:t>
      </w:r>
    </w:p>
    <w:p>
      <w:pPr>
        <w:rPr>
          <w:rFonts w:ascii="宋体" w:hAnsi="宋体" w:cs="宋体"/>
          <w:color w:val="auto"/>
          <w:highlight w:val="none"/>
        </w:rPr>
      </w:pPr>
    </w:p>
    <w:p>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一、响应函………………………………………………………（页码）</w:t>
      </w:r>
    </w:p>
    <w:p>
      <w:pP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二、响应报价表、响应报价构成明细表………………………（页码）</w:t>
      </w:r>
    </w:p>
    <w:p>
      <w:pPr>
        <w:pStyle w:val="7"/>
        <w:ind w:left="0" w:leftChars="0" w:firstLine="0" w:firstLineChars="0"/>
        <w:rPr>
          <w:color w:val="auto"/>
          <w:sz w:val="24"/>
          <w:szCs w:val="24"/>
          <w:highlight w:val="none"/>
        </w:rPr>
      </w:pPr>
      <w:r>
        <w:rPr>
          <w:rFonts w:hint="eastAsia"/>
          <w:color w:val="auto"/>
          <w:sz w:val="24"/>
          <w:szCs w:val="24"/>
          <w:highlight w:val="none"/>
          <w:lang w:val="en-US" w:eastAsia="zh-CN"/>
        </w:rPr>
        <w:t>三、</w:t>
      </w:r>
      <w:r>
        <w:rPr>
          <w:rFonts w:hint="eastAsia"/>
          <w:color w:val="auto"/>
          <w:sz w:val="24"/>
          <w:szCs w:val="24"/>
          <w:highlight w:val="none"/>
        </w:rPr>
        <w:t>中小企业声明函或残疾人福利性单位声明函或属于监狱企业的证明文件…（页码）</w:t>
      </w:r>
    </w:p>
    <w:p>
      <w:pPr>
        <w:snapToGrid w:val="0"/>
        <w:spacing w:beforeLines="50" w:after="50" w:line="360" w:lineRule="auto"/>
        <w:ind w:left="142" w:firstLine="640" w:firstLineChars="200"/>
        <w:jc w:val="left"/>
        <w:rPr>
          <w:rFonts w:ascii="宋体" w:hAnsi="宋体" w:cs="宋体"/>
          <w:color w:val="auto"/>
          <w:sz w:val="32"/>
          <w:szCs w:val="32"/>
          <w:highlight w:val="none"/>
        </w:rPr>
      </w:pPr>
    </w:p>
    <w:p>
      <w:pPr>
        <w:snapToGrid w:val="0"/>
        <w:spacing w:beforeLines="50" w:after="50" w:line="360" w:lineRule="auto"/>
        <w:ind w:left="142" w:firstLine="480" w:firstLineChars="200"/>
        <w:jc w:val="left"/>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一、响应函</w:t>
      </w:r>
    </w:p>
    <w:p>
      <w:pPr>
        <w:pStyle w:val="14"/>
        <w:spacing w:line="500" w:lineRule="exact"/>
        <w:jc w:val="center"/>
        <w:rPr>
          <w:rFonts w:hAnsi="宋体" w:cs="宋体"/>
          <w:b/>
          <w:bCs/>
          <w:color w:val="auto"/>
          <w:sz w:val="30"/>
          <w:szCs w:val="30"/>
          <w:highlight w:val="none"/>
        </w:rPr>
      </w:pPr>
      <w:r>
        <w:rPr>
          <w:rFonts w:hint="eastAsia" w:hAnsi="宋体" w:cs="宋体"/>
          <w:b/>
          <w:bCs/>
          <w:color w:val="auto"/>
          <w:sz w:val="30"/>
          <w:szCs w:val="30"/>
          <w:highlight w:val="none"/>
        </w:rPr>
        <w:t>响应函</w:t>
      </w:r>
    </w:p>
    <w:p>
      <w:pPr>
        <w:pStyle w:val="14"/>
        <w:spacing w:line="360" w:lineRule="auto"/>
        <w:rPr>
          <w:rFonts w:hAnsi="宋体" w:cs="宋体"/>
          <w:color w:val="auto"/>
          <w:sz w:val="21"/>
          <w:szCs w:val="21"/>
          <w:highlight w:val="none"/>
        </w:rPr>
      </w:pPr>
      <w:r>
        <w:rPr>
          <w:rFonts w:hint="eastAsia" w:hAnsi="宋体" w:cs="宋体"/>
          <w:color w:val="auto"/>
          <w:sz w:val="21"/>
          <w:szCs w:val="21"/>
          <w:highlight w:val="none"/>
        </w:rPr>
        <w:t>致</w:t>
      </w:r>
      <w:r>
        <w:rPr>
          <w:rFonts w:hint="eastAsia" w:hAnsi="宋体" w:cs="宋体"/>
          <w:color w:val="auto"/>
          <w:sz w:val="21"/>
          <w:szCs w:val="21"/>
          <w:highlight w:val="none"/>
          <w:lang w:eastAsia="zh-CN"/>
        </w:rPr>
        <w:t>：</w:t>
      </w:r>
      <w:r>
        <w:rPr>
          <w:rFonts w:hint="eastAsia" w:hAnsi="宋体" w:cs="宋体"/>
          <w:color w:val="auto"/>
          <w:sz w:val="21"/>
          <w:szCs w:val="21"/>
          <w:highlight w:val="none"/>
          <w:u w:val="single"/>
        </w:rPr>
        <w:t xml:space="preserve"> </w:t>
      </w:r>
      <w:bookmarkStart w:id="100" w:name="PO_3000001868_PM031_4"/>
      <w:r>
        <w:rPr>
          <w:rFonts w:hint="eastAsia" w:hAnsi="宋体" w:cs="宋体"/>
          <w:color w:val="auto"/>
          <w:sz w:val="21"/>
          <w:szCs w:val="21"/>
          <w:highlight w:val="none"/>
          <w:u w:val="single"/>
        </w:rPr>
        <w:t>[采购组织机构]</w:t>
      </w:r>
      <w:bookmarkEnd w:id="100"/>
      <w:r>
        <w:rPr>
          <w:rFonts w:hint="eastAsia" w:hAnsi="宋体" w:cs="宋体"/>
          <w:color w:val="auto"/>
          <w:sz w:val="21"/>
          <w:szCs w:val="21"/>
          <w:highlight w:val="none"/>
          <w:u w:val="single"/>
        </w:rPr>
        <w:t xml:space="preserve"> </w:t>
      </w:r>
    </w:p>
    <w:p>
      <w:pPr>
        <w:pStyle w:val="14"/>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我方已仔细阅读了贵方组织的</w:t>
      </w:r>
      <w:r>
        <w:rPr>
          <w:rFonts w:hint="eastAsia" w:hAnsi="宋体" w:cs="宋体"/>
          <w:color w:val="auto"/>
          <w:sz w:val="21"/>
          <w:szCs w:val="21"/>
          <w:highlight w:val="none"/>
          <w:u w:val="single"/>
        </w:rPr>
        <w:t xml:space="preserve"> </w:t>
      </w:r>
      <w:bookmarkStart w:id="101" w:name="PO_3000001868_PM002_10"/>
      <w:r>
        <w:rPr>
          <w:rFonts w:hint="eastAsia" w:hAnsi="宋体" w:cs="宋体"/>
          <w:color w:val="auto"/>
          <w:sz w:val="21"/>
          <w:szCs w:val="21"/>
          <w:highlight w:val="none"/>
          <w:u w:val="single"/>
        </w:rPr>
        <w:t>[项目名称]</w:t>
      </w:r>
      <w:bookmarkEnd w:id="101"/>
      <w:r>
        <w:rPr>
          <w:rFonts w:hint="eastAsia" w:hAnsi="宋体" w:cs="宋体"/>
          <w:color w:val="auto"/>
          <w:sz w:val="21"/>
          <w:szCs w:val="21"/>
          <w:highlight w:val="none"/>
          <w:u w:val="single"/>
        </w:rPr>
        <w:t xml:space="preserve">  </w:t>
      </w:r>
      <w:r>
        <w:rPr>
          <w:rFonts w:hint="eastAsia" w:hAnsi="宋体" w:cs="宋体"/>
          <w:color w:val="auto"/>
          <w:sz w:val="21"/>
          <w:szCs w:val="21"/>
          <w:highlight w:val="none"/>
        </w:rPr>
        <w:t>项目（项目编号</w:t>
      </w:r>
      <w:r>
        <w:rPr>
          <w:rFonts w:hint="eastAsia" w:hAnsi="宋体" w:cs="宋体"/>
          <w:color w:val="auto"/>
          <w:sz w:val="21"/>
          <w:szCs w:val="21"/>
          <w:highlight w:val="none"/>
          <w:lang w:eastAsia="zh-CN"/>
        </w:rPr>
        <w:t>：</w:t>
      </w:r>
      <w:r>
        <w:rPr>
          <w:rFonts w:hint="eastAsia" w:hAnsi="宋体" w:cs="宋体"/>
          <w:color w:val="auto"/>
          <w:sz w:val="21"/>
          <w:szCs w:val="21"/>
          <w:highlight w:val="none"/>
          <w:u w:val="single"/>
        </w:rPr>
        <w:t xml:space="preserve">  </w:t>
      </w:r>
      <w:bookmarkStart w:id="102" w:name="PO_3000001868_PM001_10"/>
      <w:r>
        <w:rPr>
          <w:rFonts w:hint="eastAsia" w:hAnsi="宋体" w:cs="宋体"/>
          <w:color w:val="auto"/>
          <w:sz w:val="21"/>
          <w:szCs w:val="21"/>
          <w:highlight w:val="none"/>
          <w:u w:val="single"/>
        </w:rPr>
        <w:t>[项目编号]</w:t>
      </w:r>
      <w:bookmarkEnd w:id="102"/>
      <w:r>
        <w:rPr>
          <w:rFonts w:hint="eastAsia" w:hAnsi="宋体" w:cs="宋体"/>
          <w:color w:val="auto"/>
          <w:sz w:val="21"/>
          <w:szCs w:val="21"/>
          <w:highlight w:val="none"/>
          <w:u w:val="single"/>
        </w:rPr>
        <w:t xml:space="preserve"> </w:t>
      </w:r>
      <w:r>
        <w:rPr>
          <w:rFonts w:hint="eastAsia" w:hAnsi="宋体" w:cs="宋体"/>
          <w:color w:val="auto"/>
          <w:sz w:val="21"/>
          <w:szCs w:val="21"/>
          <w:highlight w:val="none"/>
        </w:rPr>
        <w:t>）的竞争性磋商采购文件的全部内容，现正式递交下述文件参加贵方组织的本次政府采购活动</w:t>
      </w:r>
      <w:r>
        <w:rPr>
          <w:rFonts w:hint="eastAsia" w:hAnsi="宋体" w:cs="宋体"/>
          <w:color w:val="auto"/>
          <w:sz w:val="21"/>
          <w:szCs w:val="21"/>
          <w:highlight w:val="none"/>
          <w:lang w:eastAsia="zh-CN"/>
        </w:rPr>
        <w:t>：</w:t>
      </w:r>
      <w:r>
        <w:rPr>
          <w:rFonts w:hint="eastAsia" w:hAnsi="宋体" w:cs="宋体"/>
          <w:color w:val="auto"/>
          <w:sz w:val="21"/>
          <w:szCs w:val="21"/>
          <w:highlight w:val="none"/>
        </w:rPr>
        <w:t xml:space="preserve"> </w:t>
      </w:r>
    </w:p>
    <w:p>
      <w:pPr>
        <w:pStyle w:val="14"/>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一、首次报价文件电子版</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份（包含按“第三章 供应商须知”提交的全部文件）；</w:t>
      </w:r>
    </w:p>
    <w:p>
      <w:pPr>
        <w:pStyle w:val="14"/>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二、技术文件电子版</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份（包含按“第三章 供应商须知”提交的全部文件）；商务文件电子版</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份（包含按“第三章 供应商须知”提交的全部文件）；（商务技术文件已合并装订成册）；</w:t>
      </w:r>
    </w:p>
    <w:p>
      <w:pPr>
        <w:pStyle w:val="14"/>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三、资格证明文件电子版（包含按“第三章供应商须知”提交的全部文件）；</w:t>
      </w:r>
    </w:p>
    <w:p>
      <w:pPr>
        <w:pStyle w:val="14"/>
        <w:spacing w:line="360" w:lineRule="auto"/>
        <w:ind w:firstLine="420" w:firstLineChars="200"/>
        <w:rPr>
          <w:rFonts w:hint="eastAsia" w:hAnsi="宋体" w:eastAsia="宋体" w:cs="宋体"/>
          <w:color w:val="auto"/>
          <w:sz w:val="21"/>
          <w:szCs w:val="21"/>
          <w:highlight w:val="none"/>
          <w:lang w:eastAsia="zh-CN"/>
        </w:rPr>
      </w:pPr>
      <w:r>
        <w:rPr>
          <w:rFonts w:hint="eastAsia" w:hAnsi="宋体" w:cs="宋体"/>
          <w:color w:val="auto"/>
          <w:sz w:val="21"/>
          <w:szCs w:val="21"/>
          <w:highlight w:val="none"/>
        </w:rPr>
        <w:t>据此函，签字人兹宣布</w:t>
      </w:r>
      <w:r>
        <w:rPr>
          <w:rFonts w:hint="eastAsia" w:hAnsi="宋体" w:cs="宋体"/>
          <w:color w:val="auto"/>
          <w:sz w:val="21"/>
          <w:szCs w:val="21"/>
          <w:highlight w:val="none"/>
          <w:lang w:eastAsia="zh-CN"/>
        </w:rPr>
        <w:t>：</w:t>
      </w:r>
    </w:p>
    <w:p>
      <w:pPr>
        <w:pStyle w:val="14"/>
        <w:spacing w:line="360" w:lineRule="auto"/>
        <w:ind w:firstLine="482"/>
        <w:rPr>
          <w:rFonts w:hAnsi="宋体" w:cs="宋体"/>
          <w:color w:val="auto"/>
          <w:sz w:val="21"/>
          <w:szCs w:val="21"/>
          <w:highlight w:val="none"/>
        </w:rPr>
      </w:pPr>
      <w:r>
        <w:rPr>
          <w:rFonts w:hint="eastAsia" w:hAnsi="宋体" w:cs="宋体"/>
          <w:color w:val="auto"/>
          <w:sz w:val="21"/>
          <w:szCs w:val="21"/>
          <w:highlight w:val="none"/>
        </w:rPr>
        <w:t>1、我方愿意以（大写）人民币</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元)的竞标总报价，服务时间（无分标时填写）</w:t>
      </w:r>
      <w:r>
        <w:rPr>
          <w:rFonts w:hint="eastAsia" w:hAnsi="宋体" w:cs="宋体"/>
          <w:color w:val="auto"/>
          <w:sz w:val="21"/>
          <w:szCs w:val="21"/>
          <w:highlight w:val="none"/>
          <w:lang w:eastAsia="zh-CN"/>
        </w:rPr>
        <w:t>：</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，提供本项目竞争性磋商采购文件第二章“服务需求一览表”中相应的采购内容。</w:t>
      </w:r>
    </w:p>
    <w:p>
      <w:pPr>
        <w:pStyle w:val="14"/>
        <w:spacing w:line="360" w:lineRule="auto"/>
        <w:ind w:firstLine="482"/>
        <w:rPr>
          <w:rFonts w:hint="eastAsia" w:hAnsi="宋体" w:eastAsia="宋体" w:cs="宋体"/>
          <w:color w:val="auto"/>
          <w:sz w:val="21"/>
          <w:szCs w:val="21"/>
          <w:highlight w:val="none"/>
          <w:lang w:eastAsia="zh-CN"/>
        </w:rPr>
      </w:pPr>
      <w:r>
        <w:rPr>
          <w:rFonts w:hint="eastAsia" w:hAnsi="宋体" w:cs="宋体"/>
          <w:color w:val="auto"/>
          <w:sz w:val="21"/>
          <w:szCs w:val="21"/>
          <w:highlight w:val="none"/>
        </w:rPr>
        <w:t>其中（有分标时填写）</w:t>
      </w:r>
      <w:r>
        <w:rPr>
          <w:rFonts w:hint="eastAsia" w:hAnsi="宋体" w:cs="宋体"/>
          <w:color w:val="auto"/>
          <w:sz w:val="21"/>
          <w:szCs w:val="21"/>
          <w:highlight w:val="none"/>
          <w:lang w:eastAsia="zh-CN"/>
        </w:rPr>
        <w:t>：</w:t>
      </w:r>
    </w:p>
    <w:p>
      <w:pPr>
        <w:pStyle w:val="14"/>
        <w:spacing w:line="360" w:lineRule="auto"/>
        <w:ind w:firstLine="482"/>
        <w:rPr>
          <w:rFonts w:hAnsi="宋体" w:cs="宋体"/>
          <w:color w:val="auto"/>
          <w:sz w:val="21"/>
          <w:szCs w:val="21"/>
          <w:highlight w:val="none"/>
        </w:rPr>
      </w:pP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分标报价为（大写）人民币</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元)，服务时间</w:t>
      </w:r>
      <w:r>
        <w:rPr>
          <w:rFonts w:hint="eastAsia" w:hAnsi="宋体" w:cs="宋体"/>
          <w:color w:val="auto"/>
          <w:sz w:val="21"/>
          <w:szCs w:val="21"/>
          <w:highlight w:val="none"/>
          <w:lang w:eastAsia="zh-CN"/>
        </w:rPr>
        <w:t>：</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p>
    <w:p>
      <w:pPr>
        <w:pStyle w:val="14"/>
        <w:spacing w:line="360" w:lineRule="auto"/>
        <w:ind w:firstLine="482"/>
        <w:rPr>
          <w:rFonts w:hAnsi="宋体" w:cs="宋体"/>
          <w:color w:val="auto"/>
          <w:sz w:val="21"/>
          <w:szCs w:val="21"/>
          <w:highlight w:val="none"/>
        </w:rPr>
      </w:pP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分标报价为（大写）人民币</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元)，服务时间</w:t>
      </w:r>
      <w:r>
        <w:rPr>
          <w:rFonts w:hint="eastAsia" w:hAnsi="宋体" w:cs="宋体"/>
          <w:color w:val="auto"/>
          <w:sz w:val="21"/>
          <w:szCs w:val="21"/>
          <w:highlight w:val="none"/>
          <w:lang w:eastAsia="zh-CN"/>
        </w:rPr>
        <w:t>：</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p>
    <w:p>
      <w:pPr>
        <w:pStyle w:val="14"/>
        <w:spacing w:line="360" w:lineRule="auto"/>
        <w:ind w:firstLine="482"/>
        <w:rPr>
          <w:rFonts w:hAnsi="宋体" w:cs="宋体"/>
          <w:color w:val="auto"/>
          <w:sz w:val="21"/>
          <w:szCs w:val="21"/>
          <w:highlight w:val="none"/>
        </w:rPr>
      </w:pPr>
      <w:r>
        <w:rPr>
          <w:rFonts w:hint="eastAsia" w:hAnsi="宋体" w:cs="宋体"/>
          <w:color w:val="auto"/>
          <w:sz w:val="21"/>
          <w:szCs w:val="21"/>
          <w:highlight w:val="none"/>
        </w:rPr>
        <w:t>......</w:t>
      </w:r>
    </w:p>
    <w:p>
      <w:pPr>
        <w:pStyle w:val="14"/>
        <w:spacing w:line="360" w:lineRule="auto"/>
        <w:ind w:firstLine="482"/>
        <w:rPr>
          <w:rFonts w:hAnsi="宋体" w:cs="宋体"/>
          <w:color w:val="auto"/>
          <w:sz w:val="21"/>
          <w:szCs w:val="21"/>
          <w:highlight w:val="none"/>
        </w:rPr>
      </w:pPr>
      <w:r>
        <w:rPr>
          <w:rFonts w:hint="eastAsia" w:hAnsi="宋体" w:cs="宋体"/>
          <w:color w:val="auto"/>
          <w:sz w:val="21"/>
          <w:szCs w:val="21"/>
          <w:highlight w:val="none"/>
        </w:rPr>
        <w:t>2、我方同意自本项目竞争性磋商采购文件采购公告规定的递交响应文件截止时间起遵循本响应函，并承诺在“第三章 供应商须知”规定的响应有效期内不修改、撤销响应文件。</w:t>
      </w:r>
    </w:p>
    <w:p>
      <w:pPr>
        <w:pStyle w:val="14"/>
        <w:spacing w:line="360" w:lineRule="auto"/>
        <w:ind w:firstLine="482"/>
        <w:rPr>
          <w:rFonts w:hAnsi="宋体" w:cs="宋体"/>
          <w:color w:val="auto"/>
          <w:sz w:val="21"/>
          <w:szCs w:val="21"/>
          <w:highlight w:val="none"/>
        </w:rPr>
      </w:pPr>
      <w:r>
        <w:rPr>
          <w:rFonts w:hint="eastAsia" w:hAnsi="宋体" w:cs="宋体"/>
          <w:color w:val="auto"/>
          <w:sz w:val="21"/>
          <w:szCs w:val="21"/>
          <w:highlight w:val="none"/>
        </w:rPr>
        <w:t>3、我方在此声明，所递交的响应文件及有关资料内容完整、真实和准确。</w:t>
      </w:r>
    </w:p>
    <w:p>
      <w:pPr>
        <w:pStyle w:val="14"/>
        <w:spacing w:line="360" w:lineRule="auto"/>
        <w:ind w:firstLine="482"/>
        <w:rPr>
          <w:rFonts w:hAnsi="宋体" w:cs="宋体"/>
          <w:color w:val="auto"/>
          <w:sz w:val="21"/>
          <w:szCs w:val="21"/>
          <w:highlight w:val="none"/>
        </w:rPr>
      </w:pPr>
      <w:r>
        <w:rPr>
          <w:rFonts w:hint="eastAsia" w:hAnsi="宋体" w:cs="宋体"/>
          <w:color w:val="auto"/>
          <w:sz w:val="21"/>
          <w:szCs w:val="21"/>
          <w:highlight w:val="none"/>
        </w:rPr>
        <w:t>4、如本项目采购内容涉及须符合国家强制规定的，我方承诺我方本次竞标均符合国家有关强制规定。</w:t>
      </w:r>
    </w:p>
    <w:p>
      <w:pPr>
        <w:pStyle w:val="14"/>
        <w:spacing w:line="360" w:lineRule="auto"/>
        <w:ind w:firstLine="482"/>
        <w:rPr>
          <w:rFonts w:hAnsi="宋体" w:cs="宋体"/>
          <w:color w:val="auto"/>
          <w:sz w:val="21"/>
          <w:szCs w:val="21"/>
          <w:highlight w:val="none"/>
        </w:rPr>
      </w:pPr>
      <w:r>
        <w:rPr>
          <w:rFonts w:hint="eastAsia" w:hAnsi="宋体" w:cs="宋体"/>
          <w:color w:val="auto"/>
          <w:sz w:val="21"/>
          <w:szCs w:val="21"/>
          <w:highlight w:val="none"/>
        </w:rPr>
        <w:t>5、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pPr>
        <w:pStyle w:val="14"/>
        <w:spacing w:line="360" w:lineRule="auto"/>
        <w:ind w:firstLine="482"/>
        <w:rPr>
          <w:rFonts w:hAnsi="宋体" w:cs="宋体"/>
          <w:color w:val="auto"/>
          <w:sz w:val="21"/>
          <w:szCs w:val="21"/>
          <w:highlight w:val="none"/>
        </w:rPr>
      </w:pPr>
      <w:r>
        <w:rPr>
          <w:rFonts w:hint="eastAsia" w:hAnsi="宋体" w:cs="宋体"/>
          <w:color w:val="auto"/>
          <w:sz w:val="21"/>
          <w:szCs w:val="21"/>
          <w:highlight w:val="none"/>
        </w:rPr>
        <w:t>6、我方已详细审核竞争性磋商采购文件，我方知道必须放弃提出含糊不清或误解问题的权利。</w:t>
      </w:r>
    </w:p>
    <w:p>
      <w:pPr>
        <w:pStyle w:val="14"/>
        <w:spacing w:line="360" w:lineRule="auto"/>
        <w:ind w:firstLine="482"/>
        <w:rPr>
          <w:rFonts w:hAnsi="宋体" w:cs="宋体"/>
          <w:color w:val="auto"/>
          <w:sz w:val="21"/>
          <w:szCs w:val="21"/>
          <w:highlight w:val="none"/>
        </w:rPr>
      </w:pPr>
      <w:r>
        <w:rPr>
          <w:rFonts w:hint="eastAsia" w:hAnsi="宋体" w:cs="宋体"/>
          <w:color w:val="auto"/>
          <w:sz w:val="21"/>
          <w:szCs w:val="21"/>
          <w:highlight w:val="none"/>
        </w:rPr>
        <w:t>7、我方承诺满足竞争性磋商采购文件第六章“合同文本”的条款，承担完成合同的责任和义务。</w:t>
      </w:r>
    </w:p>
    <w:p>
      <w:pPr>
        <w:pStyle w:val="14"/>
        <w:spacing w:line="360" w:lineRule="auto"/>
        <w:ind w:firstLine="482"/>
        <w:rPr>
          <w:rFonts w:hAnsi="宋体" w:cs="宋体"/>
          <w:color w:val="auto"/>
          <w:sz w:val="21"/>
          <w:szCs w:val="21"/>
          <w:highlight w:val="none"/>
        </w:rPr>
      </w:pPr>
      <w:r>
        <w:rPr>
          <w:rFonts w:hint="eastAsia" w:hAnsi="宋体" w:cs="宋体"/>
          <w:color w:val="auto"/>
          <w:sz w:val="21"/>
          <w:szCs w:val="21"/>
          <w:highlight w:val="none"/>
        </w:rPr>
        <w:t>8、我方同意应贵方要求提供与本竞标有关的任何数据或资料。若贵方需要，我方愿意提供我方作出的一切承诺的证明材料。</w:t>
      </w:r>
    </w:p>
    <w:p>
      <w:pPr>
        <w:pStyle w:val="14"/>
        <w:spacing w:line="360" w:lineRule="auto"/>
        <w:ind w:firstLine="482"/>
        <w:rPr>
          <w:rFonts w:hAnsi="宋体" w:cs="宋体"/>
          <w:color w:val="auto"/>
          <w:sz w:val="21"/>
          <w:szCs w:val="21"/>
          <w:highlight w:val="none"/>
        </w:rPr>
      </w:pPr>
      <w:r>
        <w:rPr>
          <w:rFonts w:hint="eastAsia" w:hAnsi="宋体" w:cs="宋体"/>
          <w:color w:val="auto"/>
          <w:sz w:val="21"/>
          <w:szCs w:val="21"/>
          <w:highlight w:val="none"/>
        </w:rPr>
        <w:t>9、我方完全理解贵方不一定接受响应报价最低的竞标人为成交供应商的行为。</w:t>
      </w:r>
    </w:p>
    <w:p>
      <w:pPr>
        <w:pStyle w:val="14"/>
        <w:spacing w:line="360" w:lineRule="auto"/>
        <w:ind w:firstLine="482"/>
        <w:rPr>
          <w:rFonts w:hint="eastAsia" w:hAnsi="宋体" w:eastAsia="宋体" w:cs="宋体"/>
          <w:color w:val="auto"/>
          <w:sz w:val="21"/>
          <w:szCs w:val="21"/>
          <w:highlight w:val="none"/>
          <w:lang w:eastAsia="zh-CN"/>
        </w:rPr>
      </w:pPr>
      <w:r>
        <w:rPr>
          <w:rFonts w:hint="eastAsia" w:hAnsi="宋体" w:cs="宋体"/>
          <w:color w:val="auto"/>
          <w:sz w:val="21"/>
          <w:szCs w:val="21"/>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hAnsi="宋体" w:cs="宋体"/>
          <w:color w:val="auto"/>
          <w:sz w:val="21"/>
          <w:szCs w:val="21"/>
          <w:highlight w:val="none"/>
          <w:lang w:eastAsia="zh-CN"/>
        </w:rPr>
        <w:t>：</w:t>
      </w:r>
    </w:p>
    <w:p>
      <w:pPr>
        <w:pStyle w:val="14"/>
        <w:numPr>
          <w:ilvl w:val="0"/>
          <w:numId w:val="4"/>
        </w:numPr>
        <w:tabs>
          <w:tab w:val="left" w:pos="945"/>
        </w:tabs>
        <w:spacing w:line="360" w:lineRule="auto"/>
        <w:rPr>
          <w:rFonts w:hAnsi="宋体" w:cs="宋体"/>
          <w:color w:val="auto"/>
          <w:sz w:val="21"/>
          <w:szCs w:val="21"/>
          <w:highlight w:val="none"/>
        </w:rPr>
      </w:pPr>
      <w:r>
        <w:rPr>
          <w:rFonts w:hint="eastAsia" w:hAnsi="宋体" w:cs="宋体"/>
          <w:color w:val="auto"/>
          <w:sz w:val="21"/>
          <w:szCs w:val="21"/>
          <w:highlight w:val="none"/>
        </w:rPr>
        <w:t>提供虚假材料谋取中标、成交的；</w:t>
      </w:r>
    </w:p>
    <w:p>
      <w:pPr>
        <w:pStyle w:val="14"/>
        <w:numPr>
          <w:ilvl w:val="0"/>
          <w:numId w:val="4"/>
        </w:numPr>
        <w:tabs>
          <w:tab w:val="left" w:pos="945"/>
        </w:tabs>
        <w:spacing w:line="360" w:lineRule="auto"/>
        <w:rPr>
          <w:rFonts w:hAnsi="宋体" w:cs="宋体"/>
          <w:color w:val="auto"/>
          <w:sz w:val="21"/>
          <w:szCs w:val="21"/>
          <w:highlight w:val="none"/>
        </w:rPr>
      </w:pPr>
      <w:r>
        <w:rPr>
          <w:rFonts w:hint="eastAsia" w:hAnsi="宋体" w:cs="宋体"/>
          <w:color w:val="auto"/>
          <w:sz w:val="21"/>
          <w:szCs w:val="21"/>
          <w:highlight w:val="none"/>
        </w:rPr>
        <w:t>采取不正当手段诋毁、排挤其他供应商的；</w:t>
      </w:r>
    </w:p>
    <w:p>
      <w:pPr>
        <w:pStyle w:val="14"/>
        <w:numPr>
          <w:ilvl w:val="0"/>
          <w:numId w:val="4"/>
        </w:numPr>
        <w:tabs>
          <w:tab w:val="left" w:pos="945"/>
        </w:tabs>
        <w:spacing w:line="360" w:lineRule="auto"/>
        <w:rPr>
          <w:rFonts w:hAnsi="宋体" w:cs="宋体"/>
          <w:color w:val="auto"/>
          <w:sz w:val="21"/>
          <w:szCs w:val="21"/>
          <w:highlight w:val="none"/>
        </w:rPr>
      </w:pPr>
      <w:r>
        <w:rPr>
          <w:rFonts w:hint="eastAsia" w:hAnsi="宋体" w:cs="宋体"/>
          <w:color w:val="auto"/>
          <w:sz w:val="21"/>
          <w:szCs w:val="21"/>
          <w:highlight w:val="none"/>
        </w:rPr>
        <w:t>与采购人、其他供应商或者采购代理机构恶意串通的；</w:t>
      </w:r>
    </w:p>
    <w:p>
      <w:pPr>
        <w:pStyle w:val="14"/>
        <w:numPr>
          <w:ilvl w:val="0"/>
          <w:numId w:val="4"/>
        </w:numPr>
        <w:tabs>
          <w:tab w:val="left" w:pos="945"/>
        </w:tabs>
        <w:spacing w:line="360" w:lineRule="auto"/>
        <w:rPr>
          <w:rFonts w:hAnsi="宋体" w:cs="宋体"/>
          <w:color w:val="auto"/>
          <w:sz w:val="21"/>
          <w:szCs w:val="21"/>
          <w:highlight w:val="none"/>
        </w:rPr>
      </w:pPr>
      <w:r>
        <w:rPr>
          <w:rFonts w:hint="eastAsia" w:hAnsi="宋体" w:cs="宋体"/>
          <w:color w:val="auto"/>
          <w:sz w:val="21"/>
          <w:szCs w:val="21"/>
          <w:highlight w:val="none"/>
        </w:rPr>
        <w:t>向采购人、采购代理机构行贿或者提供其他不正当利益的；</w:t>
      </w:r>
    </w:p>
    <w:p>
      <w:pPr>
        <w:pStyle w:val="14"/>
        <w:numPr>
          <w:ilvl w:val="0"/>
          <w:numId w:val="4"/>
        </w:numPr>
        <w:tabs>
          <w:tab w:val="left" w:pos="945"/>
        </w:tabs>
        <w:spacing w:line="360" w:lineRule="auto"/>
        <w:rPr>
          <w:rFonts w:hAnsi="宋体" w:cs="宋体"/>
          <w:color w:val="auto"/>
          <w:sz w:val="21"/>
          <w:szCs w:val="21"/>
          <w:highlight w:val="none"/>
        </w:rPr>
      </w:pPr>
      <w:r>
        <w:rPr>
          <w:rFonts w:hint="eastAsia" w:hAnsi="宋体" w:cs="宋体"/>
          <w:color w:val="auto"/>
          <w:sz w:val="21"/>
          <w:szCs w:val="21"/>
          <w:highlight w:val="none"/>
        </w:rPr>
        <w:t>在采购过程中与采购人进行协商谈判的；</w:t>
      </w:r>
    </w:p>
    <w:p>
      <w:pPr>
        <w:pStyle w:val="14"/>
        <w:numPr>
          <w:ilvl w:val="0"/>
          <w:numId w:val="4"/>
        </w:numPr>
        <w:tabs>
          <w:tab w:val="left" w:pos="945"/>
        </w:tabs>
        <w:spacing w:line="360" w:lineRule="auto"/>
        <w:rPr>
          <w:rFonts w:hAnsi="宋体" w:cs="宋体"/>
          <w:color w:val="auto"/>
          <w:sz w:val="21"/>
          <w:szCs w:val="21"/>
          <w:highlight w:val="none"/>
        </w:rPr>
      </w:pPr>
      <w:r>
        <w:rPr>
          <w:rFonts w:hint="eastAsia" w:hAnsi="宋体" w:cs="宋体"/>
          <w:color w:val="auto"/>
          <w:sz w:val="21"/>
          <w:szCs w:val="21"/>
          <w:highlight w:val="none"/>
        </w:rPr>
        <w:t>拒绝有关部门监督检查或提供虚假情况的。</w:t>
      </w:r>
    </w:p>
    <w:p>
      <w:pPr>
        <w:pStyle w:val="14"/>
        <w:spacing w:line="360" w:lineRule="auto"/>
        <w:ind w:firstLine="420"/>
        <w:rPr>
          <w:rFonts w:hAnsi="宋体" w:cs="宋体"/>
          <w:color w:val="auto"/>
          <w:sz w:val="21"/>
          <w:szCs w:val="21"/>
          <w:highlight w:val="none"/>
        </w:rPr>
      </w:pPr>
      <w:r>
        <w:rPr>
          <w:rFonts w:hint="eastAsia" w:hAnsi="宋体" w:cs="宋体"/>
          <w:color w:val="auto"/>
          <w:sz w:val="21"/>
          <w:szCs w:val="21"/>
          <w:highlight w:val="none"/>
        </w:rPr>
        <w:t>11.与本磋商有关的一切正式往来信函请寄</w:t>
      </w:r>
      <w:r>
        <w:rPr>
          <w:rFonts w:hint="eastAsia" w:hAnsi="宋体" w:cs="宋体"/>
          <w:color w:val="auto"/>
          <w:sz w:val="21"/>
          <w:szCs w:val="21"/>
          <w:highlight w:val="none"/>
          <w:lang w:eastAsia="zh-CN"/>
        </w:rPr>
        <w:t>：</w:t>
      </w:r>
      <w:r>
        <w:rPr>
          <w:rFonts w:hint="eastAsia" w:hAnsi="宋体" w:cs="宋体"/>
          <w:color w:val="auto"/>
          <w:sz w:val="21"/>
          <w:szCs w:val="21"/>
          <w:highlight w:val="none"/>
          <w:u w:val="single"/>
        </w:rPr>
        <w:t xml:space="preserve"> </w:t>
      </w:r>
    </w:p>
    <w:p>
      <w:pPr>
        <w:pStyle w:val="14"/>
        <w:spacing w:line="360" w:lineRule="auto"/>
        <w:ind w:firstLine="420"/>
        <w:rPr>
          <w:rFonts w:hAnsi="宋体" w:cs="宋体"/>
          <w:color w:val="auto"/>
          <w:sz w:val="21"/>
          <w:szCs w:val="21"/>
          <w:highlight w:val="none"/>
        </w:rPr>
      </w:pPr>
      <w:r>
        <w:rPr>
          <w:rFonts w:hint="eastAsia" w:hAnsi="宋体" w:cs="宋体"/>
          <w:color w:val="auto"/>
          <w:sz w:val="21"/>
          <w:szCs w:val="21"/>
          <w:highlight w:val="none"/>
        </w:rPr>
        <w:t>地址</w:t>
      </w:r>
      <w:r>
        <w:rPr>
          <w:rFonts w:hint="eastAsia" w:hAnsi="宋体" w:cs="宋体"/>
          <w:color w:val="auto"/>
          <w:sz w:val="21"/>
          <w:szCs w:val="21"/>
          <w:highlight w:val="none"/>
          <w:lang w:eastAsia="zh-CN"/>
        </w:rPr>
        <w:t>：</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 </w:t>
      </w:r>
    </w:p>
    <w:p>
      <w:pPr>
        <w:pStyle w:val="14"/>
        <w:spacing w:line="360" w:lineRule="auto"/>
        <w:ind w:firstLine="420"/>
        <w:rPr>
          <w:rFonts w:hAnsi="宋体" w:cs="宋体"/>
          <w:color w:val="auto"/>
          <w:sz w:val="21"/>
          <w:szCs w:val="21"/>
          <w:highlight w:val="none"/>
          <w:u w:val="single"/>
        </w:rPr>
      </w:pPr>
      <w:r>
        <w:rPr>
          <w:rFonts w:hint="eastAsia" w:hAnsi="宋体" w:cs="宋体"/>
          <w:color w:val="auto"/>
          <w:sz w:val="21"/>
          <w:szCs w:val="21"/>
          <w:highlight w:val="none"/>
        </w:rPr>
        <w:t>电话</w:t>
      </w:r>
      <w:r>
        <w:rPr>
          <w:rFonts w:hint="eastAsia" w:hAnsi="宋体" w:cs="宋体"/>
          <w:color w:val="auto"/>
          <w:sz w:val="21"/>
          <w:szCs w:val="21"/>
          <w:highlight w:val="none"/>
          <w:lang w:eastAsia="zh-CN"/>
        </w:rPr>
        <w:t>：</w:t>
      </w:r>
      <w:r>
        <w:rPr>
          <w:rFonts w:hint="eastAsia" w:hAnsi="宋体" w:cs="宋体"/>
          <w:color w:val="auto"/>
          <w:sz w:val="21"/>
          <w:szCs w:val="21"/>
          <w:highlight w:val="none"/>
          <w:u w:val="single"/>
        </w:rPr>
        <w:t xml:space="preserve">                                      　　　　　　　　　</w:t>
      </w:r>
    </w:p>
    <w:p>
      <w:pPr>
        <w:pStyle w:val="14"/>
        <w:spacing w:line="360" w:lineRule="auto"/>
        <w:ind w:firstLine="420"/>
        <w:rPr>
          <w:rFonts w:hAnsi="宋体" w:cs="宋体"/>
          <w:color w:val="auto"/>
          <w:sz w:val="21"/>
          <w:szCs w:val="21"/>
          <w:highlight w:val="none"/>
        </w:rPr>
      </w:pPr>
      <w:r>
        <w:rPr>
          <w:rFonts w:hint="eastAsia" w:hAnsi="宋体" w:cs="宋体"/>
          <w:color w:val="auto"/>
          <w:sz w:val="21"/>
          <w:szCs w:val="21"/>
          <w:highlight w:val="none"/>
        </w:rPr>
        <w:t>传真</w:t>
      </w:r>
      <w:r>
        <w:rPr>
          <w:rFonts w:hint="eastAsia" w:hAnsi="宋体" w:cs="宋体"/>
          <w:color w:val="auto"/>
          <w:sz w:val="21"/>
          <w:szCs w:val="21"/>
          <w:highlight w:val="none"/>
          <w:lang w:eastAsia="zh-CN"/>
        </w:rPr>
        <w:t>：</w:t>
      </w:r>
      <w:r>
        <w:rPr>
          <w:rFonts w:hint="eastAsia" w:hAnsi="宋体" w:cs="宋体"/>
          <w:color w:val="auto"/>
          <w:sz w:val="21"/>
          <w:szCs w:val="21"/>
          <w:highlight w:val="none"/>
          <w:u w:val="single"/>
        </w:rPr>
        <w:t>　　　　　　　　　　　　　　　　　　　　　　　　　　　　</w:t>
      </w:r>
    </w:p>
    <w:p>
      <w:pPr>
        <w:pStyle w:val="14"/>
        <w:spacing w:line="360" w:lineRule="auto"/>
        <w:ind w:firstLine="420"/>
        <w:rPr>
          <w:rFonts w:hAnsi="宋体" w:cs="宋体"/>
          <w:color w:val="auto"/>
          <w:sz w:val="21"/>
          <w:szCs w:val="21"/>
          <w:highlight w:val="none"/>
          <w:u w:val="single"/>
        </w:rPr>
      </w:pPr>
      <w:r>
        <w:rPr>
          <w:rFonts w:hint="eastAsia" w:hAnsi="宋体" w:cs="宋体"/>
          <w:color w:val="auto"/>
          <w:sz w:val="21"/>
          <w:szCs w:val="21"/>
          <w:highlight w:val="none"/>
        </w:rPr>
        <w:t>邮政编码</w:t>
      </w:r>
      <w:r>
        <w:rPr>
          <w:rFonts w:hint="eastAsia" w:hAnsi="宋体" w:cs="宋体"/>
          <w:color w:val="auto"/>
          <w:sz w:val="21"/>
          <w:szCs w:val="21"/>
          <w:highlight w:val="none"/>
          <w:lang w:eastAsia="zh-CN"/>
        </w:rPr>
        <w:t>：</w:t>
      </w:r>
      <w:r>
        <w:rPr>
          <w:rFonts w:hint="eastAsia" w:hAnsi="宋体" w:cs="宋体"/>
          <w:color w:val="auto"/>
          <w:sz w:val="21"/>
          <w:szCs w:val="21"/>
          <w:highlight w:val="none"/>
          <w:u w:val="single"/>
        </w:rPr>
        <w:t xml:space="preserve">                                                    </w:t>
      </w:r>
    </w:p>
    <w:p>
      <w:pPr>
        <w:pStyle w:val="14"/>
        <w:spacing w:line="360" w:lineRule="auto"/>
        <w:ind w:firstLine="420"/>
        <w:rPr>
          <w:rFonts w:hAnsi="宋体" w:cs="宋体"/>
          <w:color w:val="auto"/>
          <w:sz w:val="21"/>
          <w:szCs w:val="21"/>
          <w:highlight w:val="none"/>
          <w:u w:val="single"/>
        </w:rPr>
      </w:pPr>
      <w:r>
        <w:rPr>
          <w:rFonts w:hint="eastAsia" w:hAnsi="宋体" w:cs="宋体"/>
          <w:color w:val="auto"/>
          <w:sz w:val="21"/>
          <w:szCs w:val="21"/>
          <w:highlight w:val="none"/>
        </w:rPr>
        <w:t>开户名称</w:t>
      </w:r>
      <w:r>
        <w:rPr>
          <w:rFonts w:hint="eastAsia" w:hAnsi="宋体" w:cs="宋体"/>
          <w:color w:val="auto"/>
          <w:sz w:val="21"/>
          <w:szCs w:val="21"/>
          <w:highlight w:val="none"/>
          <w:lang w:eastAsia="zh-CN"/>
        </w:rPr>
        <w:t>：</w:t>
      </w:r>
      <w:r>
        <w:rPr>
          <w:rFonts w:hint="eastAsia" w:hAnsi="宋体" w:cs="宋体"/>
          <w:color w:val="auto"/>
          <w:sz w:val="21"/>
          <w:szCs w:val="21"/>
          <w:highlight w:val="none"/>
          <w:u w:val="single"/>
        </w:rPr>
        <w:t xml:space="preserve">                                                    </w:t>
      </w:r>
    </w:p>
    <w:p>
      <w:pPr>
        <w:pStyle w:val="14"/>
        <w:spacing w:line="360" w:lineRule="auto"/>
        <w:ind w:firstLine="420"/>
        <w:rPr>
          <w:rFonts w:hAnsi="宋体" w:cs="宋体"/>
          <w:color w:val="auto"/>
          <w:sz w:val="21"/>
          <w:szCs w:val="21"/>
          <w:highlight w:val="none"/>
          <w:u w:val="single"/>
        </w:rPr>
      </w:pPr>
      <w:r>
        <w:rPr>
          <w:rFonts w:hint="eastAsia" w:hAnsi="宋体" w:cs="宋体"/>
          <w:color w:val="auto"/>
          <w:sz w:val="21"/>
          <w:szCs w:val="21"/>
          <w:highlight w:val="none"/>
        </w:rPr>
        <w:t>开户银行</w:t>
      </w:r>
      <w:r>
        <w:rPr>
          <w:rFonts w:hint="eastAsia" w:hAnsi="宋体" w:cs="宋体"/>
          <w:color w:val="auto"/>
          <w:sz w:val="21"/>
          <w:szCs w:val="21"/>
          <w:highlight w:val="none"/>
          <w:lang w:eastAsia="zh-CN"/>
        </w:rPr>
        <w:t>：</w:t>
      </w:r>
      <w:r>
        <w:rPr>
          <w:rFonts w:hint="eastAsia" w:hAnsi="宋体" w:cs="宋体"/>
          <w:color w:val="auto"/>
          <w:sz w:val="21"/>
          <w:szCs w:val="21"/>
          <w:highlight w:val="none"/>
          <w:u w:val="single"/>
        </w:rPr>
        <w:t xml:space="preserve">                                                    </w:t>
      </w:r>
    </w:p>
    <w:p>
      <w:pPr>
        <w:pStyle w:val="14"/>
        <w:spacing w:line="360" w:lineRule="auto"/>
        <w:ind w:firstLine="420"/>
        <w:rPr>
          <w:rFonts w:hAnsi="宋体" w:cs="宋体"/>
          <w:color w:val="auto"/>
          <w:sz w:val="21"/>
          <w:szCs w:val="21"/>
          <w:highlight w:val="none"/>
          <w:u w:val="single"/>
        </w:rPr>
      </w:pPr>
      <w:r>
        <w:rPr>
          <w:rFonts w:hint="eastAsia" w:hAnsi="宋体" w:cs="宋体"/>
          <w:color w:val="auto"/>
          <w:sz w:val="21"/>
          <w:szCs w:val="21"/>
          <w:highlight w:val="none"/>
        </w:rPr>
        <w:t>银行账号</w:t>
      </w:r>
      <w:r>
        <w:rPr>
          <w:rFonts w:hint="eastAsia" w:hAnsi="宋体" w:cs="宋体"/>
          <w:color w:val="auto"/>
          <w:sz w:val="21"/>
          <w:szCs w:val="21"/>
          <w:highlight w:val="none"/>
          <w:lang w:eastAsia="zh-CN"/>
        </w:rPr>
        <w:t>：</w:t>
      </w:r>
      <w:r>
        <w:rPr>
          <w:rFonts w:hint="eastAsia" w:hAnsi="宋体" w:cs="宋体"/>
          <w:color w:val="auto"/>
          <w:sz w:val="21"/>
          <w:szCs w:val="21"/>
          <w:highlight w:val="none"/>
          <w:u w:val="single"/>
        </w:rPr>
        <w:t xml:space="preserve">                                                    </w:t>
      </w:r>
    </w:p>
    <w:p>
      <w:pPr>
        <w:pStyle w:val="12"/>
        <w:tabs>
          <w:tab w:val="left" w:pos="939"/>
        </w:tabs>
        <w:spacing w:line="360" w:lineRule="auto"/>
        <w:ind w:left="141" w:leftChars="67"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rPr>
        <w:t>特此承诺。</w:t>
      </w:r>
    </w:p>
    <w:p>
      <w:pPr>
        <w:spacing w:line="360" w:lineRule="auto"/>
        <w:jc w:val="left"/>
        <w:rPr>
          <w:rFonts w:ascii="宋体" w:hAnsi="宋体" w:cs="宋体"/>
          <w:color w:val="auto"/>
          <w:sz w:val="21"/>
          <w:szCs w:val="21"/>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供应商名称（电子签章）</w:t>
      </w:r>
      <w:r>
        <w:rPr>
          <w:rFonts w:hint="eastAsia" w:ascii="宋体" w:hAnsi="宋体" w:cs="宋体"/>
          <w:color w:val="auto"/>
          <w:kern w:val="0"/>
          <w:sz w:val="24"/>
          <w:highlight w:val="none"/>
          <w:lang w:eastAsia="zh-CN"/>
        </w:rPr>
        <w:t>：</w:t>
      </w:r>
    </w:p>
    <w:p>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widowControl/>
        <w:spacing w:line="360" w:lineRule="auto"/>
        <w:jc w:val="left"/>
        <w:rPr>
          <w:rFonts w:ascii="宋体" w:hAnsi="宋体" w:cs="宋体"/>
          <w:color w:val="auto"/>
          <w:kern w:val="0"/>
          <w:sz w:val="24"/>
          <w:highlight w:val="none"/>
          <w:lang w:val="zh-CN"/>
        </w:rPr>
        <w:sectPr>
          <w:pgSz w:w="11910" w:h="16840"/>
          <w:pgMar w:top="1340" w:right="1500" w:bottom="280" w:left="1680" w:header="720" w:footer="720" w:gutter="0"/>
          <w:cols w:space="720" w:num="1"/>
        </w:sectPr>
      </w:pPr>
    </w:p>
    <w:p>
      <w:pPr>
        <w:autoSpaceDE w:val="0"/>
        <w:autoSpaceDN w:val="0"/>
        <w:spacing w:line="360" w:lineRule="auto"/>
        <w:ind w:firstLine="6480" w:firstLineChars="2700"/>
        <w:rPr>
          <w:rFonts w:ascii="宋体" w:hAnsi="宋体" w:cs="宋体"/>
          <w:color w:val="auto"/>
          <w:kern w:val="0"/>
          <w:sz w:val="24"/>
          <w:highlight w:val="none"/>
          <w:lang w:val="zh-CN"/>
        </w:rPr>
      </w:pPr>
    </w:p>
    <w:p>
      <w:pPr>
        <w:spacing w:line="520" w:lineRule="exact"/>
        <w:ind w:firstLine="643" w:firstLineChars="200"/>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t>二、响应报价表</w:t>
      </w:r>
    </w:p>
    <w:p>
      <w:pPr>
        <w:snapToGrid w:val="0"/>
        <w:spacing w:before="50" w:after="50" w:line="360" w:lineRule="auto"/>
        <w:jc w:val="center"/>
        <w:rPr>
          <w:rFonts w:hint="eastAsia" w:ascii="宋体" w:hAnsi="宋体" w:cs="宋体"/>
          <w:b/>
          <w:bCs/>
          <w:color w:val="auto"/>
          <w:sz w:val="40"/>
          <w:szCs w:val="40"/>
          <w:highlight w:val="none"/>
        </w:rPr>
      </w:pPr>
      <w:r>
        <w:rPr>
          <w:rFonts w:hint="eastAsia" w:ascii="宋体" w:hAnsi="宋体" w:cs="宋体"/>
          <w:b/>
          <w:bCs/>
          <w:color w:val="auto"/>
          <w:sz w:val="40"/>
          <w:szCs w:val="40"/>
          <w:highlight w:val="none"/>
        </w:rPr>
        <w:t>响应报价表</w:t>
      </w:r>
    </w:p>
    <w:p>
      <w:pPr>
        <w:snapToGrid w:val="0"/>
        <w:spacing w:before="50" w:after="50" w:line="360" w:lineRule="auto"/>
        <w:rPr>
          <w:rFonts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bookmarkStart w:id="103" w:name="PO_3000001868_PM002_11"/>
      <w:r>
        <w:rPr>
          <w:rFonts w:hint="eastAsia" w:ascii="宋体" w:hAnsi="宋体" w:cs="宋体"/>
          <w:color w:val="auto"/>
          <w:sz w:val="24"/>
          <w:highlight w:val="none"/>
          <w:u w:val="single"/>
        </w:rPr>
        <w:t>[项目名称]</w:t>
      </w:r>
      <w:bookmarkEnd w:id="103"/>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项目编号</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bookmarkStart w:id="104" w:name="PO_3000001868_PM001_11"/>
      <w:r>
        <w:rPr>
          <w:rFonts w:hint="eastAsia" w:ascii="宋体" w:hAnsi="宋体" w:cs="宋体"/>
          <w:color w:val="auto"/>
          <w:sz w:val="24"/>
          <w:highlight w:val="none"/>
          <w:u w:val="single"/>
        </w:rPr>
        <w:t>[项目编号]</w:t>
      </w:r>
      <w:bookmarkEnd w:id="104"/>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napToGrid w:val="0"/>
        <w:spacing w:before="50" w:after="50" w:line="360" w:lineRule="auto"/>
        <w:rPr>
          <w:rFonts w:ascii="宋体" w:hAnsi="宋体" w:cs="宋体"/>
          <w:color w:val="auto"/>
          <w:sz w:val="24"/>
          <w:highlight w:val="none"/>
          <w:u w:val="single"/>
        </w:rPr>
      </w:pPr>
      <w:r>
        <w:rPr>
          <w:rFonts w:hint="eastAsia" w:ascii="宋体" w:hAnsi="宋体" w:cs="宋体"/>
          <w:color w:val="auto"/>
          <w:sz w:val="24"/>
          <w:highlight w:val="none"/>
        </w:rPr>
        <w:t>供应商名称</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tbl>
      <w:tblPr>
        <w:tblStyle w:val="21"/>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259"/>
        <w:gridCol w:w="2063"/>
        <w:gridCol w:w="1080"/>
        <w:gridCol w:w="1260"/>
        <w:gridCol w:w="1516"/>
        <w:gridCol w:w="95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Cs w:val="22"/>
                <w:highlight w:val="none"/>
              </w:rPr>
            </w:pPr>
            <w:r>
              <w:rPr>
                <w:rFonts w:hint="eastAsia" w:ascii="宋体" w:hAnsi="宋体" w:cs="宋体"/>
                <w:color w:val="auto"/>
                <w:szCs w:val="22"/>
                <w:highlight w:val="none"/>
              </w:rPr>
              <w:t>序号</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Cs w:val="22"/>
                <w:highlight w:val="none"/>
              </w:rPr>
            </w:pPr>
            <w:r>
              <w:rPr>
                <w:rFonts w:hint="eastAsia" w:ascii="宋体" w:hAnsi="宋体" w:cs="宋体"/>
                <w:color w:val="auto"/>
                <w:szCs w:val="22"/>
                <w:highlight w:val="none"/>
              </w:rPr>
              <w:t>服务名称</w:t>
            </w:r>
          </w:p>
        </w:tc>
        <w:tc>
          <w:tcPr>
            <w:tcW w:w="20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Cs w:val="22"/>
                <w:highlight w:val="none"/>
              </w:rPr>
            </w:pPr>
            <w:r>
              <w:rPr>
                <w:rFonts w:hint="eastAsia" w:ascii="宋体" w:hAnsi="宋体" w:cs="宋体"/>
                <w:color w:val="auto"/>
                <w:szCs w:val="22"/>
                <w:highlight w:val="none"/>
              </w:rPr>
              <w:t>具体服务内容</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Cs w:val="22"/>
                <w:highlight w:val="none"/>
              </w:rPr>
            </w:pPr>
            <w:r>
              <w:rPr>
                <w:rFonts w:hint="eastAsia" w:ascii="宋体" w:hAnsi="宋体" w:cs="宋体"/>
                <w:color w:val="auto"/>
                <w:szCs w:val="22"/>
                <w:highlight w:val="none"/>
              </w:rPr>
              <w:t>数量①</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Cs w:val="22"/>
                <w:highlight w:val="none"/>
              </w:rPr>
            </w:pPr>
            <w:r>
              <w:rPr>
                <w:rFonts w:hint="eastAsia" w:ascii="宋体" w:hAnsi="宋体" w:cs="宋体"/>
                <w:color w:val="auto"/>
                <w:szCs w:val="22"/>
                <w:highlight w:val="none"/>
              </w:rPr>
              <w:t>单价(元)②</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Cs w:val="22"/>
                <w:highlight w:val="none"/>
              </w:rPr>
            </w:pPr>
            <w:r>
              <w:rPr>
                <w:rFonts w:hint="eastAsia" w:ascii="宋体" w:hAnsi="宋体" w:cs="宋体"/>
                <w:color w:val="auto"/>
                <w:szCs w:val="22"/>
                <w:highlight w:val="none"/>
              </w:rPr>
              <w:t>单项合价（元）</w:t>
            </w:r>
          </w:p>
          <w:p>
            <w:pPr>
              <w:jc w:val="center"/>
              <w:rPr>
                <w:rFonts w:ascii="宋体" w:hAnsi="宋体" w:cs="宋体"/>
                <w:color w:val="auto"/>
                <w:szCs w:val="22"/>
                <w:highlight w:val="none"/>
              </w:rPr>
            </w:pPr>
            <w:r>
              <w:rPr>
                <w:rFonts w:hint="eastAsia" w:ascii="宋体" w:hAnsi="宋体" w:cs="宋体"/>
                <w:color w:val="auto"/>
                <w:szCs w:val="22"/>
                <w:highlight w:val="none"/>
              </w:rPr>
              <w:t>③＝①×②</w:t>
            </w:r>
          </w:p>
        </w:tc>
        <w:tc>
          <w:tcPr>
            <w:tcW w:w="95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s="宋体"/>
                <w:color w:val="auto"/>
                <w:szCs w:val="22"/>
                <w:highlight w:val="none"/>
              </w:rPr>
            </w:pPr>
            <w:r>
              <w:rPr>
                <w:rFonts w:hint="eastAsia" w:ascii="宋体" w:hAnsi="宋体" w:cs="宋体"/>
                <w:color w:val="auto"/>
                <w:szCs w:val="21"/>
                <w:highlight w:val="none"/>
              </w:rPr>
              <w:t>服务时间</w:t>
            </w:r>
          </w:p>
        </w:tc>
        <w:tc>
          <w:tcPr>
            <w:tcW w:w="95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Cs w:val="22"/>
                <w:highlight w:val="none"/>
              </w:rPr>
            </w:pPr>
            <w:r>
              <w:rPr>
                <w:rFonts w:hint="eastAsia" w:ascii="宋体" w:hAnsi="宋体" w:cs="宋体"/>
                <w:color w:val="auto"/>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Cs w:val="22"/>
                <w:highlight w:val="none"/>
              </w:rPr>
            </w:pPr>
            <w:r>
              <w:rPr>
                <w:rFonts w:hint="eastAsia" w:ascii="宋体" w:hAnsi="宋体" w:cs="宋体"/>
                <w:color w:val="auto"/>
                <w:szCs w:val="22"/>
                <w:highlight w:val="none"/>
              </w:rPr>
              <w:t>1</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Cs w:val="22"/>
                <w:highlight w:val="none"/>
              </w:rPr>
            </w:pPr>
          </w:p>
        </w:tc>
        <w:tc>
          <w:tcPr>
            <w:tcW w:w="206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Cs w:val="22"/>
                <w:highlight w:val="none"/>
              </w:rPr>
            </w:pPr>
            <w:r>
              <w:rPr>
                <w:rFonts w:hint="eastAsia" w:ascii="宋体" w:hAnsi="宋体" w:cs="宋体"/>
                <w:color w:val="auto"/>
                <w:szCs w:val="22"/>
                <w:highlight w:val="none"/>
              </w:rPr>
              <w:t>2</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Cs w:val="22"/>
                <w:highlight w:val="none"/>
              </w:rPr>
            </w:pPr>
          </w:p>
        </w:tc>
        <w:tc>
          <w:tcPr>
            <w:tcW w:w="206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Cs w:val="22"/>
                <w:highlight w:val="none"/>
              </w:rPr>
            </w:pPr>
            <w:r>
              <w:rPr>
                <w:rFonts w:hint="eastAsia" w:ascii="宋体" w:hAnsi="宋体" w:cs="宋体"/>
                <w:color w:val="auto"/>
                <w:szCs w:val="22"/>
                <w:highlight w:val="none"/>
              </w:rPr>
              <w:t>...</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Cs w:val="22"/>
                <w:highlight w:val="none"/>
              </w:rPr>
            </w:pPr>
          </w:p>
        </w:tc>
        <w:tc>
          <w:tcPr>
            <w:tcW w:w="206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color w:val="auto"/>
                <w:szCs w:val="22"/>
                <w:highlight w:val="none"/>
              </w:rPr>
            </w:pPr>
            <w:r>
              <w:rPr>
                <w:rFonts w:hint="eastAsia" w:ascii="宋体" w:hAnsi="宋体" w:cs="宋体"/>
                <w:color w:val="auto"/>
                <w:szCs w:val="22"/>
                <w:highlight w:val="none"/>
              </w:rPr>
              <w:t>报价合计（包含税费等所有费用）</w:t>
            </w:r>
            <w:r>
              <w:rPr>
                <w:rFonts w:hint="eastAsia" w:ascii="宋体" w:hAnsi="宋体" w:cs="宋体"/>
                <w:color w:val="auto"/>
                <w:szCs w:val="22"/>
                <w:highlight w:val="none"/>
                <w:lang w:eastAsia="zh-CN"/>
              </w:rPr>
              <w:t>：</w:t>
            </w:r>
            <w:r>
              <w:rPr>
                <w:rFonts w:hint="eastAsia" w:ascii="宋体" w:hAnsi="宋体" w:cs="宋体"/>
                <w:color w:val="auto"/>
                <w:szCs w:val="22"/>
                <w:highlight w:val="none"/>
              </w:rPr>
              <w:t>（大写）人民币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color w:val="auto"/>
                <w:szCs w:val="22"/>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Cs w:val="22"/>
                <w:highlight w:val="none"/>
                <w:lang w:eastAsia="zh-CN"/>
              </w:rPr>
            </w:pPr>
            <w:r>
              <w:rPr>
                <w:rFonts w:hint="eastAsia" w:ascii="宋体" w:hAnsi="宋体" w:cs="宋体"/>
                <w:color w:val="auto"/>
                <w:szCs w:val="22"/>
                <w:highlight w:val="none"/>
              </w:rPr>
              <w:t>验收标准</w:t>
            </w:r>
            <w:r>
              <w:rPr>
                <w:rFonts w:hint="eastAsia" w:ascii="宋体" w:hAnsi="宋体" w:cs="宋体"/>
                <w:color w:val="auto"/>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Cs w:val="22"/>
                <w:highlight w:val="none"/>
                <w:lang w:eastAsia="zh-CN"/>
              </w:rPr>
            </w:pPr>
            <w:r>
              <w:rPr>
                <w:rFonts w:hint="eastAsia" w:ascii="宋体" w:hAnsi="宋体" w:cs="宋体"/>
                <w:color w:val="auto"/>
                <w:szCs w:val="22"/>
                <w:highlight w:val="none"/>
              </w:rPr>
              <w:t>优惠及其它</w:t>
            </w:r>
            <w:r>
              <w:rPr>
                <w:rFonts w:hint="eastAsia" w:ascii="宋体" w:hAnsi="宋体" w:cs="宋体"/>
                <w:color w:val="auto"/>
                <w:szCs w:val="22"/>
                <w:highlight w:val="none"/>
                <w:lang w:eastAsia="zh-CN"/>
              </w:rPr>
              <w:t>：</w:t>
            </w:r>
          </w:p>
        </w:tc>
      </w:tr>
    </w:tbl>
    <w:p>
      <w:pPr>
        <w:snapToGrid w:val="0"/>
        <w:spacing w:before="50" w:after="50"/>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注： </w:t>
      </w:r>
    </w:p>
    <w:p>
      <w:pPr>
        <w:snapToGrid w:val="0"/>
        <w:spacing w:before="50" w:after="50"/>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 供应商需按本表格式填写，不得自行更改，也不得留空, 如有多分标，按分标分别提供响应报价表</w:t>
      </w:r>
      <w:r>
        <w:rPr>
          <w:rFonts w:hint="eastAsia" w:ascii="宋体" w:hAnsi="宋体" w:cs="宋体"/>
          <w:b/>
          <w:color w:val="auto"/>
          <w:kern w:val="0"/>
          <w:sz w:val="24"/>
          <w:highlight w:val="none"/>
          <w:lang w:val="zh-CN"/>
        </w:rPr>
        <w:t>。</w:t>
      </w:r>
    </w:p>
    <w:p>
      <w:pPr>
        <w:snapToGrid w:val="0"/>
        <w:spacing w:before="50" w:after="50"/>
        <w:ind w:firstLine="480" w:firstLineChars="200"/>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2、如为联合体响应的，“供应商名称”处必须列明联合体各方名称，并标注联合体牵头人名称，且盖章处须加盖联合体各方公章，</w:t>
      </w:r>
      <w:r>
        <w:rPr>
          <w:rFonts w:hint="eastAsia" w:ascii="宋体" w:hAnsi="宋体" w:cs="宋体"/>
          <w:b/>
          <w:color w:val="auto"/>
          <w:kern w:val="0"/>
          <w:sz w:val="24"/>
          <w:highlight w:val="none"/>
          <w:lang w:val="zh-CN"/>
        </w:rPr>
        <w:t>否则其响应作无效响应处理。</w:t>
      </w:r>
    </w:p>
    <w:p>
      <w:pPr>
        <w:snapToGrid w:val="0"/>
        <w:spacing w:before="50" w:after="50"/>
        <w:ind w:firstLine="480" w:firstLineChars="200"/>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3、以上表格要求细分项目及报价，在“具体服务内容”一栏中，填写具体服务范围、服务标准。</w:t>
      </w:r>
    </w:p>
    <w:p>
      <w:pPr>
        <w:snapToGrid w:val="0"/>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4、特别提示：采购机构将对项目名称和项目编号，成交供应商名称、地址和成交金额，主要成交标的的名称、服务范围、服务要求、服务时间、服务标准等予以公示。</w:t>
      </w:r>
    </w:p>
    <w:p>
      <w:pPr>
        <w:snapToGrid w:val="0"/>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szCs w:val="22"/>
          <w:highlight w:val="none"/>
          <w:lang w:val="zh-CN"/>
        </w:rPr>
        <w:t>5、</w:t>
      </w:r>
      <w:r>
        <w:rPr>
          <w:rFonts w:hint="eastAsia" w:ascii="宋体" w:hAnsi="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autoSpaceDE w:val="0"/>
        <w:autoSpaceDN w:val="0"/>
        <w:spacing w:line="360" w:lineRule="auto"/>
        <w:ind w:left="4335" w:leftChars="1950" w:hanging="240" w:hangingChars="1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供应商名称（电子签章）</w:t>
      </w:r>
      <w:r>
        <w:rPr>
          <w:rFonts w:hint="eastAsia" w:ascii="宋体" w:hAnsi="宋体" w:cs="宋体"/>
          <w:color w:val="auto"/>
          <w:kern w:val="0"/>
          <w:sz w:val="24"/>
          <w:highlight w:val="none"/>
          <w:lang w:eastAsia="zh-CN"/>
        </w:rPr>
        <w:t>：</w:t>
      </w:r>
    </w:p>
    <w:p>
      <w:pPr>
        <w:pStyle w:val="14"/>
        <w:spacing w:line="500" w:lineRule="exact"/>
        <w:ind w:firstLine="6360" w:firstLineChars="2650"/>
        <w:rPr>
          <w:rFonts w:hAnsi="宋体" w:cs="宋体"/>
          <w:color w:val="auto"/>
          <w:sz w:val="24"/>
          <w:highlight w:val="none"/>
          <w:lang w:val="zh-CN"/>
        </w:rPr>
      </w:pPr>
      <w:r>
        <w:rPr>
          <w:rFonts w:hint="eastAsia" w:hAnsi="宋体" w:cs="宋体"/>
          <w:color w:val="auto"/>
          <w:sz w:val="24"/>
          <w:highlight w:val="none"/>
          <w:lang w:val="zh-CN"/>
        </w:rPr>
        <w:t>日期：  年  月   日</w:t>
      </w:r>
    </w:p>
    <w:p>
      <w:pPr>
        <w:rPr>
          <w:rFonts w:ascii="宋体" w:hAnsi="宋体" w:cs="宋体"/>
          <w:color w:val="auto"/>
          <w:kern w:val="0"/>
          <w:sz w:val="24"/>
          <w:szCs w:val="21"/>
          <w:highlight w:val="none"/>
          <w:lang w:val="zh-CN"/>
        </w:rPr>
      </w:pPr>
      <w:r>
        <w:rPr>
          <w:rFonts w:ascii="宋体" w:hAnsi="宋体" w:cs="宋体"/>
          <w:color w:val="auto"/>
          <w:kern w:val="0"/>
          <w:sz w:val="24"/>
          <w:szCs w:val="21"/>
          <w:highlight w:val="none"/>
          <w:lang w:val="zh-CN"/>
        </w:rPr>
        <w:br w:type="page"/>
      </w:r>
    </w:p>
    <w:p>
      <w:pPr>
        <w:snapToGrid w:val="0"/>
        <w:spacing w:line="360" w:lineRule="auto"/>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lang w:val="en-US" w:eastAsia="zh-CN"/>
        </w:rPr>
        <w:t>三</w:t>
      </w:r>
      <w:r>
        <w:rPr>
          <w:rFonts w:hint="eastAsia" w:ascii="宋体" w:hAnsi="宋体" w:cs="宋体"/>
          <w:b/>
          <w:color w:val="auto"/>
          <w:sz w:val="30"/>
          <w:szCs w:val="30"/>
          <w:highlight w:val="none"/>
        </w:rPr>
        <w:t>、中小企业声明函或残疾人福利性单位声明函或属于监狱企业的证明文件</w:t>
      </w:r>
    </w:p>
    <w:p>
      <w:pPr>
        <w:spacing w:line="30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中小企业声明函（工程、服务）</w:t>
      </w:r>
    </w:p>
    <w:p>
      <w:pPr>
        <w:spacing w:line="360" w:lineRule="auto"/>
        <w:ind w:firstLine="550"/>
        <w:rPr>
          <w:rFonts w:ascii="宋体" w:hAnsi="宋体" w:cs="宋体"/>
          <w:color w:val="auto"/>
          <w:kern w:val="0"/>
          <w:sz w:val="24"/>
          <w:highlight w:val="none"/>
        </w:rPr>
      </w:pPr>
    </w:p>
    <w:p>
      <w:pPr>
        <w:spacing w:line="360" w:lineRule="auto"/>
        <w:ind w:firstLine="55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的</w:t>
      </w:r>
      <w:r>
        <w:rPr>
          <w:rFonts w:hint="eastAsia" w:ascii="宋体" w:hAnsi="宋体" w:cs="宋体"/>
          <w:color w:val="auto"/>
          <w:sz w:val="24"/>
          <w:highlight w:val="none"/>
          <w:u w:val="single"/>
        </w:rPr>
        <w:t>[项目名称]</w:t>
      </w:r>
      <w:r>
        <w:rPr>
          <w:rFonts w:hint="eastAsia" w:ascii="宋体" w:hAnsi="宋体" w:cs="宋体"/>
          <w:color w:val="auto"/>
          <w:kern w:val="0"/>
          <w:sz w:val="24"/>
          <w:highlight w:val="none"/>
        </w:rPr>
        <w:t>采购活动，工程的施工单位全部为符合政策要求的中小企业（或者</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服务全部由符合政策要求的中小企业承接）。相关企业（含联合体中的中小企业、签订分包意向协议的中小企业）的具体情况如下</w:t>
      </w:r>
      <w:r>
        <w:rPr>
          <w:rFonts w:hint="eastAsia" w:ascii="宋体" w:hAnsi="宋体" w:cs="宋体"/>
          <w:color w:val="auto"/>
          <w:kern w:val="0"/>
          <w:sz w:val="24"/>
          <w:highlight w:val="none"/>
          <w:lang w:eastAsia="zh-CN"/>
        </w:rPr>
        <w:t>：</w:t>
      </w:r>
    </w:p>
    <w:p>
      <w:pPr>
        <w:spacing w:line="360" w:lineRule="auto"/>
        <w:ind w:firstLine="550"/>
        <w:rPr>
          <w:rFonts w:ascii="宋体" w:hAnsi="宋体" w:cs="宋体"/>
          <w:color w:val="auto"/>
          <w:kern w:val="0"/>
          <w:sz w:val="24"/>
          <w:highlight w:val="none"/>
        </w:rPr>
      </w:pPr>
      <w:r>
        <w:rPr>
          <w:rFonts w:hint="eastAsia" w:ascii="宋体" w:hAnsi="宋体" w:cs="宋体"/>
          <w:color w:val="auto"/>
          <w:kern w:val="0"/>
          <w:sz w:val="24"/>
          <w:highlight w:val="none"/>
        </w:rPr>
        <w:t xml:space="preserve">1. </w:t>
      </w:r>
      <w:r>
        <w:rPr>
          <w:rFonts w:hint="eastAsia" w:ascii="宋体" w:hAnsi="宋体" w:cs="宋体"/>
          <w:color w:val="auto"/>
          <w:kern w:val="0"/>
          <w:sz w:val="24"/>
          <w:highlight w:val="none"/>
          <w:u w:val="single"/>
        </w:rPr>
        <w:t>（标的名称）</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（采购文件中明确的所属行业</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见服务需求一览表）</w:t>
      </w:r>
      <w:r>
        <w:rPr>
          <w:rFonts w:hint="eastAsia" w:ascii="宋体" w:hAnsi="宋体" w:cs="宋体"/>
          <w:color w:val="auto"/>
          <w:kern w:val="0"/>
          <w:sz w:val="24"/>
          <w:highlight w:val="none"/>
        </w:rPr>
        <w:t>行业；承建（承接）企业为</w:t>
      </w:r>
      <w:r>
        <w:rPr>
          <w:rFonts w:hint="eastAsia" w:ascii="宋体" w:hAnsi="宋体" w:cs="宋体"/>
          <w:color w:val="auto"/>
          <w:kern w:val="0"/>
          <w:sz w:val="24"/>
          <w:highlight w:val="none"/>
          <w:u w:val="single"/>
        </w:rPr>
        <w:t>（企业名称）</w:t>
      </w:r>
      <w:r>
        <w:rPr>
          <w:rFonts w:hint="eastAsia" w:ascii="宋体" w:hAnsi="宋体" w:cs="宋体"/>
          <w:color w:val="auto"/>
          <w:kern w:val="0"/>
          <w:sz w:val="24"/>
          <w:highlight w:val="none"/>
        </w:rPr>
        <w:t>，从业人员</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人，营业收入为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万元，资产总额为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（中型企业、小型企业、微型企业）</w:t>
      </w:r>
      <w:r>
        <w:rPr>
          <w:rFonts w:hint="eastAsia" w:ascii="宋体" w:hAnsi="宋体" w:cs="宋体"/>
          <w:color w:val="auto"/>
          <w:kern w:val="0"/>
          <w:sz w:val="24"/>
          <w:highlight w:val="none"/>
        </w:rPr>
        <w:t>；</w:t>
      </w:r>
    </w:p>
    <w:p>
      <w:pPr>
        <w:spacing w:line="360" w:lineRule="auto"/>
        <w:ind w:firstLine="550"/>
        <w:rPr>
          <w:rFonts w:ascii="宋体" w:hAnsi="宋体" w:cs="宋体"/>
          <w:color w:val="auto"/>
          <w:kern w:val="0"/>
          <w:sz w:val="24"/>
          <w:highlight w:val="none"/>
        </w:rPr>
      </w:pPr>
      <w:r>
        <w:rPr>
          <w:rFonts w:hint="eastAsia" w:ascii="宋体" w:hAnsi="宋体" w:cs="宋体"/>
          <w:color w:val="auto"/>
          <w:kern w:val="0"/>
          <w:sz w:val="24"/>
          <w:highlight w:val="none"/>
        </w:rPr>
        <w:t xml:space="preserve"> 2. </w:t>
      </w:r>
      <w:r>
        <w:rPr>
          <w:rFonts w:hint="eastAsia" w:ascii="宋体" w:hAnsi="宋体" w:cs="宋体"/>
          <w:color w:val="auto"/>
          <w:kern w:val="0"/>
          <w:sz w:val="24"/>
          <w:highlight w:val="none"/>
          <w:u w:val="single"/>
        </w:rPr>
        <w:t>（标的名称）</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（采购文件中明确的所属行业</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见服务需求一览表）</w:t>
      </w:r>
      <w:r>
        <w:rPr>
          <w:rFonts w:hint="eastAsia" w:ascii="宋体" w:hAnsi="宋体" w:cs="宋体"/>
          <w:color w:val="auto"/>
          <w:kern w:val="0"/>
          <w:sz w:val="24"/>
          <w:highlight w:val="none"/>
        </w:rPr>
        <w:t>行业；承建（承接）企业为</w:t>
      </w:r>
      <w:r>
        <w:rPr>
          <w:rFonts w:hint="eastAsia" w:ascii="宋体" w:hAnsi="宋体" w:cs="宋体"/>
          <w:color w:val="auto"/>
          <w:kern w:val="0"/>
          <w:sz w:val="24"/>
          <w:highlight w:val="none"/>
          <w:u w:val="single"/>
        </w:rPr>
        <w:t>（企业名称）</w:t>
      </w:r>
      <w:r>
        <w:rPr>
          <w:rFonts w:hint="eastAsia" w:ascii="宋体" w:hAnsi="宋体" w:cs="宋体"/>
          <w:color w:val="auto"/>
          <w:kern w:val="0"/>
          <w:sz w:val="24"/>
          <w:highlight w:val="none"/>
        </w:rPr>
        <w:t>，从业人员</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人，营业收入为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万元，资产总额为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万元，属于</w:t>
      </w:r>
      <w:r>
        <w:rPr>
          <w:rFonts w:hint="eastAsia" w:ascii="宋体" w:hAnsi="宋体" w:cs="宋体"/>
          <w:color w:val="auto"/>
          <w:kern w:val="0"/>
          <w:sz w:val="24"/>
          <w:highlight w:val="none"/>
          <w:u w:val="single"/>
        </w:rPr>
        <w:t>（中型企业、小型企业、微型企业）</w:t>
      </w:r>
      <w:r>
        <w:rPr>
          <w:rFonts w:hint="eastAsia" w:ascii="宋体" w:hAnsi="宋体" w:cs="宋体"/>
          <w:color w:val="auto"/>
          <w:kern w:val="0"/>
          <w:sz w:val="24"/>
          <w:highlight w:val="none"/>
        </w:rPr>
        <w:t>；</w:t>
      </w:r>
    </w:p>
    <w:p>
      <w:pPr>
        <w:spacing w:line="360" w:lineRule="auto"/>
        <w:ind w:firstLine="550"/>
        <w:rPr>
          <w:rFonts w:ascii="宋体" w:hAnsi="宋体" w:cs="宋体"/>
          <w:color w:val="auto"/>
          <w:kern w:val="0"/>
          <w:sz w:val="24"/>
          <w:highlight w:val="none"/>
        </w:rPr>
      </w:pPr>
      <w:r>
        <w:rPr>
          <w:rFonts w:hint="eastAsia" w:ascii="宋体" w:hAnsi="宋体" w:cs="宋体"/>
          <w:color w:val="auto"/>
          <w:kern w:val="0"/>
          <w:sz w:val="24"/>
          <w:highlight w:val="none"/>
        </w:rPr>
        <w:t xml:space="preserve"> …… </w:t>
      </w:r>
    </w:p>
    <w:p>
      <w:pPr>
        <w:spacing w:line="360" w:lineRule="auto"/>
        <w:ind w:firstLine="550"/>
        <w:rPr>
          <w:rFonts w:ascii="宋体" w:hAnsi="宋体" w:cs="宋体"/>
          <w:color w:val="auto"/>
          <w:kern w:val="0"/>
          <w:sz w:val="24"/>
          <w:highlight w:val="none"/>
        </w:rPr>
      </w:pPr>
      <w:r>
        <w:rPr>
          <w:rFonts w:hint="eastAsia" w:ascii="宋体" w:hAnsi="宋体" w:cs="宋体"/>
          <w:color w:val="auto"/>
          <w:kern w:val="0"/>
          <w:sz w:val="24"/>
          <w:highlight w:val="none"/>
        </w:rPr>
        <w:t>以上企业，不属于大企业的分支机构，不存在控股股东为大企业的情形，也不存在与大企业的负责人为同一人的情形。</w:t>
      </w:r>
    </w:p>
    <w:p>
      <w:pPr>
        <w:spacing w:line="360" w:lineRule="auto"/>
        <w:ind w:firstLine="550"/>
        <w:rPr>
          <w:rFonts w:ascii="宋体" w:hAnsi="宋体" w:cs="宋体"/>
          <w:color w:val="auto"/>
          <w:kern w:val="0"/>
          <w:sz w:val="24"/>
          <w:highlight w:val="none"/>
        </w:rPr>
      </w:pPr>
      <w:r>
        <w:rPr>
          <w:rFonts w:hint="eastAsia" w:ascii="宋体" w:hAnsi="宋体" w:cs="宋体"/>
          <w:color w:val="auto"/>
          <w:kern w:val="0"/>
          <w:sz w:val="24"/>
          <w:highlight w:val="none"/>
        </w:rPr>
        <w:t>本企业对上述声明内容的真实性负责。如有虚假，将依法承担相应责任。</w:t>
      </w:r>
    </w:p>
    <w:p>
      <w:pPr>
        <w:ind w:firstLine="552"/>
        <w:rPr>
          <w:rFonts w:ascii="宋体" w:hAnsi="宋体" w:cs="宋体"/>
          <w:color w:val="auto"/>
          <w:kern w:val="0"/>
          <w:szCs w:val="21"/>
          <w:highlight w:val="none"/>
        </w:rPr>
      </w:pPr>
    </w:p>
    <w:p>
      <w:pPr>
        <w:pStyle w:val="10"/>
        <w:spacing w:after="0" w:line="360" w:lineRule="auto"/>
        <w:contextualSpacing/>
        <w:rPr>
          <w:rFonts w:ascii="宋体" w:hAnsi="宋体" w:cs="宋体"/>
          <w:color w:val="auto"/>
          <w:kern w:val="0"/>
          <w:sz w:val="24"/>
          <w:szCs w:val="22"/>
          <w:highlight w:val="none"/>
        </w:rPr>
      </w:pPr>
      <w:r>
        <w:rPr>
          <w:rFonts w:hint="eastAsia" w:ascii="宋体" w:hAnsi="宋体" w:cs="宋体"/>
          <w:color w:val="auto"/>
          <w:kern w:val="0"/>
          <w:sz w:val="24"/>
          <w:szCs w:val="22"/>
          <w:highlight w:val="none"/>
        </w:rPr>
        <w:t>1从业人员、营业收入、资产总额填报上一年度数据，无上一年度数据的新成立企业可不填报。</w:t>
      </w:r>
    </w:p>
    <w:p>
      <w:pPr>
        <w:autoSpaceDE w:val="0"/>
        <w:autoSpaceDN w:val="0"/>
        <w:spacing w:line="360" w:lineRule="auto"/>
        <w:ind w:left="4335" w:leftChars="1950" w:hanging="240" w:hangingChars="1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供应商名称（电子签章）</w:t>
      </w:r>
      <w:r>
        <w:rPr>
          <w:rFonts w:hint="eastAsia" w:ascii="宋体" w:hAnsi="宋体" w:cs="宋体"/>
          <w:color w:val="auto"/>
          <w:kern w:val="0"/>
          <w:sz w:val="24"/>
          <w:highlight w:val="none"/>
          <w:lang w:eastAsia="zh-CN"/>
        </w:rPr>
        <w:t>：</w:t>
      </w:r>
    </w:p>
    <w:p>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pStyle w:val="10"/>
        <w:spacing w:after="0" w:line="360" w:lineRule="auto"/>
        <w:ind w:left="3960" w:right="1808"/>
        <w:contextualSpacing/>
        <w:rPr>
          <w:rFonts w:ascii="宋体" w:hAnsi="宋体" w:cs="宋体"/>
          <w:color w:val="auto"/>
          <w:highlight w:val="none"/>
        </w:rPr>
      </w:pPr>
    </w:p>
    <w:p>
      <w:pPr>
        <w:tabs>
          <w:tab w:val="left" w:pos="7980"/>
        </w:tabs>
        <w:spacing w:line="360" w:lineRule="auto"/>
        <w:contextualSpacing/>
        <w:jc w:val="left"/>
        <w:rPr>
          <w:rFonts w:ascii="宋体" w:hAnsi="宋体" w:cs="宋体"/>
          <w:color w:val="auto"/>
          <w:kern w:val="0"/>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cs="宋体"/>
          <w:color w:val="auto"/>
          <w:sz w:val="24"/>
          <w:highlight w:val="none"/>
        </w:rPr>
        <w:t>享受《政府采购促进中小企业发展管理办法》（财库〔2020〕46号）规定的小微企业扶持政策的，采购人、采购代理机构应当随成交结果公开成交供应商的《小微企业声明函》。从业人员、营业收入、资产总额填报上一年度数据，无上一年度数据的新成立企业可不填报。</w:t>
      </w:r>
    </w:p>
    <w:p>
      <w:pPr>
        <w:snapToGrid w:val="0"/>
        <w:spacing w:beforeLines="50" w:after="50" w:line="360" w:lineRule="auto"/>
        <w:outlineLvl w:val="1"/>
        <w:rPr>
          <w:rFonts w:ascii="宋体" w:hAnsi="宋体" w:cs="宋体"/>
          <w:b/>
          <w:bCs/>
          <w:color w:val="auto"/>
          <w:sz w:val="32"/>
          <w:szCs w:val="32"/>
          <w:highlight w:val="none"/>
        </w:rPr>
        <w:sectPr>
          <w:pgSz w:w="11910" w:h="16840"/>
          <w:pgMar w:top="1440" w:right="1440" w:bottom="1440" w:left="1440" w:header="720" w:footer="720" w:gutter="0"/>
          <w:cols w:space="720" w:num="1"/>
        </w:sectPr>
      </w:pPr>
    </w:p>
    <w:p>
      <w:pPr>
        <w:spacing w:line="520" w:lineRule="exact"/>
        <w:jc w:val="center"/>
        <w:rPr>
          <w:rFonts w:ascii="宋体" w:hAnsi="宋体" w:cs="宋体"/>
          <w:color w:val="auto"/>
          <w:sz w:val="32"/>
          <w:szCs w:val="32"/>
          <w:highlight w:val="none"/>
        </w:rPr>
      </w:pPr>
      <w:r>
        <w:rPr>
          <w:rFonts w:hint="eastAsia" w:ascii="宋体" w:hAnsi="宋体" w:cs="宋体"/>
          <w:color w:val="auto"/>
          <w:sz w:val="44"/>
          <w:szCs w:val="44"/>
          <w:highlight w:val="none"/>
        </w:rPr>
        <w:t>残疾人福利性单位声明函</w:t>
      </w:r>
    </w:p>
    <w:p>
      <w:pPr>
        <w:spacing w:line="520" w:lineRule="exact"/>
        <w:rPr>
          <w:rFonts w:ascii="宋体" w:hAnsi="宋体" w:cs="宋体"/>
          <w:color w:val="auto"/>
          <w:sz w:val="32"/>
          <w:szCs w:val="32"/>
          <w:highlight w:val="none"/>
        </w:rPr>
      </w:pP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项目采购活动由本单位提供服务。</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contextualSpacing/>
        <w:rPr>
          <w:rFonts w:ascii="宋体" w:hAnsi="宋体" w:cs="宋体"/>
          <w:color w:val="auto"/>
          <w:sz w:val="24"/>
          <w:highlight w:val="none"/>
        </w:rPr>
      </w:pPr>
    </w:p>
    <w:p>
      <w:pPr>
        <w:spacing w:line="360" w:lineRule="auto"/>
        <w:contextualSpacing/>
        <w:rPr>
          <w:rFonts w:ascii="宋体" w:hAnsi="宋体" w:cs="宋体"/>
          <w:color w:val="auto"/>
          <w:sz w:val="24"/>
          <w:highlight w:val="none"/>
        </w:rPr>
      </w:pPr>
    </w:p>
    <w:p>
      <w:pPr>
        <w:spacing w:line="360" w:lineRule="auto"/>
        <w:contextualSpacing/>
        <w:rPr>
          <w:rFonts w:ascii="宋体" w:hAnsi="宋体" w:cs="宋体"/>
          <w:color w:val="auto"/>
          <w:sz w:val="24"/>
          <w:highlight w:val="none"/>
        </w:rPr>
      </w:pPr>
    </w:p>
    <w:p>
      <w:pPr>
        <w:spacing w:line="360" w:lineRule="auto"/>
        <w:ind w:firstLine="2400" w:firstLineChars="1000"/>
        <w:contextualSpacing/>
        <w:rPr>
          <w:rFonts w:hint="eastAsia" w:ascii="宋体" w:hAnsi="宋体" w:eastAsia="宋体" w:cs="宋体"/>
          <w:color w:val="auto"/>
          <w:sz w:val="24"/>
          <w:highlight w:val="none"/>
          <w:lang w:eastAsia="zh-CN"/>
        </w:rPr>
      </w:pPr>
      <w:r>
        <w:rPr>
          <w:rFonts w:hint="eastAsia" w:ascii="宋体" w:hAnsi="宋体" w:cs="宋体"/>
          <w:color w:val="auto"/>
          <w:sz w:val="24"/>
          <w:highlight w:val="none"/>
        </w:rPr>
        <w:t>供应商名称（电子签章）</w:t>
      </w:r>
      <w:r>
        <w:rPr>
          <w:rFonts w:hint="eastAsia" w:ascii="宋体" w:hAnsi="宋体" w:cs="宋体"/>
          <w:color w:val="auto"/>
          <w:sz w:val="24"/>
          <w:highlight w:val="none"/>
          <w:lang w:eastAsia="zh-CN"/>
        </w:rPr>
        <w:t>：</w:t>
      </w:r>
    </w:p>
    <w:p>
      <w:pPr>
        <w:spacing w:line="360" w:lineRule="auto"/>
        <w:ind w:firstLine="4320" w:firstLineChars="1800"/>
        <w:contextualSpacing/>
        <w:rPr>
          <w:rFonts w:ascii="宋体" w:hAnsi="宋体" w:cs="宋体"/>
          <w:color w:val="auto"/>
          <w:sz w:val="24"/>
          <w:highlight w:val="none"/>
        </w:rPr>
      </w:pPr>
      <w:r>
        <w:rPr>
          <w:rFonts w:hint="eastAsia" w:ascii="宋体" w:hAnsi="宋体" w:cs="宋体"/>
          <w:color w:val="auto"/>
          <w:sz w:val="24"/>
          <w:highlight w:val="none"/>
        </w:rPr>
        <w:t>日  期</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年   月   日</w:t>
      </w:r>
    </w:p>
    <w:p>
      <w:pPr>
        <w:spacing w:line="360" w:lineRule="auto"/>
        <w:contextualSpacing/>
        <w:rPr>
          <w:rFonts w:ascii="宋体" w:hAnsi="宋体" w:cs="宋体"/>
          <w:color w:val="auto"/>
          <w:sz w:val="24"/>
          <w:highlight w:val="none"/>
        </w:rPr>
      </w:pPr>
    </w:p>
    <w:p>
      <w:pPr>
        <w:spacing w:line="360" w:lineRule="auto"/>
        <w:contextualSpacing/>
        <w:rPr>
          <w:rFonts w:ascii="宋体" w:hAnsi="宋体" w:cs="宋体"/>
          <w:color w:val="auto"/>
          <w:sz w:val="24"/>
          <w:highlight w:val="none"/>
        </w:rPr>
      </w:pPr>
    </w:p>
    <w:p>
      <w:pPr>
        <w:spacing w:line="360" w:lineRule="auto"/>
        <w:contextualSpacing/>
        <w:rPr>
          <w:rFonts w:ascii="宋体" w:hAnsi="宋体" w:cs="宋体"/>
          <w:color w:val="auto"/>
          <w:sz w:val="24"/>
          <w:highlight w:val="none"/>
        </w:rPr>
      </w:pPr>
    </w:p>
    <w:p>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cs="宋体"/>
          <w:color w:val="auto"/>
          <w:sz w:val="24"/>
          <w:highlight w:val="none"/>
        </w:rPr>
        <w:t>请根据自己的真实情况出具《残疾人福利性单位声明函》。依法享受小微企业优惠政策的，采购人或者采购代理机构在公告中标结果时，同时公告其《残疾人福利性单位声明函》，接受社会监督。</w:t>
      </w:r>
    </w:p>
    <w:p>
      <w:pPr>
        <w:autoSpaceDE w:val="0"/>
        <w:autoSpaceDN w:val="0"/>
        <w:spacing w:line="360" w:lineRule="auto"/>
        <w:ind w:firstLine="6120" w:firstLineChars="2550"/>
        <w:rPr>
          <w:rFonts w:ascii="宋体" w:hAnsi="宋体" w:cs="宋体"/>
          <w:color w:val="auto"/>
          <w:kern w:val="0"/>
          <w:sz w:val="24"/>
          <w:highlight w:val="none"/>
          <w:lang w:val="zh-CN"/>
        </w:rPr>
      </w:pPr>
    </w:p>
    <w:p>
      <w:pPr>
        <w:snapToGrid w:val="0"/>
        <w:spacing w:line="360" w:lineRule="auto"/>
        <w:ind w:firstLine="600" w:firstLineChars="200"/>
        <w:rPr>
          <w:rFonts w:ascii="宋体" w:hAnsi="宋体" w:cs="宋体"/>
          <w:bCs/>
          <w:color w:val="auto"/>
          <w:sz w:val="30"/>
          <w:szCs w:val="30"/>
          <w:highlight w:val="none"/>
        </w:rPr>
      </w:pPr>
    </w:p>
    <w:p>
      <w:pPr>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pPr>
        <w:snapToGrid w:val="0"/>
        <w:spacing w:line="360" w:lineRule="auto"/>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lang w:val="en-US" w:eastAsia="zh-CN"/>
        </w:rPr>
        <w:t>四</w:t>
      </w:r>
      <w:r>
        <w:rPr>
          <w:rFonts w:hint="eastAsia" w:ascii="宋体" w:hAnsi="宋体" w:cs="宋体"/>
          <w:b/>
          <w:color w:val="auto"/>
          <w:sz w:val="30"/>
          <w:szCs w:val="30"/>
          <w:highlight w:val="none"/>
        </w:rPr>
        <w:t>、符合特定资格条件（如果项目要求）的有关证明材料（复印件）</w:t>
      </w:r>
    </w:p>
    <w:p>
      <w:pPr>
        <w:snapToGrid w:val="0"/>
        <w:spacing w:line="360" w:lineRule="auto"/>
        <w:ind w:firstLine="602" w:firstLineChars="200"/>
        <w:rPr>
          <w:rFonts w:ascii="宋体" w:hAnsi="宋体" w:cs="宋体"/>
          <w:b/>
          <w:color w:val="auto"/>
          <w:sz w:val="30"/>
          <w:szCs w:val="30"/>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供应商名称（电子签章）</w:t>
      </w:r>
      <w:r>
        <w:rPr>
          <w:rFonts w:hint="eastAsia" w:ascii="宋体" w:hAnsi="宋体" w:cs="宋体"/>
          <w:color w:val="auto"/>
          <w:kern w:val="0"/>
          <w:sz w:val="24"/>
          <w:highlight w:val="none"/>
          <w:lang w:eastAsia="zh-CN"/>
        </w:rPr>
        <w:t>：</w:t>
      </w:r>
    </w:p>
    <w:p>
      <w:pPr>
        <w:autoSpaceDE w:val="0"/>
        <w:autoSpaceDN w:val="0"/>
        <w:spacing w:line="360" w:lineRule="auto"/>
        <w:ind w:firstLine="6480" w:firstLineChars="2700"/>
        <w:rPr>
          <w:rFonts w:ascii="宋体" w:hAnsi="宋体" w:cs="宋体"/>
          <w:color w:val="auto"/>
          <w:kern w:val="0"/>
          <w:sz w:val="24"/>
          <w:highlight w:val="none"/>
          <w:lang w:val="zh-CN"/>
        </w:rPr>
        <w:sectPr>
          <w:pgSz w:w="11910" w:h="16840"/>
          <w:pgMar w:top="1340" w:right="1500" w:bottom="280" w:left="1680" w:header="720" w:footer="720" w:gutter="0"/>
          <w:cols w:space="720" w:num="1"/>
        </w:sectPr>
      </w:pPr>
      <w:r>
        <w:rPr>
          <w:rFonts w:hint="eastAsia" w:ascii="宋体" w:hAnsi="宋体" w:cs="宋体"/>
          <w:color w:val="auto"/>
          <w:kern w:val="0"/>
          <w:sz w:val="24"/>
          <w:highlight w:val="none"/>
          <w:lang w:val="zh-CN"/>
        </w:rPr>
        <w:t>日期：  年  月   日</w:t>
      </w:r>
    </w:p>
    <w:p>
      <w:pPr>
        <w:pStyle w:val="3"/>
        <w:jc w:val="center"/>
        <w:rPr>
          <w:rFonts w:ascii="宋体" w:hAnsi="宋体" w:cs="宋体"/>
          <w:color w:val="auto"/>
          <w:highlight w:val="none"/>
        </w:rPr>
      </w:pPr>
      <w:bookmarkStart w:id="105" w:name="_Toc31723070"/>
      <w:bookmarkEnd w:id="105"/>
      <w:bookmarkStart w:id="106" w:name="_Toc35611516"/>
      <w:bookmarkEnd w:id="106"/>
      <w:bookmarkStart w:id="107" w:name="_Toc31728084"/>
      <w:bookmarkEnd w:id="107"/>
      <w:bookmarkStart w:id="108" w:name="_Toc44229899"/>
      <w:bookmarkEnd w:id="108"/>
      <w:bookmarkStart w:id="109" w:name="_Toc35611438"/>
      <w:bookmarkEnd w:id="109"/>
      <w:bookmarkStart w:id="110" w:name="_Toc80205942"/>
      <w:bookmarkStart w:id="111" w:name="_Toc15428"/>
    </w:p>
    <w:p>
      <w:pPr>
        <w:pStyle w:val="3"/>
        <w:jc w:val="center"/>
        <w:rPr>
          <w:rFonts w:ascii="宋体" w:hAnsi="宋体" w:cs="宋体"/>
          <w:color w:val="auto"/>
          <w:highlight w:val="none"/>
        </w:rPr>
      </w:pPr>
    </w:p>
    <w:p>
      <w:pPr>
        <w:pStyle w:val="3"/>
        <w:jc w:val="center"/>
        <w:rPr>
          <w:rFonts w:ascii="宋体" w:hAnsi="宋体" w:cs="宋体"/>
          <w:b w:val="0"/>
          <w:color w:val="auto"/>
          <w:highlight w:val="none"/>
        </w:rPr>
      </w:pPr>
      <w:r>
        <w:rPr>
          <w:rFonts w:hint="eastAsia" w:ascii="宋体" w:hAnsi="宋体" w:cs="宋体"/>
          <w:color w:val="auto"/>
          <w:highlight w:val="none"/>
        </w:rPr>
        <w:t>第五节 其他文书、文件格式</w:t>
      </w:r>
      <w:bookmarkEnd w:id="110"/>
      <w:bookmarkEnd w:id="111"/>
    </w:p>
    <w:p>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知识产权合规性声明</w:t>
      </w:r>
    </w:p>
    <w:p>
      <w:pPr>
        <w:rPr>
          <w:rFonts w:ascii="宋体" w:hAnsi="宋体" w:cs="宋体"/>
          <w:color w:val="auto"/>
          <w:sz w:val="30"/>
          <w:szCs w:val="30"/>
          <w:highlight w:val="none"/>
        </w:rPr>
      </w:pPr>
      <w:r>
        <w:rPr>
          <w:rFonts w:hint="eastAsia" w:ascii="宋体" w:hAnsi="宋体" w:cs="宋体"/>
          <w:color w:val="auto"/>
          <w:sz w:val="30"/>
          <w:szCs w:val="30"/>
          <w:highlight w:val="none"/>
        </w:rPr>
        <w:t xml:space="preserve">    </w:t>
      </w:r>
    </w:p>
    <w:p>
      <w:pPr>
        <w:spacing w:line="480" w:lineRule="auto"/>
        <w:rPr>
          <w:rFonts w:ascii="宋体" w:hAnsi="宋体" w:cs="宋体"/>
          <w:color w:val="auto"/>
          <w:sz w:val="24"/>
          <w:szCs w:val="24"/>
          <w:highlight w:val="none"/>
        </w:rPr>
      </w:pPr>
      <w:r>
        <w:rPr>
          <w:rFonts w:hint="eastAsia" w:ascii="宋体" w:hAnsi="宋体" w:cs="宋体"/>
          <w:color w:val="auto"/>
          <w:sz w:val="30"/>
          <w:szCs w:val="30"/>
          <w:highlight w:val="none"/>
        </w:rPr>
        <w:t xml:space="preserve">   </w:t>
      </w:r>
      <w:r>
        <w:rPr>
          <w:rFonts w:hint="eastAsia" w:ascii="宋体" w:hAnsi="宋体" w:cs="宋体"/>
          <w:color w:val="auto"/>
          <w:sz w:val="24"/>
          <w:szCs w:val="24"/>
          <w:highlight w:val="none"/>
        </w:rPr>
        <w:t xml:space="preserve"> 本企业（单位）自愿参与政府投资政府采购的</w:t>
      </w:r>
      <w:bookmarkStart w:id="112" w:name="PO_3000001868_PM002_14"/>
      <w:r>
        <w:rPr>
          <w:rFonts w:hint="eastAsia" w:ascii="宋体" w:hAnsi="宋体" w:cs="宋体"/>
          <w:color w:val="auto"/>
          <w:sz w:val="24"/>
          <w:szCs w:val="24"/>
          <w:highlight w:val="none"/>
          <w:u w:val="single"/>
        </w:rPr>
        <w:t>[项目名称]</w:t>
      </w:r>
      <w:bookmarkEnd w:id="112"/>
      <w:r>
        <w:rPr>
          <w:rFonts w:hint="eastAsia" w:ascii="宋体" w:hAnsi="宋体" w:cs="宋体"/>
          <w:color w:val="auto"/>
          <w:sz w:val="24"/>
          <w:szCs w:val="24"/>
          <w:highlight w:val="none"/>
        </w:rPr>
        <w:t>项目，</w:t>
      </w:r>
      <w:r>
        <w:rPr>
          <w:rFonts w:hint="eastAsia" w:ascii="宋体" w:hAnsi="宋体" w:cs="宋体"/>
          <w:b/>
          <w:bCs/>
          <w:color w:val="auto"/>
          <w:sz w:val="24"/>
          <w:szCs w:val="24"/>
          <w:highlight w:val="none"/>
        </w:rPr>
        <w:t>在此郑重承诺</w:t>
      </w:r>
      <w:r>
        <w:rPr>
          <w:rFonts w:hint="eastAsia" w:ascii="宋体" w:hAnsi="宋体" w:cs="宋体"/>
          <w:b/>
          <w:bCs/>
          <w:color w:val="auto"/>
          <w:sz w:val="24"/>
          <w:szCs w:val="24"/>
          <w:highlight w:val="none"/>
          <w:lang w:eastAsia="zh-CN"/>
        </w:rPr>
        <w:t>：</w:t>
      </w:r>
      <w:r>
        <w:rPr>
          <w:rFonts w:hint="eastAsia" w:ascii="宋体" w:hAnsi="宋体" w:cs="宋体"/>
          <w:color w:val="auto"/>
          <w:sz w:val="24"/>
          <w:szCs w:val="24"/>
          <w:highlight w:val="none"/>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pPr>
        <w:snapToGrid w:val="0"/>
        <w:spacing w:line="480" w:lineRule="auto"/>
        <w:ind w:left="5634" w:leftChars="1736" w:hanging="1988" w:hangingChars="825"/>
        <w:rPr>
          <w:rFonts w:ascii="宋体" w:hAnsi="宋体" w:cs="宋体"/>
          <w:b/>
          <w:color w:val="auto"/>
          <w:sz w:val="24"/>
          <w:szCs w:val="24"/>
          <w:highlight w:val="none"/>
        </w:rPr>
      </w:pPr>
      <w:r>
        <w:rPr>
          <w:rFonts w:hint="eastAsia" w:ascii="宋体" w:hAnsi="宋体" w:cs="宋体"/>
          <w:b/>
          <w:color w:val="auto"/>
          <w:sz w:val="24"/>
          <w:szCs w:val="24"/>
          <w:highlight w:val="none"/>
        </w:rPr>
        <w:t xml:space="preserve">           </w:t>
      </w:r>
    </w:p>
    <w:p>
      <w:pPr>
        <w:snapToGrid w:val="0"/>
        <w:spacing w:line="480" w:lineRule="auto"/>
        <w:ind w:left="5634" w:leftChars="1736" w:hanging="1988" w:hangingChars="825"/>
        <w:rPr>
          <w:rFonts w:ascii="宋体" w:hAnsi="宋体" w:cs="宋体"/>
          <w:b/>
          <w:color w:val="auto"/>
          <w:sz w:val="24"/>
          <w:szCs w:val="24"/>
          <w:highlight w:val="none"/>
        </w:rPr>
      </w:pPr>
    </w:p>
    <w:p>
      <w:pPr>
        <w:snapToGrid w:val="0"/>
        <w:spacing w:line="480" w:lineRule="auto"/>
        <w:ind w:left="5634" w:leftChars="1736" w:hanging="1988" w:hangingChars="825"/>
        <w:rPr>
          <w:rFonts w:ascii="宋体" w:hAnsi="宋体" w:cs="宋体"/>
          <w:b/>
          <w:color w:val="auto"/>
          <w:sz w:val="24"/>
          <w:szCs w:val="24"/>
          <w:highlight w:val="none"/>
        </w:rPr>
      </w:pPr>
    </w:p>
    <w:p>
      <w:pPr>
        <w:snapToGrid w:val="0"/>
        <w:spacing w:line="480" w:lineRule="auto"/>
        <w:ind w:left="5634" w:leftChars="1736" w:hanging="1988" w:hangingChars="825"/>
        <w:rPr>
          <w:rFonts w:ascii="宋体" w:hAnsi="宋体" w:cs="宋体"/>
          <w:b/>
          <w:color w:val="auto"/>
          <w:sz w:val="24"/>
          <w:szCs w:val="24"/>
          <w:highlight w:val="none"/>
        </w:rPr>
      </w:pPr>
    </w:p>
    <w:p>
      <w:pPr>
        <w:snapToGrid w:val="0"/>
        <w:spacing w:line="480" w:lineRule="auto"/>
        <w:ind w:left="5634" w:leftChars="1736" w:hanging="1988" w:hangingChars="825"/>
        <w:rPr>
          <w:rFonts w:ascii="宋体" w:hAnsi="宋体" w:cs="宋体"/>
          <w:color w:val="auto"/>
          <w:kern w:val="0"/>
          <w:sz w:val="24"/>
          <w:szCs w:val="24"/>
          <w:highlight w:val="none"/>
        </w:rPr>
      </w:pPr>
      <w:r>
        <w:rPr>
          <w:rFonts w:hint="eastAsia" w:ascii="宋体" w:hAnsi="宋体" w:cs="宋体"/>
          <w:b/>
          <w:color w:val="auto"/>
          <w:sz w:val="24"/>
          <w:szCs w:val="24"/>
          <w:highlight w:val="none"/>
        </w:rPr>
        <w:t xml:space="preserve">      </w:t>
      </w:r>
      <w:r>
        <w:rPr>
          <w:rFonts w:hint="eastAsia" w:ascii="宋体" w:hAnsi="宋体" w:cs="宋体"/>
          <w:color w:val="auto"/>
          <w:kern w:val="0"/>
          <w:sz w:val="24"/>
          <w:szCs w:val="24"/>
          <w:highlight w:val="none"/>
          <w:lang w:val="zh-CN"/>
        </w:rPr>
        <w:t>供应商名称(电子签章)：</w:t>
      </w:r>
    </w:p>
    <w:p>
      <w:pPr>
        <w:snapToGrid w:val="0"/>
        <w:spacing w:line="480" w:lineRule="auto"/>
        <w:ind w:firstLine="5160" w:firstLineChars="215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日期</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 xml:space="preserve">  年  </w:t>
      </w:r>
      <w:r>
        <w:rPr>
          <w:rFonts w:hint="eastAsia" w:ascii="宋体" w:hAnsi="宋体" w:cs="宋体"/>
          <w:color w:val="auto"/>
          <w:kern w:val="0"/>
          <w:sz w:val="24"/>
          <w:szCs w:val="24"/>
          <w:highlight w:val="none"/>
          <w:lang w:val="zh-CN"/>
        </w:rPr>
        <w:t>月</w:t>
      </w: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CN"/>
        </w:rPr>
        <w:t>日</w:t>
      </w:r>
    </w:p>
    <w:p>
      <w:pPr>
        <w:widowControl/>
        <w:jc w:val="left"/>
        <w:rPr>
          <w:rFonts w:ascii="宋体" w:hAnsi="宋体" w:cs="宋体"/>
          <w:color w:val="auto"/>
          <w:sz w:val="24"/>
          <w:szCs w:val="24"/>
          <w:highlight w:val="none"/>
        </w:rPr>
        <w:sectPr>
          <w:pgSz w:w="11906" w:h="16838"/>
          <w:pgMar w:top="1134" w:right="1134" w:bottom="1134" w:left="1134" w:header="720" w:footer="720" w:gutter="0"/>
          <w:cols w:space="720" w:num="1"/>
          <w:docGrid w:type="lines" w:linePitch="331" w:charSpace="0"/>
        </w:sectPr>
      </w:pPr>
    </w:p>
    <w:p>
      <w:pPr>
        <w:spacing w:line="520" w:lineRule="exact"/>
        <w:jc w:val="center"/>
        <w:rPr>
          <w:rFonts w:ascii="宋体" w:hAnsi="宋体" w:cs="宋体"/>
          <w:color w:val="auto"/>
          <w:sz w:val="24"/>
          <w:highlight w:val="none"/>
        </w:rPr>
      </w:pPr>
    </w:p>
    <w:p>
      <w:pPr>
        <w:spacing w:line="520" w:lineRule="exact"/>
        <w:jc w:val="center"/>
        <w:rPr>
          <w:rFonts w:ascii="宋体" w:hAnsi="宋体" w:cs="宋体"/>
          <w:color w:val="auto"/>
          <w:sz w:val="24"/>
          <w:highlight w:val="none"/>
        </w:rPr>
      </w:pPr>
    </w:p>
    <w:p>
      <w:pPr>
        <w:spacing w:line="520" w:lineRule="exact"/>
        <w:jc w:val="center"/>
        <w:rPr>
          <w:rFonts w:ascii="宋体" w:hAnsi="宋体" w:cs="宋体"/>
          <w:color w:val="auto"/>
          <w:sz w:val="24"/>
          <w:highlight w:val="none"/>
        </w:rPr>
      </w:pPr>
    </w:p>
    <w:p>
      <w:pPr>
        <w:spacing w:line="520" w:lineRule="exact"/>
        <w:jc w:val="center"/>
        <w:rPr>
          <w:rFonts w:ascii="宋体" w:hAnsi="宋体" w:cs="宋体"/>
          <w:color w:val="auto"/>
          <w:sz w:val="24"/>
          <w:highlight w:val="none"/>
        </w:rPr>
      </w:pPr>
    </w:p>
    <w:p>
      <w:pPr>
        <w:spacing w:line="520" w:lineRule="exact"/>
        <w:jc w:val="center"/>
        <w:rPr>
          <w:rFonts w:ascii="宋体" w:hAnsi="宋体" w:cs="宋体"/>
          <w:color w:val="auto"/>
          <w:sz w:val="24"/>
          <w:highlight w:val="none"/>
        </w:rPr>
      </w:pPr>
    </w:p>
    <w:p>
      <w:pPr>
        <w:pStyle w:val="2"/>
        <w:jc w:val="center"/>
        <w:rPr>
          <w:rFonts w:ascii="宋体" w:hAnsi="宋体" w:cs="宋体"/>
          <w:b w:val="0"/>
          <w:bCs w:val="0"/>
          <w:color w:val="auto"/>
          <w:highlight w:val="none"/>
        </w:rPr>
      </w:pPr>
      <w:bookmarkStart w:id="113" w:name="_Toc10609"/>
      <w:r>
        <w:rPr>
          <w:rFonts w:hint="eastAsia" w:ascii="宋体" w:hAnsi="宋体" w:cs="宋体"/>
          <w:b w:val="0"/>
          <w:bCs w:val="0"/>
          <w:color w:val="auto"/>
          <w:highlight w:val="none"/>
        </w:rPr>
        <w:t>第六章  合同文本</w:t>
      </w:r>
      <w:r>
        <w:rPr>
          <w:rFonts w:hint="eastAsia" w:ascii="宋体" w:hAnsi="宋体" w:cs="宋体"/>
          <w:b w:val="0"/>
          <w:bCs w:val="0"/>
          <w:color w:val="auto"/>
          <w:highlight w:val="none"/>
        </w:rPr>
        <w:br w:type="page"/>
      </w:r>
      <w:bookmarkEnd w:id="113"/>
    </w:p>
    <w:p>
      <w:pPr>
        <w:wordWrap w:val="0"/>
        <w:spacing w:line="360" w:lineRule="auto"/>
        <w:jc w:val="center"/>
        <w:outlineLvl w:val="2"/>
        <w:rPr>
          <w:rFonts w:hint="eastAsia"/>
          <w:b/>
          <w:bCs/>
          <w:kern w:val="0"/>
          <w:sz w:val="36"/>
          <w:szCs w:val="44"/>
        </w:rPr>
      </w:pPr>
      <w:r>
        <w:rPr>
          <w:rFonts w:ascii="宋体" w:hAnsi="宋体"/>
          <w:b/>
          <w:bCs/>
          <w:kern w:val="0"/>
          <w:sz w:val="36"/>
          <w:szCs w:val="44"/>
        </w:rPr>
        <w:t>广西壮族自治区政府采购合同</w:t>
      </w:r>
    </w:p>
    <w:p>
      <w:pPr>
        <w:wordWrap w:val="0"/>
        <w:snapToGrid w:val="0"/>
        <w:spacing w:line="360" w:lineRule="auto"/>
        <w:ind w:right="480" w:firstLine="5985" w:firstLineChars="2850"/>
        <w:rPr>
          <w:bCs/>
        </w:rPr>
      </w:pPr>
      <w:r>
        <w:rPr>
          <w:bCs/>
        </w:rPr>
        <w:t xml:space="preserve"> </w:t>
      </w:r>
    </w:p>
    <w:p>
      <w:pPr>
        <w:wordWrap w:val="0"/>
        <w:snapToGrid w:val="0"/>
        <w:spacing w:line="360" w:lineRule="auto"/>
        <w:jc w:val="left"/>
        <w:rPr>
          <w:rFonts w:hint="eastAsia" w:ascii="宋体" w:hAnsi="宋体" w:cs="宋体"/>
          <w:bCs/>
          <w:szCs w:val="21"/>
          <w:u w:val="single"/>
        </w:rPr>
      </w:pPr>
      <w:r>
        <w:rPr>
          <w:rFonts w:hint="eastAsia" w:ascii="宋体" w:hAnsi="宋体" w:cs="宋体"/>
          <w:bCs/>
          <w:szCs w:val="21"/>
        </w:rPr>
        <w:t>合同编号：</w:t>
      </w:r>
      <w:r>
        <w:rPr>
          <w:rFonts w:hint="eastAsia" w:ascii="宋体" w:hAnsi="宋体" w:cs="宋体"/>
          <w:bCs/>
          <w:szCs w:val="21"/>
          <w:u w:val="single"/>
        </w:rPr>
        <w:t xml:space="preserve">                              </w:t>
      </w:r>
    </w:p>
    <w:p>
      <w:pPr>
        <w:wordWrap w:val="0"/>
        <w:snapToGrid w:val="0"/>
        <w:spacing w:line="360" w:lineRule="auto"/>
        <w:jc w:val="left"/>
        <w:rPr>
          <w:rFonts w:hint="eastAsia" w:ascii="宋体" w:hAnsi="宋体" w:eastAsia="宋体" w:cs="宋体"/>
          <w:szCs w:val="21"/>
          <w:lang w:eastAsia="zh-CN"/>
        </w:rPr>
      </w:pPr>
      <w:r>
        <w:rPr>
          <w:rFonts w:hint="eastAsia" w:ascii="宋体" w:hAnsi="宋体" w:cs="宋体"/>
          <w:szCs w:val="21"/>
        </w:rPr>
        <w:t>采购人（甲方）：</w:t>
      </w:r>
      <w:r>
        <w:rPr>
          <w:rFonts w:hint="eastAsia" w:ascii="宋体" w:hAnsi="宋体" w:cs="宋体"/>
          <w:szCs w:val="21"/>
          <w:u w:val="single"/>
          <w:lang w:eastAsia="zh-CN"/>
        </w:rPr>
        <w:t>广西壮族自治区林业有害生物防治检疫站</w:t>
      </w:r>
    </w:p>
    <w:p>
      <w:pPr>
        <w:wordWrap w:val="0"/>
        <w:snapToGrid w:val="0"/>
        <w:spacing w:line="360" w:lineRule="auto"/>
        <w:jc w:val="left"/>
        <w:rPr>
          <w:rFonts w:hint="eastAsia" w:ascii="宋体" w:hAnsi="宋体" w:cs="宋体"/>
          <w:bCs/>
          <w:szCs w:val="21"/>
          <w:u w:val="single"/>
        </w:rPr>
      </w:pPr>
      <w:r>
        <w:rPr>
          <w:rFonts w:hint="eastAsia" w:ascii="宋体" w:hAnsi="宋体" w:cs="宋体"/>
          <w:spacing w:val="-20"/>
          <w:szCs w:val="21"/>
        </w:rPr>
        <w:t>采购计划号：</w:t>
      </w:r>
      <w:r>
        <w:rPr>
          <w:rFonts w:hint="eastAsia" w:ascii="宋体" w:hAnsi="宋体" w:cs="宋体"/>
          <w:kern w:val="0"/>
          <w:szCs w:val="21"/>
          <w:u w:val="single"/>
        </w:rPr>
        <w:t xml:space="preserve">                            </w:t>
      </w:r>
    </w:p>
    <w:p>
      <w:pPr>
        <w:wordWrap w:val="0"/>
        <w:snapToGrid w:val="0"/>
        <w:spacing w:line="360" w:lineRule="auto"/>
        <w:jc w:val="left"/>
        <w:rPr>
          <w:rFonts w:hint="eastAsia" w:ascii="宋体" w:hAnsi="宋体" w:cs="宋体"/>
          <w:bCs/>
          <w:szCs w:val="21"/>
        </w:rPr>
      </w:pPr>
      <w:r>
        <w:rPr>
          <w:rFonts w:hint="eastAsia" w:ascii="宋体" w:hAnsi="宋体" w:cs="宋体"/>
          <w:szCs w:val="21"/>
        </w:rPr>
        <w:t>供应商（乙方）：</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pacing w:val="-20"/>
          <w:szCs w:val="21"/>
        </w:rPr>
        <w:t>招 标 编号：</w:t>
      </w:r>
      <w:r>
        <w:rPr>
          <w:rFonts w:hint="eastAsia" w:ascii="宋体" w:hAnsi="宋体" w:cs="宋体"/>
          <w:bCs/>
          <w:szCs w:val="21"/>
          <w:u w:val="single"/>
        </w:rPr>
        <w:t xml:space="preserve">                    </w:t>
      </w:r>
    </w:p>
    <w:p>
      <w:pPr>
        <w:wordWrap w:val="0"/>
        <w:snapToGrid w:val="0"/>
        <w:spacing w:line="360" w:lineRule="auto"/>
        <w:jc w:val="left"/>
        <w:rPr>
          <w:rFonts w:hint="eastAsia" w:ascii="宋体" w:hAnsi="宋体" w:cs="宋体"/>
          <w:bCs/>
          <w:szCs w:val="21"/>
        </w:rPr>
      </w:pPr>
      <w:r>
        <w:rPr>
          <w:rFonts w:hint="eastAsia" w:ascii="宋体" w:hAnsi="宋体" w:cs="宋体"/>
          <w:szCs w:val="21"/>
        </w:rPr>
        <w:t>签订地点：</w:t>
      </w:r>
      <w:r>
        <w:rPr>
          <w:rFonts w:hint="eastAsia" w:ascii="宋体" w:hAnsi="宋体" w:cs="宋体"/>
          <w:szCs w:val="21"/>
          <w:u w:val="single"/>
        </w:rPr>
        <w:t>采购人所在地</w:t>
      </w:r>
      <w:r>
        <w:rPr>
          <w:rFonts w:hint="eastAsia" w:ascii="宋体" w:hAnsi="宋体" w:cs="宋体"/>
          <w:szCs w:val="21"/>
        </w:rPr>
        <w:t xml:space="preserve">                         签订时间：</w:t>
      </w:r>
      <w:r>
        <w:rPr>
          <w:rFonts w:hint="eastAsia" w:ascii="宋体" w:hAnsi="宋体" w:cs="宋体"/>
          <w:szCs w:val="21"/>
          <w:u w:val="single"/>
        </w:rPr>
        <w:t xml:space="preserve">            </w:t>
      </w:r>
    </w:p>
    <w:p>
      <w:pPr>
        <w:pStyle w:val="20"/>
        <w:wordWrap w:val="0"/>
        <w:spacing w:line="360" w:lineRule="auto"/>
        <w:rPr>
          <w:rFonts w:hint="eastAsia" w:ascii="宋体" w:hAnsi="宋体" w:eastAsia="宋体" w:cs="宋体"/>
          <w:sz w:val="21"/>
          <w:szCs w:val="21"/>
          <w:u w:val="single"/>
        </w:rPr>
      </w:pPr>
    </w:p>
    <w:p>
      <w:pPr>
        <w:wordWrap w:val="0"/>
        <w:snapToGrid w:val="0"/>
        <w:spacing w:line="360" w:lineRule="auto"/>
        <w:ind w:firstLine="420" w:firstLineChars="200"/>
        <w:rPr>
          <w:rFonts w:hint="eastAsia" w:ascii="宋体" w:hAnsi="宋体" w:cs="宋体"/>
          <w:szCs w:val="21"/>
        </w:rPr>
      </w:pPr>
      <w:r>
        <w:rPr>
          <w:rFonts w:hint="eastAsia" w:ascii="宋体" w:hAnsi="宋体" w:cs="宋体"/>
          <w:szCs w:val="21"/>
        </w:rPr>
        <w:t>根据《中华人民共和国政府采购法》、《中华人民共和国民法典》等法律、法规规定，按照招标文件规定条款和中标供应商承诺，甲乙双方签订本合同。</w:t>
      </w:r>
    </w:p>
    <w:p>
      <w:pPr>
        <w:wordWrap w:val="0"/>
        <w:snapToGrid w:val="0"/>
        <w:spacing w:line="360" w:lineRule="auto"/>
        <w:ind w:firstLine="422" w:firstLineChars="200"/>
        <w:rPr>
          <w:rFonts w:hint="eastAsia" w:ascii="宋体" w:hAnsi="宋体" w:cs="宋体"/>
          <w:b/>
          <w:szCs w:val="21"/>
        </w:rPr>
      </w:pPr>
      <w:r>
        <w:rPr>
          <w:rFonts w:hint="eastAsia" w:ascii="宋体" w:hAnsi="宋体" w:cs="宋体"/>
          <w:b/>
          <w:szCs w:val="21"/>
        </w:rPr>
        <w:t>第一条 合同标的</w:t>
      </w:r>
    </w:p>
    <w:p>
      <w:pPr>
        <w:wordWrap w:val="0"/>
        <w:snapToGrid w:val="0"/>
        <w:spacing w:line="360" w:lineRule="auto"/>
        <w:ind w:firstLine="420" w:firstLineChars="200"/>
        <w:rPr>
          <w:rFonts w:hint="eastAsia" w:ascii="宋体" w:hAnsi="宋体" w:cs="宋体"/>
          <w:szCs w:val="21"/>
        </w:rPr>
      </w:pPr>
      <w:r>
        <w:rPr>
          <w:rFonts w:hint="eastAsia" w:ascii="宋体" w:hAnsi="宋体" w:cs="宋体"/>
          <w:szCs w:val="21"/>
        </w:rPr>
        <w:t>1、服务内容一览表</w:t>
      </w:r>
    </w:p>
    <w:tbl>
      <w:tblPr>
        <w:tblStyle w:val="21"/>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613"/>
        <w:gridCol w:w="1320"/>
        <w:gridCol w:w="1200"/>
        <w:gridCol w:w="1300"/>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序号</w:t>
            </w:r>
          </w:p>
        </w:tc>
        <w:tc>
          <w:tcPr>
            <w:tcW w:w="36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服务项名称</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数  量</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单位</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单  价</w:t>
            </w:r>
          </w:p>
          <w:p>
            <w:pPr>
              <w:spacing w:line="360" w:lineRule="auto"/>
              <w:jc w:val="center"/>
              <w:rPr>
                <w:rFonts w:hint="eastAsia" w:ascii="宋体" w:hAnsi="宋体" w:cs="宋体"/>
                <w:szCs w:val="21"/>
              </w:rPr>
            </w:pPr>
            <w:r>
              <w:rPr>
                <w:rFonts w:hint="eastAsia" w:ascii="宋体" w:hAnsi="宋体" w:cs="宋体"/>
                <w:szCs w:val="21"/>
              </w:rPr>
              <w:t>（元）</w:t>
            </w:r>
          </w:p>
        </w:tc>
        <w:tc>
          <w:tcPr>
            <w:tcW w:w="12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总  价</w:t>
            </w:r>
          </w:p>
          <w:p>
            <w:pPr>
              <w:spacing w:line="360" w:lineRule="auto"/>
              <w:jc w:val="center"/>
              <w:rPr>
                <w:rFonts w:hint="eastAsia" w:ascii="宋体" w:hAnsi="宋体" w:cs="宋体"/>
                <w:szCs w:val="21"/>
              </w:rPr>
            </w:pPr>
            <w:r>
              <w:rPr>
                <w:rFonts w:hint="eastAsia" w:ascii="宋体" w:hAnsi="宋体" w:cs="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c>
          <w:tcPr>
            <w:tcW w:w="36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w:t>
            </w:r>
          </w:p>
        </w:tc>
        <w:tc>
          <w:tcPr>
            <w:tcW w:w="36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详见报价表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rPr>
              <w:t>人民币合计金额（大写）：</w:t>
            </w:r>
            <w:r>
              <w:rPr>
                <w:rFonts w:hint="eastAsia" w:ascii="宋体" w:hAnsi="宋体" w:cs="宋体"/>
                <w:szCs w:val="21"/>
                <w:u w:val="single"/>
              </w:rPr>
              <w:t xml:space="preserve">                              </w:t>
            </w:r>
            <w:r>
              <w:rPr>
                <w:rFonts w:hint="eastAsia" w:ascii="宋体" w:hAnsi="宋体" w:cs="宋体"/>
                <w:szCs w:val="21"/>
              </w:rPr>
              <w:t>元整（¥</w:t>
            </w:r>
            <w:r>
              <w:rPr>
                <w:rFonts w:hint="eastAsia" w:ascii="宋体" w:hAnsi="宋体" w:cs="宋体"/>
                <w:szCs w:val="21"/>
                <w:u w:val="single"/>
              </w:rPr>
              <w:t xml:space="preserve">           </w:t>
            </w:r>
            <w:r>
              <w:rPr>
                <w:rFonts w:hint="eastAsia" w:ascii="宋体" w:hAnsi="宋体" w:cs="宋体"/>
                <w:szCs w:val="21"/>
              </w:rPr>
              <w:t xml:space="preserve">）              </w:t>
            </w:r>
          </w:p>
        </w:tc>
      </w:tr>
    </w:tbl>
    <w:p>
      <w:pPr>
        <w:wordWrap w:val="0"/>
        <w:snapToGrid w:val="0"/>
        <w:spacing w:line="360" w:lineRule="auto"/>
        <w:ind w:right="-82" w:firstLine="420" w:firstLineChars="200"/>
        <w:rPr>
          <w:rFonts w:hint="eastAsia" w:ascii="宋体" w:hAnsi="宋体" w:cs="宋体"/>
          <w:szCs w:val="21"/>
        </w:rPr>
      </w:pPr>
      <w:r>
        <w:rPr>
          <w:rFonts w:hint="eastAsia" w:ascii="宋体" w:hAnsi="宋体" w:cs="宋体"/>
          <w:szCs w:val="21"/>
        </w:rPr>
        <w:t>2、合同合计金额包括但不限于满足本次竞标全部采购需求所应提供的服务，以及伴随的货物和工程（如有）的价格；包含竞标服务、货物、工程的成本、运输（含保险）、安装（如有）、调试、检验、技术服务、培训、税费等所有费用。如磋商文件对其另有规定的，从其规定。</w:t>
      </w:r>
    </w:p>
    <w:p>
      <w:pPr>
        <w:wordWrap w:val="0"/>
        <w:snapToGrid w:val="0"/>
        <w:spacing w:line="360" w:lineRule="auto"/>
        <w:ind w:firstLine="422" w:firstLineChars="200"/>
        <w:rPr>
          <w:rFonts w:hint="eastAsia" w:ascii="宋体" w:hAnsi="宋体" w:cs="宋体"/>
          <w:szCs w:val="21"/>
        </w:rPr>
      </w:pPr>
      <w:r>
        <w:rPr>
          <w:rFonts w:hint="eastAsia" w:ascii="宋体" w:hAnsi="宋体" w:cs="宋体"/>
          <w:b/>
          <w:szCs w:val="21"/>
        </w:rPr>
        <w:t>第二条 质量保证</w:t>
      </w:r>
    </w:p>
    <w:p>
      <w:pPr>
        <w:wordWrap w:val="0"/>
        <w:snapToGrid w:val="0"/>
        <w:spacing w:line="360" w:lineRule="auto"/>
        <w:ind w:firstLine="420" w:firstLineChars="200"/>
        <w:rPr>
          <w:rFonts w:hint="eastAsia" w:ascii="宋体" w:hAnsi="宋体" w:cs="宋体"/>
          <w:b w:val="0"/>
          <w:bCs/>
          <w:szCs w:val="21"/>
        </w:rPr>
      </w:pPr>
      <w:r>
        <w:rPr>
          <w:rFonts w:hint="eastAsia" w:ascii="宋体" w:hAnsi="宋体" w:cs="宋体"/>
          <w:b w:val="0"/>
          <w:bCs/>
          <w:szCs w:val="21"/>
        </w:rPr>
        <w:t>乙方所提供的服务及服务内容必须与响应文件承诺相一致，有国家强制性标准的还必须符合国家强制性标准的规定，没有国家强制性标准但有其他强制性标准的，必须符合其他强制性标准的规定。</w:t>
      </w:r>
    </w:p>
    <w:p>
      <w:pPr>
        <w:wordWrap w:val="0"/>
        <w:snapToGrid w:val="0"/>
        <w:spacing w:line="360" w:lineRule="auto"/>
        <w:ind w:firstLine="422" w:firstLineChars="200"/>
        <w:rPr>
          <w:rFonts w:hint="eastAsia" w:ascii="宋体" w:hAnsi="宋体" w:cs="宋体"/>
          <w:szCs w:val="21"/>
        </w:rPr>
      </w:pPr>
      <w:r>
        <w:rPr>
          <w:rFonts w:hint="eastAsia" w:ascii="宋体" w:hAnsi="宋体" w:cs="宋体"/>
          <w:b/>
          <w:szCs w:val="21"/>
        </w:rPr>
        <w:t>第三条 权力保证</w:t>
      </w:r>
    </w:p>
    <w:p>
      <w:pPr>
        <w:wordWrap w:val="0"/>
        <w:snapToGrid w:val="0"/>
        <w:spacing w:line="360" w:lineRule="auto"/>
        <w:ind w:firstLine="420" w:firstLineChars="200"/>
        <w:rPr>
          <w:rFonts w:hint="eastAsia" w:ascii="宋体" w:hAnsi="宋体" w:cs="宋体"/>
          <w:szCs w:val="21"/>
        </w:rPr>
      </w:pPr>
      <w:r>
        <w:rPr>
          <w:rFonts w:hint="eastAsia" w:ascii="宋体" w:hAnsi="宋体" w:cs="宋体"/>
          <w:szCs w:val="21"/>
        </w:rPr>
        <w:t>1、乙方应保证所提供产品及服务内容不会侵犯任何第三方的专利权、商标权、工业设计权或其他权利。</w:t>
      </w:r>
    </w:p>
    <w:p>
      <w:pPr>
        <w:wordWrap w:val="0"/>
        <w:snapToGrid w:val="0"/>
        <w:spacing w:line="360" w:lineRule="auto"/>
        <w:ind w:firstLine="420" w:firstLineChars="200"/>
        <w:rPr>
          <w:rFonts w:hint="eastAsia" w:ascii="宋体" w:hAnsi="宋体" w:cs="宋体"/>
          <w:szCs w:val="21"/>
        </w:rPr>
      </w:pPr>
      <w:r>
        <w:rPr>
          <w:rFonts w:hint="eastAsia" w:ascii="宋体" w:hAnsi="宋体" w:cs="宋体"/>
          <w:szCs w:val="21"/>
        </w:rPr>
        <w:t>2、乙方应按招标文件规定的时间向甲方提供有关技术资料。</w:t>
      </w:r>
    </w:p>
    <w:p>
      <w:pPr>
        <w:wordWrap w:val="0"/>
        <w:snapToGrid w:val="0"/>
        <w:spacing w:line="360" w:lineRule="auto"/>
        <w:ind w:firstLine="420" w:firstLineChars="200"/>
        <w:rPr>
          <w:rFonts w:hint="eastAsia" w:ascii="宋体" w:hAnsi="宋体" w:cs="宋体"/>
          <w:szCs w:val="21"/>
        </w:rPr>
      </w:pPr>
      <w:r>
        <w:rPr>
          <w:rFonts w:hint="eastAsia" w:ascii="宋体" w:hAnsi="宋体" w:cs="宋体"/>
          <w:szCs w:val="21"/>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ordWrap w:val="0"/>
        <w:snapToGrid w:val="0"/>
        <w:spacing w:line="360" w:lineRule="auto"/>
        <w:ind w:firstLine="422" w:firstLineChars="200"/>
        <w:rPr>
          <w:rFonts w:hint="default" w:ascii="宋体" w:hAnsi="宋体" w:eastAsia="宋体" w:cs="宋体"/>
          <w:szCs w:val="21"/>
          <w:lang w:val="en-US" w:eastAsia="zh-CN"/>
        </w:rPr>
      </w:pPr>
      <w:r>
        <w:rPr>
          <w:rFonts w:hint="eastAsia" w:ascii="宋体" w:hAnsi="宋体" w:cs="宋体"/>
          <w:b/>
          <w:szCs w:val="21"/>
        </w:rPr>
        <w:t xml:space="preserve">第四条 </w:t>
      </w:r>
      <w:r>
        <w:rPr>
          <w:rFonts w:hint="eastAsia" w:ascii="宋体" w:hAnsi="宋体" w:cs="宋体"/>
          <w:b/>
          <w:szCs w:val="21"/>
          <w:lang w:val="en-US" w:eastAsia="zh-CN"/>
        </w:rPr>
        <w:t>交付和验收</w:t>
      </w:r>
    </w:p>
    <w:p>
      <w:pPr>
        <w:wordWrap w:val="0"/>
        <w:snapToGrid w:val="0"/>
        <w:spacing w:line="360" w:lineRule="auto"/>
        <w:ind w:firstLine="420" w:firstLineChars="200"/>
        <w:rPr>
          <w:rFonts w:hint="eastAsia" w:ascii="宋体" w:hAnsi="宋体" w:cs="宋体"/>
          <w:szCs w:val="21"/>
        </w:rPr>
      </w:pPr>
      <w:r>
        <w:rPr>
          <w:rFonts w:hint="eastAsia" w:ascii="宋体" w:hAnsi="宋体" w:cs="宋体"/>
          <w:szCs w:val="21"/>
        </w:rPr>
        <w:t>1、服务期限：</w:t>
      </w:r>
      <w:r>
        <w:rPr>
          <w:rFonts w:hint="eastAsia" w:ascii="宋体" w:hAnsi="宋体" w:cs="宋体"/>
          <w:szCs w:val="21"/>
          <w:u w:val="single"/>
        </w:rPr>
        <w:t xml:space="preserve">                                 </w:t>
      </w:r>
      <w:r>
        <w:rPr>
          <w:rFonts w:hint="eastAsia" w:ascii="宋体" w:hAnsi="宋体" w:cs="宋体"/>
          <w:szCs w:val="21"/>
        </w:rPr>
        <w:t>；服务地点：</w:t>
      </w:r>
      <w:r>
        <w:rPr>
          <w:rFonts w:hint="eastAsia" w:ascii="宋体" w:hAnsi="宋体" w:cs="宋体"/>
          <w:szCs w:val="21"/>
          <w:u w:val="single"/>
        </w:rPr>
        <w:t xml:space="preserve">                             </w:t>
      </w:r>
      <w:r>
        <w:rPr>
          <w:rFonts w:hint="eastAsia" w:ascii="宋体" w:hAnsi="宋体" w:cs="宋体"/>
          <w:szCs w:val="21"/>
        </w:rPr>
        <w:t>。</w:t>
      </w:r>
    </w:p>
    <w:p>
      <w:pPr>
        <w:wordWrap w:val="0"/>
        <w:snapToGrid w:val="0"/>
        <w:spacing w:line="360" w:lineRule="auto"/>
        <w:ind w:firstLine="420" w:firstLineChars="200"/>
        <w:rPr>
          <w:rFonts w:hint="eastAsia" w:ascii="宋体" w:hAnsi="宋体" w:cs="宋体"/>
          <w:szCs w:val="21"/>
        </w:rPr>
      </w:pPr>
      <w:r>
        <w:rPr>
          <w:rFonts w:hint="eastAsia" w:ascii="宋体" w:hAnsi="宋体" w:cs="宋体"/>
          <w:szCs w:val="21"/>
        </w:rPr>
        <w:t>2、乙方应按响应文件的承诺向甲方提供相应的服务，并提供所服务内容的相关技术资料。</w:t>
      </w:r>
    </w:p>
    <w:p>
      <w:pPr>
        <w:wordWrap w:val="0"/>
        <w:snapToGrid w:val="0"/>
        <w:spacing w:line="360" w:lineRule="auto"/>
        <w:ind w:firstLine="420" w:firstLineChars="200"/>
        <w:rPr>
          <w:rFonts w:hint="eastAsia" w:ascii="宋体" w:hAnsi="宋体" w:cs="宋体"/>
          <w:szCs w:val="21"/>
        </w:rPr>
      </w:pPr>
      <w:r>
        <w:rPr>
          <w:rFonts w:hint="eastAsia" w:ascii="宋体" w:hAnsi="宋体" w:cs="宋体"/>
          <w:szCs w:val="21"/>
        </w:rPr>
        <w:t>3、乙方提供不符合响应文件和本合同规定的服务成果，甲方有权拒绝接受4、乙方完成服务后应及时书面通知甲方进行验收，甲方应在收到通知后七个工作日内进行验收，逾期不开始验收的，乙方可视同验收合格。验收合格后由甲乙双方签署验收单并加盖采购人公章，甲乙双方各执一份。</w:t>
      </w:r>
    </w:p>
    <w:p>
      <w:pPr>
        <w:wordWrap w:val="0"/>
        <w:snapToGrid w:val="0"/>
        <w:spacing w:line="360" w:lineRule="auto"/>
        <w:ind w:firstLine="420" w:firstLineChars="200"/>
        <w:rPr>
          <w:rFonts w:hint="eastAsia" w:ascii="宋体" w:hAnsi="宋体" w:cs="宋体"/>
          <w:szCs w:val="21"/>
        </w:rPr>
      </w:pPr>
      <w:r>
        <w:rPr>
          <w:rFonts w:hint="eastAsia" w:ascii="宋体" w:hAnsi="宋体" w:cs="宋体"/>
          <w:szCs w:val="21"/>
        </w:rPr>
        <w:t>5、甲乙双方应按照《广西壮族自治区政府采购项目履约验收管理办法》、双方合同、响应文件验收。</w:t>
      </w:r>
    </w:p>
    <w:p>
      <w:pPr>
        <w:wordWrap w:val="0"/>
        <w:snapToGrid w:val="0"/>
        <w:spacing w:line="360" w:lineRule="auto"/>
        <w:ind w:firstLine="420" w:firstLineChars="200"/>
        <w:rPr>
          <w:rFonts w:hint="eastAsia" w:ascii="宋体" w:hAnsi="宋体" w:cs="宋体"/>
          <w:szCs w:val="21"/>
        </w:rPr>
      </w:pPr>
      <w:r>
        <w:rPr>
          <w:rFonts w:hint="eastAsia" w:ascii="宋体" w:hAnsi="宋体" w:cs="宋体"/>
          <w:szCs w:val="21"/>
        </w:rPr>
        <w:t>6、甲方在初步验收或者最终验收过程中如发现乙方提供的服务成果不满足响应文件及本合同规定的，可暂缓向乙方付款，直到乙方及时完善并提交相应的服务成果且经甲方验收合格后，方可办理付款。</w:t>
      </w:r>
    </w:p>
    <w:p>
      <w:pPr>
        <w:wordWrap w:val="0"/>
        <w:snapToGrid w:val="0"/>
        <w:spacing w:line="360" w:lineRule="auto"/>
        <w:ind w:firstLine="420" w:firstLineChars="200"/>
        <w:rPr>
          <w:rFonts w:hint="eastAsia" w:ascii="宋体" w:hAnsi="宋体" w:cs="宋体"/>
          <w:szCs w:val="21"/>
        </w:rPr>
      </w:pPr>
      <w:r>
        <w:rPr>
          <w:rFonts w:hint="eastAsia" w:ascii="宋体" w:hAnsi="宋体" w:cs="宋体"/>
          <w:szCs w:val="21"/>
        </w:rPr>
        <w:t>7、甲方验收时以书面形式提出异议的，乙方应自收到甲方书面异议后五个工作日内及时予以解决，否则甲方有权不出具服务验收合格单。</w:t>
      </w:r>
    </w:p>
    <w:p>
      <w:pPr>
        <w:wordWrap w:val="0"/>
        <w:snapToGrid w:val="0"/>
        <w:spacing w:line="360" w:lineRule="auto"/>
        <w:ind w:firstLine="422" w:firstLineChars="200"/>
        <w:rPr>
          <w:rFonts w:hint="eastAsia" w:ascii="宋体" w:hAnsi="宋体" w:cs="宋体"/>
          <w:b/>
          <w:szCs w:val="21"/>
        </w:rPr>
      </w:pPr>
      <w:r>
        <w:rPr>
          <w:rFonts w:hint="eastAsia" w:ascii="宋体" w:hAnsi="宋体" w:cs="宋体"/>
          <w:b/>
          <w:szCs w:val="21"/>
        </w:rPr>
        <w:t>第</w:t>
      </w:r>
      <w:r>
        <w:rPr>
          <w:rFonts w:hint="eastAsia" w:ascii="宋体" w:hAnsi="宋体" w:cs="宋体"/>
          <w:b/>
          <w:szCs w:val="21"/>
          <w:lang w:val="en-US" w:eastAsia="zh-CN"/>
        </w:rPr>
        <w:t>五</w:t>
      </w:r>
      <w:r>
        <w:rPr>
          <w:rFonts w:hint="eastAsia" w:ascii="宋体" w:hAnsi="宋体" w:cs="宋体"/>
          <w:b/>
          <w:szCs w:val="21"/>
        </w:rPr>
        <w:t>条  售后服务、质保期</w:t>
      </w:r>
    </w:p>
    <w:p>
      <w:pPr>
        <w:wordWrap w:val="0"/>
        <w:snapToGrid w:val="0"/>
        <w:spacing w:line="360" w:lineRule="auto"/>
        <w:ind w:firstLine="420" w:firstLineChars="200"/>
        <w:rPr>
          <w:rFonts w:hint="eastAsia" w:ascii="宋体" w:hAnsi="宋体" w:cs="宋体"/>
          <w:szCs w:val="21"/>
        </w:rPr>
      </w:pPr>
      <w:r>
        <w:rPr>
          <w:rFonts w:hint="eastAsia" w:ascii="宋体" w:hAnsi="宋体" w:cs="宋体"/>
          <w:szCs w:val="21"/>
        </w:rPr>
        <w:t>1、乙方应按照国家有关法律法规和本合同所附的《售后服务承诺》要求为甲方提供相应的售后服务。</w:t>
      </w:r>
    </w:p>
    <w:p>
      <w:pPr>
        <w:wordWrap w:val="0"/>
        <w:snapToGrid w:val="0"/>
        <w:spacing w:line="360" w:lineRule="auto"/>
        <w:ind w:firstLine="420" w:firstLineChars="200"/>
        <w:rPr>
          <w:rFonts w:hint="eastAsia" w:ascii="宋体" w:hAnsi="宋体" w:eastAsia="宋体" w:cs="宋体"/>
          <w:szCs w:val="21"/>
          <w:lang w:eastAsia="zh-CN"/>
        </w:rPr>
      </w:pPr>
      <w:r>
        <w:rPr>
          <w:rFonts w:hint="eastAsia" w:ascii="宋体" w:hAnsi="宋体" w:cs="宋体"/>
          <w:szCs w:val="21"/>
          <w:lang w:val="en-US" w:eastAsia="zh-CN"/>
        </w:rPr>
        <w:t>2、</w:t>
      </w:r>
      <w:r>
        <w:rPr>
          <w:rFonts w:hint="eastAsia" w:ascii="宋体" w:hAnsi="宋体" w:cs="宋体"/>
          <w:szCs w:val="21"/>
        </w:rPr>
        <w:t>甲方应提供必要测试条件(如场地、电源、水源等)</w:t>
      </w:r>
      <w:r>
        <w:rPr>
          <w:rFonts w:hint="eastAsia" w:ascii="宋体" w:hAnsi="宋体" w:cs="宋体"/>
          <w:szCs w:val="21"/>
          <w:lang w:eastAsia="zh-CN"/>
        </w:rPr>
        <w:t>。</w:t>
      </w:r>
    </w:p>
    <w:p>
      <w:pPr>
        <w:wordWrap w:val="0"/>
        <w:snapToGrid w:val="0"/>
        <w:spacing w:line="360" w:lineRule="auto"/>
        <w:ind w:firstLine="420" w:firstLineChars="200"/>
        <w:rPr>
          <w:rFonts w:hint="default" w:ascii="宋体" w:hAnsi="宋体" w:eastAsia="宋体" w:cs="宋体"/>
          <w:szCs w:val="21"/>
          <w:u w:val="single"/>
          <w:lang w:val="en-US" w:eastAsia="zh-CN"/>
        </w:rPr>
      </w:pPr>
      <w:r>
        <w:rPr>
          <w:rFonts w:hint="eastAsia" w:ascii="宋体" w:hAnsi="宋体" w:cs="宋体"/>
          <w:szCs w:val="21"/>
        </w:rPr>
        <w:t>3、乙方负责甲方有关人员的培训。培训时间、地点:</w:t>
      </w:r>
      <w:r>
        <w:rPr>
          <w:rFonts w:hint="eastAsia" w:ascii="宋体" w:hAnsi="宋体" w:cs="宋体"/>
          <w:szCs w:val="21"/>
          <w:u w:val="single"/>
          <w:lang w:val="en-US" w:eastAsia="zh-CN"/>
        </w:rPr>
        <w:t xml:space="preserve">         </w:t>
      </w:r>
      <w:r>
        <w:rPr>
          <w:rFonts w:hint="eastAsia" w:ascii="宋体" w:hAnsi="宋体" w:cs="宋体"/>
          <w:szCs w:val="21"/>
          <w:lang w:eastAsia="zh-CN"/>
        </w:rPr>
        <w:t>。</w:t>
      </w:r>
    </w:p>
    <w:p>
      <w:pPr>
        <w:wordWrap w:val="0"/>
        <w:snapToGrid w:val="0"/>
        <w:spacing w:line="360" w:lineRule="auto"/>
        <w:ind w:firstLine="422" w:firstLineChars="200"/>
        <w:rPr>
          <w:rFonts w:hint="eastAsia" w:ascii="宋体" w:hAnsi="宋体" w:cs="宋体"/>
          <w:szCs w:val="21"/>
        </w:rPr>
      </w:pPr>
      <w:r>
        <w:rPr>
          <w:rFonts w:hint="eastAsia" w:ascii="宋体" w:hAnsi="宋体" w:cs="宋体"/>
          <w:b/>
          <w:szCs w:val="21"/>
        </w:rPr>
        <w:t>第七条 付款方式和质量保证金</w:t>
      </w:r>
    </w:p>
    <w:p>
      <w:pPr>
        <w:wordWrap w:val="0"/>
        <w:snapToGrid w:val="0"/>
        <w:spacing w:line="360" w:lineRule="auto"/>
        <w:ind w:firstLine="420" w:firstLineChars="200"/>
        <w:rPr>
          <w:rFonts w:hint="eastAsia" w:ascii="宋体" w:hAnsi="宋体" w:cs="宋体"/>
          <w:szCs w:val="21"/>
        </w:rPr>
      </w:pPr>
      <w:r>
        <w:rPr>
          <w:rFonts w:hint="eastAsia" w:ascii="宋体" w:hAnsi="宋体" w:cs="宋体"/>
          <w:szCs w:val="21"/>
          <w:lang w:val="en-US" w:eastAsia="zh-CN"/>
        </w:rPr>
        <w:t>甲乙双方</w:t>
      </w:r>
      <w:r>
        <w:rPr>
          <w:rFonts w:hint="eastAsia" w:ascii="宋体" w:hAnsi="宋体" w:cs="宋体"/>
          <w:szCs w:val="21"/>
        </w:rPr>
        <w:t>同意本合同金额的支付按以下第</w:t>
      </w:r>
      <w:r>
        <w:rPr>
          <w:rFonts w:hint="eastAsia" w:ascii="宋体" w:hAnsi="宋体" w:cs="宋体"/>
          <w:szCs w:val="21"/>
          <w:u w:val="single"/>
          <w:lang w:val="en-US" w:eastAsia="zh-CN"/>
        </w:rPr>
        <w:t xml:space="preserve"> </w:t>
      </w:r>
      <w:r>
        <w:rPr>
          <w:rFonts w:hint="eastAsia" w:ascii="宋体" w:hAnsi="宋体" w:cs="宋体"/>
          <w:szCs w:val="21"/>
          <w:u w:val="single"/>
        </w:rPr>
        <w:t>2</w:t>
      </w:r>
      <w:r>
        <w:rPr>
          <w:rFonts w:hint="eastAsia" w:ascii="宋体" w:hAnsi="宋体" w:cs="宋体"/>
          <w:szCs w:val="21"/>
          <w:u w:val="single"/>
          <w:lang w:val="en-US" w:eastAsia="zh-CN"/>
        </w:rPr>
        <w:t xml:space="preserve"> </w:t>
      </w:r>
      <w:r>
        <w:rPr>
          <w:rFonts w:hint="eastAsia" w:ascii="宋体" w:hAnsi="宋体" w:cs="宋体"/>
          <w:szCs w:val="21"/>
        </w:rPr>
        <w:t>项约定执行:</w:t>
      </w:r>
    </w:p>
    <w:p>
      <w:pPr>
        <w:wordWrap w:val="0"/>
        <w:snapToGrid w:val="0"/>
        <w:spacing w:line="360" w:lineRule="auto"/>
        <w:ind w:firstLine="420" w:firstLineChars="200"/>
        <w:rPr>
          <w:rFonts w:hint="eastAsia" w:ascii="宋体" w:hAnsi="宋体" w:cs="宋体"/>
          <w:szCs w:val="21"/>
        </w:rPr>
      </w:pPr>
      <w:r>
        <w:rPr>
          <w:rFonts w:hint="eastAsia" w:ascii="宋体" w:hAnsi="宋体" w:cs="宋体"/>
          <w:szCs w:val="21"/>
        </w:rPr>
        <w:t>1、一次性支付</w:t>
      </w:r>
    </w:p>
    <w:p>
      <w:pPr>
        <w:wordWrap w:val="0"/>
        <w:snapToGrid w:val="0"/>
        <w:spacing w:line="360" w:lineRule="auto"/>
        <w:ind w:firstLine="420" w:firstLineChars="200"/>
        <w:rPr>
          <w:rFonts w:hint="eastAsia" w:ascii="宋体" w:hAnsi="宋体" w:cs="宋体"/>
          <w:szCs w:val="21"/>
        </w:rPr>
      </w:pPr>
      <w:r>
        <w:rPr>
          <w:rFonts w:hint="eastAsia" w:ascii="宋体" w:hAnsi="宋体" w:cs="宋体"/>
          <w:szCs w:val="21"/>
        </w:rPr>
        <w:t>2、分期支付</w:t>
      </w:r>
    </w:p>
    <w:p>
      <w:pPr>
        <w:wordWrap w:val="0"/>
        <w:snapToGrid w:val="0"/>
        <w:spacing w:line="360" w:lineRule="auto"/>
        <w:ind w:firstLine="420" w:firstLineChars="200"/>
        <w:rPr>
          <w:rFonts w:hint="eastAsia" w:ascii="宋体" w:hAnsi="宋体" w:cs="宋体"/>
          <w:szCs w:val="21"/>
        </w:rPr>
      </w:pPr>
      <w:r>
        <w:rPr>
          <w:rFonts w:hint="eastAsia" w:ascii="宋体" w:hAnsi="宋体" w:cs="宋体"/>
          <w:szCs w:val="21"/>
        </w:rPr>
        <w:t>待乙方完成作业工作且经甲方验收合格，按照甲方要求出具发票，甲方收到发票之日起7个工作日内付款。</w:t>
      </w:r>
    </w:p>
    <w:p>
      <w:pPr>
        <w:wordWrap w:val="0"/>
        <w:snapToGrid w:val="0"/>
        <w:spacing w:line="360" w:lineRule="auto"/>
        <w:ind w:right="33" w:firstLine="420" w:firstLineChars="200"/>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、质量保证金：无。</w:t>
      </w:r>
    </w:p>
    <w:p>
      <w:pPr>
        <w:wordWrap w:val="0"/>
        <w:snapToGrid w:val="0"/>
        <w:spacing w:line="360" w:lineRule="auto"/>
        <w:ind w:firstLine="422" w:firstLineChars="200"/>
        <w:rPr>
          <w:rFonts w:hint="eastAsia" w:ascii="宋体" w:hAnsi="宋体" w:cs="宋体"/>
          <w:b/>
          <w:szCs w:val="21"/>
        </w:rPr>
      </w:pPr>
      <w:r>
        <w:rPr>
          <w:rFonts w:hint="eastAsia" w:ascii="宋体" w:hAnsi="宋体" w:cs="宋体"/>
          <w:b/>
          <w:szCs w:val="21"/>
        </w:rPr>
        <w:t>第八条 税费</w:t>
      </w:r>
    </w:p>
    <w:p>
      <w:pPr>
        <w:wordWrap w:val="0"/>
        <w:snapToGrid w:val="0"/>
        <w:spacing w:line="360" w:lineRule="auto"/>
        <w:ind w:firstLine="420" w:firstLineChars="200"/>
        <w:rPr>
          <w:rFonts w:hint="eastAsia" w:ascii="宋体" w:hAnsi="宋体" w:cs="宋体"/>
          <w:szCs w:val="21"/>
        </w:rPr>
      </w:pPr>
      <w:r>
        <w:rPr>
          <w:rFonts w:hint="eastAsia" w:ascii="宋体" w:hAnsi="宋体" w:cs="宋体"/>
          <w:szCs w:val="21"/>
        </w:rPr>
        <w:t>本合同执行中相关的一切税费均由乙方负担。</w:t>
      </w:r>
    </w:p>
    <w:p>
      <w:pPr>
        <w:wordWrap w:val="0"/>
        <w:snapToGrid w:val="0"/>
        <w:spacing w:line="360" w:lineRule="auto"/>
        <w:ind w:firstLine="422" w:firstLineChars="200"/>
        <w:rPr>
          <w:rFonts w:hint="eastAsia" w:ascii="宋体" w:hAnsi="宋体" w:cs="宋体"/>
          <w:b/>
          <w:szCs w:val="21"/>
        </w:rPr>
      </w:pPr>
      <w:r>
        <w:rPr>
          <w:rFonts w:hint="eastAsia" w:ascii="宋体" w:hAnsi="宋体" w:cs="宋体"/>
          <w:b/>
          <w:szCs w:val="21"/>
        </w:rPr>
        <w:t>第九条  质量保证及售后服务</w:t>
      </w:r>
    </w:p>
    <w:p>
      <w:pPr>
        <w:wordWrap w:val="0"/>
        <w:snapToGrid w:val="0"/>
        <w:spacing w:line="360" w:lineRule="auto"/>
        <w:ind w:firstLine="420" w:firstLineChars="200"/>
        <w:rPr>
          <w:rFonts w:hint="eastAsia" w:ascii="宋体" w:hAnsi="宋体" w:cs="宋体"/>
          <w:szCs w:val="21"/>
        </w:rPr>
      </w:pPr>
      <w:r>
        <w:rPr>
          <w:rFonts w:hint="eastAsia" w:ascii="宋体" w:hAnsi="宋体" w:cs="宋体"/>
          <w:szCs w:val="21"/>
        </w:rPr>
        <w:t>1. 乙方应按招标文件规定的产品及服务内容、技术要求、质量标准向甲方提供相应服务。产品达不到招标文件规定的服务质量、技术要求者，根据实际情况，经双方协商，可按以下办法处理：</w:t>
      </w:r>
    </w:p>
    <w:p>
      <w:pPr>
        <w:pStyle w:val="14"/>
        <w:wordWrap w:val="0"/>
        <w:snapToGrid w:val="0"/>
        <w:spacing w:line="360" w:lineRule="auto"/>
        <w:ind w:firstLine="420" w:firstLineChars="200"/>
        <w:rPr>
          <w:rFonts w:hint="eastAsia" w:hAnsi="宋体" w:cs="宋体"/>
          <w:sz w:val="21"/>
        </w:rPr>
      </w:pPr>
      <w:r>
        <w:rPr>
          <w:rFonts w:hint="eastAsia" w:hAnsi="宋体" w:cs="宋体"/>
          <w:sz w:val="21"/>
        </w:rPr>
        <w:t>⑴重新提供服务：由乙方承担所发生的全部费用。</w:t>
      </w:r>
    </w:p>
    <w:p>
      <w:pPr>
        <w:pStyle w:val="14"/>
        <w:wordWrap w:val="0"/>
        <w:snapToGrid w:val="0"/>
        <w:spacing w:line="360" w:lineRule="auto"/>
        <w:ind w:firstLine="420"/>
        <w:rPr>
          <w:rFonts w:hint="eastAsia" w:hAnsi="宋体" w:cs="宋体"/>
          <w:sz w:val="21"/>
        </w:rPr>
      </w:pPr>
      <w:r>
        <w:rPr>
          <w:rFonts w:hint="eastAsia" w:hAnsi="宋体" w:cs="宋体"/>
          <w:sz w:val="21"/>
        </w:rPr>
        <w:t>⑵贬值处理：由甲乙双方合议定价。</w:t>
      </w:r>
    </w:p>
    <w:p>
      <w:pPr>
        <w:pStyle w:val="14"/>
        <w:wordWrap w:val="0"/>
        <w:snapToGrid w:val="0"/>
        <w:spacing w:line="360" w:lineRule="auto"/>
        <w:ind w:firstLine="420" w:firstLineChars="200"/>
        <w:rPr>
          <w:rFonts w:hint="eastAsia" w:hAnsi="宋体" w:cs="宋体"/>
          <w:sz w:val="21"/>
        </w:rPr>
      </w:pPr>
      <w:r>
        <w:rPr>
          <w:rFonts w:hint="eastAsia" w:hAnsi="宋体" w:cs="宋体"/>
          <w:sz w:val="21"/>
        </w:rPr>
        <w:t>2. 如在使用过程中发生质量问题，乙方在接到甲方通知后在</w:t>
      </w:r>
      <w:r>
        <w:rPr>
          <w:rFonts w:hint="eastAsia" w:hAnsi="宋体" w:cs="宋体"/>
          <w:sz w:val="21"/>
          <w:u w:val="single"/>
        </w:rPr>
        <w:t xml:space="preserve">     </w:t>
      </w:r>
      <w:r>
        <w:rPr>
          <w:rFonts w:hint="eastAsia" w:hAnsi="宋体" w:cs="宋体"/>
          <w:sz w:val="21"/>
        </w:rPr>
        <w:t>小时内到达甲方现场。</w:t>
      </w:r>
    </w:p>
    <w:p>
      <w:pPr>
        <w:pStyle w:val="14"/>
        <w:wordWrap w:val="0"/>
        <w:snapToGrid w:val="0"/>
        <w:spacing w:line="360" w:lineRule="auto"/>
        <w:ind w:firstLine="420" w:firstLineChars="200"/>
        <w:rPr>
          <w:rFonts w:hint="eastAsia" w:hAnsi="宋体" w:cs="宋体"/>
          <w:sz w:val="21"/>
        </w:rPr>
      </w:pPr>
      <w:r>
        <w:rPr>
          <w:rFonts w:hint="eastAsia" w:hAnsi="宋体" w:cs="宋体"/>
          <w:sz w:val="21"/>
        </w:rPr>
        <w:t>3. 在质保期内，乙方应对出现的质量及安全问题负责处理解决并承担一切费用。</w:t>
      </w:r>
    </w:p>
    <w:p>
      <w:pPr>
        <w:pStyle w:val="14"/>
        <w:wordWrap w:val="0"/>
        <w:snapToGrid w:val="0"/>
        <w:spacing w:line="360" w:lineRule="auto"/>
        <w:ind w:firstLine="420" w:firstLineChars="200"/>
        <w:rPr>
          <w:rFonts w:hint="eastAsia" w:hAnsi="宋体" w:cs="宋体"/>
          <w:sz w:val="21"/>
        </w:rPr>
      </w:pPr>
      <w:r>
        <w:rPr>
          <w:rFonts w:hint="eastAsia" w:hAnsi="宋体" w:cs="宋体"/>
          <w:sz w:val="21"/>
        </w:rPr>
        <w:t>4.上述的服务质量免费保证期为</w:t>
      </w:r>
      <w:r>
        <w:rPr>
          <w:rFonts w:hint="eastAsia" w:hAnsi="宋体" w:cs="宋体"/>
          <w:sz w:val="21"/>
          <w:u w:val="single"/>
        </w:rPr>
        <w:t xml:space="preserve">         </w:t>
      </w:r>
      <w:r>
        <w:rPr>
          <w:rFonts w:hint="eastAsia" w:hAnsi="宋体" w:cs="宋体"/>
          <w:sz w:val="21"/>
        </w:rPr>
        <w:t>年，因人为因素出现的故障不在免费保修范围内。</w:t>
      </w:r>
    </w:p>
    <w:p>
      <w:pPr>
        <w:wordWrap w:val="0"/>
        <w:snapToGrid w:val="0"/>
        <w:spacing w:line="360" w:lineRule="auto"/>
        <w:ind w:firstLine="422" w:firstLineChars="200"/>
        <w:rPr>
          <w:rFonts w:hint="eastAsia" w:ascii="宋体" w:hAnsi="宋体" w:cs="宋体"/>
          <w:b/>
          <w:szCs w:val="21"/>
        </w:rPr>
      </w:pPr>
      <w:r>
        <w:rPr>
          <w:rFonts w:hint="eastAsia" w:ascii="宋体" w:hAnsi="宋体" w:cs="宋体"/>
          <w:b/>
          <w:szCs w:val="21"/>
        </w:rPr>
        <w:t>第十条 违约责任</w:t>
      </w:r>
    </w:p>
    <w:p>
      <w:pPr>
        <w:wordWrap w:val="0"/>
        <w:snapToGrid w:val="0"/>
        <w:spacing w:line="360" w:lineRule="auto"/>
        <w:ind w:firstLine="525" w:firstLineChars="250"/>
        <w:rPr>
          <w:rFonts w:hint="eastAsia" w:ascii="宋体" w:hAnsi="宋体" w:cs="宋体"/>
          <w:szCs w:val="21"/>
        </w:rPr>
      </w:pPr>
      <w:r>
        <w:rPr>
          <w:rFonts w:hint="eastAsia" w:ascii="宋体" w:hAnsi="宋体" w:cs="宋体"/>
          <w:szCs w:val="21"/>
        </w:rPr>
        <w:t>1、乙方所提供的产品及服务内容、技术标准、材料等质量不合格的，应及时纠正，纠正不及时的按逾期交付处罚；因质量问题甲方不同意接收的或特殊情况甲方同意接收的，乙方应向甲方支付违约合同额 5%违约金并赔偿甲方经济损失。                                       2、乙方提供的服务如侵犯了第三方合法权益而引发的任何纠纷或诉讼，均由乙方负责交涉并承担全部责任。</w:t>
      </w:r>
    </w:p>
    <w:p>
      <w:pPr>
        <w:wordWrap w:val="0"/>
        <w:snapToGrid w:val="0"/>
        <w:spacing w:line="360" w:lineRule="auto"/>
        <w:ind w:firstLine="420" w:firstLineChars="200"/>
        <w:rPr>
          <w:rFonts w:hint="eastAsia" w:ascii="宋体" w:hAnsi="宋体" w:cs="宋体"/>
          <w:szCs w:val="21"/>
        </w:rPr>
      </w:pPr>
      <w:r>
        <w:rPr>
          <w:rFonts w:hint="eastAsia" w:ascii="宋体" w:hAnsi="宋体" w:cs="宋体"/>
          <w:szCs w:val="21"/>
        </w:rPr>
        <w:t>3、甲方无故延期验收项目的，每天向对方偿付违约货款额3‰违约金，但违约金累计不得超过违约合同额5%，超过</w:t>
      </w:r>
      <w:r>
        <w:rPr>
          <w:rFonts w:hint="eastAsia" w:ascii="宋体" w:hAnsi="宋体" w:cs="宋体"/>
          <w:szCs w:val="21"/>
          <w:u w:val="single"/>
        </w:rPr>
        <w:t>20</w:t>
      </w:r>
      <w:r>
        <w:rPr>
          <w:rFonts w:hint="eastAsia" w:ascii="宋体" w:hAnsi="宋体" w:cs="宋体"/>
          <w:szCs w:val="21"/>
        </w:rPr>
        <w:t>天对方有权解除合同，违约方承担因此给对方造成经济损失；甲方延期付款的，每天向乙方偿付延期款额3‰滞纳金（本合同约定甲方可以延期付款或因不可抗力的除外），但滞纳金累计不得超过延期款额5%。</w:t>
      </w:r>
    </w:p>
    <w:p>
      <w:pPr>
        <w:wordWrap w:val="0"/>
        <w:snapToGrid w:val="0"/>
        <w:spacing w:line="360" w:lineRule="auto"/>
        <w:ind w:firstLine="420" w:firstLineChars="200"/>
        <w:rPr>
          <w:rFonts w:hint="eastAsia" w:ascii="宋体" w:hAnsi="宋体" w:cs="宋体"/>
          <w:szCs w:val="21"/>
        </w:rPr>
      </w:pPr>
      <w:r>
        <w:rPr>
          <w:rFonts w:hint="eastAsia" w:ascii="宋体" w:hAnsi="宋体" w:cs="宋体"/>
          <w:szCs w:val="21"/>
        </w:rPr>
        <w:t>4、乙方未按本合同和响应文件中规定的服务承诺提供售后服务的，乙方应按本合同合计金额 5%向甲方支付违约金。</w:t>
      </w:r>
    </w:p>
    <w:p>
      <w:pPr>
        <w:pStyle w:val="14"/>
        <w:wordWrap w:val="0"/>
        <w:spacing w:line="360" w:lineRule="auto"/>
        <w:ind w:firstLine="420"/>
        <w:rPr>
          <w:rFonts w:hint="eastAsia" w:hAnsi="宋体" w:cs="宋体"/>
          <w:sz w:val="21"/>
        </w:rPr>
      </w:pPr>
      <w:r>
        <w:rPr>
          <w:rFonts w:hint="eastAsia" w:hAnsi="宋体" w:cs="宋体"/>
          <w:sz w:val="21"/>
        </w:rPr>
        <w:t>5、由于乙方提供的产品及服务达不到招标文件规定的服务质量、技术要求，致使验收不合格的，甲方不予验收，后果由乙方负责。</w:t>
      </w:r>
    </w:p>
    <w:p>
      <w:pPr>
        <w:pStyle w:val="14"/>
        <w:wordWrap w:val="0"/>
        <w:spacing w:line="360" w:lineRule="auto"/>
        <w:ind w:firstLine="420"/>
        <w:rPr>
          <w:rFonts w:hint="eastAsia" w:hAnsi="宋体" w:cs="宋体"/>
          <w:sz w:val="21"/>
        </w:rPr>
      </w:pPr>
      <w:r>
        <w:rPr>
          <w:rFonts w:hint="eastAsia" w:hAnsi="宋体" w:cs="宋体"/>
          <w:sz w:val="21"/>
        </w:rPr>
        <w:t>6、乙方不能就所中标的项目进行分包、转包，如发现乙方有分包、转包现象，甲方有权中止合同，由此造成的损失由乙方负责。</w:t>
      </w:r>
    </w:p>
    <w:p>
      <w:pPr>
        <w:wordWrap w:val="0"/>
        <w:snapToGrid w:val="0"/>
        <w:spacing w:line="360" w:lineRule="auto"/>
        <w:ind w:firstLine="420" w:firstLineChars="200"/>
        <w:rPr>
          <w:rFonts w:hint="eastAsia" w:ascii="宋体" w:hAnsi="宋体" w:cs="宋体"/>
          <w:szCs w:val="21"/>
        </w:rPr>
      </w:pPr>
      <w:r>
        <w:rPr>
          <w:rFonts w:hint="eastAsia" w:ascii="宋体" w:hAnsi="宋体" w:cs="宋体"/>
          <w:szCs w:val="21"/>
        </w:rPr>
        <w:t>7、其它违约行为按违约货款额5%收取违约金并赔偿经济损失。</w:t>
      </w:r>
    </w:p>
    <w:p>
      <w:pPr>
        <w:pStyle w:val="14"/>
        <w:wordWrap w:val="0"/>
        <w:snapToGrid w:val="0"/>
        <w:spacing w:line="360" w:lineRule="auto"/>
        <w:ind w:firstLine="413" w:firstLineChars="196"/>
        <w:rPr>
          <w:rFonts w:hint="eastAsia" w:hAnsi="宋体" w:cs="宋体"/>
          <w:b/>
          <w:sz w:val="21"/>
        </w:rPr>
      </w:pPr>
      <w:r>
        <w:rPr>
          <w:rFonts w:hint="eastAsia" w:hAnsi="宋体" w:cs="宋体"/>
          <w:b/>
          <w:sz w:val="21"/>
        </w:rPr>
        <w:t>第十一条  不可抗力事件处理</w:t>
      </w:r>
    </w:p>
    <w:p>
      <w:pPr>
        <w:pStyle w:val="14"/>
        <w:wordWrap w:val="0"/>
        <w:snapToGrid w:val="0"/>
        <w:spacing w:line="360" w:lineRule="auto"/>
        <w:ind w:firstLine="420" w:firstLineChars="200"/>
        <w:rPr>
          <w:rFonts w:hint="eastAsia" w:hAnsi="宋体" w:cs="宋体"/>
          <w:sz w:val="21"/>
        </w:rPr>
      </w:pPr>
      <w:r>
        <w:rPr>
          <w:rFonts w:hint="eastAsia" w:hAnsi="宋体" w:cs="宋体"/>
          <w:sz w:val="21"/>
        </w:rPr>
        <w:t>1. 在合同有效期内，任何一方因不可抗力事件导致不能履行合同，则合同履行期可延长，其延长期与不可抗力影响期相同。</w:t>
      </w:r>
    </w:p>
    <w:p>
      <w:pPr>
        <w:pStyle w:val="14"/>
        <w:wordWrap w:val="0"/>
        <w:snapToGrid w:val="0"/>
        <w:spacing w:line="360" w:lineRule="auto"/>
        <w:ind w:firstLine="420" w:firstLineChars="200"/>
        <w:rPr>
          <w:rFonts w:hint="eastAsia" w:hAnsi="宋体" w:cs="宋体"/>
          <w:sz w:val="21"/>
        </w:rPr>
      </w:pPr>
      <w:r>
        <w:rPr>
          <w:rFonts w:hint="eastAsia" w:hAnsi="宋体" w:cs="宋体"/>
          <w:sz w:val="21"/>
        </w:rPr>
        <w:t>2. 不可抗力事件发生后，应立即通知对方，并寄送有关权威机构出具的证明。</w:t>
      </w:r>
    </w:p>
    <w:p>
      <w:pPr>
        <w:pStyle w:val="14"/>
        <w:wordWrap w:val="0"/>
        <w:snapToGrid w:val="0"/>
        <w:spacing w:line="360" w:lineRule="auto"/>
        <w:ind w:firstLine="420" w:firstLineChars="200"/>
        <w:rPr>
          <w:rFonts w:hint="eastAsia" w:hAnsi="宋体" w:cs="宋体"/>
          <w:sz w:val="21"/>
        </w:rPr>
      </w:pPr>
      <w:r>
        <w:rPr>
          <w:rFonts w:hint="eastAsia" w:hAnsi="宋体" w:cs="宋体"/>
          <w:sz w:val="21"/>
        </w:rPr>
        <w:t>3. 不可抗力事件延续120天以上，双方应通过友好协商，确定是否继续履行合同。</w:t>
      </w:r>
    </w:p>
    <w:p>
      <w:pPr>
        <w:wordWrap w:val="0"/>
        <w:snapToGrid w:val="0"/>
        <w:spacing w:line="360" w:lineRule="auto"/>
        <w:ind w:firstLine="422" w:firstLineChars="200"/>
        <w:rPr>
          <w:rFonts w:hint="eastAsia" w:ascii="宋体" w:hAnsi="宋体" w:cs="宋体"/>
          <w:szCs w:val="21"/>
        </w:rPr>
      </w:pPr>
      <w:r>
        <w:rPr>
          <w:rFonts w:hint="eastAsia" w:ascii="宋体" w:hAnsi="宋体" w:cs="宋体"/>
          <w:b/>
          <w:szCs w:val="21"/>
        </w:rPr>
        <w:t>第十二条  合同争议解决</w:t>
      </w:r>
    </w:p>
    <w:p>
      <w:pPr>
        <w:wordWrap w:val="0"/>
        <w:snapToGrid w:val="0"/>
        <w:spacing w:line="360" w:lineRule="auto"/>
        <w:ind w:firstLine="420" w:firstLineChars="200"/>
        <w:rPr>
          <w:rFonts w:hint="eastAsia" w:ascii="宋体" w:hAnsi="宋体" w:cs="宋体"/>
          <w:szCs w:val="21"/>
        </w:rPr>
      </w:pPr>
      <w:r>
        <w:rPr>
          <w:rFonts w:hint="eastAsia" w:ascii="宋体" w:hAnsi="宋体" w:cs="宋体"/>
          <w:szCs w:val="21"/>
        </w:rPr>
        <w:t>1、因服务质量问题发生争议的，应邀请国家认可的机构对服务质量进行鉴定。服务质量符合标准的，鉴定费由甲方承担；不符合标准的，鉴定费由乙方承担。</w:t>
      </w:r>
    </w:p>
    <w:p>
      <w:pPr>
        <w:wordWrap w:val="0"/>
        <w:snapToGrid w:val="0"/>
        <w:spacing w:line="360" w:lineRule="auto"/>
        <w:ind w:firstLine="420" w:firstLineChars="200"/>
        <w:rPr>
          <w:rFonts w:hint="eastAsia" w:ascii="宋体" w:hAnsi="宋体" w:cs="宋体"/>
          <w:szCs w:val="21"/>
        </w:rPr>
      </w:pPr>
      <w:r>
        <w:rPr>
          <w:rFonts w:hint="eastAsia" w:ascii="宋体" w:hAnsi="宋体" w:cs="宋体"/>
          <w:szCs w:val="21"/>
        </w:rPr>
        <w:t>2、因履行本合同引起的或与本合同有关的争议，甲乙双方应首先通过友好协商解决，如果协商不能解决，可向甲方所在地人民法院提起诉讼。</w:t>
      </w:r>
    </w:p>
    <w:p>
      <w:pPr>
        <w:wordWrap w:val="0"/>
        <w:snapToGrid w:val="0"/>
        <w:spacing w:line="360" w:lineRule="auto"/>
        <w:ind w:firstLine="420" w:firstLineChars="200"/>
        <w:rPr>
          <w:rFonts w:hint="eastAsia" w:ascii="宋体" w:hAnsi="宋体" w:cs="宋体"/>
          <w:szCs w:val="21"/>
        </w:rPr>
      </w:pPr>
      <w:r>
        <w:rPr>
          <w:rFonts w:hint="eastAsia" w:ascii="宋体" w:hAnsi="宋体" w:cs="宋体"/>
          <w:szCs w:val="21"/>
        </w:rPr>
        <w:t>3、诉讼期间，本合同继续履行。</w:t>
      </w:r>
    </w:p>
    <w:p>
      <w:pPr>
        <w:pStyle w:val="14"/>
        <w:wordWrap w:val="0"/>
        <w:snapToGrid w:val="0"/>
        <w:spacing w:line="360" w:lineRule="auto"/>
        <w:ind w:firstLine="413" w:firstLineChars="196"/>
        <w:rPr>
          <w:rFonts w:hint="eastAsia" w:hAnsi="宋体" w:cs="宋体"/>
          <w:b/>
          <w:sz w:val="21"/>
        </w:rPr>
      </w:pPr>
      <w:r>
        <w:rPr>
          <w:rFonts w:hint="eastAsia" w:hAnsi="宋体" w:cs="宋体"/>
          <w:b/>
          <w:sz w:val="21"/>
        </w:rPr>
        <w:t>第十三条  合同生效及其它</w:t>
      </w:r>
    </w:p>
    <w:p>
      <w:pPr>
        <w:pStyle w:val="14"/>
        <w:wordWrap w:val="0"/>
        <w:snapToGrid w:val="0"/>
        <w:spacing w:line="360" w:lineRule="auto"/>
        <w:ind w:firstLine="411" w:firstLineChars="196"/>
        <w:rPr>
          <w:rFonts w:hint="eastAsia" w:hAnsi="宋体" w:cs="宋体"/>
          <w:sz w:val="21"/>
        </w:rPr>
      </w:pPr>
      <w:r>
        <w:rPr>
          <w:rFonts w:hint="eastAsia" w:hAnsi="宋体" w:cs="宋体"/>
          <w:sz w:val="21"/>
        </w:rPr>
        <w:t>1、合同经双方法定代表人或授权代表签字并加盖单位公章后生效。</w:t>
      </w:r>
    </w:p>
    <w:p>
      <w:pPr>
        <w:pStyle w:val="14"/>
        <w:wordWrap w:val="0"/>
        <w:snapToGrid w:val="0"/>
        <w:spacing w:line="360" w:lineRule="auto"/>
        <w:ind w:firstLine="411" w:firstLineChars="196"/>
        <w:rPr>
          <w:rFonts w:hint="eastAsia" w:hAnsi="宋体" w:cs="宋体"/>
          <w:sz w:val="21"/>
        </w:rPr>
      </w:pPr>
      <w:r>
        <w:rPr>
          <w:rFonts w:hint="eastAsia" w:hAnsi="宋体" w:cs="宋体"/>
          <w:sz w:val="21"/>
        </w:rPr>
        <w:t>2、合同执行中涉及采购资金和采购内容修改或补充的，须经财政部门审批，并签书面补充协议报财政部门备案，方可作为主合同不可分割的一部分。</w:t>
      </w:r>
    </w:p>
    <w:p>
      <w:pPr>
        <w:pStyle w:val="14"/>
        <w:wordWrap w:val="0"/>
        <w:snapToGrid w:val="0"/>
        <w:spacing w:line="360" w:lineRule="auto"/>
        <w:ind w:firstLine="411" w:firstLineChars="196"/>
        <w:rPr>
          <w:rFonts w:hint="eastAsia" w:hAnsi="宋体" w:cs="宋体"/>
          <w:sz w:val="21"/>
        </w:rPr>
      </w:pPr>
      <w:r>
        <w:rPr>
          <w:rFonts w:hint="eastAsia" w:hAnsi="宋体" w:cs="宋体"/>
          <w:sz w:val="21"/>
        </w:rPr>
        <w:t>3、本合同未尽事宜，遵照《民法典》有关条文执行。</w:t>
      </w:r>
    </w:p>
    <w:p>
      <w:pPr>
        <w:wordWrap w:val="0"/>
        <w:snapToGrid w:val="0"/>
        <w:spacing w:line="360" w:lineRule="auto"/>
        <w:ind w:firstLine="422" w:firstLineChars="200"/>
        <w:rPr>
          <w:rFonts w:hint="eastAsia" w:ascii="宋体" w:hAnsi="宋体" w:cs="宋体"/>
          <w:b/>
          <w:szCs w:val="21"/>
        </w:rPr>
      </w:pPr>
      <w:r>
        <w:rPr>
          <w:rFonts w:hint="eastAsia" w:ascii="宋体" w:hAnsi="宋体" w:cs="宋体"/>
          <w:b/>
          <w:szCs w:val="21"/>
        </w:rPr>
        <w:t>第十四条 合同的变更、终止与转让</w:t>
      </w:r>
    </w:p>
    <w:p>
      <w:pPr>
        <w:wordWrap w:val="0"/>
        <w:snapToGrid w:val="0"/>
        <w:spacing w:line="360" w:lineRule="auto"/>
        <w:ind w:firstLine="420" w:firstLineChars="200"/>
        <w:rPr>
          <w:rFonts w:hint="eastAsia" w:ascii="宋体" w:hAnsi="宋体" w:cs="宋体"/>
          <w:szCs w:val="21"/>
        </w:rPr>
      </w:pPr>
      <w:r>
        <w:rPr>
          <w:rFonts w:hint="eastAsia" w:ascii="宋体" w:hAnsi="宋体" w:cs="宋体"/>
          <w:szCs w:val="21"/>
        </w:rPr>
        <w:t>1、除《中华人民共和国政府采购法》第50条规定的情形外，本合同一经签订，甲乙双方不得擅自变更、中止或终止。</w:t>
      </w:r>
    </w:p>
    <w:p>
      <w:pPr>
        <w:pStyle w:val="14"/>
        <w:wordWrap w:val="0"/>
        <w:snapToGrid w:val="0"/>
        <w:spacing w:line="360" w:lineRule="auto"/>
        <w:ind w:firstLine="411" w:firstLineChars="196"/>
        <w:rPr>
          <w:rFonts w:hint="eastAsia" w:hAnsi="宋体" w:cs="宋体"/>
          <w:b/>
          <w:sz w:val="21"/>
        </w:rPr>
      </w:pPr>
      <w:r>
        <w:rPr>
          <w:rFonts w:hint="eastAsia" w:hAnsi="宋体" w:cs="宋体"/>
          <w:sz w:val="21"/>
        </w:rPr>
        <w:t>2、乙方不得擅自转让（无进口资格的供应商委托进口货物除外）其应履行的合同义务。</w:t>
      </w:r>
    </w:p>
    <w:p>
      <w:pPr>
        <w:wordWrap w:val="0"/>
        <w:snapToGrid w:val="0"/>
        <w:spacing w:line="360" w:lineRule="auto"/>
        <w:ind w:firstLine="422" w:firstLineChars="200"/>
        <w:rPr>
          <w:rFonts w:hint="eastAsia" w:ascii="宋体" w:hAnsi="宋体" w:cs="宋体"/>
          <w:b/>
          <w:szCs w:val="21"/>
        </w:rPr>
      </w:pPr>
      <w:r>
        <w:rPr>
          <w:rFonts w:hint="eastAsia" w:ascii="宋体" w:hAnsi="宋体" w:cs="宋体"/>
          <w:b/>
          <w:szCs w:val="21"/>
        </w:rPr>
        <w:t>第十五条 签订本合同依据</w:t>
      </w:r>
    </w:p>
    <w:p>
      <w:pPr>
        <w:wordWrap w:val="0"/>
        <w:snapToGrid w:val="0"/>
        <w:spacing w:line="360" w:lineRule="auto"/>
        <w:ind w:firstLine="420" w:firstLineChars="200"/>
        <w:rPr>
          <w:rFonts w:hint="eastAsia" w:ascii="宋体" w:hAnsi="宋体" w:cs="宋体"/>
          <w:szCs w:val="21"/>
        </w:rPr>
      </w:pPr>
      <w:r>
        <w:rPr>
          <w:rFonts w:hint="eastAsia" w:ascii="宋体" w:hAnsi="宋体" w:cs="宋体"/>
          <w:szCs w:val="21"/>
        </w:rPr>
        <w:t>1、政府采购招标文件；</w:t>
      </w:r>
    </w:p>
    <w:p>
      <w:pPr>
        <w:wordWrap w:val="0"/>
        <w:snapToGrid w:val="0"/>
        <w:spacing w:line="360" w:lineRule="auto"/>
        <w:ind w:firstLine="420" w:firstLineChars="200"/>
        <w:rPr>
          <w:rFonts w:hint="eastAsia" w:ascii="宋体" w:hAnsi="宋体" w:cs="宋体"/>
          <w:szCs w:val="21"/>
        </w:rPr>
      </w:pPr>
      <w:r>
        <w:rPr>
          <w:rFonts w:hint="eastAsia" w:ascii="宋体" w:hAnsi="宋体" w:cs="宋体"/>
          <w:szCs w:val="21"/>
        </w:rPr>
        <w:t>2、乙方提供的响应文件；</w:t>
      </w:r>
    </w:p>
    <w:p>
      <w:pPr>
        <w:wordWrap w:val="0"/>
        <w:snapToGrid w:val="0"/>
        <w:spacing w:line="360" w:lineRule="auto"/>
        <w:ind w:firstLine="420" w:firstLineChars="200"/>
        <w:rPr>
          <w:rFonts w:hint="eastAsia" w:ascii="宋体" w:hAnsi="宋体" w:cs="宋体"/>
          <w:szCs w:val="21"/>
        </w:rPr>
      </w:pPr>
      <w:r>
        <w:rPr>
          <w:rFonts w:hint="eastAsia" w:ascii="宋体" w:hAnsi="宋体" w:cs="宋体"/>
          <w:szCs w:val="21"/>
        </w:rPr>
        <w:t>3、投标承诺书；</w:t>
      </w:r>
    </w:p>
    <w:p>
      <w:pPr>
        <w:wordWrap w:val="0"/>
        <w:snapToGrid w:val="0"/>
        <w:spacing w:line="360" w:lineRule="auto"/>
        <w:ind w:firstLine="420" w:firstLineChars="200"/>
        <w:rPr>
          <w:rFonts w:hint="eastAsia" w:ascii="宋体" w:hAnsi="宋体" w:cs="宋体"/>
          <w:szCs w:val="21"/>
          <w:u w:val="single"/>
        </w:rPr>
      </w:pPr>
      <w:r>
        <w:rPr>
          <w:rFonts w:hint="eastAsia" w:ascii="宋体" w:hAnsi="宋体" w:cs="宋体"/>
          <w:szCs w:val="21"/>
        </w:rPr>
        <w:t>4、中标或成交通知书。</w:t>
      </w:r>
    </w:p>
    <w:p>
      <w:pPr>
        <w:wordWrap w:val="0"/>
        <w:snapToGrid w:val="0"/>
        <w:spacing w:line="360" w:lineRule="auto"/>
        <w:ind w:firstLine="422" w:firstLineChars="200"/>
        <w:rPr>
          <w:rFonts w:hint="eastAsia" w:ascii="宋体" w:hAnsi="宋体" w:cs="宋体"/>
          <w:szCs w:val="21"/>
        </w:rPr>
      </w:pPr>
      <w:r>
        <w:rPr>
          <w:rFonts w:hint="eastAsia" w:ascii="宋体" w:hAnsi="宋体" w:cs="宋体"/>
          <w:b/>
          <w:szCs w:val="21"/>
        </w:rPr>
        <w:t xml:space="preserve">第十六条 </w:t>
      </w:r>
      <w:r>
        <w:rPr>
          <w:rFonts w:hint="eastAsia" w:ascii="宋体" w:hAnsi="宋体" w:cs="宋体"/>
          <w:szCs w:val="21"/>
        </w:rPr>
        <w:t>本合同一式六份，具有同等法律效力，财政部门（政府采购监管部门）、采购代理机构各一份，甲乙双方各两份。</w:t>
      </w:r>
    </w:p>
    <w:p>
      <w:pPr>
        <w:wordWrap w:val="0"/>
        <w:snapToGrid w:val="0"/>
        <w:spacing w:line="360" w:lineRule="auto"/>
        <w:ind w:firstLine="420" w:firstLineChars="200"/>
        <w:rPr>
          <w:rFonts w:hint="eastAsia" w:ascii="宋体" w:hAnsi="宋体" w:cs="宋体"/>
          <w:szCs w:val="21"/>
        </w:rPr>
      </w:pPr>
      <w:r>
        <w:rPr>
          <w:rFonts w:hint="eastAsia" w:ascii="宋体" w:hAnsi="宋体" w:cs="宋体"/>
          <w:szCs w:val="21"/>
        </w:rPr>
        <w:t>本合同甲乙双方签字盖章后生效，自签订之日起七个工作日内，采购代理机构应当将合同副本报同级财政部门备案。</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1"/>
        <w:gridCol w:w="4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35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hint="eastAsia" w:ascii="宋体" w:hAnsi="宋体" w:cs="宋体"/>
                <w:szCs w:val="21"/>
              </w:rPr>
            </w:pPr>
            <w:r>
              <w:rPr>
                <w:rFonts w:hint="eastAsia" w:ascii="宋体" w:hAnsi="宋体" w:cs="宋体"/>
                <w:szCs w:val="21"/>
              </w:rPr>
              <w:t xml:space="preserve">甲方（章）           </w:t>
            </w:r>
          </w:p>
          <w:p>
            <w:pPr>
              <w:wordWrap w:val="0"/>
              <w:snapToGrid w:val="0"/>
              <w:spacing w:line="360" w:lineRule="auto"/>
              <w:rPr>
                <w:rFonts w:hint="eastAsia" w:ascii="宋体" w:hAnsi="宋体" w:cs="宋体"/>
                <w:szCs w:val="21"/>
              </w:rPr>
            </w:pPr>
          </w:p>
          <w:p>
            <w:pPr>
              <w:wordWrap w:val="0"/>
              <w:snapToGrid w:val="0"/>
              <w:spacing w:line="360" w:lineRule="auto"/>
              <w:ind w:firstLine="945" w:firstLineChars="450"/>
              <w:jc w:val="right"/>
              <w:rPr>
                <w:rFonts w:hint="eastAsia" w:ascii="宋体" w:hAnsi="宋体" w:cs="宋体"/>
                <w:szCs w:val="21"/>
              </w:rPr>
            </w:pPr>
            <w:r>
              <w:rPr>
                <w:rFonts w:hint="eastAsia" w:ascii="宋体" w:hAnsi="宋体" w:cs="宋体"/>
                <w:szCs w:val="21"/>
              </w:rPr>
              <w:t>年   月   日</w:t>
            </w:r>
          </w:p>
        </w:tc>
        <w:tc>
          <w:tcPr>
            <w:tcW w:w="4944"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hint="eastAsia" w:ascii="宋体" w:hAnsi="宋体" w:cs="宋体"/>
                <w:szCs w:val="21"/>
              </w:rPr>
            </w:pPr>
            <w:r>
              <w:rPr>
                <w:rFonts w:hint="eastAsia" w:ascii="宋体" w:hAnsi="宋体" w:cs="宋体"/>
                <w:szCs w:val="21"/>
              </w:rPr>
              <w:t xml:space="preserve">乙方（章）              </w:t>
            </w:r>
          </w:p>
          <w:p>
            <w:pPr>
              <w:wordWrap w:val="0"/>
              <w:snapToGrid w:val="0"/>
              <w:spacing w:line="360" w:lineRule="auto"/>
              <w:rPr>
                <w:rFonts w:hint="eastAsia" w:ascii="宋体" w:hAnsi="宋体" w:cs="宋体"/>
                <w:szCs w:val="21"/>
              </w:rPr>
            </w:pPr>
          </w:p>
          <w:p>
            <w:pPr>
              <w:wordWrap w:val="0"/>
              <w:snapToGrid w:val="0"/>
              <w:spacing w:line="360" w:lineRule="auto"/>
              <w:jc w:val="right"/>
              <w:rPr>
                <w:rFonts w:hint="eastAsia" w:ascii="宋体" w:hAnsi="宋体" w:cs="宋体"/>
                <w:szCs w:val="21"/>
              </w:rPr>
            </w:pPr>
            <w:r>
              <w:rPr>
                <w:rFonts w:hint="eastAsia" w:ascii="宋体" w:hAnsi="宋体" w:cs="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35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hint="eastAsia" w:ascii="宋体" w:hAnsi="宋体" w:cs="宋体"/>
                <w:szCs w:val="21"/>
              </w:rPr>
            </w:pPr>
            <w:r>
              <w:rPr>
                <w:rFonts w:hint="eastAsia" w:ascii="宋体" w:hAnsi="宋体" w:cs="宋体"/>
                <w:szCs w:val="21"/>
              </w:rPr>
              <w:t>单位地址：</w:t>
            </w:r>
          </w:p>
        </w:tc>
        <w:tc>
          <w:tcPr>
            <w:tcW w:w="4944"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hint="eastAsia" w:ascii="宋体" w:hAnsi="宋体" w:cs="宋体"/>
                <w:szCs w:val="21"/>
              </w:rPr>
            </w:pPr>
            <w:r>
              <w:rPr>
                <w:rFonts w:hint="eastAsia" w:ascii="宋体" w:hAnsi="宋体" w:cs="宋体"/>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35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hint="eastAsia" w:ascii="宋体" w:hAnsi="宋体" w:cs="宋体"/>
                <w:szCs w:val="21"/>
              </w:rPr>
            </w:pPr>
            <w:r>
              <w:rPr>
                <w:rFonts w:hint="eastAsia" w:ascii="宋体" w:hAnsi="宋体" w:cs="宋体"/>
                <w:szCs w:val="21"/>
              </w:rPr>
              <w:t>法定代表人：</w:t>
            </w:r>
          </w:p>
        </w:tc>
        <w:tc>
          <w:tcPr>
            <w:tcW w:w="4944"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hint="eastAsia" w:ascii="宋体" w:hAnsi="宋体" w:cs="宋体"/>
                <w:szCs w:val="21"/>
              </w:rPr>
            </w:pPr>
            <w:r>
              <w:rPr>
                <w:rFonts w:hint="eastAsia" w:ascii="宋体" w:hAnsi="宋体" w:cs="宋体"/>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35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hint="eastAsia" w:ascii="宋体" w:hAnsi="宋体" w:cs="宋体"/>
                <w:szCs w:val="21"/>
              </w:rPr>
            </w:pPr>
            <w:r>
              <w:rPr>
                <w:rFonts w:hint="eastAsia" w:ascii="宋体" w:hAnsi="宋体" w:cs="宋体"/>
                <w:szCs w:val="21"/>
              </w:rPr>
              <w:t>委托代理人：</w:t>
            </w:r>
          </w:p>
        </w:tc>
        <w:tc>
          <w:tcPr>
            <w:tcW w:w="4944"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hint="eastAsia" w:ascii="宋体" w:hAnsi="宋体" w:cs="宋体"/>
                <w:szCs w:val="21"/>
              </w:rPr>
            </w:pPr>
            <w:r>
              <w:rPr>
                <w:rFonts w:hint="eastAsia" w:ascii="宋体" w:hAnsi="宋体" w:cs="宋体"/>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35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hint="eastAsia" w:ascii="宋体" w:hAnsi="宋体" w:cs="宋体"/>
                <w:szCs w:val="21"/>
              </w:rPr>
            </w:pPr>
            <w:r>
              <w:rPr>
                <w:rFonts w:hint="eastAsia" w:ascii="宋体" w:hAnsi="宋体" w:cs="宋体"/>
                <w:szCs w:val="21"/>
              </w:rPr>
              <w:t>电话：</w:t>
            </w:r>
          </w:p>
        </w:tc>
        <w:tc>
          <w:tcPr>
            <w:tcW w:w="4944"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hint="eastAsia" w:ascii="宋体" w:hAnsi="宋体" w:cs="宋体"/>
                <w:szCs w:val="21"/>
              </w:rPr>
            </w:pPr>
            <w:r>
              <w:rPr>
                <w:rFonts w:hint="eastAsia" w:ascii="宋体" w:hAnsi="宋体" w:cs="宋体"/>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35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hint="eastAsia" w:ascii="宋体" w:hAnsi="宋体" w:cs="宋体"/>
                <w:szCs w:val="21"/>
              </w:rPr>
            </w:pPr>
            <w:r>
              <w:rPr>
                <w:rFonts w:hint="eastAsia" w:ascii="宋体" w:hAnsi="宋体" w:cs="宋体"/>
                <w:szCs w:val="21"/>
              </w:rPr>
              <w:t>电子邮箱：</w:t>
            </w:r>
          </w:p>
        </w:tc>
        <w:tc>
          <w:tcPr>
            <w:tcW w:w="4944"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hint="eastAsia" w:ascii="宋体" w:hAnsi="宋体" w:cs="宋体"/>
                <w:szCs w:val="21"/>
              </w:rPr>
            </w:pPr>
            <w:r>
              <w:rPr>
                <w:rFonts w:hint="eastAsia" w:ascii="宋体" w:hAnsi="宋体" w:cs="宋体"/>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35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hint="eastAsia" w:ascii="宋体" w:hAnsi="宋体" w:cs="宋体"/>
                <w:szCs w:val="21"/>
              </w:rPr>
            </w:pPr>
            <w:r>
              <w:rPr>
                <w:rFonts w:hint="eastAsia" w:ascii="宋体" w:hAnsi="宋体" w:cs="宋体"/>
                <w:szCs w:val="21"/>
              </w:rPr>
              <w:t>开户银行：</w:t>
            </w:r>
          </w:p>
        </w:tc>
        <w:tc>
          <w:tcPr>
            <w:tcW w:w="4944"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hint="eastAsia" w:ascii="宋体" w:hAnsi="宋体" w:cs="宋体"/>
                <w:szCs w:val="21"/>
              </w:rPr>
            </w:pPr>
            <w:r>
              <w:rPr>
                <w:rFonts w:hint="eastAsia" w:ascii="宋体" w:hAnsi="宋体" w:cs="宋体"/>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35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hint="eastAsia" w:ascii="宋体" w:hAnsi="宋体" w:cs="宋体"/>
                <w:szCs w:val="21"/>
              </w:rPr>
            </w:pPr>
            <w:r>
              <w:rPr>
                <w:rFonts w:hint="eastAsia" w:ascii="宋体" w:hAnsi="宋体" w:cs="宋体"/>
                <w:szCs w:val="21"/>
              </w:rPr>
              <w:t>账号：</w:t>
            </w:r>
          </w:p>
        </w:tc>
        <w:tc>
          <w:tcPr>
            <w:tcW w:w="4944"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hint="eastAsia" w:ascii="宋体" w:hAnsi="宋体" w:cs="宋体"/>
                <w:szCs w:val="21"/>
              </w:rPr>
            </w:pPr>
            <w:r>
              <w:rPr>
                <w:rFonts w:hint="eastAsia" w:ascii="宋体" w:hAnsi="宋体" w:cs="宋体"/>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351"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hint="eastAsia" w:ascii="宋体" w:hAnsi="宋体" w:cs="宋体"/>
                <w:szCs w:val="21"/>
              </w:rPr>
            </w:pPr>
            <w:r>
              <w:rPr>
                <w:rFonts w:hint="eastAsia" w:ascii="宋体" w:hAnsi="宋体" w:cs="宋体"/>
                <w:szCs w:val="21"/>
              </w:rPr>
              <w:t>邮政编码：</w:t>
            </w:r>
          </w:p>
        </w:tc>
        <w:tc>
          <w:tcPr>
            <w:tcW w:w="4944"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hint="eastAsia" w:ascii="宋体" w:hAnsi="宋体" w:cs="宋体"/>
                <w:szCs w:val="21"/>
              </w:rPr>
            </w:pPr>
            <w:r>
              <w:rPr>
                <w:rFonts w:hint="eastAsia" w:ascii="宋体" w:hAnsi="宋体" w:cs="宋体"/>
                <w:szCs w:val="21"/>
              </w:rPr>
              <w:t>邮政编码：</w:t>
            </w:r>
          </w:p>
        </w:tc>
      </w:tr>
    </w:tbl>
    <w:p>
      <w:pPr>
        <w:tabs>
          <w:tab w:val="left" w:pos="3261"/>
        </w:tabs>
        <w:spacing w:line="360" w:lineRule="auto"/>
        <w:jc w:val="center"/>
        <w:rPr>
          <w:rFonts w:ascii="宋体" w:hAnsi="宋体" w:cs="宋体"/>
          <w:b/>
          <w:color w:val="auto"/>
          <w:sz w:val="44"/>
          <w:szCs w:val="44"/>
          <w:highlight w:val="none"/>
        </w:rPr>
      </w:pPr>
    </w:p>
    <w:p>
      <w:pPr>
        <w:tabs>
          <w:tab w:val="left" w:pos="3261"/>
        </w:tabs>
        <w:spacing w:line="360" w:lineRule="auto"/>
        <w:jc w:val="center"/>
        <w:rPr>
          <w:rFonts w:ascii="宋体" w:hAnsi="宋体" w:cs="宋体"/>
          <w:b/>
          <w:color w:val="auto"/>
          <w:sz w:val="44"/>
          <w:szCs w:val="44"/>
          <w:highlight w:val="none"/>
        </w:rPr>
      </w:pPr>
    </w:p>
    <w:p>
      <w:pPr>
        <w:tabs>
          <w:tab w:val="left" w:pos="3261"/>
        </w:tabs>
        <w:spacing w:line="360" w:lineRule="auto"/>
        <w:jc w:val="center"/>
        <w:rPr>
          <w:rFonts w:ascii="宋体" w:hAnsi="宋体" w:cs="宋体"/>
          <w:b/>
          <w:color w:val="auto"/>
          <w:sz w:val="44"/>
          <w:szCs w:val="44"/>
          <w:highlight w:val="none"/>
        </w:rPr>
      </w:pPr>
    </w:p>
    <w:p>
      <w:pPr>
        <w:widowControl/>
        <w:spacing w:line="360" w:lineRule="auto"/>
        <w:jc w:val="left"/>
        <w:rPr>
          <w:rFonts w:ascii="宋体" w:hAnsi="宋体" w:cs="宋体"/>
          <w:b/>
          <w:bCs/>
          <w:color w:val="auto"/>
          <w:sz w:val="44"/>
          <w:szCs w:val="44"/>
          <w:highlight w:val="none"/>
        </w:rPr>
        <w:sectPr>
          <w:pgSz w:w="11910" w:h="16840"/>
          <w:pgMar w:top="1340" w:right="1500" w:bottom="280" w:left="1680" w:header="720" w:footer="720" w:gutter="0"/>
          <w:cols w:space="720" w:num="1"/>
        </w:sectPr>
      </w:pPr>
    </w:p>
    <w:p>
      <w:pPr>
        <w:tabs>
          <w:tab w:val="left" w:pos="3261"/>
        </w:tabs>
        <w:spacing w:line="360" w:lineRule="auto"/>
        <w:jc w:val="center"/>
        <w:rPr>
          <w:rFonts w:ascii="宋体" w:hAnsi="宋体" w:cs="宋体"/>
          <w:b/>
          <w:color w:val="auto"/>
          <w:sz w:val="44"/>
          <w:szCs w:val="44"/>
          <w:highlight w:val="none"/>
        </w:rPr>
      </w:pPr>
    </w:p>
    <w:p>
      <w:pPr>
        <w:tabs>
          <w:tab w:val="left" w:pos="3261"/>
        </w:tabs>
        <w:spacing w:line="360" w:lineRule="auto"/>
        <w:jc w:val="center"/>
        <w:rPr>
          <w:rFonts w:ascii="宋体" w:hAnsi="宋体" w:cs="宋体"/>
          <w:b/>
          <w:color w:val="auto"/>
          <w:sz w:val="44"/>
          <w:szCs w:val="44"/>
          <w:highlight w:val="none"/>
        </w:rPr>
      </w:pPr>
    </w:p>
    <w:p>
      <w:pPr>
        <w:tabs>
          <w:tab w:val="left" w:pos="3261"/>
        </w:tabs>
        <w:spacing w:line="360" w:lineRule="auto"/>
        <w:jc w:val="center"/>
        <w:rPr>
          <w:rFonts w:ascii="宋体" w:hAnsi="宋体" w:cs="宋体"/>
          <w:b/>
          <w:color w:val="auto"/>
          <w:sz w:val="44"/>
          <w:szCs w:val="44"/>
          <w:highlight w:val="none"/>
        </w:rPr>
      </w:pPr>
    </w:p>
    <w:p>
      <w:pPr>
        <w:tabs>
          <w:tab w:val="left" w:pos="3261"/>
        </w:tabs>
        <w:spacing w:line="360" w:lineRule="auto"/>
        <w:jc w:val="center"/>
        <w:rPr>
          <w:rFonts w:ascii="宋体" w:hAnsi="宋体" w:cs="宋体"/>
          <w:b/>
          <w:color w:val="auto"/>
          <w:sz w:val="44"/>
          <w:szCs w:val="44"/>
          <w:highlight w:val="none"/>
        </w:rPr>
      </w:pPr>
    </w:p>
    <w:p>
      <w:pPr>
        <w:tabs>
          <w:tab w:val="left" w:pos="3261"/>
        </w:tabs>
        <w:spacing w:line="360" w:lineRule="auto"/>
        <w:jc w:val="center"/>
        <w:rPr>
          <w:rFonts w:ascii="宋体" w:hAnsi="宋体" w:cs="宋体"/>
          <w:b/>
          <w:color w:val="auto"/>
          <w:sz w:val="44"/>
          <w:szCs w:val="44"/>
          <w:highlight w:val="none"/>
        </w:rPr>
      </w:pPr>
    </w:p>
    <w:p>
      <w:pPr>
        <w:pStyle w:val="2"/>
        <w:jc w:val="center"/>
        <w:rPr>
          <w:rFonts w:ascii="宋体" w:hAnsi="宋体" w:cs="宋体"/>
          <w:color w:val="auto"/>
          <w:highlight w:val="none"/>
        </w:rPr>
      </w:pPr>
      <w:bookmarkStart w:id="114" w:name="_Toc22933"/>
      <w:r>
        <w:rPr>
          <w:rFonts w:hint="eastAsia" w:ascii="宋体" w:hAnsi="宋体" w:cs="宋体"/>
          <w:b w:val="0"/>
          <w:color w:val="auto"/>
          <w:highlight w:val="none"/>
        </w:rPr>
        <w:t>第七章 质疑、投诉材料格式</w:t>
      </w:r>
      <w:bookmarkEnd w:id="114"/>
    </w:p>
    <w:p>
      <w:pPr>
        <w:widowControl/>
        <w:spacing w:line="576" w:lineRule="auto"/>
        <w:jc w:val="left"/>
        <w:rPr>
          <w:rFonts w:ascii="宋体" w:hAnsi="宋体" w:cs="宋体"/>
          <w:b/>
          <w:bCs/>
          <w:color w:val="auto"/>
          <w:kern w:val="44"/>
          <w:sz w:val="44"/>
          <w:szCs w:val="44"/>
          <w:highlight w:val="none"/>
        </w:rPr>
        <w:sectPr>
          <w:pgSz w:w="11910" w:h="16840"/>
          <w:pgMar w:top="1340" w:right="1500" w:bottom="280" w:left="1680" w:header="720" w:footer="720" w:gutter="0"/>
          <w:cols w:space="720" w:num="1"/>
        </w:sectPr>
      </w:pPr>
    </w:p>
    <w:p>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质疑函（格式）</w:t>
      </w:r>
    </w:p>
    <w:p>
      <w:pPr>
        <w:pStyle w:val="14"/>
        <w:spacing w:line="360" w:lineRule="auto"/>
        <w:ind w:firstLine="482" w:firstLineChars="200"/>
        <w:rPr>
          <w:rFonts w:hint="eastAsia" w:hAnsi="宋体" w:eastAsia="宋体" w:cs="宋体"/>
          <w:b/>
          <w:bCs/>
          <w:color w:val="auto"/>
          <w:sz w:val="24"/>
          <w:szCs w:val="24"/>
          <w:highlight w:val="none"/>
          <w:lang w:eastAsia="zh-CN"/>
        </w:rPr>
      </w:pPr>
      <w:r>
        <w:rPr>
          <w:rFonts w:hint="eastAsia" w:hAnsi="宋体" w:cs="宋体"/>
          <w:b/>
          <w:bCs/>
          <w:color w:val="auto"/>
          <w:sz w:val="24"/>
          <w:szCs w:val="24"/>
          <w:highlight w:val="none"/>
        </w:rPr>
        <w:t>一、质疑供应商基本信息</w:t>
      </w:r>
      <w:r>
        <w:rPr>
          <w:rFonts w:hint="eastAsia" w:hAnsi="宋体" w:cs="宋体"/>
          <w:b/>
          <w:bCs/>
          <w:color w:val="auto"/>
          <w:sz w:val="24"/>
          <w:szCs w:val="24"/>
          <w:highlight w:val="none"/>
          <w:lang w:eastAsia="zh-CN"/>
        </w:rPr>
        <w:t>：</w:t>
      </w:r>
    </w:p>
    <w:p>
      <w:pPr>
        <w:pStyle w:val="14"/>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质疑供应商</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pPr>
        <w:pStyle w:val="14"/>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pPr>
        <w:pStyle w:val="14"/>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p>
    <w:p>
      <w:pPr>
        <w:pStyle w:val="14"/>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授权代表</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p>
    <w:p>
      <w:pPr>
        <w:pStyle w:val="14"/>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联系电话</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p>
    <w:p>
      <w:pPr>
        <w:pStyle w:val="14"/>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pPr>
        <w:pStyle w:val="14"/>
        <w:spacing w:line="360" w:lineRule="auto"/>
        <w:ind w:firstLine="482" w:firstLineChars="200"/>
        <w:rPr>
          <w:rFonts w:hint="eastAsia" w:hAnsi="宋体" w:eastAsia="宋体" w:cs="宋体"/>
          <w:b/>
          <w:bCs/>
          <w:color w:val="auto"/>
          <w:sz w:val="24"/>
          <w:szCs w:val="24"/>
          <w:highlight w:val="none"/>
          <w:lang w:eastAsia="zh-CN"/>
        </w:rPr>
      </w:pPr>
      <w:r>
        <w:rPr>
          <w:rFonts w:hint="eastAsia" w:hAnsi="宋体" w:cs="宋体"/>
          <w:b/>
          <w:bCs/>
          <w:color w:val="auto"/>
          <w:sz w:val="24"/>
          <w:szCs w:val="24"/>
          <w:highlight w:val="none"/>
        </w:rPr>
        <w:t>二、质疑项目基本情况</w:t>
      </w:r>
      <w:r>
        <w:rPr>
          <w:rFonts w:hint="eastAsia" w:hAnsi="宋体" w:cs="宋体"/>
          <w:b/>
          <w:bCs/>
          <w:color w:val="auto"/>
          <w:sz w:val="24"/>
          <w:szCs w:val="24"/>
          <w:highlight w:val="none"/>
          <w:lang w:eastAsia="zh-CN"/>
        </w:rPr>
        <w:t>：</w:t>
      </w:r>
    </w:p>
    <w:p>
      <w:pPr>
        <w:pStyle w:val="14"/>
        <w:spacing w:line="360" w:lineRule="auto"/>
        <w:ind w:left="25" w:leftChars="12" w:firstLine="472" w:firstLineChars="197"/>
        <w:contextualSpacing/>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项目的名称</w:t>
      </w:r>
      <w:r>
        <w:rPr>
          <w:rFonts w:hint="eastAsia" w:hAnsi="宋体" w:cs="宋体"/>
          <w:color w:val="auto"/>
          <w:sz w:val="24"/>
          <w:szCs w:val="24"/>
          <w:highlight w:val="none"/>
          <w:lang w:eastAsia="zh-CN"/>
        </w:rPr>
        <w:t>：</w:t>
      </w:r>
      <w:r>
        <w:rPr>
          <w:rFonts w:hint="eastAsia" w:hAnsi="宋体" w:cs="宋体"/>
          <w:bCs/>
          <w:color w:val="auto"/>
          <w:sz w:val="24"/>
          <w:szCs w:val="24"/>
          <w:highlight w:val="none"/>
          <w:u w:val="single"/>
        </w:rPr>
        <w:t xml:space="preserve"> </w:t>
      </w:r>
      <w:bookmarkStart w:id="115" w:name="PO_3000001868_PM002_16"/>
      <w:r>
        <w:rPr>
          <w:rFonts w:hint="eastAsia" w:hAnsi="宋体" w:cs="宋体"/>
          <w:bCs/>
          <w:color w:val="auto"/>
          <w:sz w:val="24"/>
          <w:szCs w:val="24"/>
          <w:highlight w:val="none"/>
          <w:u w:val="single"/>
        </w:rPr>
        <w:t>[项目名称]</w:t>
      </w:r>
      <w:bookmarkEnd w:id="115"/>
      <w:r>
        <w:rPr>
          <w:rFonts w:hint="eastAsia" w:hAnsi="宋体" w:cs="宋体"/>
          <w:bCs/>
          <w:color w:val="auto"/>
          <w:sz w:val="24"/>
          <w:szCs w:val="24"/>
          <w:highlight w:val="none"/>
          <w:u w:val="single"/>
        </w:rPr>
        <w:t xml:space="preserve"> </w:t>
      </w:r>
    </w:p>
    <w:p>
      <w:pPr>
        <w:pStyle w:val="14"/>
        <w:spacing w:line="360" w:lineRule="auto"/>
        <w:ind w:left="25" w:leftChars="12" w:firstLine="472" w:firstLineChars="197"/>
        <w:contextualSpacing/>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项目的编号</w:t>
      </w:r>
      <w:bookmarkStart w:id="116" w:name="PO_3000001868_PM001_13"/>
      <w:r>
        <w:rPr>
          <w:rFonts w:hint="eastAsia" w:hAnsi="宋体" w:cs="宋体"/>
          <w:color w:val="auto"/>
          <w:sz w:val="24"/>
          <w:szCs w:val="24"/>
          <w:highlight w:val="none"/>
          <w:lang w:eastAsia="zh-CN"/>
        </w:rPr>
        <w:t>：</w:t>
      </w:r>
      <w:r>
        <w:rPr>
          <w:rFonts w:hint="eastAsia" w:hAnsi="宋体" w:cs="宋体"/>
          <w:bCs/>
          <w:color w:val="auto"/>
          <w:sz w:val="24"/>
          <w:szCs w:val="24"/>
          <w:highlight w:val="none"/>
          <w:u w:val="single"/>
        </w:rPr>
        <w:t>[项目编号]</w:t>
      </w:r>
      <w:bookmarkEnd w:id="116"/>
      <w:r>
        <w:rPr>
          <w:rFonts w:hint="eastAsia" w:hAnsi="宋体" w:cs="宋体"/>
          <w:bCs/>
          <w:color w:val="auto"/>
          <w:sz w:val="24"/>
          <w:szCs w:val="24"/>
          <w:highlight w:val="none"/>
          <w:u w:val="single"/>
        </w:rPr>
        <w:t xml:space="preserve"> </w:t>
      </w:r>
    </w:p>
    <w:p>
      <w:pPr>
        <w:pStyle w:val="14"/>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采购人名称</w:t>
      </w:r>
      <w:r>
        <w:rPr>
          <w:rFonts w:hint="eastAsia" w:hAnsi="宋体" w:cs="宋体"/>
          <w:color w:val="auto"/>
          <w:sz w:val="24"/>
          <w:szCs w:val="24"/>
          <w:highlight w:val="none"/>
          <w:lang w:eastAsia="zh-CN"/>
        </w:rPr>
        <w:t>：</w:t>
      </w:r>
      <w:r>
        <w:rPr>
          <w:rFonts w:hint="eastAsia" w:hAnsi="宋体" w:cs="宋体"/>
          <w:bCs/>
          <w:color w:val="auto"/>
          <w:sz w:val="24"/>
          <w:szCs w:val="24"/>
          <w:highlight w:val="none"/>
          <w:u w:val="single"/>
        </w:rPr>
        <w:t xml:space="preserve">   </w:t>
      </w:r>
      <w:bookmarkStart w:id="117" w:name="PO_3000001868_PM026_7"/>
      <w:r>
        <w:rPr>
          <w:rFonts w:hint="eastAsia" w:hAnsi="宋体" w:cs="宋体"/>
          <w:bCs/>
          <w:color w:val="auto"/>
          <w:sz w:val="24"/>
          <w:szCs w:val="24"/>
          <w:highlight w:val="none"/>
          <w:u w:val="single"/>
        </w:rPr>
        <w:t>[采购人]</w:t>
      </w:r>
      <w:bookmarkEnd w:id="117"/>
      <w:r>
        <w:rPr>
          <w:rFonts w:hint="eastAsia" w:hAnsi="宋体" w:cs="宋体"/>
          <w:bCs/>
          <w:color w:val="auto"/>
          <w:sz w:val="24"/>
          <w:szCs w:val="24"/>
          <w:highlight w:val="none"/>
          <w:u w:val="single"/>
        </w:rPr>
        <w:t xml:space="preserve">  </w:t>
      </w:r>
    </w:p>
    <w:p>
      <w:pPr>
        <w:pStyle w:val="14"/>
        <w:spacing w:line="360" w:lineRule="auto"/>
        <w:ind w:left="25" w:leftChars="12" w:firstLine="472" w:firstLineChars="197"/>
        <w:contextualSpacing/>
        <w:rPr>
          <w:rFonts w:hint="eastAsia" w:hAnsi="宋体" w:eastAsia="宋体" w:cs="宋体"/>
          <w:color w:val="auto"/>
          <w:sz w:val="24"/>
          <w:szCs w:val="24"/>
          <w:highlight w:val="none"/>
          <w:lang w:eastAsia="zh-CN"/>
        </w:rPr>
      </w:pPr>
      <w:r>
        <w:rPr>
          <w:rFonts w:hint="eastAsia" w:hAnsi="宋体" w:cs="宋体"/>
          <w:color w:val="auto"/>
          <w:sz w:val="24"/>
          <w:szCs w:val="24"/>
          <w:highlight w:val="none"/>
        </w:rPr>
        <w:t>质疑事项</w:t>
      </w:r>
      <w:r>
        <w:rPr>
          <w:rFonts w:hint="eastAsia" w:hAnsi="宋体" w:cs="宋体"/>
          <w:color w:val="auto"/>
          <w:sz w:val="24"/>
          <w:szCs w:val="24"/>
          <w:highlight w:val="none"/>
          <w:lang w:eastAsia="zh-CN"/>
        </w:rPr>
        <w:t>：</w:t>
      </w:r>
    </w:p>
    <w:p>
      <w:pPr>
        <w:pStyle w:val="14"/>
        <w:spacing w:line="360" w:lineRule="auto"/>
        <w:ind w:left="25" w:leftChars="12" w:firstLine="352" w:firstLineChars="147"/>
        <w:contextualSpacing/>
        <w:rPr>
          <w:rFonts w:hAnsi="宋体" w:cs="宋体"/>
          <w:color w:val="auto"/>
          <w:sz w:val="24"/>
          <w:szCs w:val="24"/>
          <w:highlight w:val="none"/>
        </w:rPr>
      </w:pPr>
      <w:r>
        <w:rPr>
          <w:rFonts w:hint="eastAsia" w:hAnsi="宋体" w:cs="宋体"/>
          <w:color w:val="auto"/>
          <w:sz w:val="24"/>
          <w:szCs w:val="24"/>
          <w:highlight w:val="none"/>
        </w:rPr>
        <w:t>□采购文件   采购文件获取日期</w:t>
      </w:r>
      <w:r>
        <w:rPr>
          <w:rFonts w:hint="eastAsia" w:hAnsi="宋体" w:cs="宋体"/>
          <w:color w:val="auto"/>
          <w:sz w:val="24"/>
          <w:szCs w:val="24"/>
          <w:highlight w:val="none"/>
          <w:lang w:eastAsia="zh-CN"/>
        </w:rPr>
        <w:t>：</w:t>
      </w:r>
      <w:r>
        <w:rPr>
          <w:rFonts w:hint="eastAsia" w:hAnsi="宋体" w:cs="宋体"/>
          <w:bCs/>
          <w:color w:val="auto"/>
          <w:sz w:val="24"/>
          <w:szCs w:val="24"/>
          <w:highlight w:val="none"/>
          <w:u w:val="single"/>
        </w:rPr>
        <w:t xml:space="preserve">                                   </w:t>
      </w:r>
    </w:p>
    <w:p>
      <w:pPr>
        <w:pStyle w:val="14"/>
        <w:spacing w:line="360" w:lineRule="auto"/>
        <w:ind w:left="25" w:leftChars="12" w:firstLine="352" w:firstLineChars="147"/>
        <w:contextualSpacing/>
        <w:rPr>
          <w:rFonts w:hAnsi="宋体" w:cs="宋体"/>
          <w:color w:val="auto"/>
          <w:sz w:val="24"/>
          <w:szCs w:val="24"/>
          <w:highlight w:val="none"/>
        </w:rPr>
      </w:pPr>
      <w:r>
        <w:rPr>
          <w:rFonts w:hint="eastAsia" w:hAnsi="宋体" w:cs="宋体"/>
          <w:color w:val="auto"/>
          <w:sz w:val="24"/>
          <w:szCs w:val="24"/>
          <w:highlight w:val="none"/>
        </w:rPr>
        <w:t xml:space="preserve">□采购过程   </w:t>
      </w:r>
    </w:p>
    <w:p>
      <w:pPr>
        <w:pStyle w:val="14"/>
        <w:spacing w:line="360" w:lineRule="auto"/>
        <w:ind w:left="25" w:leftChars="12" w:firstLine="352" w:firstLineChars="147"/>
        <w:contextualSpacing/>
        <w:rPr>
          <w:rFonts w:hAnsi="宋体" w:cs="宋体"/>
          <w:bCs/>
          <w:color w:val="auto"/>
          <w:sz w:val="24"/>
          <w:szCs w:val="24"/>
          <w:highlight w:val="none"/>
          <w:u w:val="single"/>
        </w:rPr>
      </w:pPr>
      <w:r>
        <w:rPr>
          <w:rFonts w:hint="eastAsia" w:hAnsi="宋体" w:cs="宋体"/>
          <w:color w:val="auto"/>
          <w:sz w:val="24"/>
          <w:szCs w:val="24"/>
          <w:highlight w:val="none"/>
        </w:rPr>
        <w:t xml:space="preserve">□成交结果   </w:t>
      </w:r>
    </w:p>
    <w:p>
      <w:pPr>
        <w:pStyle w:val="14"/>
        <w:spacing w:line="360" w:lineRule="auto"/>
        <w:ind w:left="25" w:leftChars="12" w:firstLine="472" w:firstLineChars="196"/>
        <w:contextualSpacing/>
        <w:rPr>
          <w:rFonts w:hAnsi="宋体" w:cs="宋体"/>
          <w:b/>
          <w:color w:val="auto"/>
          <w:sz w:val="24"/>
          <w:szCs w:val="24"/>
          <w:highlight w:val="none"/>
        </w:rPr>
      </w:pPr>
      <w:r>
        <w:rPr>
          <w:rFonts w:hint="eastAsia" w:hAnsi="宋体" w:cs="宋体"/>
          <w:b/>
          <w:color w:val="auto"/>
          <w:sz w:val="24"/>
          <w:szCs w:val="24"/>
          <w:highlight w:val="none"/>
        </w:rPr>
        <w:t>三、质疑事项具体内容</w:t>
      </w:r>
    </w:p>
    <w:p>
      <w:pPr>
        <w:pStyle w:val="14"/>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质疑事项1</w:t>
      </w:r>
      <w:r>
        <w:rPr>
          <w:rFonts w:hint="eastAsia" w:hAnsi="宋体" w:cs="宋体"/>
          <w:color w:val="auto"/>
          <w:sz w:val="24"/>
          <w:szCs w:val="24"/>
          <w:highlight w:val="none"/>
          <w:lang w:eastAsia="zh-CN"/>
        </w:rPr>
        <w:t>：</w:t>
      </w:r>
      <w:r>
        <w:rPr>
          <w:rFonts w:hint="eastAsia" w:hAnsi="宋体" w:cs="宋体"/>
          <w:bCs/>
          <w:color w:val="auto"/>
          <w:sz w:val="24"/>
          <w:szCs w:val="24"/>
          <w:highlight w:val="none"/>
          <w:u w:val="single"/>
        </w:rPr>
        <w:t xml:space="preserve">                                                                    </w:t>
      </w:r>
    </w:p>
    <w:p>
      <w:pPr>
        <w:pStyle w:val="14"/>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事实依据</w:t>
      </w:r>
      <w:r>
        <w:rPr>
          <w:rFonts w:hint="eastAsia" w:hAnsi="宋体" w:cs="宋体"/>
          <w:color w:val="auto"/>
          <w:sz w:val="24"/>
          <w:szCs w:val="24"/>
          <w:highlight w:val="none"/>
          <w:lang w:eastAsia="zh-CN"/>
        </w:rPr>
        <w:t>：</w:t>
      </w:r>
      <w:r>
        <w:rPr>
          <w:rFonts w:hint="eastAsia" w:hAnsi="宋体" w:cs="宋体"/>
          <w:bCs/>
          <w:color w:val="auto"/>
          <w:sz w:val="24"/>
          <w:szCs w:val="24"/>
          <w:highlight w:val="none"/>
          <w:u w:val="single"/>
        </w:rPr>
        <w:t xml:space="preserve">                                                                      </w:t>
      </w:r>
    </w:p>
    <w:p>
      <w:pPr>
        <w:pStyle w:val="14"/>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法律依据</w:t>
      </w:r>
      <w:r>
        <w:rPr>
          <w:rFonts w:hint="eastAsia" w:hAnsi="宋体" w:cs="宋体"/>
          <w:color w:val="auto"/>
          <w:sz w:val="24"/>
          <w:szCs w:val="24"/>
          <w:highlight w:val="none"/>
          <w:lang w:eastAsia="zh-CN"/>
        </w:rPr>
        <w:t>：</w:t>
      </w:r>
      <w:r>
        <w:rPr>
          <w:rFonts w:hint="eastAsia" w:hAnsi="宋体" w:cs="宋体"/>
          <w:color w:val="auto"/>
          <w:sz w:val="24"/>
          <w:szCs w:val="24"/>
          <w:highlight w:val="none"/>
          <w:u w:val="single"/>
        </w:rPr>
        <w:t xml:space="preserve">                                                        </w:t>
      </w:r>
      <w:r>
        <w:rPr>
          <w:rFonts w:hint="eastAsia" w:hAnsi="宋体" w:cs="宋体"/>
          <w:bCs/>
          <w:color w:val="auto"/>
          <w:sz w:val="24"/>
          <w:szCs w:val="24"/>
          <w:highlight w:val="none"/>
          <w:u w:val="single"/>
        </w:rPr>
        <w:t xml:space="preserve">               </w:t>
      </w:r>
    </w:p>
    <w:p>
      <w:pPr>
        <w:pStyle w:val="14"/>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质疑事项2</w:t>
      </w:r>
    </w:p>
    <w:p>
      <w:pPr>
        <w:pStyle w:val="14"/>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w:t>
      </w:r>
    </w:p>
    <w:p>
      <w:pPr>
        <w:pStyle w:val="14"/>
        <w:spacing w:line="360" w:lineRule="auto"/>
        <w:ind w:left="25" w:leftChars="12" w:firstLine="472" w:firstLineChars="197"/>
        <w:contextualSpacing/>
        <w:rPr>
          <w:rFonts w:hint="eastAsia" w:hAnsi="宋体" w:eastAsia="宋体" w:cs="宋体"/>
          <w:color w:val="auto"/>
          <w:sz w:val="24"/>
          <w:szCs w:val="24"/>
          <w:highlight w:val="none"/>
          <w:lang w:eastAsia="zh-CN"/>
        </w:rPr>
      </w:pPr>
      <w:r>
        <w:rPr>
          <w:rFonts w:hint="eastAsia" w:hAnsi="宋体" w:cs="宋体"/>
          <w:color w:val="auto"/>
          <w:sz w:val="24"/>
          <w:szCs w:val="24"/>
          <w:highlight w:val="none"/>
        </w:rPr>
        <w:t>四、与质疑事项相关的质疑请求</w:t>
      </w:r>
      <w:r>
        <w:rPr>
          <w:rFonts w:hint="eastAsia" w:hAnsi="宋体" w:cs="宋体"/>
          <w:color w:val="auto"/>
          <w:sz w:val="24"/>
          <w:szCs w:val="24"/>
          <w:highlight w:val="none"/>
          <w:lang w:eastAsia="zh-CN"/>
        </w:rPr>
        <w:t>：</w:t>
      </w:r>
    </w:p>
    <w:p>
      <w:pPr>
        <w:pStyle w:val="14"/>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请求</w:t>
      </w:r>
      <w:r>
        <w:rPr>
          <w:rFonts w:hint="eastAsia" w:hAnsi="宋体" w:cs="宋体"/>
          <w:color w:val="auto"/>
          <w:sz w:val="24"/>
          <w:szCs w:val="24"/>
          <w:highlight w:val="none"/>
          <w:lang w:eastAsia="zh-CN"/>
        </w:rPr>
        <w:t>：</w:t>
      </w:r>
      <w:r>
        <w:rPr>
          <w:rFonts w:hint="eastAsia" w:hAnsi="宋体" w:cs="宋体"/>
          <w:bCs/>
          <w:color w:val="auto"/>
          <w:sz w:val="24"/>
          <w:szCs w:val="24"/>
          <w:highlight w:val="none"/>
          <w:u w:val="single"/>
        </w:rPr>
        <w:t xml:space="preserve">                                                                </w:t>
      </w:r>
    </w:p>
    <w:p>
      <w:pPr>
        <w:pStyle w:val="14"/>
        <w:spacing w:line="360" w:lineRule="auto"/>
        <w:ind w:left="25" w:leftChars="12" w:firstLine="352" w:firstLineChars="147"/>
        <w:contextualSpacing/>
        <w:rPr>
          <w:rFonts w:hAnsi="宋体" w:cs="宋体"/>
          <w:color w:val="auto"/>
          <w:sz w:val="24"/>
          <w:szCs w:val="24"/>
          <w:highlight w:val="none"/>
        </w:rPr>
      </w:pPr>
    </w:p>
    <w:p>
      <w:pPr>
        <w:pStyle w:val="14"/>
        <w:spacing w:line="360" w:lineRule="auto"/>
        <w:ind w:left="25" w:leftChars="12" w:firstLine="472" w:firstLineChars="197"/>
        <w:contextualSpacing/>
        <w:rPr>
          <w:rFonts w:hint="eastAsia" w:hAnsi="宋体" w:eastAsia="宋体" w:cs="宋体"/>
          <w:color w:val="auto"/>
          <w:sz w:val="24"/>
          <w:szCs w:val="24"/>
          <w:highlight w:val="none"/>
          <w:lang w:eastAsia="zh-CN"/>
        </w:rPr>
      </w:pPr>
      <w:r>
        <w:rPr>
          <w:rFonts w:hint="eastAsia" w:hAnsi="宋体" w:cs="宋体"/>
          <w:color w:val="auto"/>
          <w:sz w:val="24"/>
          <w:szCs w:val="24"/>
          <w:highlight w:val="none"/>
        </w:rPr>
        <w:t>签字（签章）</w:t>
      </w:r>
      <w:r>
        <w:rPr>
          <w:rFonts w:hint="eastAsia" w:hAnsi="宋体" w:cs="宋体"/>
          <w:color w:val="auto"/>
          <w:sz w:val="24"/>
          <w:szCs w:val="24"/>
          <w:highlight w:val="none"/>
          <w:lang w:eastAsia="zh-CN"/>
        </w:rPr>
        <w:t>：</w:t>
      </w:r>
      <w:r>
        <w:rPr>
          <w:rFonts w:hint="eastAsia" w:hAnsi="宋体" w:cs="宋体"/>
          <w:color w:val="auto"/>
          <w:sz w:val="24"/>
          <w:szCs w:val="24"/>
          <w:highlight w:val="none"/>
        </w:rPr>
        <w:t xml:space="preserve">                                       公章</w:t>
      </w:r>
      <w:r>
        <w:rPr>
          <w:rFonts w:hint="eastAsia" w:hAnsi="宋体" w:cs="宋体"/>
          <w:color w:val="auto"/>
          <w:sz w:val="24"/>
          <w:szCs w:val="24"/>
          <w:highlight w:val="none"/>
          <w:lang w:eastAsia="zh-CN"/>
        </w:rPr>
        <w:t>：</w:t>
      </w:r>
    </w:p>
    <w:p>
      <w:pPr>
        <w:pStyle w:val="14"/>
        <w:spacing w:line="360" w:lineRule="auto"/>
        <w:ind w:left="25" w:leftChars="12" w:firstLine="352" w:firstLineChars="147"/>
        <w:contextualSpacing/>
        <w:rPr>
          <w:rFonts w:hAnsi="宋体" w:cs="宋体"/>
          <w:color w:val="auto"/>
          <w:sz w:val="24"/>
          <w:szCs w:val="24"/>
          <w:highlight w:val="none"/>
        </w:rPr>
      </w:pPr>
    </w:p>
    <w:p>
      <w:pPr>
        <w:pStyle w:val="14"/>
        <w:spacing w:line="360" w:lineRule="auto"/>
        <w:ind w:left="25" w:leftChars="12" w:firstLine="472" w:firstLineChars="197"/>
        <w:contextualSpacing/>
        <w:rPr>
          <w:rFonts w:hint="eastAsia" w:hAnsi="宋体" w:eastAsia="宋体" w:cs="宋体"/>
          <w:color w:val="auto"/>
          <w:sz w:val="24"/>
          <w:szCs w:val="24"/>
          <w:highlight w:val="none"/>
          <w:lang w:eastAsia="zh-CN"/>
        </w:rPr>
      </w:pPr>
      <w:r>
        <w:rPr>
          <w:rFonts w:hint="eastAsia" w:hAnsi="宋体" w:cs="宋体"/>
          <w:color w:val="auto"/>
          <w:sz w:val="24"/>
          <w:szCs w:val="24"/>
          <w:highlight w:val="none"/>
        </w:rPr>
        <w:t>日期</w:t>
      </w:r>
      <w:r>
        <w:rPr>
          <w:rFonts w:hint="eastAsia" w:hAnsi="宋体" w:cs="宋体"/>
          <w:color w:val="auto"/>
          <w:sz w:val="24"/>
          <w:szCs w:val="24"/>
          <w:highlight w:val="none"/>
          <w:lang w:eastAsia="zh-CN"/>
        </w:rPr>
        <w:t>：</w:t>
      </w:r>
    </w:p>
    <w:p>
      <w:pPr>
        <w:pStyle w:val="14"/>
        <w:spacing w:line="360" w:lineRule="auto"/>
        <w:rPr>
          <w:rFonts w:hAnsi="宋体" w:cs="宋体"/>
          <w:b/>
          <w:color w:val="auto"/>
          <w:sz w:val="24"/>
          <w:szCs w:val="24"/>
          <w:highlight w:val="none"/>
        </w:rPr>
      </w:pPr>
    </w:p>
    <w:p>
      <w:pPr>
        <w:pStyle w:val="14"/>
        <w:spacing w:line="360" w:lineRule="auto"/>
        <w:rPr>
          <w:rFonts w:hAnsi="宋体" w:cs="宋体"/>
          <w:b/>
          <w:color w:val="auto"/>
          <w:sz w:val="24"/>
          <w:szCs w:val="24"/>
          <w:highlight w:val="none"/>
        </w:rPr>
      </w:pPr>
    </w:p>
    <w:p>
      <w:pPr>
        <w:pStyle w:val="14"/>
        <w:spacing w:line="360" w:lineRule="auto"/>
        <w:rPr>
          <w:rFonts w:hint="eastAsia" w:hAnsi="宋体" w:eastAsia="宋体" w:cs="宋体"/>
          <w:b/>
          <w:color w:val="auto"/>
          <w:sz w:val="24"/>
          <w:szCs w:val="24"/>
          <w:highlight w:val="none"/>
          <w:lang w:eastAsia="zh-CN"/>
        </w:rPr>
      </w:pPr>
      <w:r>
        <w:rPr>
          <w:rFonts w:hint="eastAsia" w:hAnsi="宋体" w:cs="宋体"/>
          <w:b/>
          <w:color w:val="auto"/>
          <w:sz w:val="24"/>
          <w:szCs w:val="24"/>
          <w:highlight w:val="none"/>
        </w:rPr>
        <w:t>说明</w:t>
      </w:r>
      <w:r>
        <w:rPr>
          <w:rFonts w:hint="eastAsia" w:hAnsi="宋体" w:cs="宋体"/>
          <w:b/>
          <w:color w:val="auto"/>
          <w:sz w:val="24"/>
          <w:szCs w:val="24"/>
          <w:highlight w:val="none"/>
          <w:lang w:eastAsia="zh-CN"/>
        </w:rPr>
        <w:t>：</w:t>
      </w:r>
    </w:p>
    <w:p>
      <w:pPr>
        <w:pStyle w:val="14"/>
        <w:spacing w:line="360" w:lineRule="auto"/>
        <w:ind w:left="25" w:leftChars="12" w:firstLine="354" w:firstLineChars="147"/>
        <w:contextualSpacing/>
        <w:rPr>
          <w:rFonts w:hAnsi="宋体" w:cs="宋体"/>
          <w:b/>
          <w:bCs/>
          <w:color w:val="auto"/>
          <w:sz w:val="24"/>
          <w:szCs w:val="24"/>
          <w:highlight w:val="none"/>
        </w:rPr>
      </w:pPr>
      <w:r>
        <w:rPr>
          <w:rFonts w:hint="eastAsia" w:hAnsi="宋体" w:cs="宋体"/>
          <w:b/>
          <w:color w:val="auto"/>
          <w:sz w:val="24"/>
          <w:szCs w:val="24"/>
          <w:highlight w:val="none"/>
        </w:rPr>
        <w:t>1.供应商提出质疑时，应提交质疑函和必要的证明材料</w:t>
      </w:r>
      <w:r>
        <w:rPr>
          <w:rFonts w:hint="eastAsia" w:hAnsi="宋体" w:cs="宋体"/>
          <w:b/>
          <w:bCs/>
          <w:color w:val="auto"/>
          <w:sz w:val="24"/>
          <w:szCs w:val="24"/>
          <w:highlight w:val="none"/>
        </w:rPr>
        <w:t>。</w:t>
      </w:r>
    </w:p>
    <w:p>
      <w:pPr>
        <w:pStyle w:val="14"/>
        <w:spacing w:line="360" w:lineRule="auto"/>
        <w:ind w:left="25" w:leftChars="12" w:firstLine="354" w:firstLineChars="147"/>
        <w:contextualSpacing/>
        <w:rPr>
          <w:rFonts w:hAnsi="宋体" w:cs="宋体"/>
          <w:b/>
          <w:color w:val="auto"/>
          <w:sz w:val="24"/>
          <w:szCs w:val="24"/>
          <w:highlight w:val="none"/>
        </w:rPr>
      </w:pPr>
      <w:r>
        <w:rPr>
          <w:rFonts w:hint="eastAsia" w:hAnsi="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4"/>
        <w:spacing w:line="360" w:lineRule="auto"/>
        <w:ind w:left="25" w:leftChars="12" w:firstLine="354" w:firstLineChars="147"/>
        <w:contextualSpacing/>
        <w:rPr>
          <w:rFonts w:hAnsi="宋体" w:cs="宋体"/>
          <w:b/>
          <w:color w:val="auto"/>
          <w:sz w:val="24"/>
          <w:szCs w:val="24"/>
          <w:highlight w:val="none"/>
        </w:rPr>
      </w:pPr>
      <w:r>
        <w:rPr>
          <w:rFonts w:hint="eastAsia" w:hAnsi="宋体" w:cs="宋体"/>
          <w:b/>
          <w:color w:val="auto"/>
          <w:sz w:val="24"/>
          <w:szCs w:val="24"/>
          <w:highlight w:val="none"/>
        </w:rPr>
        <w:t>3.质疑函的质疑事项应具体、明确，并有必要的事实依据和法律依据。</w:t>
      </w:r>
    </w:p>
    <w:p>
      <w:pPr>
        <w:pStyle w:val="14"/>
        <w:spacing w:line="360" w:lineRule="auto"/>
        <w:ind w:left="25" w:leftChars="12" w:firstLine="354" w:firstLineChars="147"/>
        <w:contextualSpacing/>
        <w:rPr>
          <w:rFonts w:hAnsi="宋体" w:cs="宋体"/>
          <w:b/>
          <w:color w:val="auto"/>
          <w:sz w:val="24"/>
          <w:szCs w:val="24"/>
          <w:highlight w:val="none"/>
        </w:rPr>
      </w:pPr>
      <w:r>
        <w:rPr>
          <w:rFonts w:hint="eastAsia" w:hAnsi="宋体" w:cs="宋体"/>
          <w:b/>
          <w:color w:val="auto"/>
          <w:sz w:val="24"/>
          <w:szCs w:val="24"/>
          <w:highlight w:val="none"/>
        </w:rPr>
        <w:t>4.质疑函的质疑请求应与质疑事项相关。</w:t>
      </w:r>
    </w:p>
    <w:p>
      <w:pPr>
        <w:pStyle w:val="14"/>
        <w:spacing w:line="360" w:lineRule="auto"/>
        <w:ind w:left="25" w:leftChars="12" w:firstLine="354" w:firstLineChars="147"/>
        <w:contextualSpacing/>
        <w:rPr>
          <w:rFonts w:hAnsi="宋体" w:cs="宋体"/>
          <w:b/>
          <w:color w:val="auto"/>
          <w:sz w:val="24"/>
          <w:szCs w:val="24"/>
          <w:highlight w:val="none"/>
        </w:rPr>
      </w:pPr>
      <w:r>
        <w:rPr>
          <w:rFonts w:hint="eastAsia" w:hAnsi="宋体" w:cs="宋体"/>
          <w:b/>
          <w:color w:val="auto"/>
          <w:sz w:val="24"/>
          <w:szCs w:val="24"/>
          <w:highlight w:val="none"/>
        </w:rPr>
        <w:t>5.质疑供应商为法人或者其他组织的，质疑函应由法定代表人、主要负责人，或者其授权代表签字或者盖章，并加盖公章。</w:t>
      </w:r>
    </w:p>
    <w:p>
      <w:pPr>
        <w:pStyle w:val="14"/>
        <w:snapToGrid w:val="0"/>
        <w:rPr>
          <w:rFonts w:hAnsi="宋体" w:cs="宋体"/>
          <w:b/>
          <w:color w:val="auto"/>
          <w:sz w:val="24"/>
          <w:szCs w:val="24"/>
          <w:highlight w:val="none"/>
        </w:rPr>
      </w:pPr>
    </w:p>
    <w:p>
      <w:pPr>
        <w:spacing w:line="460" w:lineRule="exact"/>
        <w:jc w:val="center"/>
        <w:rPr>
          <w:rFonts w:ascii="宋体" w:hAnsi="宋体" w:cs="宋体"/>
          <w:color w:val="auto"/>
          <w:sz w:val="24"/>
          <w:highlight w:val="none"/>
        </w:rPr>
      </w:pPr>
      <w:r>
        <w:rPr>
          <w:rFonts w:hint="eastAsia" w:ascii="宋体" w:hAnsi="宋体" w:cs="宋体"/>
          <w:color w:val="auto"/>
          <w:sz w:val="24"/>
          <w:highlight w:val="none"/>
        </w:rPr>
        <w:br w:type="page"/>
      </w:r>
    </w:p>
    <w:p>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投诉书（格式）</w:t>
      </w:r>
    </w:p>
    <w:p>
      <w:pPr>
        <w:pStyle w:val="14"/>
        <w:snapToGrid w:val="0"/>
        <w:spacing w:line="360" w:lineRule="auto"/>
        <w:ind w:firstLine="482" w:firstLineChars="200"/>
        <w:rPr>
          <w:rFonts w:hint="eastAsia" w:hAnsi="宋体" w:eastAsia="宋体" w:cs="宋体"/>
          <w:b/>
          <w:bCs/>
          <w:color w:val="auto"/>
          <w:sz w:val="24"/>
          <w:szCs w:val="24"/>
          <w:highlight w:val="none"/>
          <w:lang w:eastAsia="zh-CN"/>
        </w:rPr>
      </w:pPr>
      <w:r>
        <w:rPr>
          <w:rFonts w:hint="eastAsia" w:hAnsi="宋体" w:cs="宋体"/>
          <w:b/>
          <w:bCs/>
          <w:color w:val="auto"/>
          <w:sz w:val="24"/>
          <w:szCs w:val="24"/>
          <w:highlight w:val="none"/>
        </w:rPr>
        <w:t>一、投诉相关主体基本情况</w:t>
      </w:r>
      <w:r>
        <w:rPr>
          <w:rFonts w:hint="eastAsia" w:hAnsi="宋体" w:cs="宋体"/>
          <w:b/>
          <w:bCs/>
          <w:color w:val="auto"/>
          <w:sz w:val="24"/>
          <w:szCs w:val="24"/>
          <w:highlight w:val="none"/>
          <w:lang w:eastAsia="zh-CN"/>
        </w:rPr>
        <w:t>：</w:t>
      </w:r>
    </w:p>
    <w:p>
      <w:pPr>
        <w:pStyle w:val="14"/>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供应商</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pPr>
        <w:pStyle w:val="14"/>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pPr>
        <w:pStyle w:val="14"/>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法定代表人/主要负责人</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p>
    <w:p>
      <w:pPr>
        <w:pStyle w:val="14"/>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联系电话</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p>
    <w:p>
      <w:pPr>
        <w:pStyle w:val="14"/>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授权代表</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p>
    <w:p>
      <w:pPr>
        <w:pStyle w:val="14"/>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p>
    <w:p>
      <w:pPr>
        <w:pStyle w:val="14"/>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pPr>
        <w:pStyle w:val="14"/>
        <w:snapToGrid w:val="0"/>
        <w:spacing w:line="360" w:lineRule="auto"/>
        <w:ind w:firstLine="480" w:firstLineChars="200"/>
        <w:rPr>
          <w:rFonts w:hint="eastAsia" w:hAnsi="宋体" w:eastAsia="宋体" w:cs="宋体"/>
          <w:bCs/>
          <w:color w:val="auto"/>
          <w:sz w:val="24"/>
          <w:szCs w:val="24"/>
          <w:highlight w:val="none"/>
          <w:lang w:eastAsia="zh-CN"/>
        </w:rPr>
      </w:pPr>
      <w:r>
        <w:rPr>
          <w:rFonts w:hint="eastAsia" w:hAnsi="宋体" w:cs="宋体"/>
          <w:bCs/>
          <w:color w:val="auto"/>
          <w:sz w:val="24"/>
          <w:szCs w:val="24"/>
          <w:highlight w:val="none"/>
        </w:rPr>
        <w:t>被投诉人1</w:t>
      </w:r>
      <w:r>
        <w:rPr>
          <w:rFonts w:hint="eastAsia" w:hAnsi="宋体" w:cs="宋体"/>
          <w:bCs/>
          <w:color w:val="auto"/>
          <w:sz w:val="24"/>
          <w:szCs w:val="24"/>
          <w:highlight w:val="none"/>
          <w:lang w:eastAsia="zh-CN"/>
        </w:rPr>
        <w:t>：</w:t>
      </w:r>
    </w:p>
    <w:p>
      <w:pPr>
        <w:pStyle w:val="14"/>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p>
    <w:p>
      <w:pPr>
        <w:pStyle w:val="14"/>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pPr>
        <w:pStyle w:val="14"/>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联系人</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p>
    <w:p>
      <w:pPr>
        <w:pStyle w:val="14"/>
        <w:snapToGrid w:val="0"/>
        <w:spacing w:line="360" w:lineRule="auto"/>
        <w:ind w:firstLine="480" w:firstLineChars="200"/>
        <w:rPr>
          <w:rFonts w:hint="eastAsia" w:hAnsi="宋体" w:eastAsia="宋体" w:cs="宋体"/>
          <w:bCs/>
          <w:color w:val="auto"/>
          <w:sz w:val="24"/>
          <w:szCs w:val="24"/>
          <w:highlight w:val="none"/>
          <w:lang w:eastAsia="zh-CN"/>
        </w:rPr>
      </w:pPr>
      <w:r>
        <w:rPr>
          <w:rFonts w:hint="eastAsia" w:hAnsi="宋体" w:cs="宋体"/>
          <w:bCs/>
          <w:color w:val="auto"/>
          <w:sz w:val="24"/>
          <w:szCs w:val="24"/>
          <w:highlight w:val="none"/>
        </w:rPr>
        <w:t>被投诉人2</w:t>
      </w:r>
      <w:r>
        <w:rPr>
          <w:rFonts w:hint="eastAsia" w:hAnsi="宋体" w:cs="宋体"/>
          <w:bCs/>
          <w:color w:val="auto"/>
          <w:sz w:val="24"/>
          <w:szCs w:val="24"/>
          <w:highlight w:val="none"/>
          <w:lang w:eastAsia="zh-CN"/>
        </w:rPr>
        <w:t>：</w:t>
      </w:r>
    </w:p>
    <w:p>
      <w:pPr>
        <w:pStyle w:val="14"/>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w:t>
      </w:r>
    </w:p>
    <w:p>
      <w:pPr>
        <w:pStyle w:val="14"/>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相关供应商</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p>
    <w:p>
      <w:pPr>
        <w:pStyle w:val="14"/>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p>
    <w:p>
      <w:pPr>
        <w:pStyle w:val="14"/>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pPr>
        <w:pStyle w:val="14"/>
        <w:snapToGrid w:val="0"/>
        <w:spacing w:line="360" w:lineRule="auto"/>
        <w:ind w:firstLine="482" w:firstLineChars="200"/>
        <w:rPr>
          <w:rFonts w:hint="eastAsia" w:hAnsi="宋体" w:eastAsia="宋体" w:cs="宋体"/>
          <w:b/>
          <w:bCs/>
          <w:color w:val="auto"/>
          <w:sz w:val="24"/>
          <w:szCs w:val="24"/>
          <w:highlight w:val="none"/>
          <w:lang w:eastAsia="zh-CN"/>
        </w:rPr>
      </w:pPr>
      <w:r>
        <w:rPr>
          <w:rFonts w:hint="eastAsia" w:hAnsi="宋体" w:cs="宋体"/>
          <w:b/>
          <w:bCs/>
          <w:color w:val="auto"/>
          <w:sz w:val="24"/>
          <w:szCs w:val="24"/>
          <w:highlight w:val="none"/>
        </w:rPr>
        <w:t>二、投诉项目基本情况</w:t>
      </w:r>
      <w:r>
        <w:rPr>
          <w:rFonts w:hint="eastAsia" w:hAnsi="宋体" w:cs="宋体"/>
          <w:b/>
          <w:bCs/>
          <w:color w:val="auto"/>
          <w:sz w:val="24"/>
          <w:szCs w:val="24"/>
          <w:highlight w:val="none"/>
          <w:lang w:eastAsia="zh-CN"/>
        </w:rPr>
        <w:t>：</w:t>
      </w:r>
    </w:p>
    <w:p>
      <w:pPr>
        <w:pStyle w:val="14"/>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项目的名称</w:t>
      </w:r>
      <w:r>
        <w:rPr>
          <w:rFonts w:hint="eastAsia" w:hAnsi="宋体" w:cs="宋体"/>
          <w:color w:val="auto"/>
          <w:sz w:val="24"/>
          <w:szCs w:val="24"/>
          <w:highlight w:val="none"/>
          <w:lang w:eastAsia="zh-CN"/>
        </w:rPr>
        <w:t>：</w:t>
      </w:r>
      <w:r>
        <w:rPr>
          <w:rFonts w:hint="eastAsia" w:hAnsi="宋体" w:cs="宋体"/>
          <w:bCs/>
          <w:color w:val="auto"/>
          <w:sz w:val="24"/>
          <w:szCs w:val="24"/>
          <w:highlight w:val="none"/>
          <w:u w:val="single"/>
        </w:rPr>
        <w:t xml:space="preserve">  </w:t>
      </w:r>
      <w:bookmarkStart w:id="118" w:name="PO_3000001868_PM002_17"/>
      <w:r>
        <w:rPr>
          <w:rFonts w:hint="eastAsia" w:hAnsi="宋体" w:cs="宋体"/>
          <w:bCs/>
          <w:color w:val="auto"/>
          <w:sz w:val="24"/>
          <w:szCs w:val="24"/>
          <w:highlight w:val="none"/>
          <w:u w:val="single"/>
        </w:rPr>
        <w:t>[项目名称]</w:t>
      </w:r>
      <w:bookmarkEnd w:id="118"/>
      <w:r>
        <w:rPr>
          <w:rFonts w:hint="eastAsia" w:hAnsi="宋体" w:cs="宋体"/>
          <w:bCs/>
          <w:color w:val="auto"/>
          <w:sz w:val="24"/>
          <w:szCs w:val="24"/>
          <w:highlight w:val="none"/>
          <w:u w:val="single"/>
        </w:rPr>
        <w:t xml:space="preserve">    </w:t>
      </w:r>
    </w:p>
    <w:p>
      <w:pPr>
        <w:pStyle w:val="14"/>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项目的编号</w:t>
      </w:r>
      <w:r>
        <w:rPr>
          <w:rFonts w:hint="eastAsia" w:hAnsi="宋体" w:cs="宋体"/>
          <w:color w:val="auto"/>
          <w:sz w:val="24"/>
          <w:szCs w:val="24"/>
          <w:highlight w:val="none"/>
          <w:lang w:eastAsia="zh-CN"/>
        </w:rPr>
        <w:t>：</w:t>
      </w:r>
      <w:r>
        <w:rPr>
          <w:rFonts w:hint="eastAsia" w:hAnsi="宋体" w:cs="宋体"/>
          <w:bCs/>
          <w:color w:val="auto"/>
          <w:sz w:val="24"/>
          <w:szCs w:val="24"/>
          <w:highlight w:val="none"/>
          <w:u w:val="single"/>
        </w:rPr>
        <w:t xml:space="preserve">  </w:t>
      </w:r>
      <w:bookmarkStart w:id="119" w:name="PO_3000001868_PM001_14"/>
      <w:r>
        <w:rPr>
          <w:rFonts w:hint="eastAsia" w:hAnsi="宋体" w:cs="宋体"/>
          <w:bCs/>
          <w:color w:val="auto"/>
          <w:sz w:val="24"/>
          <w:szCs w:val="24"/>
          <w:highlight w:val="none"/>
          <w:u w:val="single"/>
        </w:rPr>
        <w:t>[项目编号]</w:t>
      </w:r>
      <w:bookmarkEnd w:id="119"/>
      <w:r>
        <w:rPr>
          <w:rFonts w:hint="eastAsia" w:hAnsi="宋体" w:cs="宋体"/>
          <w:bCs/>
          <w:color w:val="auto"/>
          <w:sz w:val="24"/>
          <w:szCs w:val="24"/>
          <w:highlight w:val="none"/>
          <w:u w:val="single"/>
        </w:rPr>
        <w:t xml:space="preserve">    </w:t>
      </w:r>
    </w:p>
    <w:p>
      <w:pPr>
        <w:pStyle w:val="14"/>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采购人名称</w:t>
      </w:r>
      <w:r>
        <w:rPr>
          <w:rFonts w:hint="eastAsia" w:hAnsi="宋体" w:cs="宋体"/>
          <w:color w:val="auto"/>
          <w:sz w:val="24"/>
          <w:szCs w:val="24"/>
          <w:highlight w:val="none"/>
          <w:lang w:eastAsia="zh-CN"/>
        </w:rPr>
        <w:t>：</w:t>
      </w:r>
      <w:r>
        <w:rPr>
          <w:rFonts w:hint="eastAsia" w:hAnsi="宋体" w:cs="宋体"/>
          <w:bCs/>
          <w:color w:val="auto"/>
          <w:sz w:val="24"/>
          <w:szCs w:val="24"/>
          <w:highlight w:val="none"/>
          <w:u w:val="single"/>
        </w:rPr>
        <w:t xml:space="preserve"> </w:t>
      </w:r>
      <w:bookmarkStart w:id="120" w:name="PO_3000001868_PM026_8"/>
      <w:r>
        <w:rPr>
          <w:rFonts w:hint="eastAsia" w:hAnsi="宋体" w:cs="宋体"/>
          <w:bCs/>
          <w:color w:val="auto"/>
          <w:sz w:val="24"/>
          <w:szCs w:val="24"/>
          <w:highlight w:val="none"/>
          <w:u w:val="single"/>
        </w:rPr>
        <w:t>[采购人]</w:t>
      </w:r>
      <w:bookmarkEnd w:id="120"/>
      <w:r>
        <w:rPr>
          <w:rFonts w:hint="eastAsia" w:hAnsi="宋体" w:cs="宋体"/>
          <w:bCs/>
          <w:color w:val="auto"/>
          <w:sz w:val="24"/>
          <w:szCs w:val="24"/>
          <w:highlight w:val="none"/>
          <w:u w:val="single"/>
        </w:rPr>
        <w:t xml:space="preserve">                </w:t>
      </w:r>
    </w:p>
    <w:p>
      <w:pPr>
        <w:pStyle w:val="14"/>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代理机构名称</w:t>
      </w:r>
      <w:r>
        <w:rPr>
          <w:rFonts w:hint="eastAsia" w:hAnsi="宋体" w:cs="宋体"/>
          <w:color w:val="auto"/>
          <w:sz w:val="24"/>
          <w:szCs w:val="24"/>
          <w:highlight w:val="none"/>
          <w:lang w:eastAsia="zh-CN"/>
        </w:rPr>
        <w:t>：</w:t>
      </w:r>
      <w:r>
        <w:rPr>
          <w:rFonts w:hint="eastAsia" w:hAnsi="宋体" w:cs="宋体"/>
          <w:bCs/>
          <w:color w:val="auto"/>
          <w:sz w:val="24"/>
          <w:szCs w:val="24"/>
          <w:highlight w:val="none"/>
          <w:u w:val="single"/>
        </w:rPr>
        <w:t xml:space="preserve"> </w:t>
      </w:r>
      <w:bookmarkStart w:id="121" w:name="PO_3000001868_PM031_5"/>
      <w:r>
        <w:rPr>
          <w:rFonts w:hint="eastAsia" w:hAnsi="宋体" w:cs="宋体"/>
          <w:bCs/>
          <w:color w:val="auto"/>
          <w:sz w:val="24"/>
          <w:szCs w:val="24"/>
          <w:highlight w:val="none"/>
          <w:u w:val="single"/>
        </w:rPr>
        <w:t>[采购组织机构]</w:t>
      </w:r>
      <w:bookmarkEnd w:id="121"/>
      <w:r>
        <w:rPr>
          <w:rFonts w:hint="eastAsia" w:hAnsi="宋体" w:cs="宋体"/>
          <w:bCs/>
          <w:color w:val="auto"/>
          <w:sz w:val="24"/>
          <w:szCs w:val="24"/>
          <w:highlight w:val="none"/>
          <w:u w:val="single"/>
        </w:rPr>
        <w:t xml:space="preserve">                </w:t>
      </w:r>
    </w:p>
    <w:p>
      <w:pPr>
        <w:pStyle w:val="14"/>
        <w:spacing w:line="360" w:lineRule="auto"/>
        <w:ind w:left="25" w:leftChars="12" w:firstLine="472" w:firstLineChars="197"/>
        <w:rPr>
          <w:rFonts w:hAnsi="宋体" w:cs="宋体"/>
          <w:bCs/>
          <w:color w:val="auto"/>
          <w:sz w:val="24"/>
          <w:szCs w:val="24"/>
          <w:highlight w:val="none"/>
          <w:u w:val="single"/>
        </w:rPr>
      </w:pPr>
      <w:r>
        <w:rPr>
          <w:rFonts w:hint="eastAsia" w:hAnsi="宋体" w:cs="宋体"/>
          <w:bCs/>
          <w:color w:val="auto"/>
          <w:sz w:val="24"/>
          <w:szCs w:val="24"/>
          <w:highlight w:val="none"/>
        </w:rPr>
        <w:t>招标文件公告</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p>
    <w:p>
      <w:pPr>
        <w:pStyle w:val="14"/>
        <w:spacing w:line="360" w:lineRule="auto"/>
        <w:ind w:left="25" w:leftChars="12" w:firstLine="472" w:firstLineChars="197"/>
        <w:rPr>
          <w:rFonts w:hAnsi="宋体" w:cs="宋体"/>
          <w:b/>
          <w:color w:val="auto"/>
          <w:sz w:val="24"/>
          <w:szCs w:val="24"/>
          <w:highlight w:val="none"/>
        </w:rPr>
      </w:pPr>
      <w:r>
        <w:rPr>
          <w:rFonts w:hint="eastAsia" w:hAnsi="宋体" w:cs="宋体"/>
          <w:bCs/>
          <w:color w:val="auto"/>
          <w:sz w:val="24"/>
          <w:szCs w:val="24"/>
          <w:highlight w:val="none"/>
        </w:rPr>
        <w:t>采购结果公告</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p>
    <w:p>
      <w:pPr>
        <w:pStyle w:val="14"/>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三、质疑基本情况</w:t>
      </w:r>
    </w:p>
    <w:p>
      <w:pPr>
        <w:pStyle w:val="14"/>
        <w:spacing w:line="360" w:lineRule="auto"/>
        <w:ind w:firstLine="480" w:firstLineChars="200"/>
        <w:rPr>
          <w:rFonts w:hint="eastAsia" w:hAnsi="宋体" w:eastAsia="宋体" w:cs="宋体"/>
          <w:color w:val="auto"/>
          <w:sz w:val="24"/>
          <w:szCs w:val="24"/>
          <w:highlight w:val="none"/>
          <w:lang w:eastAsia="zh-CN"/>
        </w:rPr>
      </w:pPr>
      <w:r>
        <w:rPr>
          <w:rFonts w:hint="eastAsia" w:hAnsi="宋体" w:cs="宋体"/>
          <w:color w:val="auto"/>
          <w:sz w:val="24"/>
          <w:szCs w:val="24"/>
          <w:highlight w:val="none"/>
        </w:rPr>
        <w:t>投诉人于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日，向</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提出质疑，质疑事项为</w:t>
      </w:r>
      <w:r>
        <w:rPr>
          <w:rFonts w:hint="eastAsia" w:hAnsi="宋体" w:cs="宋体"/>
          <w:color w:val="auto"/>
          <w:sz w:val="24"/>
          <w:szCs w:val="24"/>
          <w:highlight w:val="none"/>
          <w:lang w:eastAsia="zh-CN"/>
        </w:rPr>
        <w:t>：</w:t>
      </w:r>
    </w:p>
    <w:p>
      <w:pPr>
        <w:pStyle w:val="14"/>
        <w:spacing w:line="360" w:lineRule="auto"/>
        <w:ind w:firstLine="241"/>
        <w:rPr>
          <w:rFonts w:hAnsi="宋体" w:cs="宋体"/>
          <w:bCs/>
          <w:color w:val="auto"/>
          <w:sz w:val="24"/>
          <w:szCs w:val="24"/>
          <w:highlight w:val="none"/>
          <w:u w:val="single"/>
        </w:rPr>
      </w:pP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pPr>
        <w:pStyle w:val="14"/>
        <w:spacing w:line="360" w:lineRule="auto"/>
        <w:ind w:firstLine="241"/>
        <w:rPr>
          <w:rFonts w:hAnsi="宋体" w:cs="宋体"/>
          <w:bCs/>
          <w:color w:val="auto"/>
          <w:sz w:val="24"/>
          <w:szCs w:val="24"/>
          <w:highlight w:val="none"/>
          <w:u w:val="singl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p>
    <w:p>
      <w:pPr>
        <w:pStyle w:val="14"/>
        <w:spacing w:line="360" w:lineRule="auto"/>
        <w:ind w:firstLine="480" w:firstLineChars="200"/>
        <w:rPr>
          <w:rFonts w:hAnsi="宋体" w:cs="宋体"/>
          <w:color w:val="auto"/>
          <w:sz w:val="24"/>
          <w:szCs w:val="24"/>
          <w:highlight w:val="none"/>
        </w:rPr>
      </w:pPr>
      <w:r>
        <w:rPr>
          <w:rFonts w:hint="eastAsia" w:hAnsi="宋体" w:cs="宋体"/>
          <w:bCs/>
          <w:color w:val="auto"/>
          <w:sz w:val="24"/>
          <w:szCs w:val="24"/>
          <w:highlight w:val="none"/>
          <w:u w:val="single"/>
        </w:rPr>
        <w:t>采购人/代理机构</w:t>
      </w:r>
      <w:r>
        <w:rPr>
          <w:rFonts w:hint="eastAsia" w:hAnsi="宋体" w:cs="宋体"/>
          <w:bCs/>
          <w:color w:val="auto"/>
          <w:sz w:val="24"/>
          <w:szCs w:val="24"/>
          <w:highlight w:val="none"/>
        </w:rPr>
        <w:t>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w:t>
      </w:r>
      <w:r>
        <w:rPr>
          <w:rFonts w:hint="eastAsia" w:hAnsi="宋体" w:cs="宋体"/>
          <w:bCs/>
          <w:color w:val="auto"/>
          <w:sz w:val="24"/>
          <w:szCs w:val="24"/>
          <w:highlight w:val="none"/>
        </w:rPr>
        <w:t xml:space="preserve">就质疑事项作出了答复/没有在法定期限内作出答复。                                                                                             </w:t>
      </w:r>
    </w:p>
    <w:p>
      <w:pPr>
        <w:pStyle w:val="14"/>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四、投诉事项具体内容</w:t>
      </w:r>
    </w:p>
    <w:p>
      <w:pPr>
        <w:pStyle w:val="14"/>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投诉事项1</w:t>
      </w:r>
      <w:r>
        <w:rPr>
          <w:rFonts w:hint="eastAsia" w:hAnsi="宋体" w:cs="宋体"/>
          <w:color w:val="auto"/>
          <w:sz w:val="24"/>
          <w:szCs w:val="24"/>
          <w:highlight w:val="none"/>
          <w:lang w:eastAsia="zh-CN"/>
        </w:rPr>
        <w:t>：</w:t>
      </w:r>
      <w:r>
        <w:rPr>
          <w:rFonts w:hint="eastAsia" w:hAnsi="宋体" w:cs="宋体"/>
          <w:bCs/>
          <w:color w:val="auto"/>
          <w:sz w:val="24"/>
          <w:szCs w:val="24"/>
          <w:highlight w:val="none"/>
          <w:u w:val="single"/>
        </w:rPr>
        <w:t xml:space="preserve">                                                                           </w:t>
      </w:r>
    </w:p>
    <w:p>
      <w:pPr>
        <w:pStyle w:val="14"/>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事实依据</w:t>
      </w:r>
      <w:r>
        <w:rPr>
          <w:rFonts w:hint="eastAsia" w:hAnsi="宋体" w:cs="宋体"/>
          <w:bCs/>
          <w:color w:val="auto"/>
          <w:sz w:val="24"/>
          <w:szCs w:val="24"/>
          <w:highlight w:val="none"/>
          <w:lang w:eastAsia="zh-CN"/>
        </w:rPr>
        <w:t>：</w:t>
      </w: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pPr>
        <w:pStyle w:val="14"/>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u w:val="single"/>
        </w:rPr>
        <w:t xml:space="preserve">                                                                                        </w:t>
      </w:r>
    </w:p>
    <w:p>
      <w:pPr>
        <w:pStyle w:val="14"/>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法律依据</w:t>
      </w:r>
      <w:r>
        <w:rPr>
          <w:rFonts w:hint="eastAsia" w:hAnsi="宋体" w:cs="宋体"/>
          <w:bCs/>
          <w:color w:val="auto"/>
          <w:sz w:val="24"/>
          <w:szCs w:val="24"/>
          <w:highlight w:val="none"/>
          <w:lang w:eastAsia="zh-CN"/>
        </w:rPr>
        <w:t>：</w:t>
      </w: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pPr>
        <w:pStyle w:val="14"/>
        <w:spacing w:line="360" w:lineRule="auto"/>
        <w:ind w:left="25" w:leftChars="12" w:firstLine="352" w:firstLineChars="147"/>
        <w:rPr>
          <w:rFonts w:hAnsi="宋体" w:cs="宋体"/>
          <w:bCs/>
          <w:color w:val="auto"/>
          <w:sz w:val="24"/>
          <w:szCs w:val="24"/>
          <w:highlight w:val="none"/>
          <w:u w:val="singl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p>
    <w:p>
      <w:pPr>
        <w:pStyle w:val="14"/>
        <w:spacing w:line="360" w:lineRule="auto"/>
        <w:ind w:left="25" w:leftChars="12" w:firstLine="472" w:firstLineChars="197"/>
        <w:rPr>
          <w:rFonts w:hAnsi="宋体" w:cs="宋体"/>
          <w:bCs/>
          <w:color w:val="auto"/>
          <w:sz w:val="24"/>
          <w:szCs w:val="24"/>
          <w:highlight w:val="none"/>
        </w:rPr>
      </w:pPr>
      <w:r>
        <w:rPr>
          <w:rFonts w:hint="eastAsia" w:hAnsi="宋体" w:cs="宋体"/>
          <w:color w:val="auto"/>
          <w:sz w:val="24"/>
          <w:szCs w:val="24"/>
          <w:highlight w:val="none"/>
        </w:rPr>
        <w:t xml:space="preserve">投诉事项2  </w:t>
      </w:r>
      <w:r>
        <w:rPr>
          <w:rFonts w:hint="eastAsia" w:hAnsi="宋体" w:cs="宋体"/>
          <w:bCs/>
          <w:color w:val="auto"/>
          <w:sz w:val="24"/>
          <w:szCs w:val="24"/>
          <w:highlight w:val="none"/>
        </w:rPr>
        <w:t xml:space="preserve">   </w:t>
      </w:r>
    </w:p>
    <w:p>
      <w:pPr>
        <w:pStyle w:val="14"/>
        <w:spacing w:line="360" w:lineRule="auto"/>
        <w:ind w:left="25" w:leftChars="12" w:firstLine="472" w:firstLineChars="197"/>
        <w:rPr>
          <w:rFonts w:hAnsi="宋体" w:cs="宋体"/>
          <w:bCs/>
          <w:color w:val="auto"/>
          <w:sz w:val="24"/>
          <w:szCs w:val="24"/>
          <w:highlight w:val="none"/>
        </w:rPr>
      </w:pPr>
      <w:r>
        <w:rPr>
          <w:rFonts w:hint="eastAsia" w:hAnsi="宋体" w:cs="宋体"/>
          <w:bCs/>
          <w:color w:val="auto"/>
          <w:sz w:val="24"/>
          <w:szCs w:val="24"/>
          <w:highlight w:val="none"/>
        </w:rPr>
        <w:t>……</w:t>
      </w:r>
    </w:p>
    <w:p>
      <w:pPr>
        <w:pStyle w:val="14"/>
        <w:spacing w:line="360" w:lineRule="auto"/>
        <w:ind w:left="25" w:leftChars="12" w:firstLine="472" w:firstLineChars="196"/>
        <w:rPr>
          <w:rFonts w:hint="eastAsia" w:hAnsi="宋体" w:eastAsia="宋体" w:cs="宋体"/>
          <w:b/>
          <w:color w:val="auto"/>
          <w:sz w:val="24"/>
          <w:szCs w:val="24"/>
          <w:highlight w:val="none"/>
          <w:lang w:eastAsia="zh-CN"/>
        </w:rPr>
      </w:pPr>
      <w:r>
        <w:rPr>
          <w:rFonts w:hint="eastAsia" w:hAnsi="宋体" w:cs="宋体"/>
          <w:b/>
          <w:color w:val="auto"/>
          <w:sz w:val="24"/>
          <w:szCs w:val="24"/>
          <w:highlight w:val="none"/>
        </w:rPr>
        <w:t>五、与投诉事项相关的投诉请求</w:t>
      </w:r>
      <w:r>
        <w:rPr>
          <w:rFonts w:hint="eastAsia" w:hAnsi="宋体" w:cs="宋体"/>
          <w:b/>
          <w:color w:val="auto"/>
          <w:sz w:val="24"/>
          <w:szCs w:val="24"/>
          <w:highlight w:val="none"/>
          <w:lang w:eastAsia="zh-CN"/>
        </w:rPr>
        <w:t>：</w:t>
      </w:r>
    </w:p>
    <w:p>
      <w:pPr>
        <w:pStyle w:val="14"/>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请求</w:t>
      </w:r>
      <w:r>
        <w:rPr>
          <w:rFonts w:hint="eastAsia" w:hAnsi="宋体" w:cs="宋体"/>
          <w:color w:val="auto"/>
          <w:sz w:val="24"/>
          <w:szCs w:val="24"/>
          <w:highlight w:val="none"/>
          <w:lang w:eastAsia="zh-CN"/>
        </w:rPr>
        <w:t>：</w:t>
      </w:r>
      <w:r>
        <w:rPr>
          <w:rFonts w:hint="eastAsia" w:hAnsi="宋体" w:cs="宋体"/>
          <w:bCs/>
          <w:color w:val="auto"/>
          <w:sz w:val="24"/>
          <w:szCs w:val="24"/>
          <w:highlight w:val="none"/>
          <w:u w:val="single"/>
        </w:rPr>
        <w:t xml:space="preserve">                                                                                 </w:t>
      </w:r>
    </w:p>
    <w:p>
      <w:pPr>
        <w:pStyle w:val="14"/>
        <w:spacing w:line="360" w:lineRule="auto"/>
        <w:ind w:left="25" w:leftChars="12" w:firstLine="352" w:firstLineChars="147"/>
        <w:rPr>
          <w:rFonts w:hAnsi="宋体" w:cs="宋体"/>
          <w:color w:val="auto"/>
          <w:sz w:val="24"/>
          <w:szCs w:val="24"/>
          <w:highlight w:val="none"/>
        </w:rPr>
      </w:pPr>
    </w:p>
    <w:p>
      <w:pPr>
        <w:pStyle w:val="14"/>
        <w:spacing w:line="360" w:lineRule="auto"/>
        <w:ind w:left="25" w:leftChars="12" w:firstLine="472" w:firstLineChars="197"/>
        <w:rPr>
          <w:rFonts w:hint="eastAsia" w:hAnsi="宋体" w:eastAsia="宋体" w:cs="宋体"/>
          <w:color w:val="auto"/>
          <w:sz w:val="24"/>
          <w:szCs w:val="24"/>
          <w:highlight w:val="none"/>
          <w:lang w:eastAsia="zh-CN"/>
        </w:rPr>
      </w:pPr>
      <w:r>
        <w:rPr>
          <w:rFonts w:hint="eastAsia" w:hAnsi="宋体" w:cs="宋体"/>
          <w:color w:val="auto"/>
          <w:sz w:val="24"/>
          <w:szCs w:val="24"/>
          <w:highlight w:val="none"/>
        </w:rPr>
        <w:t>签字（签章）</w:t>
      </w:r>
      <w:r>
        <w:rPr>
          <w:rFonts w:hint="eastAsia" w:hAnsi="宋体" w:cs="宋体"/>
          <w:color w:val="auto"/>
          <w:sz w:val="24"/>
          <w:szCs w:val="24"/>
          <w:highlight w:val="none"/>
          <w:lang w:eastAsia="zh-CN"/>
        </w:rPr>
        <w:t>：</w:t>
      </w:r>
      <w:r>
        <w:rPr>
          <w:rFonts w:hint="eastAsia" w:hAnsi="宋体" w:cs="宋体"/>
          <w:color w:val="auto"/>
          <w:sz w:val="24"/>
          <w:szCs w:val="24"/>
          <w:highlight w:val="none"/>
        </w:rPr>
        <w:t xml:space="preserve">                                       公章</w:t>
      </w:r>
      <w:r>
        <w:rPr>
          <w:rFonts w:hint="eastAsia" w:hAnsi="宋体" w:cs="宋体"/>
          <w:color w:val="auto"/>
          <w:sz w:val="24"/>
          <w:szCs w:val="24"/>
          <w:highlight w:val="none"/>
          <w:lang w:eastAsia="zh-CN"/>
        </w:rPr>
        <w:t>：</w:t>
      </w:r>
    </w:p>
    <w:p>
      <w:pPr>
        <w:pStyle w:val="14"/>
        <w:spacing w:line="360" w:lineRule="auto"/>
        <w:ind w:left="25" w:leftChars="12" w:firstLine="352" w:firstLineChars="147"/>
        <w:rPr>
          <w:rFonts w:hAnsi="宋体" w:cs="宋体"/>
          <w:color w:val="auto"/>
          <w:sz w:val="24"/>
          <w:szCs w:val="24"/>
          <w:highlight w:val="none"/>
        </w:rPr>
      </w:pPr>
    </w:p>
    <w:p>
      <w:pPr>
        <w:pStyle w:val="14"/>
        <w:spacing w:line="360" w:lineRule="auto"/>
        <w:ind w:left="25" w:leftChars="12" w:firstLine="472" w:firstLineChars="197"/>
        <w:rPr>
          <w:rFonts w:hint="eastAsia" w:hAnsi="宋体" w:eastAsia="宋体" w:cs="宋体"/>
          <w:color w:val="auto"/>
          <w:sz w:val="24"/>
          <w:szCs w:val="24"/>
          <w:highlight w:val="none"/>
          <w:lang w:eastAsia="zh-CN"/>
        </w:rPr>
      </w:pPr>
      <w:r>
        <w:rPr>
          <w:rFonts w:hint="eastAsia" w:hAnsi="宋体" w:cs="宋体"/>
          <w:color w:val="auto"/>
          <w:sz w:val="24"/>
          <w:szCs w:val="24"/>
          <w:highlight w:val="none"/>
        </w:rPr>
        <w:t>日期</w:t>
      </w:r>
      <w:r>
        <w:rPr>
          <w:rFonts w:hint="eastAsia" w:hAnsi="宋体" w:cs="宋体"/>
          <w:color w:val="auto"/>
          <w:sz w:val="24"/>
          <w:szCs w:val="24"/>
          <w:highlight w:val="none"/>
          <w:lang w:eastAsia="zh-CN"/>
        </w:rPr>
        <w:t>：</w:t>
      </w:r>
    </w:p>
    <w:p>
      <w:pPr>
        <w:pStyle w:val="14"/>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 xml:space="preserve">                                                                                 </w:t>
      </w:r>
    </w:p>
    <w:p>
      <w:pPr>
        <w:pStyle w:val="14"/>
        <w:snapToGrid w:val="0"/>
        <w:spacing w:line="360" w:lineRule="auto"/>
        <w:rPr>
          <w:rFonts w:hAnsi="宋体" w:cs="宋体"/>
          <w:b/>
          <w:color w:val="auto"/>
          <w:sz w:val="24"/>
          <w:szCs w:val="24"/>
          <w:highlight w:val="none"/>
        </w:rPr>
      </w:pPr>
    </w:p>
    <w:p>
      <w:pPr>
        <w:pStyle w:val="14"/>
        <w:snapToGrid w:val="0"/>
        <w:spacing w:line="360" w:lineRule="auto"/>
        <w:rPr>
          <w:rFonts w:hint="eastAsia" w:hAnsi="宋体" w:eastAsia="宋体" w:cs="宋体"/>
          <w:b/>
          <w:color w:val="auto"/>
          <w:sz w:val="24"/>
          <w:szCs w:val="24"/>
          <w:highlight w:val="none"/>
          <w:lang w:eastAsia="zh-CN"/>
        </w:rPr>
      </w:pPr>
      <w:r>
        <w:rPr>
          <w:rFonts w:hint="eastAsia" w:hAnsi="宋体" w:cs="宋体"/>
          <w:b/>
          <w:color w:val="auto"/>
          <w:sz w:val="24"/>
          <w:szCs w:val="24"/>
          <w:highlight w:val="none"/>
        </w:rPr>
        <w:t>说明</w:t>
      </w:r>
      <w:r>
        <w:rPr>
          <w:rFonts w:hint="eastAsia" w:hAnsi="宋体" w:cs="宋体"/>
          <w:b/>
          <w:color w:val="auto"/>
          <w:sz w:val="24"/>
          <w:szCs w:val="24"/>
          <w:highlight w:val="none"/>
          <w:lang w:eastAsia="zh-CN"/>
        </w:rPr>
        <w:t>：</w:t>
      </w:r>
    </w:p>
    <w:p>
      <w:pPr>
        <w:pStyle w:val="14"/>
        <w:spacing w:line="360" w:lineRule="auto"/>
        <w:ind w:left="25" w:leftChars="12" w:firstLine="354" w:firstLineChars="147"/>
        <w:rPr>
          <w:rFonts w:hAnsi="宋体" w:cs="宋体"/>
          <w:b/>
          <w:bCs/>
          <w:color w:val="auto"/>
          <w:sz w:val="24"/>
          <w:szCs w:val="24"/>
          <w:highlight w:val="none"/>
        </w:rPr>
      </w:pPr>
      <w:r>
        <w:rPr>
          <w:rFonts w:hint="eastAsia" w:hAnsi="宋体" w:cs="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cs="宋体"/>
          <w:b/>
          <w:bCs/>
          <w:color w:val="auto"/>
          <w:sz w:val="24"/>
          <w:szCs w:val="24"/>
          <w:highlight w:val="none"/>
        </w:rPr>
        <w:t>。</w:t>
      </w:r>
    </w:p>
    <w:p>
      <w:pPr>
        <w:pStyle w:val="14"/>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4"/>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3.投诉书应简要列明质疑事项，质疑函、质疑答复等作为附件材料提供。</w:t>
      </w:r>
    </w:p>
    <w:p>
      <w:pPr>
        <w:pStyle w:val="14"/>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4.投诉书的投诉事项应具体、明确，并有必要的事实依据和法律依据。</w:t>
      </w:r>
    </w:p>
    <w:p>
      <w:pPr>
        <w:pStyle w:val="14"/>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5.投诉书的投诉请求应与投诉事项相关。</w:t>
      </w:r>
    </w:p>
    <w:p>
      <w:pPr>
        <w:rPr>
          <w:color w:val="auto"/>
          <w:highlight w:val="none"/>
        </w:rPr>
      </w:pPr>
      <w:r>
        <w:rPr>
          <w:rFonts w:hint="eastAsia" w:hAnsi="宋体" w:cs="宋体"/>
          <w:b/>
          <w:color w:val="auto"/>
          <w:sz w:val="24"/>
          <w:szCs w:val="24"/>
          <w:highlight w:val="none"/>
        </w:rPr>
        <w:t>6.投诉人为法人或者其他组织的，投诉书应由法定代表人、主要负责人，或者其授权代表签字或者盖章，并加盖公章。</w:t>
      </w:r>
    </w:p>
    <w:sectPr>
      <w:footerReference r:id="rId8" w:type="first"/>
      <w:footerReference r:id="rId7" w:type="defaul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clear" w:pos="4153"/>
        <w:tab w:val="clear" w:pos="8306"/>
      </w:tabs>
      <w:jc w:val="center"/>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_x0000_s2049"/>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29"/>
                            <w:tabs>
                              <w:tab w:val="clear" w:pos="4153"/>
                              <w:tab w:val="clear" w:pos="8306"/>
                            </w:tabs>
                            <w:ind w:firstLine="1260" w:firstLineChars="700"/>
                          </w:pPr>
                          <w:r>
                            <w:fldChar w:fldCharType="begin"/>
                          </w:r>
                          <w:r>
                            <w:instrText xml:space="preserve"> PAGE  \* MERGEFORMAT </w:instrText>
                          </w:r>
                          <w:r>
                            <w:fldChar w:fldCharType="separate"/>
                          </w:r>
                          <w:r>
                            <w:t>4</w:t>
                          </w:r>
                          <w:r>
                            <w:fldChar w:fldCharType="end"/>
                          </w:r>
                        </w:p>
                        <w:p/>
                      </w:txbxContent>
                    </wps:txbx>
                    <wps:bodyPr rot="0" vert="horz" wrap="square" lIns="91440" tIns="45720" rIns="91440" bIns="45720" anchor="t" anchorCtr="0"/>
                  </wps:wsp>
                </a:graphicData>
              </a:graphic>
            </wp:anchor>
          </w:drawing>
        </mc:Choice>
        <mc:Fallback>
          <w:pict>
            <v:rect id="_x0000_s2049" o:spid="_x0000_s1026" o:spt="1"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MbPBNMAAAAFAQAADwAAAAAAAAABACAAAAAiAAAAZHJzL2Rvd25yZXYueG1sUEsBAhQAFAAA&#10;AAgAh07iQI4iZ8G7AQAAhgMAAA4AAAAAAAAAAQAgAAAAIgEAAGRycy9lMm9Eb2MueG1sUEsFBgAA&#10;AAAGAAYAWQEAAE8FAAAAAA==&#10;">
              <v:fill on="f" focussize="0,0"/>
              <v:stroke on="f"/>
              <v:imagedata o:title=""/>
              <o:lock v:ext="edit" aspectratio="f"/>
              <v:textbox>
                <w:txbxContent>
                  <w:p>
                    <w:pPr>
                      <w:pStyle w:val="29"/>
                      <w:tabs>
                        <w:tab w:val="clear" w:pos="4153"/>
                        <w:tab w:val="clear" w:pos="8306"/>
                      </w:tabs>
                      <w:ind w:firstLine="1260" w:firstLineChars="700"/>
                    </w:pPr>
                    <w:r>
                      <w:fldChar w:fldCharType="begin"/>
                    </w:r>
                    <w:r>
                      <w:instrText xml:space="preserve"> PAGE  \* MERGEFORMAT </w:instrText>
                    </w:r>
                    <w:r>
                      <w:fldChar w:fldCharType="separate"/>
                    </w:r>
                    <w:r>
                      <w:t>4</w:t>
                    </w:r>
                    <w:r>
                      <w:fldChar w:fldCharType="end"/>
                    </w:r>
                  </w:p>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jc w:val="center"/>
                          </w:pPr>
                          <w:r>
                            <w:fldChar w:fldCharType="begin"/>
                          </w:r>
                          <w:r>
                            <w:instrText xml:space="preserve"> PAGE  \* MERGEFORMAT </w:instrText>
                          </w:r>
                          <w:r>
                            <w:fldChar w:fldCharType="separate"/>
                          </w:r>
                          <w:r>
                            <w:t>86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pPr>
                      <w:pStyle w:val="15"/>
                      <w:jc w:val="center"/>
                    </w:pPr>
                    <w:r>
                      <w:fldChar w:fldCharType="begin"/>
                    </w:r>
                    <w:r>
                      <w:instrText xml:space="preserve"> PAGE  \* MERGEFORMAT </w:instrText>
                    </w:r>
                    <w:r>
                      <w:fldChar w:fldCharType="separate"/>
                    </w:r>
                    <w:r>
                      <w:t>86</w:t>
                    </w:r>
                    <w:r>
                      <w:fldChar w:fldCharType="end"/>
                    </w:r>
                  </w:p>
                </w:txbxContent>
              </v:textbox>
            </v:shape>
          </w:pict>
        </mc:Fallback>
      </mc:AlternateContent>
    </w:r>
  </w:p>
  <w:p>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pPr>
                          <w:r>
                            <w:fldChar w:fldCharType="begin"/>
                          </w:r>
                          <w:r>
                            <w:instrText xml:space="preserve"> PAGE  \* MERGEFORMAT </w:instrText>
                          </w:r>
                          <w:r>
                            <w:fldChar w:fldCharType="separate"/>
                          </w:r>
                          <w:r>
                            <w:t>63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63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hint="eastAsia"/>
        <w:lang w:eastAsia="zh-CN"/>
      </w:rPr>
      <w:fldChar w:fldCharType="begin"/>
    </w:r>
    <w:r>
      <w:rPr>
        <w:rFonts w:hint="eastAsia"/>
        <w:lang w:eastAsia="zh-CN"/>
      </w:rPr>
      <w:instrText xml:space="preserve"> HYPERLINK "https://pay.gcy.zfcg.gxzf.gov.cn/purchaseplan_front/" \l "/purchase/plan/details/1756594" \t "https://pay.gcy.zfcg.gxzf.gov.cn/purchaseplan_front/" \l "/plan/list/_blank" </w:instrText>
    </w:r>
    <w:r>
      <w:rPr>
        <w:rFonts w:hint="eastAsia"/>
        <w:lang w:eastAsia="zh-CN"/>
      </w:rPr>
      <w:fldChar w:fldCharType="separate"/>
    </w:r>
    <w:r>
      <w:rPr>
        <w:rFonts w:hint="eastAsia"/>
        <w:lang w:eastAsia="zh-CN"/>
      </w:rPr>
      <w:t>松材线虫病飞机防治项目</w:t>
    </w:r>
    <w:r>
      <w:rPr>
        <w:rFonts w:hint="eastAsia"/>
        <w:lang w:eastAsia="zh-CN"/>
      </w:rPr>
      <w:fldChar w:fldCharType="end"/>
    </w:r>
    <w:r>
      <w:rPr>
        <w:rFonts w:hint="eastAsia"/>
      </w:rPr>
      <w:t>（项目编号</w:t>
    </w:r>
    <w:r>
      <w:rPr>
        <w:rFonts w:hint="eastAsia"/>
        <w:lang w:eastAsia="zh-CN"/>
      </w:rPr>
      <w:t>：GXZC2024-C3-002988-ZRZG</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E12D1"/>
    <w:multiLevelType w:val="singleLevel"/>
    <w:tmpl w:val="EFFE12D1"/>
    <w:lvl w:ilvl="0" w:tentative="0">
      <w:start w:val="1"/>
      <w:numFmt w:val="decimal"/>
      <w:pStyle w:val="6"/>
      <w:lvlText w:val="%1."/>
      <w:lvlJc w:val="left"/>
      <w:pPr>
        <w:tabs>
          <w:tab w:val="left" w:pos="360"/>
        </w:tabs>
        <w:ind w:left="360" w:hanging="360"/>
      </w:pPr>
    </w:lvl>
  </w:abstractNum>
  <w:abstractNum w:abstractNumId="1">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508D7A92"/>
    <w:multiLevelType w:val="singleLevel"/>
    <w:tmpl w:val="508D7A92"/>
    <w:lvl w:ilvl="0" w:tentative="0">
      <w:start w:val="1"/>
      <w:numFmt w:val="decimal"/>
      <w:suff w:val="nothing"/>
      <w:lvlText w:val="（%1）"/>
      <w:lvlJc w:val="left"/>
    </w:lvl>
  </w:abstractNum>
  <w:abstractNum w:abstractNumId="3">
    <w:nsid w:val="5AE911F6"/>
    <w:multiLevelType w:val="singleLevel"/>
    <w:tmpl w:val="5AE911F6"/>
    <w:lvl w:ilvl="0" w:tentative="0">
      <w:start w:val="3"/>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5Mjg3M2Q4NzllZmQ1MTMyZmY5ZjA2MGQxYjBkYWUifQ=="/>
  </w:docVars>
  <w:rsids>
    <w:rsidRoot w:val="00000000"/>
    <w:rsid w:val="00052A18"/>
    <w:rsid w:val="000E5D71"/>
    <w:rsid w:val="00A566D5"/>
    <w:rsid w:val="00BD2668"/>
    <w:rsid w:val="00EE7C99"/>
    <w:rsid w:val="00FF3334"/>
    <w:rsid w:val="014D0671"/>
    <w:rsid w:val="023A4BFB"/>
    <w:rsid w:val="02441F1E"/>
    <w:rsid w:val="02FC4680"/>
    <w:rsid w:val="02FF5E45"/>
    <w:rsid w:val="032A2EC2"/>
    <w:rsid w:val="0337211C"/>
    <w:rsid w:val="03EE3EEF"/>
    <w:rsid w:val="03F82FC0"/>
    <w:rsid w:val="045E40AD"/>
    <w:rsid w:val="04BA64C7"/>
    <w:rsid w:val="0534627A"/>
    <w:rsid w:val="06510766"/>
    <w:rsid w:val="068428E9"/>
    <w:rsid w:val="073C31C4"/>
    <w:rsid w:val="073F2CB4"/>
    <w:rsid w:val="0766613D"/>
    <w:rsid w:val="076923D2"/>
    <w:rsid w:val="080C4494"/>
    <w:rsid w:val="082731AE"/>
    <w:rsid w:val="086E30BE"/>
    <w:rsid w:val="088E6406"/>
    <w:rsid w:val="08964B56"/>
    <w:rsid w:val="08BB280E"/>
    <w:rsid w:val="08D613F6"/>
    <w:rsid w:val="093A7BD7"/>
    <w:rsid w:val="0A196523"/>
    <w:rsid w:val="0A4B1B08"/>
    <w:rsid w:val="0A71587A"/>
    <w:rsid w:val="0B2A5451"/>
    <w:rsid w:val="0B5D6AF4"/>
    <w:rsid w:val="0BA31A63"/>
    <w:rsid w:val="0BB83A54"/>
    <w:rsid w:val="0BD7795F"/>
    <w:rsid w:val="0C692CAD"/>
    <w:rsid w:val="0D02729C"/>
    <w:rsid w:val="0D2E35AF"/>
    <w:rsid w:val="0D696CDD"/>
    <w:rsid w:val="0D906017"/>
    <w:rsid w:val="0D933D59"/>
    <w:rsid w:val="0E39045D"/>
    <w:rsid w:val="0E587CF1"/>
    <w:rsid w:val="0EAC0C2F"/>
    <w:rsid w:val="0F1B4006"/>
    <w:rsid w:val="0F3222B1"/>
    <w:rsid w:val="0F501F02"/>
    <w:rsid w:val="0F851480"/>
    <w:rsid w:val="0FB6788B"/>
    <w:rsid w:val="0FDF3286"/>
    <w:rsid w:val="0FF7412C"/>
    <w:rsid w:val="10354C54"/>
    <w:rsid w:val="10675755"/>
    <w:rsid w:val="107D739E"/>
    <w:rsid w:val="10864295"/>
    <w:rsid w:val="10FE598E"/>
    <w:rsid w:val="112C7D50"/>
    <w:rsid w:val="11A11C97"/>
    <w:rsid w:val="11B06C88"/>
    <w:rsid w:val="11DF30C9"/>
    <w:rsid w:val="12103BCB"/>
    <w:rsid w:val="12266F4A"/>
    <w:rsid w:val="126857B5"/>
    <w:rsid w:val="12D93FBD"/>
    <w:rsid w:val="13144FF5"/>
    <w:rsid w:val="13596EAB"/>
    <w:rsid w:val="13877EBC"/>
    <w:rsid w:val="13EE5846"/>
    <w:rsid w:val="14264FE0"/>
    <w:rsid w:val="14C42472"/>
    <w:rsid w:val="150C68CB"/>
    <w:rsid w:val="15211C4B"/>
    <w:rsid w:val="159D7523"/>
    <w:rsid w:val="15A34886"/>
    <w:rsid w:val="16FE1B4A"/>
    <w:rsid w:val="170576D4"/>
    <w:rsid w:val="17173305"/>
    <w:rsid w:val="185346AA"/>
    <w:rsid w:val="18626802"/>
    <w:rsid w:val="188443F2"/>
    <w:rsid w:val="18AB2FAA"/>
    <w:rsid w:val="18E1708D"/>
    <w:rsid w:val="19816E91"/>
    <w:rsid w:val="19E75211"/>
    <w:rsid w:val="19F3005A"/>
    <w:rsid w:val="1A077661"/>
    <w:rsid w:val="1B010C3A"/>
    <w:rsid w:val="1B1433AE"/>
    <w:rsid w:val="1B5D4336"/>
    <w:rsid w:val="1B8A054A"/>
    <w:rsid w:val="1BEE3EBF"/>
    <w:rsid w:val="1C063DFC"/>
    <w:rsid w:val="1C424981"/>
    <w:rsid w:val="1C8D6BE1"/>
    <w:rsid w:val="1CEB6DC6"/>
    <w:rsid w:val="1D027794"/>
    <w:rsid w:val="1DF56AA7"/>
    <w:rsid w:val="1DF91397"/>
    <w:rsid w:val="1E1B75F7"/>
    <w:rsid w:val="1EC5741A"/>
    <w:rsid w:val="1F574CD6"/>
    <w:rsid w:val="1FBE07C2"/>
    <w:rsid w:val="1FC14756"/>
    <w:rsid w:val="1FC7758A"/>
    <w:rsid w:val="1FFC4AB7"/>
    <w:rsid w:val="20346CD6"/>
    <w:rsid w:val="20821961"/>
    <w:rsid w:val="20C31E08"/>
    <w:rsid w:val="217376FA"/>
    <w:rsid w:val="21BF0821"/>
    <w:rsid w:val="21C30312"/>
    <w:rsid w:val="21CA1C53"/>
    <w:rsid w:val="21E51352"/>
    <w:rsid w:val="224623B3"/>
    <w:rsid w:val="22963C78"/>
    <w:rsid w:val="22FF3A0F"/>
    <w:rsid w:val="23187722"/>
    <w:rsid w:val="235E5C65"/>
    <w:rsid w:val="23C45BC3"/>
    <w:rsid w:val="23FE3883"/>
    <w:rsid w:val="242001D4"/>
    <w:rsid w:val="245B0CD5"/>
    <w:rsid w:val="2466767A"/>
    <w:rsid w:val="24681644"/>
    <w:rsid w:val="246C65FB"/>
    <w:rsid w:val="25207829"/>
    <w:rsid w:val="25302162"/>
    <w:rsid w:val="2537321F"/>
    <w:rsid w:val="26306192"/>
    <w:rsid w:val="268D5392"/>
    <w:rsid w:val="26C80178"/>
    <w:rsid w:val="26E06790"/>
    <w:rsid w:val="26F86CAF"/>
    <w:rsid w:val="27B34984"/>
    <w:rsid w:val="27C1366F"/>
    <w:rsid w:val="27C70430"/>
    <w:rsid w:val="27E8291B"/>
    <w:rsid w:val="284866D5"/>
    <w:rsid w:val="28583C73"/>
    <w:rsid w:val="286839C1"/>
    <w:rsid w:val="28772BE3"/>
    <w:rsid w:val="28C13CF8"/>
    <w:rsid w:val="28CF1C92"/>
    <w:rsid w:val="28EA687F"/>
    <w:rsid w:val="29096346"/>
    <w:rsid w:val="2929091C"/>
    <w:rsid w:val="2ADE5BE4"/>
    <w:rsid w:val="2B367DA6"/>
    <w:rsid w:val="2B604E23"/>
    <w:rsid w:val="2B936FA7"/>
    <w:rsid w:val="2B9C3BC7"/>
    <w:rsid w:val="2BEB7764"/>
    <w:rsid w:val="2C093135"/>
    <w:rsid w:val="2C0B2FE1"/>
    <w:rsid w:val="2D8F19F0"/>
    <w:rsid w:val="2E1909AE"/>
    <w:rsid w:val="2E556795"/>
    <w:rsid w:val="2ED91AA3"/>
    <w:rsid w:val="2EE0565D"/>
    <w:rsid w:val="2F140826"/>
    <w:rsid w:val="2F7470EF"/>
    <w:rsid w:val="2FA07EE4"/>
    <w:rsid w:val="2FAF40A8"/>
    <w:rsid w:val="2FD1009E"/>
    <w:rsid w:val="2FF6577E"/>
    <w:rsid w:val="30093CDB"/>
    <w:rsid w:val="303C70F6"/>
    <w:rsid w:val="306E6ACF"/>
    <w:rsid w:val="30EB33E1"/>
    <w:rsid w:val="31293F09"/>
    <w:rsid w:val="31540F86"/>
    <w:rsid w:val="32124221"/>
    <w:rsid w:val="32B048E2"/>
    <w:rsid w:val="32D761FE"/>
    <w:rsid w:val="3341553A"/>
    <w:rsid w:val="33B37F5C"/>
    <w:rsid w:val="344D011C"/>
    <w:rsid w:val="34546879"/>
    <w:rsid w:val="34637DC3"/>
    <w:rsid w:val="347D6A46"/>
    <w:rsid w:val="34C21B44"/>
    <w:rsid w:val="350F464A"/>
    <w:rsid w:val="35C5765D"/>
    <w:rsid w:val="362F3A74"/>
    <w:rsid w:val="36764AC8"/>
    <w:rsid w:val="36C1778B"/>
    <w:rsid w:val="37230A3C"/>
    <w:rsid w:val="372907BF"/>
    <w:rsid w:val="37C4673A"/>
    <w:rsid w:val="38225C9E"/>
    <w:rsid w:val="383B4C4E"/>
    <w:rsid w:val="39091AA1"/>
    <w:rsid w:val="391D07F7"/>
    <w:rsid w:val="393873DF"/>
    <w:rsid w:val="395C1320"/>
    <w:rsid w:val="3A375DFB"/>
    <w:rsid w:val="3AA217E0"/>
    <w:rsid w:val="3B8C3A12"/>
    <w:rsid w:val="3BD66A3C"/>
    <w:rsid w:val="3C7C14AE"/>
    <w:rsid w:val="3CA704FD"/>
    <w:rsid w:val="3D0957A2"/>
    <w:rsid w:val="3E612F34"/>
    <w:rsid w:val="3EAB0813"/>
    <w:rsid w:val="3EDE4585"/>
    <w:rsid w:val="3F312907"/>
    <w:rsid w:val="3F3C12AC"/>
    <w:rsid w:val="3F4104B3"/>
    <w:rsid w:val="3F984734"/>
    <w:rsid w:val="3FAB3877"/>
    <w:rsid w:val="406867FC"/>
    <w:rsid w:val="40913720"/>
    <w:rsid w:val="40DC2D46"/>
    <w:rsid w:val="40F81422"/>
    <w:rsid w:val="411E6EBB"/>
    <w:rsid w:val="414D77A0"/>
    <w:rsid w:val="41F34296"/>
    <w:rsid w:val="42072EE9"/>
    <w:rsid w:val="422F4B20"/>
    <w:rsid w:val="425132C0"/>
    <w:rsid w:val="42660B19"/>
    <w:rsid w:val="4319022A"/>
    <w:rsid w:val="43741014"/>
    <w:rsid w:val="43B13E0D"/>
    <w:rsid w:val="43BB4E95"/>
    <w:rsid w:val="43E42415"/>
    <w:rsid w:val="445F7F16"/>
    <w:rsid w:val="44DC0EBA"/>
    <w:rsid w:val="44F51A20"/>
    <w:rsid w:val="47332687"/>
    <w:rsid w:val="476D294A"/>
    <w:rsid w:val="477F442B"/>
    <w:rsid w:val="47835CCA"/>
    <w:rsid w:val="47944F23"/>
    <w:rsid w:val="4851461E"/>
    <w:rsid w:val="486620A5"/>
    <w:rsid w:val="48884486"/>
    <w:rsid w:val="49861AA1"/>
    <w:rsid w:val="499A1418"/>
    <w:rsid w:val="49A466F8"/>
    <w:rsid w:val="49A81A17"/>
    <w:rsid w:val="4A0D5D1E"/>
    <w:rsid w:val="4A242C1B"/>
    <w:rsid w:val="4A4640A6"/>
    <w:rsid w:val="4A606540"/>
    <w:rsid w:val="4A6A3B7E"/>
    <w:rsid w:val="4AE660EE"/>
    <w:rsid w:val="4B3D12ED"/>
    <w:rsid w:val="4BEB02E1"/>
    <w:rsid w:val="4C2A0E0A"/>
    <w:rsid w:val="4C891FD4"/>
    <w:rsid w:val="4CA010CC"/>
    <w:rsid w:val="4CDE39A2"/>
    <w:rsid w:val="4D7F0CE1"/>
    <w:rsid w:val="4D834C75"/>
    <w:rsid w:val="4D8C33FE"/>
    <w:rsid w:val="4DD74FC1"/>
    <w:rsid w:val="4E636855"/>
    <w:rsid w:val="4E7919E9"/>
    <w:rsid w:val="4EC54E1A"/>
    <w:rsid w:val="4F4515CF"/>
    <w:rsid w:val="4F724B99"/>
    <w:rsid w:val="4FB37368"/>
    <w:rsid w:val="4FD000BB"/>
    <w:rsid w:val="4FE70DC0"/>
    <w:rsid w:val="50D67193"/>
    <w:rsid w:val="51013B2B"/>
    <w:rsid w:val="51361FFF"/>
    <w:rsid w:val="519B35E0"/>
    <w:rsid w:val="52187956"/>
    <w:rsid w:val="52E15F9A"/>
    <w:rsid w:val="53187214"/>
    <w:rsid w:val="53226CDE"/>
    <w:rsid w:val="53232781"/>
    <w:rsid w:val="53805ABC"/>
    <w:rsid w:val="5406215C"/>
    <w:rsid w:val="540C5780"/>
    <w:rsid w:val="54372316"/>
    <w:rsid w:val="546754C5"/>
    <w:rsid w:val="54996D3B"/>
    <w:rsid w:val="54D44008"/>
    <w:rsid w:val="54E01871"/>
    <w:rsid w:val="55254864"/>
    <w:rsid w:val="561D553B"/>
    <w:rsid w:val="569F0646"/>
    <w:rsid w:val="56A51AB9"/>
    <w:rsid w:val="56AF0889"/>
    <w:rsid w:val="56D402F0"/>
    <w:rsid w:val="5705692C"/>
    <w:rsid w:val="57611B96"/>
    <w:rsid w:val="578F4217"/>
    <w:rsid w:val="57BD5228"/>
    <w:rsid w:val="58127D36"/>
    <w:rsid w:val="59645E7F"/>
    <w:rsid w:val="59967ADE"/>
    <w:rsid w:val="59B81EC1"/>
    <w:rsid w:val="59C3464B"/>
    <w:rsid w:val="5A415416"/>
    <w:rsid w:val="5A516C4B"/>
    <w:rsid w:val="5AC10B8B"/>
    <w:rsid w:val="5B155F9D"/>
    <w:rsid w:val="5B2D5C48"/>
    <w:rsid w:val="5C6E060C"/>
    <w:rsid w:val="5D1256CE"/>
    <w:rsid w:val="5DB449D7"/>
    <w:rsid w:val="5DD575E7"/>
    <w:rsid w:val="5EB62B17"/>
    <w:rsid w:val="5F040392"/>
    <w:rsid w:val="5F116636"/>
    <w:rsid w:val="5FDB3D2E"/>
    <w:rsid w:val="605204D7"/>
    <w:rsid w:val="607D5554"/>
    <w:rsid w:val="610B0DB2"/>
    <w:rsid w:val="6138591F"/>
    <w:rsid w:val="61390A57"/>
    <w:rsid w:val="62E860AA"/>
    <w:rsid w:val="63696264"/>
    <w:rsid w:val="637C4FE4"/>
    <w:rsid w:val="63E43B3C"/>
    <w:rsid w:val="64D025D1"/>
    <w:rsid w:val="652561BA"/>
    <w:rsid w:val="66EB5F63"/>
    <w:rsid w:val="67650AF0"/>
    <w:rsid w:val="676F7BC1"/>
    <w:rsid w:val="67A91325"/>
    <w:rsid w:val="67CB5550"/>
    <w:rsid w:val="67D31EFE"/>
    <w:rsid w:val="67ED1F29"/>
    <w:rsid w:val="6841155D"/>
    <w:rsid w:val="688431F8"/>
    <w:rsid w:val="68D221B5"/>
    <w:rsid w:val="690807C7"/>
    <w:rsid w:val="695A0B28"/>
    <w:rsid w:val="696848C8"/>
    <w:rsid w:val="69735811"/>
    <w:rsid w:val="699D5794"/>
    <w:rsid w:val="69B1626F"/>
    <w:rsid w:val="6A1B6DCC"/>
    <w:rsid w:val="6A9878D8"/>
    <w:rsid w:val="6B032AFA"/>
    <w:rsid w:val="6C0B18C7"/>
    <w:rsid w:val="6C944351"/>
    <w:rsid w:val="6D013069"/>
    <w:rsid w:val="6D8A5E74"/>
    <w:rsid w:val="6DDF7C7F"/>
    <w:rsid w:val="6E160D96"/>
    <w:rsid w:val="6E1F50EF"/>
    <w:rsid w:val="6E647D53"/>
    <w:rsid w:val="6E8D72AA"/>
    <w:rsid w:val="6E9310B7"/>
    <w:rsid w:val="6E957F0D"/>
    <w:rsid w:val="6EAB14DE"/>
    <w:rsid w:val="6EC426BF"/>
    <w:rsid w:val="6EF016FB"/>
    <w:rsid w:val="6EFC4430"/>
    <w:rsid w:val="6F413BF1"/>
    <w:rsid w:val="6F7D5F0D"/>
    <w:rsid w:val="7001594E"/>
    <w:rsid w:val="701A2DBF"/>
    <w:rsid w:val="703A67E5"/>
    <w:rsid w:val="706A53C9"/>
    <w:rsid w:val="70757FF6"/>
    <w:rsid w:val="70937C64"/>
    <w:rsid w:val="709B37D5"/>
    <w:rsid w:val="70CB40BA"/>
    <w:rsid w:val="70D016D0"/>
    <w:rsid w:val="714479C3"/>
    <w:rsid w:val="71473AE3"/>
    <w:rsid w:val="71F82EAA"/>
    <w:rsid w:val="72565C05"/>
    <w:rsid w:val="72656FEF"/>
    <w:rsid w:val="727E1346"/>
    <w:rsid w:val="72EE408F"/>
    <w:rsid w:val="73B01345"/>
    <w:rsid w:val="73BC418E"/>
    <w:rsid w:val="73D96AEE"/>
    <w:rsid w:val="74273725"/>
    <w:rsid w:val="755D72AA"/>
    <w:rsid w:val="756E3266"/>
    <w:rsid w:val="760A3A78"/>
    <w:rsid w:val="76124539"/>
    <w:rsid w:val="764D5571"/>
    <w:rsid w:val="769E7B7B"/>
    <w:rsid w:val="76B86E8E"/>
    <w:rsid w:val="77550B81"/>
    <w:rsid w:val="776B6E64"/>
    <w:rsid w:val="77B1573E"/>
    <w:rsid w:val="77BA7D70"/>
    <w:rsid w:val="780F0D30"/>
    <w:rsid w:val="78DD2BDC"/>
    <w:rsid w:val="78E607A8"/>
    <w:rsid w:val="79863274"/>
    <w:rsid w:val="7993773F"/>
    <w:rsid w:val="7AD539A8"/>
    <w:rsid w:val="7B367B0A"/>
    <w:rsid w:val="7BB638B9"/>
    <w:rsid w:val="7C54511D"/>
    <w:rsid w:val="7C8E3944"/>
    <w:rsid w:val="7D1705D7"/>
    <w:rsid w:val="7E2F6A52"/>
    <w:rsid w:val="7EA61CC2"/>
    <w:rsid w:val="7ED700CE"/>
    <w:rsid w:val="7EEB3B79"/>
    <w:rsid w:val="7F1B445E"/>
    <w:rsid w:val="7F4A2E8A"/>
    <w:rsid w:val="7F914720"/>
    <w:rsid w:val="9FF5C4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autoRedefine/>
    <w:qFormat/>
    <w:uiPriority w:val="9"/>
    <w:pPr>
      <w:keepNext/>
      <w:keepLines/>
      <w:spacing w:before="260" w:after="260" w:line="416" w:lineRule="auto"/>
      <w:outlineLvl w:val="2"/>
    </w:pPr>
    <w:rPr>
      <w:b/>
      <w:bCs/>
      <w:sz w:val="32"/>
      <w:szCs w:val="32"/>
    </w:rPr>
  </w:style>
  <w:style w:type="character" w:default="1" w:styleId="23">
    <w:name w:val="Default Paragraph Font"/>
    <w:autoRedefine/>
    <w:semiHidden/>
    <w:qFormat/>
    <w:uiPriority w:val="0"/>
  </w:style>
  <w:style w:type="table" w:default="1" w:styleId="21">
    <w:name w:val="Normal Table"/>
    <w:autoRedefine/>
    <w:semiHidden/>
    <w:qFormat/>
    <w:uiPriority w:val="0"/>
    <w:tblPr>
      <w:tblCellMar>
        <w:top w:w="0" w:type="dxa"/>
        <w:left w:w="108" w:type="dxa"/>
        <w:bottom w:w="0" w:type="dxa"/>
        <w:right w:w="108" w:type="dxa"/>
      </w:tblCellMar>
    </w:tblPr>
  </w:style>
  <w:style w:type="paragraph" w:styleId="5">
    <w:name w:val="index 8"/>
    <w:basedOn w:val="1"/>
    <w:next w:val="1"/>
    <w:autoRedefine/>
    <w:qFormat/>
    <w:uiPriority w:val="0"/>
    <w:pPr>
      <w:ind w:left="2940"/>
    </w:pPr>
    <w:rPr>
      <w:rFonts w:ascii="Times New Roman" w:hAnsi="Times New Roman" w:eastAsia="宋体" w:cs="Times New Roman"/>
    </w:rPr>
  </w:style>
  <w:style w:type="paragraph" w:styleId="6">
    <w:name w:val="List Number"/>
    <w:basedOn w:val="1"/>
    <w:autoRedefine/>
    <w:qFormat/>
    <w:uiPriority w:val="0"/>
    <w:pPr>
      <w:numPr>
        <w:ilvl w:val="0"/>
        <w:numId w:val="1"/>
      </w:numPr>
    </w:pPr>
  </w:style>
  <w:style w:type="paragraph" w:styleId="7">
    <w:name w:val="Normal Indent"/>
    <w:basedOn w:val="1"/>
    <w:autoRedefine/>
    <w:qFormat/>
    <w:uiPriority w:val="99"/>
    <w:pPr>
      <w:ind w:firstLine="420"/>
    </w:pPr>
    <w:rPr>
      <w:szCs w:val="20"/>
    </w:rPr>
  </w:style>
  <w:style w:type="paragraph" w:styleId="8">
    <w:name w:val="annotation text"/>
    <w:basedOn w:val="1"/>
    <w:autoRedefine/>
    <w:qFormat/>
    <w:uiPriority w:val="0"/>
    <w:pPr>
      <w:jc w:val="left"/>
    </w:pPr>
  </w:style>
  <w:style w:type="paragraph" w:styleId="9">
    <w:name w:val="Body Text 3"/>
    <w:basedOn w:val="1"/>
    <w:autoRedefine/>
    <w:unhideWhenUsed/>
    <w:qFormat/>
    <w:uiPriority w:val="99"/>
    <w:pPr>
      <w:spacing w:after="120"/>
    </w:pPr>
    <w:rPr>
      <w:sz w:val="16"/>
      <w:szCs w:val="16"/>
    </w:rPr>
  </w:style>
  <w:style w:type="paragraph" w:styleId="10">
    <w:name w:val="Body Text"/>
    <w:basedOn w:val="1"/>
    <w:autoRedefine/>
    <w:unhideWhenUsed/>
    <w:qFormat/>
    <w:uiPriority w:val="0"/>
    <w:pPr>
      <w:spacing w:after="120"/>
    </w:pPr>
  </w:style>
  <w:style w:type="paragraph" w:styleId="11">
    <w:name w:val="Body Text Indent"/>
    <w:basedOn w:val="1"/>
    <w:autoRedefine/>
    <w:qFormat/>
    <w:uiPriority w:val="0"/>
    <w:pPr>
      <w:ind w:firstLine="830" w:firstLineChars="352"/>
    </w:pPr>
    <w:rPr>
      <w:rFonts w:ascii="仿宋_GB2312" w:eastAsia="仿宋_GB2312"/>
      <w:kern w:val="0"/>
      <w:sz w:val="32"/>
      <w:szCs w:val="20"/>
    </w:rPr>
  </w:style>
  <w:style w:type="paragraph" w:styleId="12">
    <w:name w:val="List 2"/>
    <w:basedOn w:val="1"/>
    <w:autoRedefine/>
    <w:unhideWhenUsed/>
    <w:qFormat/>
    <w:uiPriority w:val="99"/>
    <w:pPr>
      <w:ind w:left="100" w:leftChars="200" w:hanging="200" w:hangingChars="200"/>
      <w:contextualSpacing/>
    </w:pPr>
  </w:style>
  <w:style w:type="paragraph" w:styleId="13">
    <w:name w:val="toc 3"/>
    <w:basedOn w:val="1"/>
    <w:next w:val="1"/>
    <w:autoRedefine/>
    <w:unhideWhenUsed/>
    <w:qFormat/>
    <w:uiPriority w:val="39"/>
    <w:pPr>
      <w:ind w:left="840" w:leftChars="400"/>
    </w:pPr>
  </w:style>
  <w:style w:type="paragraph" w:styleId="14">
    <w:name w:val="Plain Text"/>
    <w:basedOn w:val="1"/>
    <w:next w:val="5"/>
    <w:autoRedefine/>
    <w:qFormat/>
    <w:uiPriority w:val="0"/>
    <w:rPr>
      <w:rFonts w:ascii="宋体" w:hAnsi="Courier New"/>
      <w:kern w:val="0"/>
      <w:sz w:val="20"/>
      <w:szCs w:val="21"/>
    </w:rPr>
  </w:style>
  <w:style w:type="paragraph" w:styleId="15">
    <w:name w:val="footer"/>
    <w:basedOn w:val="1"/>
    <w:autoRedefine/>
    <w:unhideWhenUsed/>
    <w:qFormat/>
    <w:uiPriority w:val="99"/>
    <w:pPr>
      <w:tabs>
        <w:tab w:val="center" w:pos="4153"/>
        <w:tab w:val="right" w:pos="8306"/>
      </w:tabs>
      <w:snapToGrid w:val="0"/>
      <w:jc w:val="left"/>
    </w:pPr>
    <w:rPr>
      <w:kern w:val="0"/>
      <w:sz w:val="18"/>
      <w:szCs w:val="18"/>
    </w:rPr>
  </w:style>
  <w:style w:type="paragraph" w:styleId="16">
    <w:name w:val="header"/>
    <w:basedOn w:val="1"/>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autoRedefine/>
    <w:unhideWhenUsed/>
    <w:qFormat/>
    <w:uiPriority w:val="39"/>
  </w:style>
  <w:style w:type="paragraph" w:styleId="18">
    <w:name w:val="List"/>
    <w:basedOn w:val="1"/>
    <w:autoRedefine/>
    <w:unhideWhenUsed/>
    <w:qFormat/>
    <w:uiPriority w:val="99"/>
    <w:pPr>
      <w:ind w:left="200" w:hanging="200" w:hangingChars="200"/>
      <w:contextualSpacing/>
    </w:pPr>
  </w:style>
  <w:style w:type="paragraph" w:styleId="19">
    <w:name w:val="toc 2"/>
    <w:basedOn w:val="1"/>
    <w:next w:val="1"/>
    <w:autoRedefine/>
    <w:unhideWhenUsed/>
    <w:qFormat/>
    <w:uiPriority w:val="39"/>
    <w:pPr>
      <w:tabs>
        <w:tab w:val="right" w:leader="dot" w:pos="8296"/>
      </w:tabs>
      <w:ind w:left="420" w:leftChars="200"/>
    </w:pPr>
  </w:style>
  <w:style w:type="paragraph" w:styleId="20">
    <w:name w:val="Body Text First Indent 2"/>
    <w:basedOn w:val="11"/>
    <w:autoRedefine/>
    <w:unhideWhenUsed/>
    <w:qFormat/>
    <w:uiPriority w:val="0"/>
    <w:pPr>
      <w:ind w:firstLine="420" w:firstLineChars="200"/>
    </w:pPr>
  </w:style>
  <w:style w:type="table" w:styleId="22">
    <w:name w:val="Table Grid"/>
    <w:basedOn w:val="2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Hyperlink"/>
    <w:autoRedefine/>
    <w:unhideWhenUsed/>
    <w:qFormat/>
    <w:uiPriority w:val="99"/>
    <w:rPr>
      <w:color w:val="0000FF"/>
      <w:u w:val="single"/>
    </w:rPr>
  </w:style>
  <w:style w:type="paragraph" w:customStyle="1" w:styleId="25">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26">
    <w:name w:val="样式5"/>
    <w:basedOn w:val="1"/>
    <w:autoRedefine/>
    <w:qFormat/>
    <w:uiPriority w:val="99"/>
    <w:pPr>
      <w:adjustRightInd w:val="0"/>
      <w:spacing w:line="440" w:lineRule="exact"/>
      <w:ind w:left="2" w:firstLine="480" w:firstLineChars="200"/>
    </w:pPr>
    <w:rPr>
      <w:rFonts w:ascii="仿宋_GB2312" w:hAnsi="仿宋" w:eastAsia="仿宋_GB2312"/>
      <w:sz w:val="24"/>
    </w:rPr>
  </w:style>
  <w:style w:type="paragraph" w:customStyle="1" w:styleId="27">
    <w:name w:val="Default"/>
    <w:autoRedefine/>
    <w:qFormat/>
    <w:uiPriority w:val="99"/>
    <w:pPr>
      <w:widowControl w:val="0"/>
      <w:autoSpaceDE w:val="0"/>
      <w:autoSpaceDN w:val="0"/>
      <w:adjustRightInd w:val="0"/>
    </w:pPr>
    <w:rPr>
      <w:rFonts w:ascii="方正小标宋简体" w:hAnsi="Calibri" w:eastAsia="方正小标宋简体" w:cs="方正小标宋简体"/>
      <w:color w:val="000000"/>
      <w:sz w:val="24"/>
      <w:szCs w:val="24"/>
      <w:lang w:val="en-US" w:eastAsia="zh-CN" w:bidi="ar-SA"/>
    </w:rPr>
  </w:style>
  <w:style w:type="paragraph" w:customStyle="1" w:styleId="28">
    <w:name w:val="正文缩进1"/>
    <w:basedOn w:val="1"/>
    <w:next w:val="11"/>
    <w:autoRedefine/>
    <w:qFormat/>
    <w:uiPriority w:val="99"/>
    <w:pPr>
      <w:autoSpaceDE w:val="0"/>
      <w:autoSpaceDN w:val="0"/>
      <w:adjustRightInd w:val="0"/>
      <w:snapToGrid w:val="0"/>
      <w:spacing w:after="120" w:line="360" w:lineRule="auto"/>
      <w:ind w:left="420" w:leftChars="200" w:firstLine="480" w:firstLineChars="200"/>
    </w:pPr>
    <w:rPr>
      <w:sz w:val="24"/>
      <w:szCs w:val="21"/>
    </w:rPr>
  </w:style>
  <w:style w:type="paragraph" w:customStyle="1" w:styleId="29">
    <w:name w:val="页脚1"/>
    <w:basedOn w:val="1"/>
    <w:autoRedefine/>
    <w:qFormat/>
    <w:uiPriority w:val="0"/>
    <w:pPr>
      <w:tabs>
        <w:tab w:val="center" w:pos="4153"/>
        <w:tab w:val="right" w:pos="8306"/>
      </w:tabs>
      <w:snapToGrid w:val="0"/>
      <w:jc w:val="left"/>
    </w:pPr>
    <w:rPr>
      <w:sz w:val="18"/>
      <w:szCs w:val="18"/>
    </w:rPr>
  </w:style>
  <w:style w:type="paragraph" w:customStyle="1" w:styleId="30">
    <w:name w:val="纯文本11"/>
    <w:basedOn w:val="1"/>
    <w:autoRedefine/>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86</Pages>
  <Words>45717</Words>
  <Characters>48307</Characters>
  <Lines>0</Lines>
  <Paragraphs>0</Paragraphs>
  <TotalTime>0</TotalTime>
  <ScaleCrop>false</ScaleCrop>
  <LinksUpToDate>false</LinksUpToDate>
  <CharactersWithSpaces>55250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李玲</cp:lastModifiedBy>
  <dcterms:modified xsi:type="dcterms:W3CDTF">2024-04-07T09:11:17Z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B48DD33E75A7412CA859A12F4A14C430_13</vt:lpwstr>
  </property>
</Properties>
</file>