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A0793">
      <w:pPr>
        <w:wordWrap w:val="0"/>
        <w:spacing w:line="360" w:lineRule="auto"/>
        <w:jc w:val="center"/>
        <w:rPr>
          <w:rFonts w:hint="eastAsia" w:ascii="宋体" w:hAnsi="宋体" w:cs="宋体"/>
          <w:b/>
          <w:bCs/>
          <w:color w:val="auto"/>
          <w:sz w:val="52"/>
          <w:szCs w:val="52"/>
          <w:highlight w:val="none"/>
        </w:rPr>
      </w:pPr>
    </w:p>
    <w:p w14:paraId="15C3C3F6">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南宁市政府采购</w:t>
      </w:r>
    </w:p>
    <w:p w14:paraId="28055C87">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公开招标文件（服务类）</w:t>
      </w:r>
    </w:p>
    <w:p w14:paraId="4C5FB478">
      <w:pPr>
        <w:wordWrap w:val="0"/>
        <w:spacing w:line="360" w:lineRule="auto"/>
        <w:jc w:val="center"/>
        <w:rPr>
          <w:rFonts w:ascii="宋体" w:hAnsi="宋体" w:cs="宋体"/>
          <w:b/>
          <w:bCs/>
          <w:color w:val="auto"/>
          <w:sz w:val="48"/>
          <w:szCs w:val="48"/>
          <w:highlight w:val="none"/>
        </w:rPr>
      </w:pPr>
    </w:p>
    <w:p w14:paraId="27C50600">
      <w:pPr>
        <w:wordWrap w:val="0"/>
        <w:spacing w:line="360" w:lineRule="auto"/>
        <w:jc w:val="center"/>
        <w:rPr>
          <w:rFonts w:ascii="宋体" w:hAnsi="宋体" w:cs="宋体"/>
          <w:b/>
          <w:bCs/>
          <w:color w:val="auto"/>
          <w:sz w:val="48"/>
          <w:szCs w:val="48"/>
          <w:highlight w:val="none"/>
        </w:rPr>
      </w:pPr>
    </w:p>
    <w:p w14:paraId="3EF337FB">
      <w:pPr>
        <w:wordWrap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3BFB5C21">
      <w:pPr>
        <w:wordWrap w:val="0"/>
        <w:snapToGrid w:val="0"/>
        <w:spacing w:line="360" w:lineRule="auto"/>
        <w:jc w:val="center"/>
        <w:rPr>
          <w:rFonts w:ascii="宋体" w:hAnsi="宋体" w:cs="宋体"/>
          <w:b/>
          <w:bCs/>
          <w:color w:val="auto"/>
          <w:sz w:val="30"/>
          <w:szCs w:val="72"/>
          <w:highlight w:val="none"/>
        </w:rPr>
      </w:pPr>
      <w:r>
        <w:rPr>
          <w:rFonts w:hint="eastAsia" w:ascii="宋体" w:hAnsi="宋体" w:cs="宋体"/>
          <w:b/>
          <w:bCs/>
          <w:color w:val="auto"/>
          <w:sz w:val="30"/>
          <w:szCs w:val="72"/>
          <w:highlight w:val="none"/>
        </w:rPr>
        <w:t>（全流程电子化评标）</w:t>
      </w:r>
    </w:p>
    <w:p w14:paraId="19F91DF8">
      <w:pPr>
        <w:widowControl/>
        <w:kinsoku w:val="0"/>
        <w:autoSpaceDE w:val="0"/>
        <w:autoSpaceDN w:val="0"/>
        <w:adjustRightInd w:val="0"/>
        <w:snapToGrid w:val="0"/>
        <w:spacing w:line="360" w:lineRule="auto"/>
        <w:textAlignment w:val="baseline"/>
        <w:rPr>
          <w:rFonts w:hint="eastAsia" w:ascii="宋体" w:hAnsi="宋体" w:eastAsia="宋体" w:cs="宋体"/>
          <w:b/>
          <w:bCs/>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p>
    <w:p w14:paraId="7A6A65BA">
      <w:pPr>
        <w:keepNext w:val="0"/>
        <w:keepLines w:val="0"/>
        <w:pageBreakBefore w:val="0"/>
        <w:widowControl w:val="0"/>
        <w:kinsoku/>
        <w:wordWrap w:val="0"/>
        <w:overflowPunct/>
        <w:topLinePunct w:val="0"/>
        <w:autoSpaceDE/>
        <w:autoSpaceDN/>
        <w:bidi w:val="0"/>
        <w:adjustRightInd/>
        <w:snapToGrid w:val="0"/>
        <w:spacing w:line="700" w:lineRule="exact"/>
        <w:ind w:left="0" w:leftChars="0" w:firstLine="1262" w:firstLineChars="419"/>
        <w:jc w:val="left"/>
        <w:textAlignment w:val="auto"/>
        <w:rPr>
          <w:rFonts w:hint="eastAsia" w:ascii="宋体" w:hAnsi="宋体" w:eastAsia="宋体" w:cs="宋体"/>
          <w:b/>
          <w:bCs/>
          <w:color w:val="auto"/>
          <w:sz w:val="30"/>
          <w:szCs w:val="72"/>
          <w:highlight w:val="none"/>
          <w:lang w:eastAsia="zh-CN"/>
        </w:rPr>
      </w:pPr>
      <w:r>
        <w:rPr>
          <w:rFonts w:hint="eastAsia" w:ascii="宋体" w:hAnsi="宋体" w:eastAsia="宋体" w:cs="宋体"/>
          <w:b/>
          <w:bCs/>
          <w:color w:val="auto"/>
          <w:sz w:val="30"/>
          <w:szCs w:val="72"/>
          <w:highlight w:val="none"/>
        </w:rPr>
        <w:drawing>
          <wp:anchor distT="0" distB="0" distL="114300" distR="114300" simplePos="0" relativeHeight="251661312" behindDoc="0" locked="0" layoutInCell="1" allowOverlap="1">
            <wp:simplePos x="0" y="0"/>
            <wp:positionH relativeFrom="column">
              <wp:posOffset>-684530</wp:posOffset>
            </wp:positionH>
            <wp:positionV relativeFrom="paragraph">
              <wp:posOffset>100965</wp:posOffset>
            </wp:positionV>
            <wp:extent cx="7555865" cy="2988310"/>
            <wp:effectExtent l="0" t="0" r="6985" b="2540"/>
            <wp:wrapNone/>
            <wp:docPr id="6" name="图片 6" descr="微信截图_2025061312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613125927"/>
                    <pic:cNvPicPr>
                      <a:picLocks noChangeAspect="1"/>
                    </pic:cNvPicPr>
                  </pic:nvPicPr>
                  <pic:blipFill>
                    <a:blip r:embed="rId11"/>
                    <a:stretch>
                      <a:fillRect/>
                    </a:stretch>
                  </pic:blipFill>
                  <pic:spPr>
                    <a:xfrm>
                      <a:off x="0" y="0"/>
                      <a:ext cx="7555865" cy="2988310"/>
                    </a:xfrm>
                    <a:prstGeom prst="rect">
                      <a:avLst/>
                    </a:prstGeom>
                  </pic:spPr>
                </pic:pic>
              </a:graphicData>
            </a:graphic>
          </wp:anchor>
        </w:drawing>
      </w:r>
      <w:r>
        <w:rPr>
          <w:rFonts w:hint="eastAsia" w:ascii="宋体" w:hAnsi="宋体" w:eastAsia="宋体" w:cs="宋体"/>
          <w:b/>
          <w:bCs/>
          <w:color w:val="auto"/>
          <w:sz w:val="30"/>
          <w:szCs w:val="72"/>
          <w:highlight w:val="none"/>
        </w:rPr>
        <w:t>项目名称：</w:t>
      </w:r>
      <w:r>
        <w:rPr>
          <w:rFonts w:hint="eastAsia" w:ascii="宋体" w:hAnsi="宋体" w:cs="宋体"/>
          <w:b/>
          <w:bCs/>
          <w:color w:val="auto"/>
          <w:sz w:val="30"/>
          <w:szCs w:val="72"/>
          <w:highlight w:val="none"/>
          <w:lang w:eastAsia="zh-CN"/>
        </w:rPr>
        <w:t>2025年南宁市非物质文化遗产保护工作</w:t>
      </w:r>
    </w:p>
    <w:p w14:paraId="52C7577E">
      <w:pPr>
        <w:keepNext w:val="0"/>
        <w:keepLines w:val="0"/>
        <w:pageBreakBefore w:val="0"/>
        <w:widowControl w:val="0"/>
        <w:kinsoku/>
        <w:wordWrap w:val="0"/>
        <w:overflowPunct/>
        <w:topLinePunct w:val="0"/>
        <w:autoSpaceDE/>
        <w:autoSpaceDN/>
        <w:bidi w:val="0"/>
        <w:adjustRightInd/>
        <w:snapToGrid w:val="0"/>
        <w:spacing w:line="700" w:lineRule="exact"/>
        <w:ind w:left="0" w:leftChars="0" w:firstLine="1262" w:firstLineChars="419"/>
        <w:jc w:val="left"/>
        <w:textAlignment w:val="auto"/>
        <w:rPr>
          <w:rFonts w:hint="eastAsia" w:ascii="宋体" w:hAnsi="宋体" w:eastAsia="宋体" w:cs="宋体"/>
          <w:b/>
          <w:bCs/>
          <w:color w:val="auto"/>
          <w:sz w:val="30"/>
          <w:szCs w:val="72"/>
          <w:highlight w:val="none"/>
          <w:lang w:eastAsia="zh-CN"/>
        </w:rPr>
      </w:pPr>
      <w:r>
        <w:rPr>
          <w:rFonts w:hint="eastAsia" w:ascii="宋体" w:hAnsi="宋体" w:eastAsia="宋体" w:cs="宋体"/>
          <w:b/>
          <w:bCs/>
          <w:color w:val="auto"/>
          <w:sz w:val="30"/>
          <w:szCs w:val="72"/>
          <w:highlight w:val="none"/>
        </w:rPr>
        <w:t>项目编号：</w:t>
      </w:r>
      <w:r>
        <w:rPr>
          <w:rFonts w:hint="eastAsia" w:ascii="宋体" w:hAnsi="宋体" w:cs="宋体"/>
          <w:b/>
          <w:bCs/>
          <w:color w:val="auto"/>
          <w:sz w:val="30"/>
          <w:szCs w:val="72"/>
          <w:highlight w:val="none"/>
          <w:lang w:eastAsia="zh-CN"/>
        </w:rPr>
        <w:t>NNZC2025-G3-990485-GXYZ</w:t>
      </w:r>
    </w:p>
    <w:p w14:paraId="7778F738">
      <w:pPr>
        <w:keepNext w:val="0"/>
        <w:keepLines w:val="0"/>
        <w:pageBreakBefore w:val="0"/>
        <w:widowControl w:val="0"/>
        <w:kinsoku/>
        <w:wordWrap w:val="0"/>
        <w:overflowPunct/>
        <w:topLinePunct w:val="0"/>
        <w:autoSpaceDE/>
        <w:autoSpaceDN/>
        <w:bidi w:val="0"/>
        <w:adjustRightInd/>
        <w:snapToGrid w:val="0"/>
        <w:spacing w:line="700" w:lineRule="exact"/>
        <w:ind w:left="0" w:leftChars="0" w:firstLine="1262" w:firstLineChars="419"/>
        <w:jc w:val="left"/>
        <w:textAlignment w:val="auto"/>
        <w:rPr>
          <w:rFonts w:hint="eastAsia" w:ascii="宋体" w:hAnsi="宋体" w:eastAsia="宋体" w:cs="宋体"/>
          <w:b/>
          <w:bCs/>
          <w:color w:val="auto"/>
          <w:sz w:val="30"/>
          <w:szCs w:val="72"/>
          <w:highlight w:val="none"/>
          <w:lang w:eastAsia="zh-CN"/>
        </w:rPr>
      </w:pPr>
      <w:r>
        <w:rPr>
          <w:rFonts w:hint="eastAsia" w:ascii="宋体" w:hAnsi="宋体" w:eastAsia="宋体" w:cs="宋体"/>
          <w:b/>
          <w:bCs/>
          <w:color w:val="auto"/>
          <w:sz w:val="30"/>
          <w:szCs w:val="72"/>
          <w:highlight w:val="none"/>
        </w:rPr>
        <w:t>项目所属区划：南宁市本级</w:t>
      </w:r>
    </w:p>
    <w:p w14:paraId="7FAC9C9C">
      <w:pPr>
        <w:keepNext w:val="0"/>
        <w:keepLines w:val="0"/>
        <w:pageBreakBefore w:val="0"/>
        <w:widowControl w:val="0"/>
        <w:kinsoku/>
        <w:wordWrap w:val="0"/>
        <w:overflowPunct/>
        <w:topLinePunct w:val="0"/>
        <w:autoSpaceDE/>
        <w:autoSpaceDN/>
        <w:bidi w:val="0"/>
        <w:adjustRightInd/>
        <w:snapToGrid w:val="0"/>
        <w:spacing w:line="700" w:lineRule="exact"/>
        <w:ind w:left="0" w:leftChars="0" w:firstLine="1262" w:firstLineChars="419"/>
        <w:jc w:val="left"/>
        <w:textAlignment w:val="auto"/>
        <w:rPr>
          <w:rFonts w:hint="eastAsia" w:ascii="宋体" w:hAnsi="宋体" w:eastAsia="宋体" w:cs="宋体"/>
          <w:b/>
          <w:bCs/>
          <w:color w:val="auto"/>
          <w:sz w:val="30"/>
          <w:szCs w:val="72"/>
          <w:highlight w:val="none"/>
          <w:lang w:eastAsia="zh-CN"/>
        </w:rPr>
      </w:pPr>
      <w:r>
        <w:rPr>
          <w:rFonts w:hint="eastAsia" w:ascii="宋体" w:hAnsi="宋体" w:eastAsia="宋体" w:cs="宋体"/>
          <w:b/>
          <w:bCs/>
          <w:color w:val="auto"/>
          <w:sz w:val="30"/>
          <w:szCs w:val="72"/>
          <w:highlight w:val="none"/>
        </w:rPr>
        <w:t>采</w:t>
      </w:r>
      <w:r>
        <w:rPr>
          <w:rFonts w:hint="eastAsia" w:ascii="宋体" w:hAnsi="宋体" w:eastAsia="宋体" w:cs="宋体"/>
          <w:b/>
          <w:bCs/>
          <w:color w:val="auto"/>
          <w:sz w:val="30"/>
          <w:szCs w:val="72"/>
          <w:highlight w:val="none"/>
          <w:lang w:val="en-US" w:eastAsia="zh-CN"/>
        </w:rPr>
        <w:t xml:space="preserve"> </w:t>
      </w:r>
      <w:r>
        <w:rPr>
          <w:rFonts w:hint="eastAsia" w:ascii="宋体" w:hAnsi="宋体" w:eastAsia="宋体" w:cs="宋体"/>
          <w:b/>
          <w:bCs/>
          <w:color w:val="auto"/>
          <w:sz w:val="30"/>
          <w:szCs w:val="72"/>
          <w:highlight w:val="none"/>
        </w:rPr>
        <w:t>购 人：</w:t>
      </w:r>
      <w:r>
        <w:rPr>
          <w:rFonts w:hint="eastAsia" w:ascii="宋体" w:hAnsi="宋体" w:cs="宋体"/>
          <w:b/>
          <w:bCs/>
          <w:color w:val="auto"/>
          <w:sz w:val="30"/>
          <w:szCs w:val="72"/>
          <w:highlight w:val="none"/>
          <w:lang w:eastAsia="zh-CN"/>
        </w:rPr>
        <w:t>南宁市民族文化艺术研究院</w:t>
      </w:r>
    </w:p>
    <w:p w14:paraId="06A74A17">
      <w:pPr>
        <w:keepNext w:val="0"/>
        <w:keepLines w:val="0"/>
        <w:pageBreakBefore w:val="0"/>
        <w:widowControl w:val="0"/>
        <w:kinsoku/>
        <w:wordWrap w:val="0"/>
        <w:overflowPunct/>
        <w:topLinePunct w:val="0"/>
        <w:autoSpaceDE/>
        <w:autoSpaceDN/>
        <w:bidi w:val="0"/>
        <w:adjustRightInd/>
        <w:snapToGrid w:val="0"/>
        <w:spacing w:line="700" w:lineRule="exact"/>
        <w:ind w:left="0" w:leftChars="0" w:firstLine="1262" w:firstLineChars="419"/>
        <w:jc w:val="left"/>
        <w:textAlignment w:val="auto"/>
        <w:rPr>
          <w:rFonts w:hint="eastAsia" w:ascii="宋体" w:hAnsi="宋体" w:eastAsia="宋体" w:cs="宋体"/>
          <w:b/>
          <w:bCs/>
          <w:color w:val="auto"/>
          <w:sz w:val="30"/>
          <w:szCs w:val="72"/>
          <w:highlight w:val="none"/>
          <w:lang w:val="en-US" w:eastAsia="zh-CN"/>
        </w:rPr>
      </w:pPr>
      <w:r>
        <w:rPr>
          <w:rFonts w:hint="eastAsia" w:ascii="宋体" w:hAnsi="宋体" w:eastAsia="宋体" w:cs="宋体"/>
          <w:b/>
          <w:bCs/>
          <w:color w:val="auto"/>
          <w:sz w:val="30"/>
          <w:szCs w:val="72"/>
          <w:highlight w:val="none"/>
        </w:rPr>
        <w:t>采购代理机构：</w:t>
      </w:r>
      <w:r>
        <w:rPr>
          <w:rFonts w:hint="eastAsia" w:ascii="宋体" w:hAnsi="宋体" w:eastAsia="宋体" w:cs="宋体"/>
          <w:b/>
          <w:bCs/>
          <w:color w:val="auto"/>
          <w:sz w:val="30"/>
          <w:szCs w:val="72"/>
          <w:highlight w:val="none"/>
          <w:lang w:val="en-US" w:eastAsia="zh-CN"/>
        </w:rPr>
        <w:t>广西邕政采购代理有限公司</w:t>
      </w:r>
    </w:p>
    <w:p w14:paraId="3443FA0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cs="宋体"/>
          <w:b/>
          <w:color w:val="auto"/>
          <w:sz w:val="30"/>
          <w:szCs w:val="30"/>
          <w:highlight w:val="none"/>
          <w:lang w:val="en-US" w:eastAsia="zh-CN"/>
        </w:rPr>
      </w:pPr>
      <w:r>
        <w:rPr>
          <w:rFonts w:hint="eastAsia" w:hAnsi="宋体" w:cs="宋体"/>
          <w:b/>
          <w:color w:val="auto"/>
          <w:sz w:val="30"/>
          <w:szCs w:val="30"/>
          <w:highlight w:val="none"/>
          <w:lang w:val="en-US" w:eastAsia="zh-CN"/>
        </w:rPr>
        <w:t>2025年6月</w:t>
      </w:r>
    </w:p>
    <w:p w14:paraId="166FAD35">
      <w:pPr>
        <w:rPr>
          <w:color w:val="auto"/>
          <w:highlight w:val="none"/>
        </w:rPr>
      </w:pPr>
      <w:r>
        <w:rPr>
          <w:rFonts w:hAnsi="宋体" w:cs="宋体"/>
          <w:b/>
          <w:color w:val="auto"/>
          <w:sz w:val="48"/>
          <w:szCs w:val="48"/>
          <w:highlight w:val="none"/>
        </w:rPr>
        <w:br w:type="page"/>
      </w:r>
    </w:p>
    <w:p w14:paraId="7A076A59">
      <w:pPr>
        <w:pStyle w:val="13"/>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4738941E">
      <w:pPr>
        <w:pStyle w:val="17"/>
        <w:tabs>
          <w:tab w:val="right" w:leader="dot" w:pos="9746"/>
        </w:tabs>
        <w:spacing w:before="0" w:after="0" w:line="400" w:lineRule="exact"/>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"_Toc29110"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_Toc29110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7BDE85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"_Toc26756"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64C823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"_Toc12104"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_Toc12104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CABC27D">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"_Toc14498"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027D6A0">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"_Toc9747"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_Toc9747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8F9DD24">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"_Toc1905"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_Toc1905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75849DF">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"_Toc15245"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_Toc15245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B246DF4">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_Toc3552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8D66772">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"_Toc22689"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_Toc22689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9626D64">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"_Toc18980"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_Toc18980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1F2B4C9B">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"_Toc31612"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C4B2A77">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"_Toc9281"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_Toc9281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8BC5257">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"_Toc18489"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_Toc18489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48E5B958">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"_Toc17257"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513BBEA2">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0783C61A">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"_Toc8057"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_Toc8057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490DFC4B">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"_Toc18625"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_Toc18625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76A7A604">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"_Toc24450"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_Toc24450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033C7C96">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"_Toc3237"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_Toc3237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2776A9E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"_Toc30072"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_Toc30072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7861BE6D">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"_Toc23800"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_Toc23800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0A914527">
      <w:pPr>
        <w:pStyle w:val="10"/>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"_Toc18446"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_Toc18446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0378E47B">
      <w:pPr>
        <w:pStyle w:val="13"/>
        <w:wordWrap w:val="0"/>
        <w:spacing w:line="360" w:lineRule="auto"/>
        <w:rPr>
          <w:rFonts w:hAnsi="宋体" w:cs="宋体"/>
          <w:color w:val="auto"/>
          <w:highlight w:val="none"/>
        </w:rPr>
        <w:sectPr>
          <w:headerReference r:id="rId3" w:type="default"/>
          <w:pgSz w:w="11906" w:h="16838"/>
          <w:pgMar w:top="1440" w:right="1080" w:bottom="1440" w:left="1080" w:header="720" w:footer="720" w:gutter="0"/>
          <w:pgBorders>
            <w:top w:val="none" w:sz="0" w:space="0"/>
            <w:left w:val="none" w:sz="0" w:space="0"/>
            <w:bottom w:val="none" w:sz="0" w:space="0"/>
            <w:right w:val="none" w:sz="0" w:space="0"/>
          </w:pgBorders>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532545041"/>
    </w:p>
    <w:bookmarkEnd w:id="0"/>
    <w:p w14:paraId="34230464">
      <w:pPr>
        <w:pStyle w:val="13"/>
        <w:wordWrap w:val="0"/>
        <w:spacing w:line="360" w:lineRule="auto"/>
        <w:jc w:val="center"/>
        <w:outlineLvl w:val="0"/>
        <w:rPr>
          <w:rFonts w:hAnsi="宋体" w:cs="宋体"/>
          <w:b/>
          <w:color w:val="auto"/>
          <w:sz w:val="36"/>
          <w:szCs w:val="36"/>
          <w:highlight w:val="none"/>
        </w:rPr>
      </w:pPr>
      <w:bookmarkStart w:id="1" w:name="_Toc26756"/>
      <w:bookmarkStart w:id="2" w:name="_Toc532545042"/>
      <w:r>
        <w:rPr>
          <w:rFonts w:hint="eastAsia" w:hAnsi="宋体" w:cs="宋体"/>
          <w:b/>
          <w:color w:val="auto"/>
          <w:sz w:val="36"/>
          <w:highlight w:val="none"/>
        </w:rPr>
        <w:t xml:space="preserve"> </w:t>
      </w:r>
      <w:bookmarkStart w:id="3" w:name="_Toc29110"/>
      <w:r>
        <w:rPr>
          <w:rFonts w:hint="eastAsia" w:hAnsi="宋体" w:cs="宋体"/>
          <w:b/>
          <w:color w:val="auto"/>
          <w:sz w:val="36"/>
          <w:highlight w:val="none"/>
        </w:rPr>
        <w:t>第一章  招标公告</w:t>
      </w:r>
      <w:bookmarkEnd w:id="3"/>
    </w:p>
    <w:p w14:paraId="13B992D0">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68B8C89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D33FB87">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2025年南宁市非物质文化遗产保护工作</w:t>
      </w:r>
      <w:r>
        <w:rPr>
          <w:rFonts w:hint="eastAsia" w:ascii="宋体" w:hAnsi="宋体" w:cs="宋体"/>
          <w:color w:val="auto"/>
          <w:sz w:val="24"/>
          <w:highlight w:val="none"/>
        </w:rPr>
        <w:t>招标项目的潜在投标人应在“广西政府采购云”平台（https://www.gcy.zfcg.gxzf.gov.cn/）获取（下载）招标文件，并于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4</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848F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3032933E">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NNZC2025-G3-990485-GXYZ</w:t>
      </w:r>
    </w:p>
    <w:p w14:paraId="48F8B2A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采购计划文号：NNZC[2025]2119号-001  NNZC[2025]2119号-002  NNZC[2025]2119号-003</w:t>
      </w:r>
    </w:p>
    <w:p w14:paraId="7801B9BD">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2025年南宁市非物质文化遗产保护工作</w:t>
      </w:r>
    </w:p>
    <w:p w14:paraId="50D63B6D">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人民币捌拾捌万元整（¥880000.00）</w:t>
      </w:r>
    </w:p>
    <w:p w14:paraId="15EB3CEF">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人民币捌拾捌万元整（¥880000.00）</w:t>
      </w:r>
    </w:p>
    <w:p w14:paraId="7BA090F6">
      <w:pPr>
        <w:wordWrap w:val="0"/>
        <w:spacing w:line="360" w:lineRule="auto"/>
        <w:ind w:firstLine="480" w:firstLineChars="200"/>
        <w:rPr>
          <w:color w:val="auto"/>
          <w:highlight w:val="none"/>
        </w:rPr>
      </w:pPr>
      <w:r>
        <w:rPr>
          <w:rFonts w:hint="eastAsia" w:ascii="宋体" w:hAnsi="宋体" w:cs="宋体"/>
          <w:color w:val="auto"/>
          <w:sz w:val="24"/>
          <w:highlight w:val="none"/>
        </w:rPr>
        <w:t>采购需求：</w:t>
      </w:r>
    </w:p>
    <w:tbl>
      <w:tblPr>
        <w:tblStyle w:val="22"/>
        <w:tblW w:w="989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2435"/>
        <w:gridCol w:w="716"/>
        <w:gridCol w:w="667"/>
        <w:gridCol w:w="5433"/>
      </w:tblGrid>
      <w:tr w14:paraId="3B5A7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8279D98">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E69B6B5">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标的的名称</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2630B43">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38DC78AA">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32D20D2A">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简要服务要求或者技术需求</w:t>
            </w:r>
          </w:p>
        </w:tc>
      </w:tr>
      <w:tr w14:paraId="41D78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vMerge w:val="restart"/>
            <w:tcBorders>
              <w:top w:val="single" w:color="auto" w:sz="4" w:space="0"/>
              <w:left w:val="single" w:color="auto" w:sz="4" w:space="0"/>
              <w:right w:val="single" w:color="auto" w:sz="4" w:space="0"/>
            </w:tcBorders>
            <w:noWrap w:val="0"/>
            <w:vAlign w:val="center"/>
          </w:tcPr>
          <w:p w14:paraId="13E2C9E5">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435" w:type="dxa"/>
            <w:vMerge w:val="restart"/>
            <w:tcBorders>
              <w:top w:val="single" w:color="auto" w:sz="4" w:space="0"/>
              <w:left w:val="single" w:color="auto" w:sz="4" w:space="0"/>
              <w:right w:val="single" w:color="auto" w:sz="4" w:space="0"/>
            </w:tcBorders>
            <w:noWrap w:val="0"/>
            <w:vAlign w:val="center"/>
          </w:tcPr>
          <w:p w14:paraId="2C7FEAF7">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2025年南宁市非物质文化遗产保护工作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13CD38A">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59677220">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06B327F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240" w:lineRule="auto"/>
              <w:ind w:firstLine="482" w:firstLineChars="200"/>
              <w:jc w:val="left"/>
              <w:textAlignment w:val="auto"/>
              <w:rPr>
                <w:rFonts w:hint="default" w:ascii="仿宋_GB2312" w:hAnsi="仿宋_GB2312" w:cs="仿宋_GB2312"/>
                <w:b/>
                <w:bCs/>
                <w:color w:val="auto"/>
                <w:kern w:val="0"/>
                <w:sz w:val="24"/>
                <w:szCs w:val="24"/>
                <w:highlight w:val="none"/>
                <w:lang w:val="en-US" w:eastAsia="zh-CN" w:bidi="ar-SA"/>
              </w:rPr>
            </w:pPr>
            <w:r>
              <w:rPr>
                <w:rFonts w:hint="eastAsia" w:ascii="仿宋_GB2312" w:hAnsi="仿宋_GB2312" w:cs="仿宋_GB2312"/>
                <w:b/>
                <w:bCs/>
                <w:color w:val="auto"/>
                <w:kern w:val="0"/>
                <w:sz w:val="24"/>
                <w:szCs w:val="24"/>
                <w:highlight w:val="none"/>
                <w:lang w:val="en-US" w:eastAsia="zh-CN" w:bidi="ar-SA"/>
              </w:rPr>
              <w:t>“一、南宁老友粉非物质文化遗产代表性项目保护</w:t>
            </w:r>
          </w:p>
          <w:p w14:paraId="1F02670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cs="仿宋_GB2312"/>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为弘扬南宁市特色传统美食，加快推动南宁老友粉形成具有区域影响力的特色食品品牌，推动南宁老友粉申报国家级非遗代表性项目，开展南宁老友粉项目资料梳理、实地调研、视频拍摄制作、《南宁老友粉非物质文化遗产代表性项目保护文本》编制、聘请知名专家指导及文本修改完善等工作。……”</w:t>
            </w:r>
            <w:r>
              <w:rPr>
                <w:rFonts w:hint="eastAsia" w:ascii="仿宋_GB2312" w:hAnsi="仿宋_GB2312" w:cs="仿宋_GB2312"/>
                <w:b/>
                <w:bCs/>
                <w:color w:val="auto"/>
                <w:kern w:val="0"/>
                <w:sz w:val="24"/>
                <w:szCs w:val="24"/>
                <w:highlight w:val="none"/>
                <w:lang w:val="en-US" w:eastAsia="zh-CN" w:bidi="ar-SA"/>
              </w:rPr>
              <w:t>具体详见公开招标文件。</w:t>
            </w:r>
          </w:p>
        </w:tc>
      </w:tr>
      <w:tr w14:paraId="45B2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vMerge w:val="continue"/>
            <w:tcBorders>
              <w:left w:val="single" w:color="auto" w:sz="4" w:space="0"/>
              <w:bottom w:val="single" w:color="auto" w:sz="4" w:space="0"/>
              <w:right w:val="single" w:color="auto" w:sz="4" w:space="0"/>
            </w:tcBorders>
            <w:noWrap w:val="0"/>
            <w:vAlign w:val="center"/>
          </w:tcPr>
          <w:p w14:paraId="5D0AB609">
            <w:pPr>
              <w:widowControl/>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2435" w:type="dxa"/>
            <w:vMerge w:val="continue"/>
            <w:tcBorders>
              <w:left w:val="single" w:color="auto" w:sz="4" w:space="0"/>
              <w:bottom w:val="single" w:color="auto" w:sz="4" w:space="0"/>
              <w:right w:val="single" w:color="auto" w:sz="4" w:space="0"/>
            </w:tcBorders>
            <w:noWrap w:val="0"/>
            <w:vAlign w:val="center"/>
          </w:tcPr>
          <w:p w14:paraId="4E99727E">
            <w:pPr>
              <w:spacing w:line="360" w:lineRule="auto"/>
              <w:jc w:val="center"/>
              <w:rPr>
                <w:rFonts w:hint="eastAsia" w:asciiTheme="minorEastAsia" w:hAnsiTheme="minorEastAsia" w:eastAsiaTheme="minorEastAsia" w:cstheme="minorEastAsia"/>
                <w:color w:val="auto"/>
                <w:sz w:val="24"/>
                <w:szCs w:val="24"/>
                <w:highlight w:val="none"/>
                <w:lang w:eastAsia="zh-CN"/>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0682BD7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743C0309">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34B372D5">
            <w:pPr>
              <w:spacing w:line="440" w:lineRule="exact"/>
              <w:ind w:firstLine="482" w:firstLineChars="200"/>
              <w:rPr>
                <w:rFonts w:hint="eastAsia" w:ascii="仿宋_GB2312" w:hAnsi="仿宋_GB2312" w:cs="仿宋_GB2312"/>
                <w:b/>
                <w:bCs/>
                <w:color w:val="auto"/>
                <w:kern w:val="0"/>
                <w:sz w:val="24"/>
                <w:szCs w:val="24"/>
                <w:highlight w:val="none"/>
                <w:lang w:val="en-US" w:eastAsia="zh-CN" w:bidi="ar-SA"/>
              </w:rPr>
            </w:pPr>
            <w:r>
              <w:rPr>
                <w:rFonts w:hint="eastAsia" w:ascii="仿宋_GB2312" w:hAnsi="仿宋_GB2312" w:cs="仿宋_GB2312"/>
                <w:b/>
                <w:bCs/>
                <w:color w:val="auto"/>
                <w:kern w:val="0"/>
                <w:sz w:val="24"/>
                <w:szCs w:val="24"/>
                <w:highlight w:val="none"/>
                <w:lang w:val="en-US" w:eastAsia="zh-CN" w:bidi="ar-SA"/>
              </w:rPr>
              <w:t>“二、歌圩文化(南宁)生态保护实验区项目</w:t>
            </w:r>
          </w:p>
          <w:p w14:paraId="38F6F908">
            <w:pPr>
              <w:spacing w:line="440" w:lineRule="exact"/>
              <w:ind w:firstLine="480" w:firstLineChars="200"/>
              <w:rPr>
                <w:rFonts w:hint="eastAsia" w:ascii="仿宋_GB2312" w:hAnsi="仿宋_GB2312" w:cs="仿宋_GB2312"/>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为加强歌圩文化的系统性保护，加快推动国家级文化生态保护实验区申报，特开展《歌圩文化（南宁）生态保护实验区规划纲要》编制工作。</w:t>
            </w:r>
            <w:r>
              <w:rPr>
                <w:rFonts w:hint="eastAsia" w:ascii="仿宋_GB2312" w:hAnsi="仿宋_GB2312" w:cs="仿宋_GB2312"/>
                <w:b/>
                <w:bCs/>
                <w:color w:val="auto"/>
                <w:kern w:val="0"/>
                <w:sz w:val="24"/>
                <w:szCs w:val="24"/>
                <w:highlight w:val="none"/>
                <w:lang w:val="en-US" w:eastAsia="zh-CN" w:bidi="ar-SA"/>
              </w:rPr>
              <w:t>……”具体详见公开招标文件。</w:t>
            </w:r>
          </w:p>
        </w:tc>
      </w:tr>
    </w:tbl>
    <w:p w14:paraId="71607EB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154FB1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26F783CE">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DED80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B73D2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1F39946C">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企业采购的项目（供应商应为</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企业、监狱企业、残疾人福利性单位)</w:t>
      </w:r>
    </w:p>
    <w:p w14:paraId="75918006">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非专门面向</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企业采购的项目</w:t>
      </w:r>
    </w:p>
    <w:p w14:paraId="41516C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0F3542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7741B1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C0E4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32050C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74A191A4">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2001ED34">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68081283">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CF7820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0971D19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4</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w:t>
      </w:r>
    </w:p>
    <w:p w14:paraId="2B4494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6200183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76693A9C">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B46D992">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4936060">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5F5CF04">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分00秒在“广西政府采购云”平台电子开标大厅开标。</w:t>
      </w:r>
    </w:p>
    <w:p w14:paraId="40E3733A">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123BC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628F696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5728BAF7">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46DC54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388F382B">
      <w:pPr>
        <w:wordWrap w:val="0"/>
        <w:spacing w:line="360" w:lineRule="auto"/>
        <w:ind w:firstLine="360" w:firstLineChars="1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2.采购意向公开链接：http://www.ccgp-guangxi.gov.cn/site/detail?parentId=66601&amp;articleId=2up5qxyg2Smm/z4o2bPY9g==</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3.20</w:t>
      </w:r>
      <w:r>
        <w:rPr>
          <w:rFonts w:hint="eastAsia" w:ascii="宋体" w:hAnsi="宋体" w:cs="宋体"/>
          <w:color w:val="auto"/>
          <w:kern w:val="0"/>
          <w:sz w:val="24"/>
          <w:highlight w:val="none"/>
          <w:lang w:eastAsia="zh-CN"/>
        </w:rPr>
        <w:t>）、http://www.ccgp-guangxi.gov.cn/site/detail?parentId=66601&amp;articleId=x3lklr6vdqwG1uWn7KnB7g==（</w:t>
      </w:r>
      <w:r>
        <w:rPr>
          <w:rFonts w:hint="eastAsia" w:ascii="宋体" w:hAnsi="宋体" w:cs="宋体"/>
          <w:color w:val="auto"/>
          <w:kern w:val="0"/>
          <w:sz w:val="24"/>
          <w:highlight w:val="none"/>
          <w:lang w:val="en-US" w:eastAsia="zh-CN"/>
        </w:rPr>
        <w:t>4.10</w:t>
      </w:r>
      <w:r>
        <w:rPr>
          <w:rFonts w:hint="eastAsia" w:ascii="宋体" w:hAnsi="宋体" w:cs="宋体"/>
          <w:color w:val="auto"/>
          <w:kern w:val="0"/>
          <w:sz w:val="24"/>
          <w:highlight w:val="none"/>
          <w:lang w:eastAsia="zh-CN"/>
        </w:rPr>
        <w:t>）</w:t>
      </w:r>
    </w:p>
    <w:p w14:paraId="26764500">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7DD9D32A">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A83BCC2">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1144B5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7D5E60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689BF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57CF836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4755A9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5A5C232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DE2CA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www.gcy.zfcg.gxzf.gov.cn/），点击右侧咨询小采，获取采小蜜智能服务管家帮助，或拨打广西政府采购云服务热线95763获取热线服务帮助。</w:t>
      </w:r>
    </w:p>
    <w:p w14:paraId="4151C3CC">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103B3E58">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1.采购人信息：</w:t>
      </w:r>
    </w:p>
    <w:p w14:paraId="1658FEF9">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名称：</w:t>
      </w:r>
      <w:r>
        <w:rPr>
          <w:rFonts w:hint="eastAsia" w:ascii="宋体" w:hAnsi="宋体" w:cs="宋体"/>
          <w:color w:val="auto"/>
          <w:sz w:val="24"/>
          <w:szCs w:val="24"/>
          <w:highlight w:val="none"/>
          <w:u w:val="none"/>
          <w:lang w:eastAsia="zh-CN"/>
        </w:rPr>
        <w:t>南宁市民族文化艺术研究院</w:t>
      </w:r>
    </w:p>
    <w:p w14:paraId="74562558">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地址：</w:t>
      </w:r>
      <w:r>
        <w:rPr>
          <w:rFonts w:hint="eastAsia" w:ascii="宋体" w:hAnsi="宋体" w:eastAsia="宋体" w:cs="宋体"/>
          <w:color w:val="auto"/>
          <w:sz w:val="24"/>
          <w:szCs w:val="24"/>
          <w:highlight w:val="none"/>
          <w:lang w:eastAsia="zh-CN"/>
        </w:rPr>
        <w:t>南宁市秀厢大道东段75号</w:t>
      </w:r>
    </w:p>
    <w:p w14:paraId="6EB01E4D">
      <w:pPr>
        <w:pageBreakBefore w:val="0"/>
        <w:kinsoku/>
        <w:topLinePunct w:val="0"/>
        <w:bidi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联系人：刘芯瑜</w:t>
      </w:r>
    </w:p>
    <w:p w14:paraId="7809AF11">
      <w:pPr>
        <w:pageBreakBefore w:val="0"/>
        <w:kinsoku/>
        <w:topLinePunct w:val="0"/>
        <w:bidi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联系电话：0771-3334303</w:t>
      </w:r>
    </w:p>
    <w:p w14:paraId="7110893C">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1C526C1">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名称：广西邕政采购代理有限公司</w:t>
      </w:r>
    </w:p>
    <w:p w14:paraId="6A6CCE01">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南宁市青秀区民族大道180号（威壮大厦）22层2210～2217室</w:t>
      </w:r>
    </w:p>
    <w:p w14:paraId="7FD64EFD">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r>
        <w:rPr>
          <w:rFonts w:hint="eastAsia" w:ascii="宋体" w:hAnsi="宋体" w:eastAsia="宋体" w:cs="宋体"/>
          <w:color w:val="auto"/>
          <w:sz w:val="24"/>
          <w:szCs w:val="24"/>
          <w:highlight w:val="none"/>
          <w:lang w:val="en-US" w:eastAsia="zh-CN"/>
        </w:rPr>
        <w:t>梁熙、廖武刊</w:t>
      </w:r>
      <w:r>
        <w:rPr>
          <w:rFonts w:hint="eastAsia" w:ascii="宋体" w:hAnsi="宋体" w:eastAsia="宋体" w:cs="宋体"/>
          <w:color w:val="auto"/>
          <w:sz w:val="24"/>
          <w:szCs w:val="24"/>
          <w:highlight w:val="none"/>
        </w:rPr>
        <w:t>；0771-2225338</w:t>
      </w:r>
    </w:p>
    <w:p w14:paraId="3DA9F118">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bookmarkStart w:id="4" w:name="_Toc28359098"/>
      <w:bookmarkStart w:id="5" w:name="_Toc35393808"/>
      <w:bookmarkStart w:id="6" w:name="_Toc9239"/>
      <w:bookmarkStart w:id="7" w:name="_Toc35393639"/>
      <w:bookmarkStart w:id="8" w:name="_Toc28359021"/>
      <w:r>
        <w:rPr>
          <w:rFonts w:hint="eastAsia" w:ascii="宋体" w:hAnsi="宋体" w:eastAsia="宋体" w:cs="宋体"/>
          <w:color w:val="auto"/>
          <w:sz w:val="24"/>
          <w:szCs w:val="24"/>
          <w:highlight w:val="none"/>
        </w:rPr>
        <w:t>3.项目联系方式</w:t>
      </w:r>
      <w:bookmarkEnd w:id="4"/>
      <w:bookmarkEnd w:id="5"/>
      <w:bookmarkEnd w:id="6"/>
      <w:bookmarkEnd w:id="7"/>
      <w:bookmarkEnd w:id="8"/>
    </w:p>
    <w:p w14:paraId="76597CCC">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梁熙、廖武刊</w:t>
      </w:r>
    </w:p>
    <w:p w14:paraId="3A55C6D3">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电话：0771-2225338</w:t>
      </w:r>
    </w:p>
    <w:p w14:paraId="721C7BB4">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1.CA证书申请方式及操作指南下载地址（登陆http://nncz.nanning.gov.cn/（南宁市财政局官网）-业务专题-政府采购监督管理-资料下载-“广西政采云西部CA办理方式”或“南宁市政采云CA证书办理操作指南”）</w:t>
      </w:r>
    </w:p>
    <w:p w14:paraId="7A01F10B">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2.电子投标文件制作与投送教程（在此网址下载：http://nncz.nanning.gov.cn/（南宁市财政局官网）-业务专题-政府采购监督管理-资料下载-南宁市政府采购项目全流程电子化交易操作指南）</w:t>
      </w:r>
    </w:p>
    <w:p w14:paraId="6B4F8D7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40AC9EDF">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4EB787">
      <w:pPr>
        <w:wordWrap w:val="0"/>
        <w:spacing w:line="360" w:lineRule="auto"/>
        <w:rPr>
          <w:color w:val="auto"/>
          <w:highlight w:val="none"/>
        </w:rPr>
      </w:pPr>
      <w:r>
        <w:rPr>
          <w:rFonts w:hint="eastAsia" w:ascii="宋体" w:hAnsi="宋体" w:cs="宋体"/>
          <w:color w:val="auto"/>
          <w:sz w:val="24"/>
          <w:highlight w:val="none"/>
        </w:rPr>
        <w:br w:type="page"/>
      </w:r>
    </w:p>
    <w:p w14:paraId="35AA727E">
      <w:pPr>
        <w:pStyle w:val="13"/>
        <w:wordWrap w:val="0"/>
        <w:spacing w:line="360" w:lineRule="auto"/>
        <w:jc w:val="center"/>
        <w:outlineLvl w:val="0"/>
        <w:rPr>
          <w:rFonts w:hAnsi="宋体" w:cs="宋体"/>
          <w:b/>
          <w:color w:val="auto"/>
          <w:szCs w:val="21"/>
          <w:highlight w:val="none"/>
        </w:rPr>
      </w:pPr>
      <w:r>
        <w:rPr>
          <w:rFonts w:hint="eastAsia" w:hAnsi="宋体" w:cs="宋体"/>
          <w:b/>
          <w:color w:val="auto"/>
          <w:sz w:val="36"/>
          <w:highlight w:val="none"/>
        </w:rPr>
        <w:t>第二章  采购需求</w:t>
      </w:r>
      <w:bookmarkEnd w:id="1"/>
    </w:p>
    <w:p w14:paraId="754C371F">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12ECBDB9">
      <w:pPr>
        <w:wordWrap w:val="0"/>
        <w:spacing w:line="460" w:lineRule="exact"/>
        <w:ind w:firstLine="484" w:firstLineChars="202"/>
        <w:jc w:val="left"/>
        <w:rPr>
          <w:rFonts w:ascii="宋体" w:hAnsi="宋体" w:cs="宋体"/>
          <w:color w:val="auto"/>
          <w:sz w:val="24"/>
          <w:highlight w:val="none"/>
        </w:rPr>
      </w:pPr>
      <w:bookmarkStart w:id="9" w:name="PO_TDCUS_ITEM_PB_REQ_TITLE_1"/>
      <w:r>
        <w:rPr>
          <w:rFonts w:hint="eastAsia" w:ascii="宋体" w:hAnsi="宋体" w:cs="宋体"/>
          <w:color w:val="auto"/>
          <w:sz w:val="24"/>
          <w:highlight w:val="none"/>
        </w:rPr>
        <w:t>1. 为落实政府采购政策需满足的要求</w:t>
      </w:r>
    </w:p>
    <w:p w14:paraId="33666B3F">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（1）本公开招标采购文件所称</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企业必须符合《政府采购促进中小企业发展管理办法》（财库〔2020〕46号）的规定。</w:t>
      </w:r>
    </w:p>
    <w:p w14:paraId="24A57E9C">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BEA8225">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1F05BF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2.“实质性要求”是指采购需求中带“▲”的条款或者不能负偏离的条款或者已经指明不满足按响应文件作无效处理的条款。</w:t>
      </w:r>
    </w:p>
    <w:p w14:paraId="4537C9BE">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3.不需要供应商对采购需求响应为具体数值的，此采购需求的数值后将以◆号标注。</w:t>
      </w:r>
    </w:p>
    <w:p w14:paraId="4B79A0B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4.如供应商响应产品存在侵犯他人的知识产权或者专利成果行为的，应承担相应法律责任。</w:t>
      </w:r>
    </w:p>
    <w:p w14:paraId="0A6835A0">
      <w:pPr>
        <w:rPr>
          <w:rFonts w:ascii="宋体" w:hAnsi="宋体" w:cs="宋体"/>
          <w:color w:val="auto"/>
          <w:sz w:val="24"/>
          <w:highlight w:val="none"/>
        </w:rPr>
      </w:pPr>
      <w:r>
        <w:rPr>
          <w:rFonts w:hint="eastAsia" w:ascii="宋体" w:hAnsi="宋体" w:cs="宋体"/>
          <w:color w:val="auto"/>
          <w:sz w:val="24"/>
          <w:highlight w:val="none"/>
        </w:rPr>
        <w:br w:type="page"/>
      </w:r>
    </w:p>
    <w:bookmarkEnd w:id="9"/>
    <w:tbl>
      <w:tblPr>
        <w:tblStyle w:val="22"/>
        <w:tblpPr w:leftFromText="180" w:rightFromText="180" w:vertAnchor="text" w:horzAnchor="page" w:tblpX="687" w:tblpY="419"/>
        <w:tblOverlap w:val="never"/>
        <w:tblW w:w="10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97"/>
        <w:gridCol w:w="188"/>
        <w:gridCol w:w="958"/>
        <w:gridCol w:w="467"/>
        <w:gridCol w:w="433"/>
        <w:gridCol w:w="4663"/>
        <w:gridCol w:w="1423"/>
        <w:gridCol w:w="1465"/>
        <w:gridCol w:w="18"/>
      </w:tblGrid>
      <w:tr w14:paraId="2576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789" w:type="dxa"/>
            <w:gridSpan w:val="10"/>
            <w:tcBorders>
              <w:tl2br w:val="nil"/>
              <w:tr2bl w:val="nil"/>
            </w:tcBorders>
            <w:noWrap w:val="0"/>
            <w:vAlign w:val="center"/>
          </w:tcPr>
          <w:p w14:paraId="38AC2948">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bookmarkStart w:id="10" w:name="PO_TDCUS_ITEM_PB_REQ_TABLE_1_1"/>
            <w:bookmarkEnd w:id="10"/>
            <w:r>
              <w:rPr>
                <w:rFonts w:hint="eastAsia" w:ascii="宋体" w:hAnsi="宋体" w:eastAsia="宋体" w:cs="宋体"/>
                <w:b/>
                <w:color w:val="auto"/>
                <w:sz w:val="24"/>
                <w:szCs w:val="24"/>
                <w:highlight w:val="none"/>
              </w:rPr>
              <w:t>服务需求一览表</w:t>
            </w:r>
          </w:p>
        </w:tc>
      </w:tr>
      <w:tr w14:paraId="7C9C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4" w:type="dxa"/>
            <w:gridSpan w:val="2"/>
            <w:tcBorders>
              <w:tl2br w:val="nil"/>
              <w:tr2bl w:val="nil"/>
            </w:tcBorders>
            <w:noWrap w:val="0"/>
            <w:vAlign w:val="center"/>
          </w:tcPr>
          <w:p w14:paraId="25AA057C">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标段</w:t>
            </w:r>
          </w:p>
        </w:tc>
        <w:tc>
          <w:tcPr>
            <w:tcW w:w="9615" w:type="dxa"/>
            <w:gridSpan w:val="8"/>
            <w:tcBorders>
              <w:tl2br w:val="nil"/>
              <w:tr2bl w:val="nil"/>
            </w:tcBorders>
            <w:noWrap w:val="0"/>
            <w:vAlign w:val="center"/>
          </w:tcPr>
          <w:p w14:paraId="40EA3A1F">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无分标</w:t>
            </w:r>
          </w:p>
        </w:tc>
      </w:tr>
      <w:tr w14:paraId="356C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7" w:type="dxa"/>
            <w:vMerge w:val="restart"/>
            <w:tcBorders>
              <w:tl2br w:val="nil"/>
              <w:tr2bl w:val="nil"/>
            </w:tcBorders>
            <w:noWrap w:val="0"/>
            <w:vAlign w:val="center"/>
          </w:tcPr>
          <w:p w14:paraId="72E03EB6">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采购清单及技术参数</w:t>
            </w:r>
          </w:p>
        </w:tc>
        <w:tc>
          <w:tcPr>
            <w:tcW w:w="397" w:type="dxa"/>
            <w:tcBorders>
              <w:tl2br w:val="nil"/>
              <w:tr2bl w:val="nil"/>
            </w:tcBorders>
            <w:noWrap w:val="0"/>
            <w:tcMar>
              <w:top w:w="0" w:type="dxa"/>
              <w:left w:w="0" w:type="dxa"/>
              <w:bottom w:w="0" w:type="dxa"/>
              <w:right w:w="0" w:type="dxa"/>
            </w:tcMar>
            <w:vAlign w:val="center"/>
          </w:tcPr>
          <w:p w14:paraId="421059CC">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46" w:type="dxa"/>
            <w:gridSpan w:val="2"/>
            <w:tcBorders>
              <w:tl2br w:val="nil"/>
              <w:tr2bl w:val="nil"/>
            </w:tcBorders>
            <w:noWrap w:val="0"/>
            <w:vAlign w:val="center"/>
          </w:tcPr>
          <w:p w14:paraId="65F79BA8">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标的的名称</w:t>
            </w:r>
          </w:p>
        </w:tc>
        <w:tc>
          <w:tcPr>
            <w:tcW w:w="467" w:type="dxa"/>
            <w:tcBorders>
              <w:tl2br w:val="nil"/>
              <w:tr2bl w:val="nil"/>
            </w:tcBorders>
            <w:noWrap w:val="0"/>
            <w:vAlign w:val="center"/>
          </w:tcPr>
          <w:p w14:paraId="36EC6F90">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33" w:type="dxa"/>
            <w:tcBorders>
              <w:tl2br w:val="nil"/>
              <w:tr2bl w:val="nil"/>
            </w:tcBorders>
            <w:noWrap w:val="0"/>
            <w:vAlign w:val="center"/>
          </w:tcPr>
          <w:p w14:paraId="5C57A9DE">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663" w:type="dxa"/>
            <w:tcBorders>
              <w:tl2br w:val="nil"/>
              <w:tr2bl w:val="nil"/>
            </w:tcBorders>
            <w:noWrap w:val="0"/>
            <w:vAlign w:val="center"/>
          </w:tcPr>
          <w:p w14:paraId="32783A5C">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服务参数</w:t>
            </w:r>
          </w:p>
        </w:tc>
        <w:tc>
          <w:tcPr>
            <w:tcW w:w="1423" w:type="dxa"/>
            <w:tcBorders>
              <w:tl2br w:val="nil"/>
              <w:tr2bl w:val="nil"/>
            </w:tcBorders>
            <w:noWrap w:val="0"/>
            <w:vAlign w:val="center"/>
          </w:tcPr>
          <w:p w14:paraId="54DE45F1">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分项预算</w:t>
            </w:r>
          </w:p>
          <w:p w14:paraId="550785CA">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合计（元）</w:t>
            </w:r>
          </w:p>
        </w:tc>
        <w:tc>
          <w:tcPr>
            <w:tcW w:w="1483" w:type="dxa"/>
            <w:gridSpan w:val="2"/>
            <w:tcBorders>
              <w:tl2br w:val="nil"/>
              <w:tr2bl w:val="nil"/>
            </w:tcBorders>
            <w:noWrap w:val="0"/>
            <w:vAlign w:val="center"/>
          </w:tcPr>
          <w:p w14:paraId="267D555C">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企业划分标准所属行业名称（行业名称及划分见本章附件3）</w:t>
            </w:r>
          </w:p>
        </w:tc>
      </w:tr>
      <w:tr w14:paraId="0B9C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77" w:type="dxa"/>
            <w:vMerge w:val="continue"/>
            <w:tcBorders>
              <w:tl2br w:val="nil"/>
              <w:tr2bl w:val="nil"/>
            </w:tcBorders>
            <w:noWrap w:val="0"/>
            <w:vAlign w:val="center"/>
          </w:tcPr>
          <w:p w14:paraId="6C8C2C21">
            <w:pPr>
              <w:keepNext w:val="0"/>
              <w:keepLines w:val="0"/>
              <w:pageBreakBefore w:val="0"/>
              <w:widowControl/>
              <w:kinsoku/>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p>
        </w:tc>
        <w:tc>
          <w:tcPr>
            <w:tcW w:w="397" w:type="dxa"/>
            <w:vMerge w:val="restart"/>
            <w:tcBorders>
              <w:tl2br w:val="nil"/>
              <w:tr2bl w:val="nil"/>
            </w:tcBorders>
            <w:noWrap w:val="0"/>
            <w:vAlign w:val="center"/>
          </w:tcPr>
          <w:p w14:paraId="05E5E4AF">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146" w:type="dxa"/>
            <w:gridSpan w:val="2"/>
            <w:vMerge w:val="restart"/>
            <w:tcBorders>
              <w:tl2br w:val="nil"/>
              <w:tr2bl w:val="nil"/>
            </w:tcBorders>
            <w:noWrap w:val="0"/>
            <w:vAlign w:val="center"/>
          </w:tcPr>
          <w:p w14:paraId="54F978E1">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2025年南宁市非物质文化遗产保护工作</w:t>
            </w:r>
          </w:p>
        </w:tc>
        <w:tc>
          <w:tcPr>
            <w:tcW w:w="467" w:type="dxa"/>
            <w:tcBorders>
              <w:tl2br w:val="nil"/>
              <w:tr2bl w:val="nil"/>
            </w:tcBorders>
            <w:noWrap w:val="0"/>
            <w:vAlign w:val="center"/>
          </w:tcPr>
          <w:p w14:paraId="3107FC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33" w:type="dxa"/>
            <w:tcBorders>
              <w:tl2br w:val="nil"/>
              <w:tr2bl w:val="nil"/>
            </w:tcBorders>
            <w:noWrap w:val="0"/>
            <w:vAlign w:val="center"/>
          </w:tcPr>
          <w:p w14:paraId="31FEC4CB">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663" w:type="dxa"/>
            <w:tcBorders>
              <w:tl2br w:val="nil"/>
              <w:tr2bl w:val="nil"/>
            </w:tcBorders>
            <w:shd w:val="clear" w:color="auto" w:fill="auto"/>
            <w:noWrap w:val="0"/>
            <w:vAlign w:val="top"/>
          </w:tcPr>
          <w:p w14:paraId="63CC303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一、南宁老友粉非物质文化遗产代表性项目保护</w:t>
            </w:r>
          </w:p>
          <w:p w14:paraId="3018E27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为弘扬南宁市特色传统美食，加快推动南宁老友粉形成具有区域影响力的特色食品品牌，推动南宁老友粉申报国家级非遗代表性项目，开展南宁老友粉项目资料梳理、实地调研、视频拍摄制作、《南宁老友粉非物质文化遗产代表性项目保护文本》编制、聘请知名专家指导及文本修改完善等工作。</w:t>
            </w:r>
          </w:p>
          <w:p w14:paraId="7E9230C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组织编制《南宁老友粉非物质文化遗产代表性项目保护文本》：内容包括该项目的基本信息（项目名称、列入地方名录情况、涉及民族、是否多国共享、基本内容、分布区域、所在区域及其地理环境、历史渊源、主要传承人/传承群体、主要特征、重要价值、存续状况、相关实物及文化场所、项目总体概况）、建议保护单位、项目保护计划、传承人和传承群体保护工作声明书、专家论证意见、文化和旅游行政部门意见、授权书等内容。</w:t>
            </w:r>
          </w:p>
          <w:p w14:paraId="2424F6A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2.拍摄制作项目相关视频、图片等材料</w:t>
            </w:r>
          </w:p>
          <w:p w14:paraId="1D8F9EE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视频和图片应表现南宁老友粉现状和如何得以传承及其面临的挑战，避免使用档案影像和只表现实物或风景的影像。视频、图片材料中对项目的说明应与保护文本的信息保持一致并紧密关联。</w:t>
            </w:r>
          </w:p>
          <w:p w14:paraId="1488970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（1）视频</w:t>
            </w:r>
          </w:p>
          <w:p w14:paraId="2A8D400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专为保护文本制作的录像片，配有普通话解说词，并配以中文字幕。格式要求：MP4/AVI/MPEG/MOV 格式，5—7 分钟，大小不超过 300M，分辨率不低于 1080P。</w:t>
            </w:r>
          </w:p>
          <w:p w14:paraId="6525286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（2）拍摄制作3个不同时长的宣传片（分别为：1分钟、3分钟、5-7分钟）。</w:t>
            </w:r>
          </w:p>
          <w:p w14:paraId="6E23CA1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（3）拍摄老友粉传承视频资料。</w:t>
            </w:r>
          </w:p>
          <w:p w14:paraId="329A9DF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（4）图片</w:t>
            </w:r>
          </w:p>
          <w:p w14:paraId="337C8FD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拍摄一套南宁老友粉技艺全过程的高清写实照片，要求横向分辨率 1800 以上，JPEG 格式，6 寸数码彩色照片，大小在 5M 以内。每张照片附拍摄时间、地点、拍摄者、相关人员、画面内容等说明，150 字以内。</w:t>
            </w:r>
          </w:p>
          <w:p w14:paraId="52A9D56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3.其他辅助资料</w:t>
            </w:r>
          </w:p>
          <w:p w14:paraId="1943238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提供南宁老友粉补充信息，采用标准的参考文献格式，列出已出版的主要参考文献，如书籍、文章、音像资料或网站等。</w:t>
            </w:r>
          </w:p>
        </w:tc>
        <w:tc>
          <w:tcPr>
            <w:tcW w:w="1423" w:type="dxa"/>
            <w:tcBorders>
              <w:tl2br w:val="nil"/>
              <w:tr2bl w:val="nil"/>
            </w:tcBorders>
            <w:noWrap w:val="0"/>
            <w:vAlign w:val="center"/>
          </w:tcPr>
          <w:p w14:paraId="342CE987">
            <w:pPr>
              <w:spacing w:line="360" w:lineRule="auto"/>
              <w:jc w:val="center"/>
              <w:rPr>
                <w:rFonts w:hint="eastAsia" w:ascii="宋体" w:hAnsi="宋体" w:eastAsia="宋体" w:cs="宋体"/>
                <w:color w:val="auto"/>
                <w:sz w:val="24"/>
                <w:szCs w:val="24"/>
                <w:highlight w:val="none"/>
              </w:rPr>
            </w:pPr>
          </w:p>
          <w:p w14:paraId="15C68652">
            <w:pPr>
              <w:spacing w:line="360" w:lineRule="auto"/>
              <w:jc w:val="center"/>
              <w:rPr>
                <w:rFonts w:hint="eastAsia" w:ascii="宋体" w:hAnsi="宋体" w:eastAsia="宋体" w:cs="宋体"/>
                <w:color w:val="auto"/>
                <w:sz w:val="24"/>
                <w:szCs w:val="24"/>
                <w:highlight w:val="none"/>
              </w:rPr>
            </w:pPr>
          </w:p>
          <w:p w14:paraId="70D83426">
            <w:pPr>
              <w:spacing w:line="360" w:lineRule="auto"/>
              <w:jc w:val="center"/>
              <w:rPr>
                <w:rFonts w:hint="eastAsia" w:ascii="宋体" w:hAnsi="宋体" w:eastAsia="宋体" w:cs="宋体"/>
                <w:color w:val="auto"/>
                <w:sz w:val="24"/>
                <w:szCs w:val="24"/>
                <w:highlight w:val="none"/>
              </w:rPr>
            </w:pPr>
          </w:p>
          <w:p w14:paraId="05536B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700000.00</w:t>
            </w:r>
          </w:p>
        </w:tc>
        <w:tc>
          <w:tcPr>
            <w:tcW w:w="1483" w:type="dxa"/>
            <w:gridSpan w:val="2"/>
            <w:vMerge w:val="restart"/>
            <w:tcBorders>
              <w:tl2br w:val="nil"/>
              <w:tr2bl w:val="nil"/>
            </w:tcBorders>
            <w:noWrap w:val="0"/>
            <w:vAlign w:val="center"/>
          </w:tcPr>
          <w:p w14:paraId="4C0211F0">
            <w:pPr>
              <w:spacing w:line="360" w:lineRule="auto"/>
              <w:jc w:val="center"/>
              <w:rPr>
                <w:rFonts w:hint="eastAsia" w:ascii="宋体" w:hAnsi="宋体" w:eastAsia="宋体" w:cs="宋体"/>
                <w:color w:val="auto"/>
                <w:sz w:val="24"/>
                <w:szCs w:val="24"/>
                <w:highlight w:val="none"/>
              </w:rPr>
            </w:pPr>
          </w:p>
          <w:p w14:paraId="175DC14E">
            <w:pPr>
              <w:spacing w:line="360" w:lineRule="auto"/>
              <w:jc w:val="center"/>
              <w:rPr>
                <w:rFonts w:hint="eastAsia" w:ascii="宋体" w:hAnsi="宋体" w:eastAsia="宋体" w:cs="宋体"/>
                <w:color w:val="auto"/>
                <w:sz w:val="24"/>
                <w:szCs w:val="24"/>
                <w:highlight w:val="none"/>
              </w:rPr>
            </w:pPr>
          </w:p>
          <w:p w14:paraId="70519255">
            <w:pPr>
              <w:spacing w:line="360" w:lineRule="auto"/>
              <w:jc w:val="center"/>
              <w:rPr>
                <w:rFonts w:hint="eastAsia" w:ascii="宋体" w:hAnsi="宋体" w:eastAsia="宋体" w:cs="宋体"/>
                <w:color w:val="auto"/>
                <w:sz w:val="24"/>
                <w:szCs w:val="24"/>
                <w:highlight w:val="none"/>
              </w:rPr>
            </w:pPr>
          </w:p>
          <w:p w14:paraId="23174D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w:t>
            </w:r>
          </w:p>
          <w:p w14:paraId="439EB9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明行业</w:t>
            </w:r>
          </w:p>
        </w:tc>
      </w:tr>
      <w:tr w14:paraId="7BD4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7" w:type="dxa"/>
            <w:vMerge w:val="continue"/>
            <w:tcBorders>
              <w:tl2br w:val="nil"/>
              <w:tr2bl w:val="nil"/>
            </w:tcBorders>
            <w:noWrap w:val="0"/>
            <w:vAlign w:val="center"/>
          </w:tcPr>
          <w:p w14:paraId="541C0F5F">
            <w:pPr>
              <w:keepNext w:val="0"/>
              <w:keepLines w:val="0"/>
              <w:pageBreakBefore w:val="0"/>
              <w:widowControl/>
              <w:kinsoku/>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p>
        </w:tc>
        <w:tc>
          <w:tcPr>
            <w:tcW w:w="397" w:type="dxa"/>
            <w:vMerge w:val="continue"/>
            <w:tcBorders>
              <w:tl2br w:val="nil"/>
              <w:tr2bl w:val="nil"/>
            </w:tcBorders>
            <w:noWrap w:val="0"/>
            <w:vAlign w:val="center"/>
          </w:tcPr>
          <w:p w14:paraId="7452491D">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46" w:type="dxa"/>
            <w:gridSpan w:val="2"/>
            <w:vMerge w:val="continue"/>
            <w:tcBorders>
              <w:tl2br w:val="nil"/>
              <w:tr2bl w:val="nil"/>
            </w:tcBorders>
            <w:noWrap w:val="0"/>
            <w:vAlign w:val="center"/>
          </w:tcPr>
          <w:p w14:paraId="79569E44">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467" w:type="dxa"/>
            <w:tcBorders>
              <w:tl2br w:val="nil"/>
              <w:tr2bl w:val="nil"/>
            </w:tcBorders>
            <w:noWrap w:val="0"/>
            <w:vAlign w:val="center"/>
          </w:tcPr>
          <w:p w14:paraId="3D763A2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33" w:type="dxa"/>
            <w:tcBorders>
              <w:tl2br w:val="nil"/>
              <w:tr2bl w:val="nil"/>
            </w:tcBorders>
            <w:noWrap w:val="0"/>
            <w:vAlign w:val="center"/>
          </w:tcPr>
          <w:p w14:paraId="2728FE15">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663" w:type="dxa"/>
            <w:tcBorders>
              <w:tl2br w:val="nil"/>
              <w:tr2bl w:val="nil"/>
            </w:tcBorders>
            <w:shd w:val="clear" w:color="auto" w:fill="auto"/>
            <w:noWrap w:val="0"/>
            <w:vAlign w:val="top"/>
          </w:tcPr>
          <w:p w14:paraId="126DB1B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二、歌圩文化(南宁)生态保护</w:t>
            </w:r>
            <w:r>
              <w:rPr>
                <w:rFonts w:hint="eastAsia" w:ascii="宋体" w:hAnsi="宋体" w:cs="宋体"/>
                <w:b/>
                <w:bCs/>
                <w:color w:val="auto"/>
                <w:kern w:val="0"/>
                <w:sz w:val="24"/>
                <w:szCs w:val="24"/>
                <w:highlight w:val="none"/>
                <w:lang w:val="en-US" w:eastAsia="zh-CN" w:bidi="ar-SA"/>
              </w:rPr>
              <w:t>实验</w:t>
            </w:r>
            <w:r>
              <w:rPr>
                <w:rFonts w:hint="eastAsia" w:ascii="宋体" w:hAnsi="宋体" w:eastAsia="宋体" w:cs="宋体"/>
                <w:b/>
                <w:bCs/>
                <w:color w:val="auto"/>
                <w:kern w:val="0"/>
                <w:sz w:val="24"/>
                <w:szCs w:val="24"/>
                <w:highlight w:val="none"/>
                <w:lang w:val="en-US" w:eastAsia="zh-CN" w:bidi="ar-SA"/>
              </w:rPr>
              <w:t>区项目</w:t>
            </w:r>
          </w:p>
          <w:p w14:paraId="5E9A97F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为加强歌圩文化的系统性保护，加快推动国家级文化生态保护实验区申报，特开展《歌圩文化（南宁）生态保护实验区规划纲要》编制工作。工作内容：</w:t>
            </w:r>
          </w:p>
          <w:p w14:paraId="15FD2DF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开展歌圩文化（南宁）生态保护实验区相关资源调查研究，对歌圩文化（南宁）生态保护实验区文化资源、文化生态、地理环境、历史沿革、内容特点、文化内涵与价值、保护现状等进行全方位调研，收集相关资料，明确工作具体定位、要求、重点、难点。</w:t>
            </w:r>
          </w:p>
          <w:p w14:paraId="7A1A434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2.对调研情况进行系统性分析和研究，形成歌圩文化（南宁）生态保护实验区调研相关成果。</w:t>
            </w:r>
          </w:p>
          <w:p w14:paraId="101A556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3.编制完成《歌圩文化（南宁）生态保护实验区规划纲要》。</w:t>
            </w:r>
          </w:p>
        </w:tc>
        <w:tc>
          <w:tcPr>
            <w:tcW w:w="1423" w:type="dxa"/>
            <w:tcBorders>
              <w:tl2br w:val="nil"/>
              <w:tr2bl w:val="nil"/>
            </w:tcBorders>
            <w:noWrap w:val="0"/>
            <w:vAlign w:val="center"/>
          </w:tcPr>
          <w:p w14:paraId="5D3EFCE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180000.00</w:t>
            </w:r>
          </w:p>
        </w:tc>
        <w:tc>
          <w:tcPr>
            <w:tcW w:w="1483" w:type="dxa"/>
            <w:gridSpan w:val="2"/>
            <w:vMerge w:val="continue"/>
            <w:tcBorders>
              <w:tl2br w:val="nil"/>
              <w:tr2bl w:val="nil"/>
            </w:tcBorders>
            <w:noWrap w:val="0"/>
            <w:vAlign w:val="center"/>
          </w:tcPr>
          <w:p w14:paraId="47BFC298">
            <w:pPr>
              <w:spacing w:line="360" w:lineRule="auto"/>
              <w:jc w:val="center"/>
              <w:rPr>
                <w:rFonts w:hint="eastAsia" w:ascii="宋体" w:hAnsi="宋体" w:eastAsia="宋体" w:cs="宋体"/>
                <w:color w:val="auto"/>
                <w:sz w:val="24"/>
                <w:szCs w:val="24"/>
                <w:highlight w:val="none"/>
              </w:rPr>
            </w:pPr>
          </w:p>
        </w:tc>
      </w:tr>
      <w:tr w14:paraId="1DE5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0" w:hRule="atLeast"/>
        </w:trPr>
        <w:tc>
          <w:tcPr>
            <w:tcW w:w="1362" w:type="dxa"/>
            <w:gridSpan w:val="3"/>
            <w:tcBorders>
              <w:tl2br w:val="nil"/>
              <w:tr2bl w:val="nil"/>
            </w:tcBorders>
            <w:noWrap w:val="0"/>
            <w:vAlign w:val="center"/>
          </w:tcPr>
          <w:p w14:paraId="00D8FAF0">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w:t>
            </w:r>
          </w:p>
          <w:p w14:paraId="7D04AEE6">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条款</w:t>
            </w:r>
          </w:p>
        </w:tc>
        <w:tc>
          <w:tcPr>
            <w:tcW w:w="9409" w:type="dxa"/>
            <w:gridSpan w:val="6"/>
            <w:tcBorders>
              <w:tl2br w:val="nil"/>
              <w:tr2bl w:val="nil"/>
            </w:tcBorders>
            <w:noWrap w:val="0"/>
            <w:vAlign w:val="center"/>
          </w:tcPr>
          <w:p w14:paraId="0B7ACDA1">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▲一、合同签订期：自中标通知书发出之日起25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内必须签订合同。</w:t>
            </w:r>
          </w:p>
          <w:p w14:paraId="3755739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服务期限：</w:t>
            </w:r>
            <w:r>
              <w:rPr>
                <w:rFonts w:hint="eastAsia" w:ascii="宋体" w:hAnsi="宋体" w:eastAsia="宋体" w:cs="宋体"/>
                <w:bCs/>
                <w:color w:val="auto"/>
                <w:sz w:val="24"/>
                <w:szCs w:val="24"/>
                <w:highlight w:val="none"/>
                <w:u w:val="none"/>
                <w:lang w:val="en-US" w:eastAsia="zh-CN"/>
              </w:rPr>
              <w:t>按采购人指定时间内完成。</w:t>
            </w:r>
          </w:p>
          <w:p w14:paraId="1C90C400">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▲三、服务地点：</w:t>
            </w:r>
            <w:r>
              <w:rPr>
                <w:rFonts w:hint="eastAsia" w:ascii="宋体" w:hAnsi="宋体" w:eastAsia="宋体" w:cs="宋体"/>
                <w:color w:val="auto"/>
                <w:kern w:val="0"/>
                <w:sz w:val="24"/>
                <w:szCs w:val="24"/>
                <w:highlight w:val="none"/>
              </w:rPr>
              <w:t>由</w:t>
            </w:r>
            <w:r>
              <w:rPr>
                <w:rFonts w:hint="eastAsia" w:ascii="宋体" w:hAnsi="宋体" w:eastAsia="宋体" w:cs="宋体"/>
                <w:bCs/>
                <w:color w:val="auto"/>
                <w:kern w:val="0"/>
                <w:sz w:val="24"/>
                <w:szCs w:val="24"/>
                <w:highlight w:val="none"/>
              </w:rPr>
              <w:t>采购人指定地点</w:t>
            </w:r>
            <w:r>
              <w:rPr>
                <w:rFonts w:hint="eastAsia" w:ascii="宋体" w:hAnsi="宋体" w:eastAsia="宋体" w:cs="宋体"/>
                <w:bCs/>
                <w:color w:val="auto"/>
                <w:kern w:val="0"/>
                <w:sz w:val="24"/>
                <w:szCs w:val="24"/>
                <w:highlight w:val="none"/>
                <w:lang w:eastAsia="zh-CN"/>
              </w:rPr>
              <w:t>。</w:t>
            </w:r>
          </w:p>
          <w:p w14:paraId="0280BE6B">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四、</w:t>
            </w:r>
            <w:r>
              <w:rPr>
                <w:rFonts w:hint="eastAsia" w:ascii="宋体" w:hAnsi="宋体" w:eastAsia="宋体" w:cs="宋体"/>
                <w:color w:val="auto"/>
                <w:sz w:val="24"/>
                <w:szCs w:val="24"/>
                <w:highlight w:val="none"/>
              </w:rPr>
              <w:t>验收标准、规范：</w:t>
            </w:r>
            <w:r>
              <w:rPr>
                <w:rFonts w:hint="eastAsia" w:ascii="宋体" w:hAnsi="宋体" w:eastAsia="宋体" w:cs="宋体"/>
                <w:color w:val="auto"/>
                <w:sz w:val="24"/>
                <w:szCs w:val="24"/>
                <w:highlight w:val="none"/>
                <w:lang w:val="en-US" w:eastAsia="zh-CN"/>
              </w:rPr>
              <w:t>按采购文件要求、中标人承诺的条款、有关专家对</w:t>
            </w:r>
            <w:r>
              <w:rPr>
                <w:rFonts w:hint="eastAsia" w:ascii="宋体" w:hAnsi="宋体" w:cs="宋体"/>
                <w:color w:val="auto"/>
                <w:sz w:val="24"/>
                <w:szCs w:val="24"/>
                <w:highlight w:val="none"/>
                <w:lang w:val="en-US" w:eastAsia="zh-CN"/>
              </w:rPr>
              <w:t>南宁老友粉保护文本和</w:t>
            </w:r>
            <w:r>
              <w:rPr>
                <w:rFonts w:hint="eastAsia" w:ascii="宋体" w:hAnsi="宋体" w:eastAsia="宋体" w:cs="宋体"/>
                <w:color w:val="auto"/>
                <w:sz w:val="24"/>
                <w:szCs w:val="24"/>
                <w:highlight w:val="none"/>
                <w:lang w:val="en-US" w:eastAsia="zh-CN"/>
              </w:rPr>
              <w:t>《歌圩文化（南宁）生态保护区规划纲要》的论证等。</w:t>
            </w:r>
          </w:p>
          <w:p w14:paraId="0B9CDFC3">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五、售后服务要求：</w:t>
            </w:r>
          </w:p>
          <w:p w14:paraId="27209B1E">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保证期</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年（自提交成果并验收合格之日起计）</w:t>
            </w:r>
          </w:p>
          <w:p w14:paraId="767FDC85">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2、响应时间：接到采购人处理问题通知后</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小时内到达采购人指定现场</w:t>
            </w:r>
          </w:p>
          <w:p w14:paraId="1997373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▲六、其他要求：</w:t>
            </w:r>
          </w:p>
          <w:p w14:paraId="49A4A2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1、报价必须含以下部分，包括：</w:t>
            </w:r>
          </w:p>
          <w:p w14:paraId="208E2C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（1）服务的价格； </w:t>
            </w:r>
          </w:p>
          <w:p w14:paraId="0C008C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（2）必要的保险费用和各项税金；</w:t>
            </w:r>
          </w:p>
          <w:p w14:paraId="45A5A7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（3）拍摄物料、拍摄脚本费用等；</w:t>
            </w:r>
          </w:p>
          <w:p w14:paraId="354B29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（4）其他（如人员、行业专家费用、运输、装卸、安装、调试、培训、技术支持、售后服务、更新升级等费用）；</w:t>
            </w:r>
          </w:p>
          <w:p w14:paraId="0056315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2、付款方式：</w:t>
            </w:r>
            <w:r>
              <w:rPr>
                <w:rFonts w:hint="eastAsia" w:ascii="宋体" w:hAnsi="宋体" w:eastAsia="宋体" w:cs="宋体"/>
                <w:b w:val="0"/>
                <w:bCs w:val="0"/>
                <w:color w:val="auto"/>
                <w:sz w:val="24"/>
                <w:szCs w:val="24"/>
                <w:highlight w:val="none"/>
              </w:rPr>
              <w:t>合同签订后3个工作日内支付中标价的30%作为预付款，南宁老友粉保护材料经采购人认可的专家以及专家评审会论证通过后支付至中标价的80%，南宁老友粉保护材料提交至国家文化和旅游部后支付至中标价的100%。</w:t>
            </w:r>
          </w:p>
          <w:p w14:paraId="723F96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七、项目拍摄人员要求：实施、拍摄人员必须是具有执业能力的专业技术人员，签订合同后中标供应商须提供参与实施（团队实施、拍摄团队人员等）的人员名册、资格证书或相关证明材料，采购人核实后方可实施，若发现与提供的人员名单与项目要求不符且拒不调整的，采购人有权上报监督部门按相关规定进行处理，所造成的一切损失将由中标供应商承担。</w:t>
            </w:r>
          </w:p>
          <w:p w14:paraId="0164CA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八、成片归属及版权要求：</w:t>
            </w:r>
          </w:p>
          <w:p w14:paraId="57BB57FA">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供应商摄制的视频为原创作品，不存在借鉴或抄袭他人作品情况，不侵犯任何第三方权益。如有第三方对此作品产生疑义，发生的任何纠纷由供应商负责解决，采购人概不负责。专题片拍摄制作完成、并移交采购人验收后，该视频的版权自然为采购人独立拥有，中标供应商可保留署名权。</w:t>
            </w:r>
          </w:p>
          <w:p w14:paraId="1A0549BD">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保密说明及要求：</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应具备保密资质或签订保密协议，严格保守视频剧本、成品以及拍摄中知晓的秘密。</w:t>
            </w:r>
            <w:r>
              <w:rPr>
                <w:rFonts w:hint="eastAsia" w:ascii="宋体" w:hAnsi="宋体" w:eastAsia="宋体" w:cs="宋体"/>
                <w:color w:val="auto"/>
                <w:sz w:val="24"/>
                <w:szCs w:val="24"/>
                <w:highlight w:val="none"/>
                <w:lang w:val="en-US" w:eastAsia="zh-CN"/>
              </w:rPr>
              <w:t>在任何情况下，对本项目所有素材、源文件及接触到的数据予以保密，未经采购人书面允许，不得以任何形式向第三方透露本项目的任何内容。</w:t>
            </w:r>
          </w:p>
        </w:tc>
      </w:tr>
      <w:tr w14:paraId="7B1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23" w:hRule="atLeast"/>
        </w:trPr>
        <w:tc>
          <w:tcPr>
            <w:tcW w:w="1362" w:type="dxa"/>
            <w:gridSpan w:val="3"/>
            <w:tcBorders>
              <w:tl2br w:val="nil"/>
              <w:tr2bl w:val="nil"/>
            </w:tcBorders>
            <w:noWrap w:val="0"/>
            <w:vAlign w:val="center"/>
          </w:tcPr>
          <w:p w14:paraId="5DDA17A4">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其</w:t>
            </w:r>
            <w:r>
              <w:rPr>
                <w:rFonts w:hint="eastAsia" w:ascii="宋体" w:hAnsi="宋体" w:eastAsia="宋体" w:cs="宋体"/>
                <w:bCs/>
                <w:color w:val="auto"/>
                <w:sz w:val="24"/>
                <w:szCs w:val="24"/>
                <w:highlight w:val="none"/>
                <w:lang w:val="en-US" w:eastAsia="zh-CN"/>
              </w:rPr>
              <w:t>他</w:t>
            </w:r>
          </w:p>
          <w:p w14:paraId="47B9A002">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w:t>
            </w:r>
          </w:p>
        </w:tc>
        <w:tc>
          <w:tcPr>
            <w:tcW w:w="9409" w:type="dxa"/>
            <w:gridSpan w:val="6"/>
            <w:tcBorders>
              <w:tl2br w:val="nil"/>
              <w:tr2bl w:val="nil"/>
            </w:tcBorders>
            <w:noWrap w:val="0"/>
            <w:vAlign w:val="center"/>
          </w:tcPr>
          <w:p w14:paraId="520784E5">
            <w:pPr>
              <w:widowControl/>
              <w:tabs>
                <w:tab w:val="left" w:pos="1440"/>
              </w:tabs>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合同延续年限、条件和方式：本项目合同到期后不续签。</w:t>
            </w:r>
          </w:p>
        </w:tc>
      </w:tr>
    </w:tbl>
    <w:p w14:paraId="35D7F15B">
      <w:pPr>
        <w:rPr>
          <w:color w:val="auto"/>
          <w:highlight w:val="none"/>
        </w:rPr>
      </w:pPr>
      <w:r>
        <w:rPr>
          <w:color w:val="auto"/>
          <w:highlight w:val="none"/>
        </w:rPr>
        <w:br w:type="page"/>
      </w:r>
    </w:p>
    <w:p w14:paraId="05B0BC8E">
      <w:pPr>
        <w:wordWrap w:val="0"/>
        <w:spacing w:line="360" w:lineRule="auto"/>
        <w:outlineLvl w:val="1"/>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9B9A4B4">
      <w:pPr>
        <w:wordWrap w:val="0"/>
        <w:spacing w:line="360" w:lineRule="auto"/>
        <w:rPr>
          <w:rFonts w:ascii="宋体" w:hAnsi="宋体" w:cs="宋体"/>
          <w:color w:val="auto"/>
          <w:sz w:val="17"/>
          <w:szCs w:val="17"/>
          <w:highlight w:val="none"/>
        </w:rPr>
      </w:pPr>
    </w:p>
    <w:p w14:paraId="00AD272F">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2"/>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602D673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836881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27299E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03F7CF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1D30AD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10FA7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3BAAD76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F98DD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44CB748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BA60B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3C68A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6AF9F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ACAC2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817EC4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9DCF2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EAE69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710192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D7A4C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849B7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FCE51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1BCB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91EC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42371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52D24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76BBE8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A11B94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07EDA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0DD90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78710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649CA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ED9435">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EB074DA">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45E22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A25CF0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4205E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9C72E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49BDED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A84805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143B2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E3024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C8BA44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AD670A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25AB0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D386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18CA9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3DCD30F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22EB8E3">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7284EF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DFB1FD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F66D9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157E4A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26321E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F886D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4BE8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04D06D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71D93BA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88622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0FD91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6784FE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78533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214B22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487AE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4AB19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F1307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6953DA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89C4C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16A502B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11939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21B630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ECFDF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3BCFE9D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BC1F8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488F140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E6778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2E833E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5D14D5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A6ACE0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23D37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1FBDEF">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31CBE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CBA579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77809C3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68226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45A8D1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B02819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B13C34">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F641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1A004B3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F20E63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E38478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20666F">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9AC365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2C088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68AF10B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C3796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37765C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DFA2C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5001E61">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0D03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C74304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A856EC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BE3B00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512CE5">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C085E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7EECE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7350A3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66A116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D0FE3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3F72C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BF60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7CC4D7B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7B9326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13219B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9040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F1594E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667FD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83EAB8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B02F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427CFD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7445A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285C2BE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4C47C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78B1C3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6805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6F83E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6C8B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10CD2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437C3DC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4B063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4AB46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6A647C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431AF7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DC135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47165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48AC9C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0D2FC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7ABA22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525D20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C34C55B">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24691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49D69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6D2B67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FF576A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1064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67DBBA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E516DE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28E18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88EB3E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5E79A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AD238B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57EB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A39477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D958B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79274D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4B5F98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CCF505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1CFC97">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7456F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31085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6999C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71B978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89A8B8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FDE1A3">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D5301D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240A92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24A256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A06EB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9E865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88C40E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08A1A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1CB1D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707911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6E359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55987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0EEE6B">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4ABCE5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E9C75C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5866563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4C288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628161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3508644">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A85AB36">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622330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2D7794B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EE6718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EBDA9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AE4D3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4F618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14412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2E30B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93921F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4C529E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EC0F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C9D0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55423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74AF9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AE0DFC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5DCDC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F48FFD">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F4EC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F2506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27324D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E7E981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4DF76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4D5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E5E2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5C1C38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EC7F2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CB36F1F">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DA2A2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79CBE1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64A9046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EDE93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AABDD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7D0A6A8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4B1E9B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9785D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782BA6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56C5EA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68C0A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9EAB3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E25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235B4F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2BC4D8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748B1D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B7C7F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3EC6EED">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16E09B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9E6E6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DD477D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14D90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2840F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B02E38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D21F2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378E6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7A81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89268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3E92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4A50B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DC89AE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E0B234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49B2A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AF3B48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EF3B9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D39AE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A825CF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2CF9C00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0EF593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C59D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85DEF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690DD8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7B40B8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F4316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D850F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80424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B4FF8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F2605F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7A1F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94EC1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7306A78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10BA9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557FD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B04D804">
      <w:pPr>
        <w:pStyle w:val="9"/>
        <w:wordWrap w:val="0"/>
        <w:spacing w:after="0" w:line="360" w:lineRule="auto"/>
        <w:rPr>
          <w:rFonts w:ascii="宋体" w:hAnsi="宋体" w:cs="宋体"/>
          <w:color w:val="auto"/>
          <w:spacing w:val="-3"/>
          <w:szCs w:val="21"/>
          <w:highlight w:val="none"/>
        </w:rPr>
      </w:pPr>
    </w:p>
    <w:p w14:paraId="48A5E41A">
      <w:pPr>
        <w:pStyle w:val="9"/>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E78D95F">
      <w:pPr>
        <w:pStyle w:val="9"/>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FCCC9AF">
      <w:pPr>
        <w:pStyle w:val="13"/>
        <w:wordWrap w:val="0"/>
        <w:spacing w:line="360" w:lineRule="auto"/>
        <w:jc w:val="left"/>
        <w:outlineLvl w:val="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1086C0A9">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2"/>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4CEB69FE">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1309448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3AB4574">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2E9A7B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266C75F3">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1866DBD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26EEB3E1">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2BEF80">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07A97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F04464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785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C049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BB1DA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2FFE2F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BA5D31">
        <w:tblPrEx>
          <w:tblCellMar>
            <w:top w:w="0" w:type="dxa"/>
            <w:left w:w="108" w:type="dxa"/>
            <w:bottom w:w="0" w:type="dxa"/>
            <w:right w:w="108" w:type="dxa"/>
          </w:tblCellMar>
        </w:tblPrEx>
        <w:trPr>
          <w:trHeight w:val="484" w:hRule="atLeast"/>
        </w:trPr>
        <w:tc>
          <w:tcPr>
            <w:tcW w:w="2033" w:type="dxa"/>
            <w:vMerge w:val="restart"/>
            <w:tcBorders>
              <w:top w:val="nil"/>
              <w:left w:val="single" w:color="auto" w:sz="4" w:space="0"/>
              <w:bottom w:val="single" w:color="auto" w:sz="4" w:space="0"/>
              <w:right w:val="single" w:color="auto" w:sz="4" w:space="0"/>
            </w:tcBorders>
            <w:vAlign w:val="bottom"/>
          </w:tcPr>
          <w:p w14:paraId="6302B14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99D09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639D4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824E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7EB350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11DB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417E8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3AF16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4F59D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EC23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34F9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2B4C21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5C59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919C7D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FD9AC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FF6D3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13615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7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663D23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E4171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D5355D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25488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F3E3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8A14A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E301D2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3859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01914E9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54C9ED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9CB93EB">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163466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5359B6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25C29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6CB5498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665BFB0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12D351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F01A0E4">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C9D7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749F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151D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5011BF0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7416AD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BFEAF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48DD52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0A1E3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CBD27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BB1B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07857C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41D5B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F3FB7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3B8096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6118A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442788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A56A5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122F8E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45F3D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BC716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48C9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259C09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08EF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3DFD9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19C9D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5876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86127F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43D82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4BD16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A9EC52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9CD8BC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FDA9B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47B4F3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56A8BF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E9866D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6BF81A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927DB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D2B5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557ECF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6C5CF92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487C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D207DF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77E98D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6BB4C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95EC9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DAF5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E0D5BD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A5505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8C37F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5580E2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9C2C4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5E086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5A861A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534EA6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290B1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6B7057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5B447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E7A8D7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73F72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34799FC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C5959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13B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9D64D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08684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10D35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0C9550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4480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177EE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99D7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2B6A39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6C09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369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FCA84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E9A154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3E6FB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13F33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AB40CD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504CAD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105CB3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C1242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88919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EA9FF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B206B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F251EE7">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BC487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CABC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2C61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17C4D3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08570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3A81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C4014E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51822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47DE1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1B6EF4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6AC7FD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8A743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C6769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124765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C9EC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2281F5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45ABE0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1783D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04C629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771C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FD33D8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145E33C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ADDA7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A860D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D4FC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1AEEE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A9143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D4630B1">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7806AA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C5F2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DE5C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5EE4E5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EB31C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6ECF4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49378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97824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86B58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B9657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6E6BD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43E1E85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7D9D6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6ADC34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8D480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A7A23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9B026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257AF7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00E5CA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EFE3F0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3B178F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4BBCC9A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6960D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072C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4ADB8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09773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A828B6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7C26F5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9ACC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AEECBA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44D73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1E87B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63A181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B9BD38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BE34A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EBC25E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C817A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38FA4F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B3AF4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9D87B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902B0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F92D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97D17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E1C24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81C59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57516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18C755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B93A5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CF4DE1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4DB580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EC0BE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7D12C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A7A3D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B98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56567E1">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cs="宋体"/>
          <w:color w:val="auto"/>
          <w:szCs w:val="21"/>
          <w:highlight w:val="none"/>
        </w:rPr>
        <w:t>），大型、中型和小型企业须同时满足所列指标的下限，否则下划一档；微型企业只须满足所列指标中的一项即可。</w:t>
      </w:r>
    </w:p>
    <w:p w14:paraId="4396ECB5">
      <w:pPr>
        <w:widowControl/>
        <w:wordWrap w:val="0"/>
        <w:spacing w:line="360" w:lineRule="auto"/>
        <w:jc w:val="left"/>
        <w:rPr>
          <w:rFonts w:ascii="宋体" w:hAnsi="宋体" w:cs="宋体"/>
          <w:color w:val="auto"/>
          <w:szCs w:val="20"/>
          <w:highlight w:val="none"/>
        </w:rPr>
        <w:sectPr>
          <w:footerReference r:id="rId4" w:type="default"/>
          <w:pgSz w:w="11906" w:h="16838"/>
          <w:pgMar w:top="1440" w:right="1080" w:bottom="1440" w:left="1080" w:header="720" w:footer="720" w:gutter="0"/>
          <w:pgBorders>
            <w:top w:val="none" w:sz="0" w:space="0"/>
            <w:left w:val="none" w:sz="0" w:space="0"/>
            <w:bottom w:val="none" w:sz="0" w:space="0"/>
            <w:right w:val="none" w:sz="0" w:space="0"/>
          </w:pgBorders>
          <w:pgNumType w:start="1"/>
          <w:cols w:space="720" w:num="1"/>
          <w:docGrid w:type="lines" w:linePitch="331" w:charSpace="0"/>
        </w:sectPr>
      </w:pPr>
    </w:p>
    <w:bookmarkEnd w:id="2"/>
    <w:p w14:paraId="642191F9">
      <w:pPr>
        <w:pStyle w:val="13"/>
        <w:wordWrap w:val="0"/>
        <w:spacing w:line="360" w:lineRule="auto"/>
        <w:jc w:val="center"/>
        <w:outlineLvl w:val="0"/>
        <w:rPr>
          <w:rFonts w:hAnsi="宋体" w:cs="宋体"/>
          <w:b/>
          <w:color w:val="auto"/>
          <w:sz w:val="36"/>
          <w:szCs w:val="36"/>
          <w:highlight w:val="none"/>
        </w:rPr>
      </w:pPr>
      <w:bookmarkStart w:id="11" w:name="_Toc12104"/>
      <w:bookmarkStart w:id="12" w:name="_Toc532545044"/>
      <w:r>
        <w:rPr>
          <w:rFonts w:hint="eastAsia" w:hAnsi="宋体" w:cs="宋体"/>
          <w:b/>
          <w:color w:val="auto"/>
          <w:sz w:val="36"/>
          <w:highlight w:val="none"/>
        </w:rPr>
        <w:t>第三章  投标人须知</w:t>
      </w:r>
      <w:bookmarkEnd w:id="11"/>
      <w:bookmarkEnd w:id="12"/>
    </w:p>
    <w:p w14:paraId="644F97A4">
      <w:pPr>
        <w:pStyle w:val="13"/>
        <w:wordWrap w:val="0"/>
        <w:spacing w:line="360" w:lineRule="auto"/>
        <w:jc w:val="center"/>
        <w:outlineLvl w:val="1"/>
        <w:rPr>
          <w:rFonts w:hAnsi="宋体" w:cs="宋体"/>
          <w:b/>
          <w:color w:val="auto"/>
          <w:sz w:val="30"/>
          <w:szCs w:val="30"/>
          <w:highlight w:val="none"/>
        </w:rPr>
      </w:pPr>
      <w:bookmarkStart w:id="13" w:name="_Toc14498"/>
      <w:r>
        <w:rPr>
          <w:rFonts w:hint="eastAsia" w:hAnsi="宋体" w:cs="宋体"/>
          <w:b/>
          <w:color w:val="auto"/>
          <w:sz w:val="30"/>
          <w:szCs w:val="30"/>
          <w:highlight w:val="none"/>
        </w:rPr>
        <w:t>第一节 投标人须知前附表</w:t>
      </w:r>
      <w:bookmarkEnd w:id="13"/>
    </w:p>
    <w:tbl>
      <w:tblPr>
        <w:tblStyle w:val="22"/>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512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4A178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D10FB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93BEB5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CCE2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D21E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5DFB598">
            <w:pPr>
              <w:wordWrap w:val="0"/>
              <w:spacing w:line="360" w:lineRule="auto"/>
              <w:rPr>
                <w:rFonts w:ascii="宋体" w:hAnsi="宋体" w:cs="宋体"/>
                <w:color w:val="auto"/>
                <w:szCs w:val="21"/>
                <w:highlight w:val="none"/>
              </w:rPr>
            </w:pPr>
            <w:bookmarkStart w:id="14" w:name="_9.2"/>
            <w:bookmarkEnd w:id="14"/>
            <w:bookmarkStart w:id="15" w:name="_8.1"/>
            <w:bookmarkEnd w:id="15"/>
            <w:bookmarkStart w:id="16" w:name="_5"/>
            <w:bookmarkEnd w:id="1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BC48A83">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4912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902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EE20F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6A8C1A1">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2C1E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7B79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9DDF31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E4F0E78">
            <w:pPr>
              <w:pStyle w:val="8"/>
              <w:wordWrap w:val="0"/>
              <w:spacing w:line="360" w:lineRule="auto"/>
              <w:rPr>
                <w:rFonts w:ascii="宋体" w:hAnsi="宋体" w:cs="宋体"/>
                <w:color w:val="auto"/>
                <w:szCs w:val="21"/>
                <w:highlight w:val="none"/>
              </w:rPr>
            </w:pPr>
            <w:bookmarkStart w:id="17" w:name="PO_3000001866_PM044"/>
            <w:r>
              <w:rPr>
                <w:rFonts w:hint="eastAsia" w:ascii="宋体" w:hAnsi="宋体" w:cs="宋体"/>
                <w:color w:val="auto"/>
                <w:szCs w:val="21"/>
                <w:highlight w:val="none"/>
              </w:rPr>
              <w:t>☑不允许分包</w:t>
            </w:r>
            <w:bookmarkEnd w:id="17"/>
          </w:p>
          <w:p w14:paraId="454ACA05">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43A39FE6">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4127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FFBF4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D6F893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8CC59B1">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E11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978140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D91F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EC7AC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88E2B1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F37177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5935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38051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95D3482">
            <w:pPr>
              <w:wordWrap w:val="0"/>
              <w:snapToGrid w:val="0"/>
              <w:spacing w:line="360" w:lineRule="auto"/>
              <w:jc w:val="left"/>
              <w:rPr>
                <w:rFonts w:ascii="宋体" w:hAnsi="宋体" w:cs="宋体"/>
                <w:color w:val="auto"/>
                <w:szCs w:val="21"/>
                <w:highlight w:val="none"/>
              </w:rPr>
            </w:pPr>
            <w:bookmarkStart w:id="18" w:name="_13.2"/>
            <w:bookmarkEnd w:id="1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BF3189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1DEBA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A8B56B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1F80AA1">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2023或2024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ABB06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6E490A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D699D6">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7、联合体协议书。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36A2A391">
            <w:pPr>
              <w:snapToGrid w:val="0"/>
              <w:spacing w:line="380" w:lineRule="exact"/>
              <w:jc w:val="left"/>
              <w:rPr>
                <w:rFonts w:ascii="宋体" w:hAnsi="宋体" w:cs="宋体"/>
                <w:b/>
                <w:bCs/>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小微</w:t>
            </w:r>
            <w:r>
              <w:rPr>
                <w:rFonts w:hint="eastAsia" w:ascii="宋体" w:hAnsi="宋体"/>
                <w:color w:val="auto"/>
                <w:szCs w:val="21"/>
                <w:highlight w:val="none"/>
              </w:rPr>
              <w:t>企业声明函</w:t>
            </w:r>
            <w:r>
              <w:rPr>
                <w:rFonts w:hint="eastAsia" w:ascii="宋体" w:hAnsi="宋体"/>
                <w:b/>
                <w:bCs/>
                <w:color w:val="auto"/>
                <w:szCs w:val="21"/>
                <w:highlight w:val="none"/>
              </w:rPr>
              <w:t>（提供</w:t>
            </w:r>
            <w:r>
              <w:rPr>
                <w:rFonts w:hint="eastAsia" w:ascii="宋体" w:hAnsi="宋体"/>
                <w:b/>
                <w:bCs/>
                <w:color w:val="auto"/>
                <w:szCs w:val="21"/>
                <w:highlight w:val="none"/>
                <w:lang w:val="en-US" w:eastAsia="zh-CN"/>
              </w:rPr>
              <w:t>小微</w:t>
            </w:r>
            <w:r>
              <w:rPr>
                <w:rFonts w:hint="eastAsia" w:ascii="宋体" w:hAnsi="宋体"/>
                <w:b/>
                <w:bCs/>
                <w:color w:val="auto"/>
                <w:szCs w:val="21"/>
                <w:highlight w:val="none"/>
              </w:rPr>
              <w:t>企业声明函或者残疾人福利性单位声明函或者供应商属于监狱企业的证明材料。必须提供，否则作无效投标处理）</w:t>
            </w:r>
          </w:p>
          <w:p w14:paraId="220F287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37AF1429">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5511B585">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72EB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6D63D9">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1E1A06">
            <w:pPr>
              <w:wordWrap w:val="0"/>
              <w:snapToGrid w:val="0"/>
              <w:spacing w:line="360" w:lineRule="auto"/>
              <w:jc w:val="left"/>
              <w:rPr>
                <w:rFonts w:ascii="宋体" w:hAnsi="宋体" w:cs="宋体"/>
                <w:color w:val="auto"/>
                <w:szCs w:val="21"/>
                <w:highlight w:val="none"/>
              </w:rPr>
            </w:pPr>
            <w:bookmarkStart w:id="19" w:name="_13.3"/>
            <w:bookmarkEnd w:id="19"/>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6DA4A4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93EA2E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9A94D9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C1B12C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96E35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5993BC6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3C969F69">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1.法定代表人授权委托书必须由法定代表人签字或盖章及委托代理人签字，并加盖投标人公章，否则作无效投标处理。</w:t>
            </w:r>
          </w:p>
          <w:p w14:paraId="3ACC6257">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7CAA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BE84511">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D01F977">
            <w:pPr>
              <w:wordWrap w:val="0"/>
              <w:snapToGrid w:val="0"/>
              <w:spacing w:line="360" w:lineRule="auto"/>
              <w:jc w:val="left"/>
              <w:rPr>
                <w:rFonts w:ascii="宋体" w:hAnsi="宋体" w:cs="宋体"/>
                <w:color w:val="auto"/>
                <w:szCs w:val="21"/>
                <w:highlight w:val="none"/>
              </w:rPr>
            </w:pPr>
            <w:bookmarkStart w:id="20" w:name="_13.4"/>
            <w:bookmarkEnd w:id="20"/>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F6E858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4083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2、组织服务方案[包括不限于策划方案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服务实施方案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服务实施方案</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576EC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0275D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lang w:val="en-US" w:eastAsia="zh-CN"/>
              </w:rPr>
              <w:t>如有请提供</w:t>
            </w:r>
            <w:r>
              <w:rPr>
                <w:rFonts w:hint="eastAsia" w:ascii="宋体" w:hAnsi="宋体" w:cs="宋体"/>
                <w:color w:val="auto"/>
                <w:szCs w:val="21"/>
                <w:highlight w:val="none"/>
              </w:rPr>
              <w:t>）</w:t>
            </w:r>
          </w:p>
          <w:p w14:paraId="765918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7679F79">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6、优惠条件及特殊承诺；（</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60F5AB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7、备品备件及供选择的配套零部件清单；（</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425CA3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8、培训计划（如有）；（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AF9386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9、认为需要的其他技术文件或说明。（</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24DF8E4">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CCC2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8D5BE0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394E0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3ED335">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01C5FDB7">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1AE4626B">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tc>
      </w:tr>
      <w:tr w14:paraId="19AD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1E38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AAE81EB">
            <w:pPr>
              <w:wordWrap w:val="0"/>
              <w:spacing w:line="360" w:lineRule="auto"/>
              <w:rPr>
                <w:rFonts w:ascii="宋体" w:hAnsi="宋体" w:cs="宋体"/>
                <w:color w:val="auto"/>
                <w:szCs w:val="21"/>
                <w:highlight w:val="none"/>
              </w:rPr>
            </w:pPr>
            <w:bookmarkStart w:id="21" w:name="_16.2"/>
            <w:bookmarkEnd w:id="2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97AF312">
            <w:pPr>
              <w:spacing w:line="42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的价格；包含测试、专业团队劳务费、专家团队技术服务费、利润、税费、风险以及实施过程中的应预见和不可预见的费用等；必要的保险费用和各项税金等。</w:t>
            </w:r>
          </w:p>
        </w:tc>
      </w:tr>
      <w:tr w14:paraId="2EC5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E7093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9FB383D">
            <w:pPr>
              <w:wordWrap w:val="0"/>
              <w:spacing w:line="360" w:lineRule="auto"/>
              <w:rPr>
                <w:rFonts w:ascii="宋体" w:hAnsi="宋体" w:cs="宋体"/>
                <w:color w:val="auto"/>
                <w:szCs w:val="21"/>
                <w:highlight w:val="none"/>
              </w:rPr>
            </w:pPr>
            <w:bookmarkStart w:id="22" w:name="_17.1"/>
            <w:bookmarkEnd w:id="2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E346E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23" w:name="PO_3000001866_PM046"/>
            <w:r>
              <w:rPr>
                <w:rFonts w:hint="eastAsia" w:ascii="宋体" w:hAnsi="宋体" w:cs="宋体"/>
                <w:color w:val="auto"/>
                <w:szCs w:val="21"/>
                <w:highlight w:val="none"/>
                <w:u w:val="single"/>
              </w:rPr>
              <w:t>60日历天</w:t>
            </w:r>
            <w:bookmarkEnd w:id="23"/>
            <w:r>
              <w:rPr>
                <w:rFonts w:hint="eastAsia" w:ascii="宋体" w:hAnsi="宋体" w:cs="宋体"/>
                <w:color w:val="auto"/>
                <w:szCs w:val="21"/>
                <w:highlight w:val="none"/>
              </w:rPr>
              <w:t>。</w:t>
            </w:r>
          </w:p>
        </w:tc>
      </w:tr>
      <w:tr w14:paraId="74585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53B2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8EA90FD">
            <w:pPr>
              <w:wordWrap w:val="0"/>
              <w:spacing w:line="360" w:lineRule="auto"/>
              <w:rPr>
                <w:rFonts w:ascii="宋体" w:hAnsi="宋体" w:cs="宋体"/>
                <w:color w:val="auto"/>
                <w:szCs w:val="21"/>
                <w:highlight w:val="none"/>
              </w:rPr>
            </w:pPr>
            <w:bookmarkStart w:id="24" w:name="_18"/>
            <w:bookmarkEnd w:id="2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36750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05F9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464B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AC5BF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48243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w:t>
            </w:r>
            <w:r>
              <w:rPr>
                <w:rFonts w:hint="eastAsia" w:ascii="宋体" w:hAnsi="宋体" w:cs="宋体"/>
                <w:color w:val="auto"/>
                <w:szCs w:val="21"/>
                <w:highlight w:val="none"/>
                <w:lang w:val="en-US" w:eastAsia="zh-CN"/>
              </w:rPr>
              <w:t>生成</w:t>
            </w:r>
            <w:r>
              <w:rPr>
                <w:rFonts w:hint="eastAsia" w:ascii="宋体" w:hAnsi="宋体" w:cs="宋体"/>
                <w:color w:val="auto"/>
                <w:szCs w:val="21"/>
                <w:highlight w:val="none"/>
              </w:rPr>
              <w:t>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7335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EFE26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838D3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AB16C3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43FD9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99E29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2A43BDE">
            <w:pPr>
              <w:wordWrap w:val="0"/>
              <w:spacing w:line="360" w:lineRule="auto"/>
              <w:rPr>
                <w:rFonts w:ascii="宋体" w:hAnsi="宋体" w:cs="宋体"/>
                <w:color w:val="auto"/>
                <w:szCs w:val="21"/>
                <w:highlight w:val="none"/>
              </w:rPr>
            </w:pPr>
            <w:bookmarkStart w:id="25" w:name="_21.1"/>
            <w:bookmarkEnd w:id="2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E69D63F">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0C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109F5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73B7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5662EC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AA7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8B7F3B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EB48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C0E096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2043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0E1D77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286BB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A615D8F">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3AE06FC">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3EC6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311E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CC25049">
            <w:pPr>
              <w:wordWrap w:val="0"/>
              <w:spacing w:line="360" w:lineRule="auto"/>
              <w:rPr>
                <w:rFonts w:ascii="宋体" w:hAnsi="宋体" w:cs="宋体"/>
                <w:color w:val="auto"/>
                <w:szCs w:val="21"/>
                <w:highlight w:val="none"/>
              </w:rPr>
            </w:pPr>
            <w:bookmarkStart w:id="26" w:name="_23"/>
            <w:bookmarkEnd w:id="2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9BA18A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37C1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0AB85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6BD6C69">
            <w:pPr>
              <w:wordWrap w:val="0"/>
              <w:spacing w:line="360" w:lineRule="auto"/>
              <w:rPr>
                <w:rFonts w:ascii="宋体" w:hAnsi="宋体" w:cs="宋体"/>
                <w:color w:val="auto"/>
                <w:szCs w:val="21"/>
                <w:highlight w:val="none"/>
              </w:rPr>
            </w:pPr>
            <w:bookmarkStart w:id="27" w:name="_25.3"/>
            <w:bookmarkEnd w:id="27"/>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B19373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7E3774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6E85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5F84A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585DA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D4C8A2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BE5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7FFE808">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43640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E59BD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AB1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F3A865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6631FD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510C69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351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39835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8F37D1F">
            <w:pPr>
              <w:wordWrap w:val="0"/>
              <w:spacing w:line="360" w:lineRule="auto"/>
              <w:rPr>
                <w:rFonts w:ascii="宋体" w:hAnsi="宋体" w:cs="宋体"/>
                <w:color w:val="auto"/>
                <w:szCs w:val="21"/>
                <w:highlight w:val="none"/>
              </w:rPr>
            </w:pPr>
            <w:bookmarkStart w:id="28" w:name="_26"/>
            <w:bookmarkEnd w:id="28"/>
            <w:bookmarkStart w:id="29" w:name="_28.3"/>
            <w:bookmarkEnd w:id="2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426E603">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1E1B9E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5FAA3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FD9119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BE28A21">
            <w:pPr>
              <w:wordWrap w:val="0"/>
              <w:spacing w:line="360" w:lineRule="auto"/>
              <w:rPr>
                <w:rFonts w:ascii="宋体" w:hAnsi="宋体" w:cs="宋体"/>
                <w:color w:val="auto"/>
                <w:szCs w:val="21"/>
                <w:highlight w:val="none"/>
              </w:rPr>
            </w:pPr>
            <w:bookmarkStart w:id="30" w:name="_29.2.2（2）"/>
            <w:bookmarkEnd w:id="30"/>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25E886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7C7D25E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85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2D21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166D19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4A1B314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E01EEC6">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9529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5AFDF7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B787BCD">
            <w:pPr>
              <w:wordWrap w:val="0"/>
              <w:spacing w:line="360" w:lineRule="auto"/>
              <w:rPr>
                <w:rFonts w:ascii="宋体" w:hAnsi="宋体" w:cs="宋体"/>
                <w:color w:val="auto"/>
                <w:szCs w:val="21"/>
                <w:highlight w:val="none"/>
              </w:rPr>
            </w:pPr>
            <w:bookmarkStart w:id="31" w:name="_39.1"/>
            <w:bookmarkEnd w:id="3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6780E8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0C512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75D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4E819AC">
            <w:pPr>
              <w:wordWrap w:val="0"/>
              <w:spacing w:line="360" w:lineRule="auto"/>
              <w:rPr>
                <w:rFonts w:ascii="宋体" w:hAnsi="宋体" w:cs="宋体"/>
                <w:color w:val="auto"/>
                <w:szCs w:val="21"/>
                <w:highlight w:val="none"/>
              </w:rPr>
            </w:pPr>
            <w:bookmarkStart w:id="32" w:name="_40.1"/>
            <w:bookmarkEnd w:id="32"/>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FAA461">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5721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E314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037CA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E8E2AF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DA6A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E8096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647A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4D7BC0A">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33" w:name="PO_3000001866_PM031_3"/>
            <w:r>
              <w:rPr>
                <w:rFonts w:hint="eastAsia" w:ascii="宋体" w:hAnsi="宋体" w:cs="宋体"/>
                <w:color w:val="auto"/>
                <w:szCs w:val="21"/>
                <w:highlight w:val="none"/>
                <w:u w:val="single"/>
              </w:rPr>
              <w:t>广西邕政采购代理有限公司</w:t>
            </w:r>
            <w:bookmarkEnd w:id="33"/>
            <w:r>
              <w:rPr>
                <w:rFonts w:hint="eastAsia" w:ascii="宋体" w:hAnsi="宋体" w:cs="宋体"/>
                <w:color w:val="auto"/>
                <w:szCs w:val="21"/>
                <w:highlight w:val="none"/>
                <w:u w:val="single"/>
              </w:rPr>
              <w:t xml:space="preserve"> 部门；</w:t>
            </w:r>
          </w:p>
          <w:p w14:paraId="18FDBE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3A6E970">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通讯地址：南宁市青秀区民族大道180号（威壮大厦）22层2210～2217室 </w:t>
            </w:r>
          </w:p>
          <w:p w14:paraId="6E3CA5B2">
            <w:pPr>
              <w:wordWrap w:val="0"/>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（2）</w:t>
            </w:r>
            <w:r>
              <w:rPr>
                <w:rFonts w:hint="eastAsia" w:ascii="宋体" w:hAnsi="宋体" w:cs="宋体"/>
                <w:color w:val="auto"/>
                <w:szCs w:val="21"/>
                <w:highlight w:val="none"/>
                <w:u w:val="single"/>
                <w:lang w:eastAsia="zh-CN"/>
              </w:rPr>
              <w:t>南宁市民族文化艺术研究院</w:t>
            </w:r>
            <w:r>
              <w:rPr>
                <w:rFonts w:hint="eastAsia" w:ascii="宋体" w:hAnsi="宋体" w:cs="宋体"/>
                <w:color w:val="auto"/>
                <w:szCs w:val="21"/>
                <w:highlight w:val="none"/>
                <w:u w:val="single"/>
              </w:rPr>
              <w:t xml:space="preserve">  部门；</w:t>
            </w:r>
          </w:p>
          <w:p w14:paraId="6E2C9D52">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eastAsia="zh-CN"/>
              </w:rPr>
              <w:t>0771-3334303</w:t>
            </w:r>
            <w:r>
              <w:rPr>
                <w:rFonts w:hint="eastAsia" w:ascii="宋体" w:hAnsi="宋体" w:cs="宋体"/>
                <w:color w:val="auto"/>
                <w:szCs w:val="21"/>
                <w:highlight w:val="none"/>
                <w:u w:val="single"/>
              </w:rPr>
              <w:t>，</w:t>
            </w:r>
          </w:p>
          <w:p w14:paraId="418D660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通讯地址：南宁市秀厢大道东段75号</w:t>
            </w:r>
          </w:p>
        </w:tc>
      </w:tr>
      <w:tr w14:paraId="5035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FA88A9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2EA8FD">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A2263BC">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0E3AC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CD09C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5B334BF">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3EA544A">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BCD83EB">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15AF9989">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34" w:name="PO_3000001866_PM036"/>
            <w:r>
              <w:rPr>
                <w:rFonts w:hint="eastAsia" w:ascii="宋体" w:hAnsi="宋体" w:cs="宋体"/>
                <w:color w:val="auto"/>
                <w:highlight w:val="none"/>
              </w:rPr>
              <w:t>南宁市财政局政府采购监督管理科</w:t>
            </w:r>
            <w:bookmarkEnd w:id="34"/>
          </w:p>
          <w:p w14:paraId="02DFDC3C">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35" w:name="PO_3000001866_PM039"/>
            <w:r>
              <w:rPr>
                <w:rFonts w:hint="eastAsia" w:ascii="宋体" w:hAnsi="宋体" w:cs="宋体"/>
                <w:color w:val="auto"/>
                <w:highlight w:val="none"/>
              </w:rPr>
              <w:t xml:space="preserve">南宁市东葛路129号   </w:t>
            </w:r>
            <w:bookmarkEnd w:id="35"/>
          </w:p>
          <w:p w14:paraId="0D7DB468">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36" w:name="PO_3000001866_PM038_1"/>
            <w:r>
              <w:rPr>
                <w:rFonts w:hint="eastAsia" w:ascii="宋体" w:hAnsi="宋体" w:cs="宋体"/>
                <w:color w:val="auto"/>
                <w:highlight w:val="none"/>
              </w:rPr>
              <w:t>0771-2189091</w:t>
            </w:r>
            <w:bookmarkEnd w:id="36"/>
          </w:p>
        </w:tc>
      </w:tr>
      <w:tr w14:paraId="28AD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5B8D0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BE227C3">
            <w:pPr>
              <w:wordWrap w:val="0"/>
              <w:spacing w:line="360" w:lineRule="auto"/>
              <w:rPr>
                <w:rFonts w:ascii="宋体" w:hAnsi="宋体" w:cs="宋体"/>
                <w:color w:val="auto"/>
                <w:szCs w:val="21"/>
                <w:highlight w:val="none"/>
              </w:rPr>
            </w:pPr>
            <w:bookmarkStart w:id="37" w:name="_42"/>
            <w:bookmarkEnd w:id="37"/>
            <w:bookmarkStart w:id="38" w:name="_41"/>
            <w:bookmarkEnd w:id="38"/>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A1A01F">
            <w:pPr>
              <w:pStyle w:val="13"/>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32492FDE">
            <w:pPr>
              <w:pStyle w:val="13"/>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2D33D2CD">
            <w:pPr>
              <w:pStyle w:val="13"/>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215E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2822512">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070E22">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577FA7">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□以分标（□中标金额/□采购预算/□暂定中标金额/□其他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w:t>
            </w:r>
            <w:r>
              <w:rPr>
                <w:rFonts w:hint="eastAsia" w:hAnsi="宋体" w:cs="宋体"/>
                <w:color w:val="auto"/>
                <w:szCs w:val="21"/>
                <w:highlight w:val="none"/>
                <w:lang w:eastAsia="zh-CN"/>
              </w:rPr>
              <w:t>〔2002〕1980号</w:t>
            </w:r>
            <w:r>
              <w:rPr>
                <w:rFonts w:hint="eastAsia" w:hAnsi="宋体" w:cs="宋体"/>
                <w:color w:val="auto"/>
                <w:szCs w:val="21"/>
                <w:highlight w:val="none"/>
              </w:rPr>
              <w:t>）规定的收费标准计取，采购代理收费以（□收费基准价格/□收费基准价格下浮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14C878F1">
            <w:pPr>
              <w:pStyle w:val="13"/>
              <w:wordWrap w:val="0"/>
              <w:snapToGrid w:val="0"/>
              <w:spacing w:line="360" w:lineRule="auto"/>
              <w:rPr>
                <w:rFonts w:hAnsi="宋体" w:cs="宋体"/>
                <w:color w:val="auto"/>
                <w:highlight w:val="none"/>
                <w:u w:val="single"/>
              </w:rPr>
            </w:pPr>
            <w:r>
              <w:rPr>
                <w:rFonts w:hint="eastAsia" w:hAnsi="宋体" w:cs="宋体"/>
                <w:color w:val="auto"/>
                <w:sz w:val="24"/>
                <w:szCs w:val="24"/>
                <w:highlight w:val="none"/>
              </w:rPr>
              <w:t>☑</w:t>
            </w:r>
            <w:r>
              <w:rPr>
                <w:rFonts w:hint="eastAsia" w:hAnsi="宋体" w:cs="宋体"/>
                <w:b/>
                <w:bCs/>
                <w:color w:val="auto"/>
                <w:sz w:val="24"/>
                <w:szCs w:val="24"/>
                <w:highlight w:val="none"/>
              </w:rPr>
              <w:t xml:space="preserve">固定采购代理收费 </w:t>
            </w:r>
            <w:r>
              <w:rPr>
                <w:rFonts w:hint="eastAsia" w:hAnsi="宋体" w:cs="宋体"/>
                <w:b/>
                <w:bCs/>
                <w:color w:val="auto"/>
                <w:sz w:val="24"/>
                <w:szCs w:val="24"/>
                <w:highlight w:val="none"/>
                <w:u w:val="single"/>
                <w:lang w:val="en-US" w:eastAsia="zh-CN"/>
              </w:rPr>
              <w:t>14000</w:t>
            </w:r>
            <w:r>
              <w:rPr>
                <w:rFonts w:hint="eastAsia" w:hAnsi="宋体" w:cs="宋体"/>
                <w:b/>
                <w:bCs/>
                <w:color w:val="auto"/>
                <w:sz w:val="24"/>
                <w:szCs w:val="24"/>
                <w:highlight w:val="none"/>
                <w:u w:val="single"/>
              </w:rPr>
              <w:t>.00元</w:t>
            </w:r>
          </w:p>
        </w:tc>
      </w:tr>
      <w:tr w14:paraId="6F0F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769FF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9EB044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CB772E7">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41F514D0">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7BFFBE9E">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43D14758">
            <w:pPr>
              <w:pStyle w:val="13"/>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42DD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392748">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B91133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5EEAD269">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F054AB1">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63DFB38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中华人民共和国民法典》；《中华人民共和国政府采购法实施条例》等有关法律、法规编制，参与本项目的各政府采购当事人依法享有上述法律法规所赋予的权利与义务。</w:t>
            </w:r>
          </w:p>
          <w:p w14:paraId="1F722A9C">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798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62ED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D285EC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934DA63">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3336D30">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E1777F">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BF2DDEF">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1924B351">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EBDCC7B">
      <w:pPr>
        <w:widowControl/>
        <w:wordWrap w:val="0"/>
        <w:spacing w:line="360" w:lineRule="auto"/>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47CC3E06">
      <w:pPr>
        <w:wordWrap w:val="0"/>
        <w:spacing w:line="360" w:lineRule="auto"/>
        <w:rPr>
          <w:rFonts w:ascii="宋体" w:hAnsi="宋体" w:cs="宋体"/>
          <w:color w:val="auto"/>
          <w:highlight w:val="none"/>
        </w:rPr>
      </w:pPr>
    </w:p>
    <w:p w14:paraId="388BEA5F">
      <w:pPr>
        <w:pStyle w:val="3"/>
        <w:wordWrap w:val="0"/>
        <w:spacing w:before="0" w:after="0" w:line="360" w:lineRule="auto"/>
        <w:jc w:val="center"/>
        <w:rPr>
          <w:rFonts w:ascii="宋体" w:hAnsi="宋体" w:eastAsia="宋体" w:cs="宋体"/>
          <w:color w:val="auto"/>
          <w:highlight w:val="none"/>
        </w:rPr>
      </w:pPr>
      <w:bookmarkStart w:id="39" w:name="_Toc9747"/>
      <w:r>
        <w:rPr>
          <w:rFonts w:hint="eastAsia" w:ascii="宋体" w:hAnsi="宋体" w:eastAsia="宋体" w:cs="宋体"/>
          <w:color w:val="auto"/>
          <w:highlight w:val="none"/>
        </w:rPr>
        <w:t>第二节 投标人须知正文</w:t>
      </w:r>
      <w:bookmarkEnd w:id="39"/>
    </w:p>
    <w:p w14:paraId="44CA844E">
      <w:pPr>
        <w:pStyle w:val="4"/>
        <w:keepNext w:val="0"/>
        <w:keepLines w:val="0"/>
        <w:wordWrap w:val="0"/>
        <w:spacing w:line="360" w:lineRule="auto"/>
        <w:jc w:val="center"/>
        <w:rPr>
          <w:rFonts w:ascii="宋体" w:hAnsi="宋体" w:cs="宋体"/>
          <w:color w:val="auto"/>
          <w:highlight w:val="none"/>
        </w:rPr>
      </w:pPr>
      <w:bookmarkStart w:id="40" w:name="_Toc6643"/>
      <w:r>
        <w:rPr>
          <w:rFonts w:hint="eastAsia" w:ascii="宋体" w:hAnsi="宋体" w:cs="宋体"/>
          <w:color w:val="auto"/>
          <w:highlight w:val="none"/>
        </w:rPr>
        <w:t>一、总  则</w:t>
      </w:r>
      <w:bookmarkEnd w:id="40"/>
    </w:p>
    <w:p w14:paraId="07FFECE1">
      <w:pPr>
        <w:wordWrap w:val="0"/>
        <w:spacing w:line="360" w:lineRule="auto"/>
        <w:ind w:firstLine="480" w:firstLineChars="200"/>
        <w:rPr>
          <w:rFonts w:ascii="宋体" w:hAnsi="宋体" w:cs="宋体"/>
          <w:color w:val="auto"/>
          <w:sz w:val="24"/>
          <w:highlight w:val="none"/>
        </w:rPr>
      </w:pPr>
      <w:bookmarkStart w:id="41" w:name="_Toc254970527"/>
      <w:bookmarkStart w:id="42" w:name="_Toc254970668"/>
      <w:r>
        <w:rPr>
          <w:rFonts w:hint="eastAsia" w:ascii="宋体" w:hAnsi="宋体" w:cs="宋体"/>
          <w:color w:val="auto"/>
          <w:sz w:val="24"/>
          <w:highlight w:val="none"/>
        </w:rPr>
        <w:t>1.适用范围</w:t>
      </w:r>
      <w:bookmarkEnd w:id="41"/>
      <w:bookmarkEnd w:id="42"/>
    </w:p>
    <w:p w14:paraId="01F6D82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6A5F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EC99E25">
      <w:pPr>
        <w:wordWrap w:val="0"/>
        <w:spacing w:line="360" w:lineRule="auto"/>
        <w:ind w:firstLine="480" w:firstLineChars="200"/>
        <w:rPr>
          <w:rFonts w:ascii="宋体" w:hAnsi="宋体" w:cs="宋体"/>
          <w:color w:val="auto"/>
          <w:sz w:val="24"/>
          <w:highlight w:val="none"/>
        </w:rPr>
      </w:pPr>
      <w:bookmarkStart w:id="43" w:name="_Toc254970669"/>
      <w:bookmarkStart w:id="44" w:name="_Toc254970528"/>
      <w:r>
        <w:rPr>
          <w:rFonts w:hint="eastAsia" w:ascii="宋体" w:hAnsi="宋体" w:cs="宋体"/>
          <w:color w:val="auto"/>
          <w:sz w:val="24"/>
          <w:highlight w:val="none"/>
        </w:rPr>
        <w:t>2.定义</w:t>
      </w:r>
      <w:bookmarkEnd w:id="43"/>
      <w:bookmarkEnd w:id="44"/>
    </w:p>
    <w:p w14:paraId="13B1606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02D191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A07F29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B6D494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94B2CF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658CE3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DBF64D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3E1045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C5B260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6910A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5" w:name="_Toc254970529"/>
      <w:bookmarkStart w:id="46" w:name="_Toc254970670"/>
    </w:p>
    <w:p w14:paraId="02EBA4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5"/>
      <w:bookmarkEnd w:id="46"/>
      <w:r>
        <w:rPr>
          <w:rFonts w:hint="eastAsia" w:ascii="宋体" w:hAnsi="宋体" w:cs="宋体"/>
          <w:color w:val="auto"/>
          <w:sz w:val="24"/>
          <w:highlight w:val="none"/>
        </w:rPr>
        <w:t>投标人的资格要求</w:t>
      </w:r>
    </w:p>
    <w:p w14:paraId="36CADB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BB60A37">
      <w:pPr>
        <w:wordWrap w:val="0"/>
        <w:spacing w:line="360" w:lineRule="auto"/>
        <w:ind w:firstLine="480" w:firstLineChars="200"/>
        <w:rPr>
          <w:rFonts w:ascii="宋体" w:hAnsi="宋体" w:cs="宋体"/>
          <w:color w:val="auto"/>
          <w:sz w:val="24"/>
          <w:highlight w:val="none"/>
        </w:rPr>
      </w:pPr>
      <w:bookmarkStart w:id="47" w:name="_Toc254970530"/>
      <w:bookmarkStart w:id="48" w:name="_Toc254970671"/>
      <w:r>
        <w:rPr>
          <w:rFonts w:hint="eastAsia" w:ascii="宋体" w:hAnsi="宋体" w:cs="宋体"/>
          <w:color w:val="auto"/>
          <w:sz w:val="24"/>
          <w:highlight w:val="none"/>
        </w:rPr>
        <w:t>4.投标委托</w:t>
      </w:r>
      <w:bookmarkEnd w:id="47"/>
      <w:bookmarkEnd w:id="48"/>
    </w:p>
    <w:p w14:paraId="3D227F5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051286F">
      <w:pPr>
        <w:wordWrap w:val="0"/>
        <w:spacing w:line="360" w:lineRule="auto"/>
        <w:ind w:firstLine="480" w:firstLineChars="200"/>
        <w:rPr>
          <w:rFonts w:ascii="宋体" w:hAnsi="宋体" w:cs="宋体"/>
          <w:color w:val="auto"/>
          <w:sz w:val="24"/>
          <w:highlight w:val="none"/>
        </w:rPr>
      </w:pPr>
      <w:bookmarkStart w:id="49" w:name="_5.投标费用"/>
      <w:bookmarkEnd w:id="49"/>
      <w:bookmarkStart w:id="50" w:name="_Toc254970672"/>
      <w:bookmarkStart w:id="51" w:name="_Toc254970531"/>
      <w:r>
        <w:rPr>
          <w:rFonts w:hint="eastAsia" w:ascii="宋体" w:hAnsi="宋体" w:cs="宋体"/>
          <w:color w:val="auto"/>
          <w:sz w:val="24"/>
          <w:highlight w:val="none"/>
        </w:rPr>
        <w:t>5.投标费用</w:t>
      </w:r>
      <w:bookmarkEnd w:id="50"/>
      <w:bookmarkEnd w:id="51"/>
    </w:p>
    <w:p w14:paraId="4E1C4E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39EF74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AEC6A5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385C4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2C8AAB5">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0A76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05D1EC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0AB11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0D0428C">
      <w:pPr>
        <w:wordWrap w:val="0"/>
        <w:spacing w:line="360" w:lineRule="auto"/>
        <w:ind w:firstLine="480" w:firstLineChars="200"/>
        <w:rPr>
          <w:rFonts w:ascii="宋体" w:hAnsi="宋体" w:cs="宋体"/>
          <w:color w:val="auto"/>
          <w:sz w:val="24"/>
          <w:highlight w:val="none"/>
        </w:rPr>
      </w:pPr>
      <w:bookmarkStart w:id="52" w:name="_Toc254970532"/>
      <w:bookmarkStart w:id="53" w:name="_Toc254970673"/>
      <w:r>
        <w:rPr>
          <w:rFonts w:hint="eastAsia" w:ascii="宋体" w:hAnsi="宋体" w:cs="宋体"/>
          <w:color w:val="auto"/>
          <w:sz w:val="24"/>
          <w:highlight w:val="none"/>
        </w:rPr>
        <w:t>8.特别说明：</w:t>
      </w:r>
      <w:bookmarkEnd w:id="52"/>
      <w:bookmarkEnd w:id="53"/>
      <w:bookmarkStart w:id="54" w:name="_8.1提供相同品牌产品且通过资格审查、符合性审查的不同投标人参加同一合"/>
      <w:bookmarkEnd w:id="54"/>
    </w:p>
    <w:p w14:paraId="2F0219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056438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D0B9BC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D75A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437A4B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C35F0F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D38F4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29FE4C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06F9580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2B83A5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49B2D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23C4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30A2698">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13D9493">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F68C10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5E542B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E79242B">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0C0E1C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1CF3947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654A21C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42116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686F0B4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D8CC6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6C82EE4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B20C0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9C283E9">
      <w:pPr>
        <w:pStyle w:val="13"/>
        <w:wordWrap w:val="0"/>
        <w:snapToGrid w:val="0"/>
        <w:spacing w:line="360" w:lineRule="auto"/>
        <w:ind w:left="2" w:leftChars="1" w:firstLine="422" w:firstLineChars="200"/>
        <w:rPr>
          <w:rFonts w:hAnsi="宋体" w:cs="宋体"/>
          <w:b/>
          <w:color w:val="auto"/>
          <w:highlight w:val="none"/>
        </w:rPr>
      </w:pPr>
    </w:p>
    <w:p w14:paraId="69B599BD">
      <w:pPr>
        <w:pStyle w:val="4"/>
        <w:keepNext w:val="0"/>
        <w:keepLines w:val="0"/>
        <w:wordWrap w:val="0"/>
        <w:spacing w:line="360" w:lineRule="auto"/>
        <w:jc w:val="center"/>
        <w:rPr>
          <w:rFonts w:ascii="宋体" w:hAnsi="宋体" w:cs="宋体"/>
          <w:color w:val="auto"/>
          <w:highlight w:val="none"/>
        </w:rPr>
      </w:pPr>
      <w:bookmarkStart w:id="55" w:name="_Toc254970675"/>
      <w:bookmarkStart w:id="56" w:name="_Toc254970534"/>
      <w:bookmarkStart w:id="57" w:name="_Toc16294"/>
      <w:r>
        <w:rPr>
          <w:rFonts w:hint="eastAsia" w:ascii="宋体" w:hAnsi="宋体" w:cs="宋体"/>
          <w:color w:val="auto"/>
          <w:highlight w:val="none"/>
        </w:rPr>
        <w:t>二、招标文件</w:t>
      </w:r>
      <w:bookmarkEnd w:id="55"/>
      <w:bookmarkEnd w:id="56"/>
      <w:bookmarkEnd w:id="57"/>
    </w:p>
    <w:p w14:paraId="58560A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CBAFA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69129D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D563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3CAF6D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57B76C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3DBC0C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3342D6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0F23D1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D2925C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59B802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36A31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7E0BD4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8A6CB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7D773E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8"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8"/>
    <w:p w14:paraId="2ADB4546">
      <w:pPr>
        <w:pStyle w:val="4"/>
        <w:keepNext w:val="0"/>
        <w:keepLines w:val="0"/>
        <w:wordWrap w:val="0"/>
        <w:spacing w:line="360" w:lineRule="auto"/>
        <w:jc w:val="center"/>
        <w:rPr>
          <w:rFonts w:ascii="宋体" w:hAnsi="宋体" w:cs="宋体"/>
          <w:color w:val="auto"/>
          <w:highlight w:val="none"/>
        </w:rPr>
      </w:pPr>
      <w:bookmarkStart w:id="59" w:name="_Toc254970676"/>
      <w:bookmarkStart w:id="60" w:name="_Toc26824"/>
      <w:bookmarkStart w:id="61" w:name="_Toc254970535"/>
      <w:r>
        <w:rPr>
          <w:rFonts w:hint="eastAsia" w:ascii="宋体" w:hAnsi="宋体" w:cs="宋体"/>
          <w:color w:val="auto"/>
          <w:highlight w:val="none"/>
        </w:rPr>
        <w:t>三、投标文件的编制</w:t>
      </w:r>
      <w:bookmarkEnd w:id="59"/>
      <w:bookmarkEnd w:id="60"/>
      <w:bookmarkEnd w:id="61"/>
    </w:p>
    <w:p w14:paraId="382F6D5D">
      <w:pPr>
        <w:wordWrap w:val="0"/>
        <w:spacing w:line="360" w:lineRule="auto"/>
        <w:ind w:firstLine="480" w:firstLineChars="200"/>
        <w:rPr>
          <w:rFonts w:ascii="宋体" w:hAnsi="宋体" w:cs="宋体"/>
          <w:color w:val="auto"/>
          <w:sz w:val="24"/>
          <w:highlight w:val="none"/>
        </w:rPr>
      </w:pPr>
      <w:bookmarkStart w:id="62" w:name="_Toc254970677"/>
      <w:bookmarkStart w:id="63" w:name="_Toc254970536"/>
      <w:r>
        <w:rPr>
          <w:rFonts w:hint="eastAsia" w:ascii="宋体" w:hAnsi="宋体" w:cs="宋体"/>
          <w:color w:val="auto"/>
          <w:sz w:val="24"/>
          <w:highlight w:val="none"/>
        </w:rPr>
        <w:t>12.投标文件的编制原则</w:t>
      </w:r>
    </w:p>
    <w:p w14:paraId="502B91C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E3504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A0B5D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2"/>
      <w:bookmarkEnd w:id="63"/>
    </w:p>
    <w:p w14:paraId="2FCDFA0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3D6D26CE">
      <w:pPr>
        <w:wordWrap w:val="0"/>
        <w:spacing w:line="360" w:lineRule="auto"/>
        <w:ind w:firstLine="420" w:firstLineChars="200"/>
        <w:rPr>
          <w:rFonts w:ascii="宋体" w:hAnsi="宋体" w:cs="宋体"/>
          <w:bCs/>
          <w:color w:val="auto"/>
          <w:szCs w:val="21"/>
          <w:highlight w:val="none"/>
        </w:rPr>
      </w:pPr>
      <w:bookmarkStart w:id="64" w:name="_13.1报价文件:_具体材料见“投标人须知前附表”。"/>
      <w:bookmarkEnd w:id="64"/>
      <w:bookmarkStart w:id="65" w:name="_13.2资格证明文件：具体材料见“投标人须知前附表”。"/>
      <w:bookmarkEnd w:id="65"/>
      <w:r>
        <w:rPr>
          <w:rFonts w:hint="eastAsia" w:ascii="宋体" w:hAnsi="宋体" w:cs="宋体"/>
          <w:bCs/>
          <w:color w:val="auto"/>
          <w:szCs w:val="21"/>
          <w:highlight w:val="none"/>
        </w:rPr>
        <w:t>（1）资格证明文件：具体材料见“投标人须知前附表”。</w:t>
      </w:r>
    </w:p>
    <w:p w14:paraId="0BB45BA2">
      <w:pPr>
        <w:wordWrap w:val="0"/>
        <w:spacing w:line="360" w:lineRule="auto"/>
        <w:ind w:firstLine="420" w:firstLineChars="200"/>
        <w:rPr>
          <w:rFonts w:ascii="宋体" w:hAnsi="宋体" w:cs="宋体"/>
          <w:bCs/>
          <w:color w:val="auto"/>
          <w:szCs w:val="21"/>
          <w:highlight w:val="none"/>
        </w:rPr>
      </w:pPr>
      <w:bookmarkStart w:id="66" w:name="_13.3商务文件:_具体材料见“投标人须知前附表”。"/>
      <w:bookmarkEnd w:id="66"/>
      <w:r>
        <w:rPr>
          <w:rFonts w:hint="eastAsia" w:ascii="宋体" w:hAnsi="宋体" w:cs="宋体"/>
          <w:bCs/>
          <w:color w:val="auto"/>
          <w:szCs w:val="21"/>
          <w:highlight w:val="none"/>
        </w:rPr>
        <w:t>（2）商务文件：具体材料见“投标人须知前附表”。</w:t>
      </w:r>
    </w:p>
    <w:p w14:paraId="6828F334">
      <w:pPr>
        <w:wordWrap w:val="0"/>
        <w:spacing w:line="360" w:lineRule="auto"/>
        <w:ind w:firstLine="420" w:firstLineChars="200"/>
        <w:rPr>
          <w:rFonts w:ascii="宋体" w:hAnsi="宋体" w:cs="宋体"/>
          <w:bCs/>
          <w:color w:val="auto"/>
          <w:szCs w:val="21"/>
          <w:highlight w:val="none"/>
        </w:rPr>
      </w:pPr>
      <w:bookmarkStart w:id="67" w:name="_13.4技术文件：具体材料见“投标人须知前附表”。"/>
      <w:bookmarkEnd w:id="67"/>
      <w:r>
        <w:rPr>
          <w:rFonts w:hint="eastAsia" w:ascii="宋体" w:hAnsi="宋体" w:cs="宋体"/>
          <w:bCs/>
          <w:color w:val="auto"/>
          <w:szCs w:val="21"/>
          <w:highlight w:val="none"/>
        </w:rPr>
        <w:t xml:space="preserve">（3）技术文件：具体材料见“投标人须知前附表”。 </w:t>
      </w:r>
    </w:p>
    <w:p w14:paraId="6A8AD50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25DF4D73">
      <w:pPr>
        <w:wordWrap w:val="0"/>
        <w:spacing w:line="360" w:lineRule="auto"/>
        <w:ind w:firstLine="420" w:firstLineChars="200"/>
        <w:rPr>
          <w:rFonts w:ascii="宋体" w:hAnsi="宋体" w:cs="宋体"/>
          <w:bCs/>
          <w:color w:val="auto"/>
          <w:szCs w:val="21"/>
          <w:highlight w:val="none"/>
        </w:rPr>
      </w:pPr>
      <w:bookmarkStart w:id="68" w:name="_13.5投标文件电子版：具体材料见“投标人须知前附表”。"/>
      <w:bookmarkEnd w:id="68"/>
      <w:r>
        <w:rPr>
          <w:rFonts w:hint="eastAsia" w:ascii="宋体" w:hAnsi="宋体" w:cs="宋体"/>
          <w:bCs/>
          <w:color w:val="auto"/>
          <w:szCs w:val="21"/>
          <w:highlight w:val="none"/>
        </w:rPr>
        <w:t>13.2投标文件电子版：具体要求见本节19.投标文件编制。</w:t>
      </w:r>
    </w:p>
    <w:p w14:paraId="398E5393">
      <w:pPr>
        <w:wordWrap w:val="0"/>
        <w:spacing w:line="360" w:lineRule="auto"/>
        <w:ind w:firstLine="480" w:firstLineChars="200"/>
        <w:rPr>
          <w:rFonts w:ascii="宋体" w:hAnsi="宋体" w:cs="宋体"/>
          <w:color w:val="auto"/>
          <w:sz w:val="24"/>
          <w:highlight w:val="none"/>
        </w:rPr>
      </w:pPr>
      <w:bookmarkStart w:id="69" w:name="_Toc254970537"/>
      <w:bookmarkStart w:id="70" w:name="_Toc254970678"/>
      <w:r>
        <w:rPr>
          <w:rFonts w:hint="eastAsia" w:ascii="宋体" w:hAnsi="宋体" w:cs="宋体"/>
          <w:color w:val="auto"/>
          <w:sz w:val="24"/>
          <w:highlight w:val="none"/>
        </w:rPr>
        <w:t>14.投标文件的语言及计量</w:t>
      </w:r>
      <w:bookmarkEnd w:id="69"/>
      <w:bookmarkEnd w:id="70"/>
    </w:p>
    <w:p w14:paraId="7EA19C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DB27BA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85FFC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533D60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27A8C675">
      <w:pPr>
        <w:wordWrap w:val="0"/>
        <w:spacing w:line="360" w:lineRule="auto"/>
        <w:ind w:firstLine="480" w:firstLineChars="200"/>
        <w:rPr>
          <w:rFonts w:ascii="宋体" w:hAnsi="宋体" w:cs="宋体"/>
          <w:color w:val="auto"/>
          <w:sz w:val="24"/>
          <w:highlight w:val="none"/>
        </w:rPr>
      </w:pPr>
      <w:bookmarkStart w:id="71" w:name="_Toc254970679"/>
      <w:bookmarkStart w:id="72" w:name="_Toc254970538"/>
      <w:r>
        <w:rPr>
          <w:rFonts w:hint="eastAsia" w:ascii="宋体" w:hAnsi="宋体" w:cs="宋体"/>
          <w:color w:val="auto"/>
          <w:sz w:val="24"/>
          <w:highlight w:val="none"/>
        </w:rPr>
        <w:t>15.投标的风险</w:t>
      </w:r>
    </w:p>
    <w:p w14:paraId="7A309BE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21C6AE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1"/>
      <w:bookmarkEnd w:id="72"/>
    </w:p>
    <w:p w14:paraId="4E26A0D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593B39A5">
      <w:pPr>
        <w:wordWrap w:val="0"/>
        <w:spacing w:line="360" w:lineRule="auto"/>
        <w:ind w:firstLine="420" w:firstLineChars="200"/>
        <w:rPr>
          <w:rFonts w:ascii="宋体" w:hAnsi="宋体" w:cs="宋体"/>
          <w:bCs/>
          <w:color w:val="auto"/>
          <w:szCs w:val="21"/>
          <w:highlight w:val="none"/>
        </w:rPr>
      </w:pPr>
      <w:bookmarkStart w:id="73" w:name="_16.2投标报价具体定义见投标人须知前附表。"/>
      <w:bookmarkEnd w:id="73"/>
      <w:r>
        <w:rPr>
          <w:rFonts w:hint="eastAsia" w:ascii="宋体" w:hAnsi="宋体" w:cs="宋体"/>
          <w:bCs/>
          <w:color w:val="auto"/>
          <w:szCs w:val="21"/>
          <w:highlight w:val="none"/>
        </w:rPr>
        <w:t>16.2投标报价具体包括内容详见“投标人须知前附表”。</w:t>
      </w:r>
    </w:p>
    <w:p w14:paraId="210F9D6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1C2A6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6691DB70">
      <w:pPr>
        <w:wordWrap w:val="0"/>
        <w:spacing w:line="360" w:lineRule="auto"/>
        <w:ind w:firstLine="420" w:firstLineChars="200"/>
        <w:rPr>
          <w:rFonts w:ascii="宋体" w:hAnsi="宋体" w:cs="宋体"/>
          <w:bCs/>
          <w:color w:val="auto"/>
          <w:szCs w:val="21"/>
          <w:highlight w:val="none"/>
        </w:rPr>
      </w:pPr>
      <w:bookmarkStart w:id="74" w:name="_17.1投标有效期应按“投标人须知中的前附表”规定的期限。"/>
      <w:bookmarkEnd w:id="7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A382AB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5" w:name="_Toc254970681"/>
      <w:bookmarkStart w:id="76" w:name="_Toc254970540"/>
      <w:r>
        <w:rPr>
          <w:rFonts w:hint="eastAsia" w:ascii="宋体" w:hAnsi="宋体" w:cs="宋体"/>
          <w:bCs/>
          <w:color w:val="auto"/>
          <w:szCs w:val="21"/>
          <w:highlight w:val="none"/>
        </w:rPr>
        <w:t xml:space="preserve"> 投标有效期应按规定的期限作出承诺，具体详见“投标人须知前附表”。</w:t>
      </w:r>
    </w:p>
    <w:p w14:paraId="443A6E2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5"/>
      <w:bookmarkEnd w:id="76"/>
    </w:p>
    <w:p w14:paraId="1D986E4B">
      <w:pPr>
        <w:wordWrap w:val="0"/>
        <w:spacing w:line="360" w:lineRule="auto"/>
        <w:ind w:firstLine="480" w:firstLineChars="200"/>
        <w:rPr>
          <w:rFonts w:ascii="宋体" w:hAnsi="宋体" w:cs="宋体"/>
          <w:color w:val="auto"/>
          <w:sz w:val="24"/>
          <w:highlight w:val="none"/>
        </w:rPr>
      </w:pPr>
      <w:bookmarkStart w:id="77" w:name="_18.投标保证金"/>
      <w:bookmarkEnd w:id="77"/>
      <w:bookmarkStart w:id="78" w:name="_Toc254970541"/>
      <w:bookmarkStart w:id="79" w:name="_Toc254970682"/>
      <w:r>
        <w:rPr>
          <w:rFonts w:hint="eastAsia" w:ascii="宋体" w:hAnsi="宋体" w:cs="宋体"/>
          <w:color w:val="auto"/>
          <w:sz w:val="24"/>
          <w:highlight w:val="none"/>
        </w:rPr>
        <w:t>18.投标保证金</w:t>
      </w:r>
      <w:bookmarkEnd w:id="78"/>
      <w:bookmarkEnd w:id="79"/>
    </w:p>
    <w:p w14:paraId="4829117C">
      <w:pPr>
        <w:wordWrap w:val="0"/>
        <w:spacing w:line="360" w:lineRule="auto"/>
        <w:ind w:firstLine="420" w:firstLineChars="200"/>
        <w:rPr>
          <w:rFonts w:ascii="宋体" w:hAnsi="宋体" w:cs="宋体"/>
          <w:color w:val="auto"/>
          <w:szCs w:val="21"/>
          <w:highlight w:val="none"/>
        </w:rPr>
      </w:pPr>
      <w:bookmarkStart w:id="80" w:name="_Toc254970542"/>
      <w:bookmarkStart w:id="81" w:name="_Toc254970683"/>
      <w:r>
        <w:rPr>
          <w:rFonts w:hint="eastAsia" w:ascii="宋体" w:hAnsi="宋体" w:cs="宋体"/>
          <w:color w:val="auto"/>
          <w:szCs w:val="21"/>
          <w:highlight w:val="none"/>
        </w:rPr>
        <w:t>见“投标人须知前附表”。</w:t>
      </w:r>
    </w:p>
    <w:p w14:paraId="2553B7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0"/>
      <w:bookmarkEnd w:id="81"/>
      <w:r>
        <w:rPr>
          <w:rFonts w:hint="eastAsia" w:ascii="宋体" w:hAnsi="宋体" w:cs="宋体"/>
          <w:color w:val="auto"/>
          <w:sz w:val="24"/>
          <w:highlight w:val="none"/>
        </w:rPr>
        <w:t>编制</w:t>
      </w:r>
    </w:p>
    <w:p w14:paraId="754E7E7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2" w:name="_19.2投标文件应按报价文件、资格证明文件、商务文件、技术文件分别编制"/>
      <w:bookmarkEnd w:id="82"/>
      <w:r>
        <w:rPr>
          <w:rFonts w:hint="eastAsia" w:ascii="宋体" w:hAnsi="宋体" w:cs="宋体"/>
          <w:color w:val="auto"/>
          <w:szCs w:val="21"/>
          <w:highlight w:val="none"/>
        </w:rPr>
        <w:t xml:space="preserve"> </w:t>
      </w:r>
    </w:p>
    <w:p w14:paraId="63E8D9D1">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76337E96">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61BF18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29A047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416AA08A">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w:t>
      </w:r>
      <w:r>
        <w:rPr>
          <w:rFonts w:hint="eastAsia" w:ascii="宋体" w:hAnsi="宋体" w:cs="宋体"/>
          <w:color w:val="auto"/>
          <w:highlight w:val="none"/>
          <w:lang w:eastAsia="zh-CN"/>
        </w:rPr>
        <w:t>及其他</w:t>
      </w:r>
      <w:r>
        <w:rPr>
          <w:rFonts w:hint="eastAsia" w:ascii="宋体" w:hAnsi="宋体" w:cs="宋体"/>
          <w:color w:val="auto"/>
          <w:highlight w:val="none"/>
        </w:rPr>
        <w:t>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B26C641">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89A66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6B5D6931">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2B5E82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96BC99B">
      <w:pPr>
        <w:wordWrap w:val="0"/>
        <w:spacing w:line="360" w:lineRule="auto"/>
        <w:ind w:firstLine="420" w:firstLineChars="200"/>
        <w:rPr>
          <w:rFonts w:ascii="宋体" w:hAnsi="宋体" w:cs="宋体"/>
          <w:b/>
          <w:color w:val="auto"/>
          <w:highlight w:val="none"/>
        </w:rPr>
      </w:pPr>
      <w:bookmarkStart w:id="83" w:name="_21.1投标人必须在“投标人须知中的前附表”规定的投标文件接收时间和投"/>
      <w:bookmarkEnd w:id="83"/>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35335FEC">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2667A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28CE91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4" w:name="_Toc254970543"/>
      <w:bookmarkStart w:id="85" w:name="_Toc254970684"/>
    </w:p>
    <w:p w14:paraId="67FCA43E">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1DF34F2">
      <w:pPr>
        <w:pStyle w:val="34"/>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4"/>
    <w:bookmarkEnd w:id="85"/>
    <w:p w14:paraId="432D72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2E6F7F4F">
      <w:pPr>
        <w:pStyle w:val="11"/>
        <w:wordWrap w:val="0"/>
        <w:snapToGrid w:val="0"/>
        <w:spacing w:line="360" w:lineRule="auto"/>
        <w:ind w:firstLine="739"/>
        <w:rPr>
          <w:rFonts w:hAnsi="宋体" w:cs="宋体"/>
          <w:snapToGrid w:val="0"/>
          <w:color w:val="auto"/>
          <w:sz w:val="21"/>
          <w:szCs w:val="21"/>
          <w:highlight w:val="none"/>
        </w:rPr>
      </w:pPr>
    </w:p>
    <w:p w14:paraId="3EF18F0F">
      <w:pPr>
        <w:pStyle w:val="4"/>
        <w:keepNext w:val="0"/>
        <w:keepLines w:val="0"/>
        <w:wordWrap w:val="0"/>
        <w:spacing w:line="360" w:lineRule="auto"/>
        <w:jc w:val="center"/>
        <w:rPr>
          <w:rFonts w:ascii="宋体" w:hAnsi="宋体" w:cs="宋体"/>
          <w:color w:val="auto"/>
          <w:highlight w:val="none"/>
        </w:rPr>
      </w:pPr>
      <w:bookmarkStart w:id="86" w:name="_Toc1057"/>
      <w:bookmarkStart w:id="87" w:name="_Toc254970685"/>
      <w:bookmarkStart w:id="88" w:name="_Toc254970544"/>
      <w:r>
        <w:rPr>
          <w:rFonts w:hint="eastAsia" w:ascii="宋体" w:hAnsi="宋体" w:cs="宋体"/>
          <w:color w:val="auto"/>
          <w:highlight w:val="none"/>
        </w:rPr>
        <w:t>四、开    标</w:t>
      </w:r>
      <w:bookmarkEnd w:id="86"/>
      <w:bookmarkEnd w:id="87"/>
      <w:bookmarkEnd w:id="88"/>
    </w:p>
    <w:p w14:paraId="6E566B2D">
      <w:pPr>
        <w:wordWrap w:val="0"/>
        <w:spacing w:line="360" w:lineRule="auto"/>
        <w:ind w:firstLine="480" w:firstLineChars="200"/>
        <w:rPr>
          <w:rFonts w:ascii="宋体" w:hAnsi="宋体" w:cs="宋体"/>
          <w:color w:val="auto"/>
          <w:sz w:val="24"/>
          <w:highlight w:val="none"/>
        </w:rPr>
      </w:pPr>
      <w:bookmarkStart w:id="89" w:name="_23.开标时间和地点"/>
      <w:bookmarkEnd w:id="89"/>
      <w:r>
        <w:rPr>
          <w:rFonts w:hint="eastAsia" w:ascii="宋体" w:hAnsi="宋体" w:cs="宋体"/>
          <w:color w:val="auto"/>
          <w:sz w:val="24"/>
          <w:highlight w:val="none"/>
        </w:rPr>
        <w:t>23.开标时间和地点</w:t>
      </w:r>
    </w:p>
    <w:p w14:paraId="4663D02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27B23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5DDAA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6F670CF5">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C849E79">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24D7B42">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313CE07">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4BE4502">
      <w:pPr>
        <w:pStyle w:val="13"/>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7A518C3">
      <w:pPr>
        <w:pStyle w:val="13"/>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AC5A3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3BB4A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1002737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071AB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D0A10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019A93D">
      <w:pPr>
        <w:pStyle w:val="13"/>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053B7E83">
      <w:pPr>
        <w:pStyle w:val="13"/>
        <w:wordWrap w:val="0"/>
        <w:snapToGrid w:val="0"/>
        <w:spacing w:line="360" w:lineRule="auto"/>
        <w:ind w:left="689" w:leftChars="228" w:hanging="210" w:hangingChars="100"/>
        <w:rPr>
          <w:rFonts w:hAnsi="宋体" w:cs="宋体"/>
          <w:color w:val="auto"/>
          <w:highlight w:val="none"/>
        </w:rPr>
      </w:pPr>
    </w:p>
    <w:p w14:paraId="0C1E87D9">
      <w:pPr>
        <w:pStyle w:val="4"/>
        <w:keepNext w:val="0"/>
        <w:keepLines w:val="0"/>
        <w:wordWrap w:val="0"/>
        <w:spacing w:line="360" w:lineRule="auto"/>
        <w:jc w:val="center"/>
        <w:rPr>
          <w:rFonts w:ascii="宋体" w:hAnsi="宋体" w:cs="宋体"/>
          <w:color w:val="auto"/>
          <w:highlight w:val="none"/>
        </w:rPr>
      </w:pPr>
      <w:bookmarkStart w:id="90" w:name="_Toc32134"/>
      <w:r>
        <w:rPr>
          <w:rFonts w:hint="eastAsia" w:ascii="宋体" w:hAnsi="宋体" w:cs="宋体"/>
          <w:color w:val="auto"/>
          <w:highlight w:val="none"/>
        </w:rPr>
        <w:t>五、资格审查</w:t>
      </w:r>
      <w:bookmarkEnd w:id="90"/>
    </w:p>
    <w:p w14:paraId="69AF99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7AF75220">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20BF227A">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16442CA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E6E47C">
      <w:pPr>
        <w:wordWrap w:val="0"/>
        <w:spacing w:line="360" w:lineRule="auto"/>
        <w:ind w:firstLine="422" w:firstLineChars="200"/>
        <w:rPr>
          <w:rFonts w:ascii="宋体" w:hAnsi="宋体" w:cs="宋体"/>
          <w:b/>
          <w:bCs/>
          <w:color w:val="auto"/>
          <w:szCs w:val="20"/>
          <w:highlight w:val="none"/>
        </w:rPr>
      </w:pPr>
      <w:bookmarkStart w:id="91" w:name="_25.3_投标人有下列情形之一的，资格审查不通过而导致其投标无效："/>
      <w:bookmarkEnd w:id="91"/>
      <w:r>
        <w:rPr>
          <w:rFonts w:hint="eastAsia" w:ascii="宋体" w:hAnsi="宋体" w:cs="宋体"/>
          <w:b/>
          <w:bCs/>
          <w:color w:val="auto"/>
          <w:szCs w:val="20"/>
          <w:highlight w:val="none"/>
        </w:rPr>
        <w:t>25.4投标人有下列情形之一的，资格审查不通过，作无效投标处理：</w:t>
      </w:r>
    </w:p>
    <w:p w14:paraId="49736C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1B4A2E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3ADC9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3BB5F520">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674DC19E">
      <w:pPr>
        <w:pStyle w:val="4"/>
        <w:keepNext w:val="0"/>
        <w:keepLines w:val="0"/>
        <w:wordWrap w:val="0"/>
        <w:spacing w:line="360" w:lineRule="auto"/>
        <w:jc w:val="center"/>
        <w:rPr>
          <w:rFonts w:ascii="宋体" w:hAnsi="宋体" w:cs="宋体"/>
          <w:color w:val="auto"/>
          <w:highlight w:val="none"/>
        </w:rPr>
      </w:pPr>
      <w:bookmarkStart w:id="92" w:name="_Toc16376"/>
      <w:r>
        <w:rPr>
          <w:rFonts w:hint="eastAsia" w:ascii="宋体" w:hAnsi="宋体" w:cs="宋体"/>
          <w:color w:val="auto"/>
          <w:highlight w:val="none"/>
        </w:rPr>
        <w:t>六、评   标</w:t>
      </w:r>
      <w:bookmarkEnd w:id="92"/>
    </w:p>
    <w:p w14:paraId="4BE56390">
      <w:pPr>
        <w:wordWrap w:val="0"/>
        <w:spacing w:line="360" w:lineRule="auto"/>
        <w:ind w:firstLine="480" w:firstLineChars="200"/>
        <w:rPr>
          <w:rFonts w:ascii="宋体" w:hAnsi="宋体" w:cs="宋体"/>
          <w:color w:val="auto"/>
          <w:sz w:val="24"/>
          <w:highlight w:val="none"/>
        </w:rPr>
      </w:pPr>
      <w:bookmarkStart w:id="93" w:name="_26.组建评标委员会"/>
      <w:bookmarkEnd w:id="93"/>
      <w:r>
        <w:rPr>
          <w:rFonts w:hint="eastAsia" w:ascii="宋体" w:hAnsi="宋体" w:cs="宋体"/>
          <w:color w:val="auto"/>
          <w:sz w:val="24"/>
          <w:highlight w:val="none"/>
        </w:rPr>
        <w:t>26.组建评标委员会</w:t>
      </w:r>
    </w:p>
    <w:p w14:paraId="1756196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18F213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D3D44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EBDA6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9E80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5FBC01B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C53D8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w:t>
      </w:r>
      <w:r>
        <w:rPr>
          <w:rFonts w:hint="eastAsia" w:ascii="宋体" w:hAnsi="宋体" w:cs="宋体"/>
          <w:color w:val="auto"/>
          <w:highlight w:val="none"/>
          <w:lang w:val="en-US" w:eastAsia="zh-CN"/>
        </w:rPr>
        <w:t>做</w:t>
      </w:r>
      <w:r>
        <w:rPr>
          <w:rFonts w:hint="eastAsia" w:ascii="宋体" w:hAnsi="宋体" w:cs="宋体"/>
          <w:color w:val="auto"/>
          <w:highlight w:val="none"/>
        </w:rPr>
        <w:t>记录。</w:t>
      </w:r>
      <w:bookmarkStart w:id="94" w:name="_28.3评标方法。本项目将按须知前附表规定的评标办法进行评标，具体评标"/>
      <w:bookmarkEnd w:id="94"/>
    </w:p>
    <w:p w14:paraId="69BAE7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168A9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360E83D3">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8DDC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304E6B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576D9BE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5AA6BD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3919BB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A8A28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F8993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51CBF0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577E21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10D28D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453BEF">
      <w:pPr>
        <w:pStyle w:val="13"/>
        <w:wordWrap w:val="0"/>
        <w:snapToGrid w:val="0"/>
        <w:spacing w:line="360" w:lineRule="auto"/>
        <w:ind w:firstLine="420" w:firstLineChars="200"/>
        <w:rPr>
          <w:rFonts w:hAnsi="宋体" w:cs="宋体"/>
          <w:color w:val="auto"/>
          <w:highlight w:val="none"/>
        </w:rPr>
      </w:pPr>
    </w:p>
    <w:p w14:paraId="7B58752A">
      <w:pPr>
        <w:pStyle w:val="4"/>
        <w:keepNext w:val="0"/>
        <w:keepLines w:val="0"/>
        <w:wordWrap w:val="0"/>
        <w:spacing w:line="360" w:lineRule="auto"/>
        <w:jc w:val="center"/>
        <w:rPr>
          <w:rFonts w:ascii="宋体" w:hAnsi="宋体" w:cs="宋体"/>
          <w:color w:val="auto"/>
          <w:highlight w:val="none"/>
        </w:rPr>
      </w:pPr>
      <w:bookmarkStart w:id="95" w:name="_Toc254970546"/>
      <w:bookmarkStart w:id="96" w:name="_Toc254970687"/>
      <w:bookmarkStart w:id="97" w:name="_Toc31214"/>
      <w:r>
        <w:rPr>
          <w:rFonts w:hint="eastAsia" w:ascii="宋体" w:hAnsi="宋体" w:cs="宋体"/>
          <w:color w:val="auto"/>
          <w:highlight w:val="none"/>
        </w:rPr>
        <w:t>七、</w:t>
      </w:r>
      <w:bookmarkEnd w:id="95"/>
      <w:bookmarkEnd w:id="96"/>
      <w:r>
        <w:rPr>
          <w:rFonts w:hint="eastAsia" w:ascii="宋体" w:hAnsi="宋体" w:cs="宋体"/>
          <w:color w:val="auto"/>
          <w:highlight w:val="none"/>
        </w:rPr>
        <w:t>中标和合同</w:t>
      </w:r>
      <w:bookmarkEnd w:id="97"/>
    </w:p>
    <w:p w14:paraId="056D43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1C3B83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B1200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405A7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6BD2BAE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eastAsia="宋体" w:cs="宋体"/>
          <w:color w:val="auto"/>
          <w:szCs w:val="21"/>
          <w:highlight w:val="none"/>
        </w:rPr>
        <w:t>》第五百六十三条</w:t>
      </w:r>
      <w:r>
        <w:rPr>
          <w:rFonts w:hint="eastAsia" w:ascii="宋体" w:hAnsi="宋体" w:cs="宋体"/>
          <w:color w:val="auto"/>
          <w:szCs w:val="21"/>
          <w:highlight w:val="none"/>
        </w:rPr>
        <w:t>，因不可抗力致使不能实现合同目的的，当事人可以解除合同。</w:t>
      </w:r>
    </w:p>
    <w:p w14:paraId="7B71C0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4EE3C89">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C37FD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68D08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企业在政府采购活动过程中，请根据企业的真实情况出具《</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企业声明函》。依法享受</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企业优惠政策的，采购人或者采购代理机构在公告中标结果时，同时公告其《</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企业声明函》，接受社会监督。</w:t>
      </w:r>
    </w:p>
    <w:p w14:paraId="43DACC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6EF036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73697D7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1A906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3F8E62C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07ABBB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6EDD58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46A14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113FEE24">
      <w:pPr>
        <w:wordWrap w:val="0"/>
        <w:spacing w:line="360" w:lineRule="auto"/>
        <w:ind w:firstLine="420" w:firstLineChars="200"/>
        <w:rPr>
          <w:rFonts w:ascii="宋体" w:hAnsi="宋体" w:cs="宋体"/>
          <w:color w:val="auto"/>
          <w:szCs w:val="21"/>
          <w:highlight w:val="none"/>
        </w:rPr>
      </w:pPr>
      <w:bookmarkStart w:id="98" w:name="_39.1中标人须于签订合同前按本须知前附表规定的金额转账或电汇到指定账"/>
      <w:bookmarkEnd w:id="98"/>
      <w:r>
        <w:rPr>
          <w:rFonts w:hint="eastAsia" w:ascii="宋体" w:hAnsi="宋体" w:cs="宋体"/>
          <w:color w:val="auto"/>
          <w:szCs w:val="21"/>
          <w:highlight w:val="none"/>
        </w:rPr>
        <w:t>见“投标人须知前附表”。</w:t>
      </w:r>
    </w:p>
    <w:p w14:paraId="1051A5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105EDEF">
      <w:pPr>
        <w:pStyle w:val="34"/>
        <w:wordWrap w:val="0"/>
        <w:snapToGrid w:val="0"/>
        <w:spacing w:before="0"/>
        <w:ind w:firstLine="422"/>
        <w:rPr>
          <w:rFonts w:ascii="宋体" w:hAnsi="宋体" w:cs="宋体"/>
          <w:color w:val="auto"/>
          <w:kern w:val="0"/>
          <w:sz w:val="21"/>
          <w:szCs w:val="21"/>
          <w:highlight w:val="none"/>
          <w:lang w:val="zh-CN"/>
        </w:rPr>
      </w:pPr>
      <w:bookmarkStart w:id="99" w:name="_40.1投标人接到中标通知书后，按须知前附表规定向采购人出示相关资格证"/>
      <w:bookmarkEnd w:id="99"/>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B432C50">
      <w:pPr>
        <w:pStyle w:val="34"/>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2DF33FA4">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2DC614C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E6FD5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1759B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B36C22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3C08BB7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56F5DB5">
      <w:pPr>
        <w:wordWrap w:val="0"/>
        <w:spacing w:line="360" w:lineRule="auto"/>
        <w:ind w:firstLine="480" w:firstLineChars="200"/>
        <w:rPr>
          <w:rFonts w:ascii="宋体" w:hAnsi="宋体" w:cs="宋体"/>
          <w:color w:val="auto"/>
          <w:sz w:val="24"/>
          <w:highlight w:val="none"/>
        </w:rPr>
      </w:pPr>
      <w:bookmarkStart w:id="100" w:name="_41.政府采购合同公告"/>
      <w:bookmarkEnd w:id="100"/>
      <w:r>
        <w:rPr>
          <w:rFonts w:hint="eastAsia" w:ascii="宋体" w:hAnsi="宋体" w:cs="宋体"/>
          <w:color w:val="auto"/>
          <w:sz w:val="24"/>
          <w:highlight w:val="none"/>
        </w:rPr>
        <w:t>37.政府采购合同公告</w:t>
      </w:r>
    </w:p>
    <w:p w14:paraId="5A0D85B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33B5E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797440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16B22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CAFC9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0B164B9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AEBC22F">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5B508B9">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97A6BB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1CE4A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CA07BE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BCF82FE">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05B2F95">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1E14F87">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422614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w:t>
      </w:r>
      <w:r>
        <w:rPr>
          <w:rFonts w:hint="eastAsia" w:ascii="宋体" w:hAnsi="宋体" w:cs="宋体"/>
          <w:bCs/>
          <w:color w:val="auto"/>
          <w:highlight w:val="none"/>
          <w:lang w:val="en-US" w:eastAsia="zh-CN"/>
        </w:rPr>
        <w:t>质疑</w:t>
      </w:r>
      <w:r>
        <w:rPr>
          <w:rFonts w:hint="eastAsia" w:ascii="宋体" w:hAnsi="宋体" w:cs="宋体"/>
          <w:bCs/>
          <w:color w:val="auto"/>
          <w:highlight w:val="none"/>
        </w:rPr>
        <w:t>的采购文件的，可以对该采购文件质疑）；</w:t>
      </w:r>
    </w:p>
    <w:p w14:paraId="74EEEBD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0C6568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287CE49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783EC4B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75A96C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4936B66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33E88B06">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15CDA02D">
      <w:pPr>
        <w:wordWrap w:val="0"/>
        <w:spacing w:line="360" w:lineRule="auto"/>
        <w:ind w:firstLine="420" w:firstLineChars="200"/>
        <w:rPr>
          <w:rFonts w:ascii="宋体" w:hAnsi="宋体" w:cs="宋体"/>
          <w:b/>
          <w:color w:val="auto"/>
          <w:szCs w:val="21"/>
          <w:highlight w:val="none"/>
        </w:rPr>
      </w:pPr>
      <w:bookmarkStart w:id="101" w:name="_9.2质疑、投诉应当采用书面形式，质疑函、投诉书均应明确阐述招标文件、"/>
      <w:bookmarkEnd w:id="101"/>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030C53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ABBBB7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9AA69C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621B943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1445BD1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577FC4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0998F06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1C480B48">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5886985">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F0CBBA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1AAA21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2B611F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D7185A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491F53FD">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cs="宋体"/>
          <w:bCs/>
          <w:color w:val="auto"/>
          <w:highlight w:val="none"/>
        </w:rPr>
        <w:t>答复的，供应商可以在答复期满后15个工作日内向南宁市政府采购监督管理部门提起投诉，投诉方式见“投标人须知前附表”。</w:t>
      </w:r>
    </w:p>
    <w:p w14:paraId="4FA143F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498C4F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60A7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7DC960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EDA4A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0CF27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F26850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4F775C0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1A03667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85C390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88C287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2AA5C2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ACCFB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64E871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E7BE10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EE492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7D442F2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9454267">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10AE113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3D0911E2">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02" w:name="_Toc24730"/>
      <w:r>
        <w:rPr>
          <w:rFonts w:hint="eastAsia" w:ascii="宋体" w:hAnsi="宋体" w:cs="宋体"/>
          <w:b/>
          <w:bCs/>
          <w:color w:val="auto"/>
          <w:sz w:val="32"/>
          <w:szCs w:val="32"/>
          <w:highlight w:val="none"/>
        </w:rPr>
        <w:t>八、验收</w:t>
      </w:r>
      <w:bookmarkEnd w:id="102"/>
    </w:p>
    <w:p w14:paraId="58060FE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799AAC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D90E2E">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8E0F69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547D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FA31CE">
      <w:pPr>
        <w:pStyle w:val="13"/>
        <w:wordWrap w:val="0"/>
        <w:snapToGrid w:val="0"/>
        <w:spacing w:line="360" w:lineRule="auto"/>
        <w:rPr>
          <w:rFonts w:hAnsi="宋体" w:cs="宋体"/>
          <w:color w:val="auto"/>
          <w:highlight w:val="none"/>
        </w:rPr>
      </w:pPr>
    </w:p>
    <w:p w14:paraId="03A1ED86">
      <w:pPr>
        <w:pStyle w:val="4"/>
        <w:keepNext w:val="0"/>
        <w:keepLines w:val="0"/>
        <w:wordWrap w:val="0"/>
        <w:spacing w:line="360" w:lineRule="auto"/>
        <w:jc w:val="center"/>
        <w:rPr>
          <w:rFonts w:ascii="宋体" w:hAnsi="宋体" w:cs="宋体"/>
          <w:color w:val="auto"/>
          <w:highlight w:val="none"/>
        </w:rPr>
      </w:pPr>
      <w:bookmarkStart w:id="103" w:name="_八、其他事项"/>
      <w:bookmarkEnd w:id="103"/>
      <w:bookmarkStart w:id="104" w:name="_Toc26013"/>
      <w:r>
        <w:rPr>
          <w:rFonts w:hint="eastAsia" w:ascii="宋体" w:hAnsi="宋体" w:cs="宋体"/>
          <w:color w:val="auto"/>
          <w:highlight w:val="none"/>
        </w:rPr>
        <w:t>九、其他事项</w:t>
      </w:r>
      <w:bookmarkEnd w:id="104"/>
    </w:p>
    <w:p w14:paraId="6EE67B44">
      <w:pPr>
        <w:wordWrap w:val="0"/>
        <w:spacing w:line="360" w:lineRule="auto"/>
        <w:ind w:firstLine="480" w:firstLineChars="200"/>
        <w:rPr>
          <w:rFonts w:ascii="宋体" w:hAnsi="宋体" w:cs="宋体"/>
          <w:color w:val="auto"/>
          <w:sz w:val="24"/>
          <w:highlight w:val="none"/>
        </w:rPr>
      </w:pPr>
      <w:bookmarkStart w:id="105" w:name="_42.代理服务费"/>
      <w:bookmarkEnd w:id="105"/>
      <w:r>
        <w:rPr>
          <w:rFonts w:hint="eastAsia" w:ascii="宋体" w:hAnsi="宋体" w:cs="宋体"/>
          <w:color w:val="auto"/>
          <w:sz w:val="24"/>
          <w:highlight w:val="none"/>
        </w:rPr>
        <w:t>40.代理服务费</w:t>
      </w:r>
    </w:p>
    <w:p w14:paraId="0FB7B01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60B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DE1D3E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7F409F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63F435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61FFDF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4E50EF8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1D7B3C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4A9EFB54">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713E08FC">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7"/>
          <w:rFonts w:hint="eastAsia" w:ascii="宋体" w:hAnsi="宋体" w:cs="宋体"/>
          <w:color w:val="auto"/>
          <w:highlight w:val="none"/>
        </w:rPr>
        <w:fldChar w:fldCharType="end"/>
      </w:r>
    </w:p>
    <w:p w14:paraId="677C72DA">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6" w:name="_Toc532545043"/>
    </w:p>
    <w:p w14:paraId="0D19958E">
      <w:pPr>
        <w:pStyle w:val="13"/>
        <w:wordWrap w:val="0"/>
        <w:spacing w:line="360" w:lineRule="auto"/>
        <w:jc w:val="center"/>
        <w:outlineLvl w:val="0"/>
        <w:rPr>
          <w:rFonts w:hAnsi="宋体" w:cs="宋体"/>
          <w:b/>
          <w:color w:val="auto"/>
          <w:sz w:val="36"/>
          <w:highlight w:val="none"/>
        </w:rPr>
      </w:pPr>
      <w:bookmarkStart w:id="107" w:name="_Toc1905"/>
      <w:r>
        <w:rPr>
          <w:rFonts w:hint="eastAsia" w:hAnsi="宋体" w:cs="宋体"/>
          <w:b/>
          <w:color w:val="auto"/>
          <w:sz w:val="36"/>
          <w:highlight w:val="none"/>
        </w:rPr>
        <w:t>第四章  评标方法</w:t>
      </w:r>
      <w:bookmarkEnd w:id="106"/>
      <w:r>
        <w:rPr>
          <w:rFonts w:hint="eastAsia" w:hAnsi="宋体" w:cs="宋体"/>
          <w:b/>
          <w:color w:val="auto"/>
          <w:sz w:val="36"/>
          <w:highlight w:val="none"/>
        </w:rPr>
        <w:t>及评分标准</w:t>
      </w:r>
      <w:bookmarkEnd w:id="107"/>
    </w:p>
    <w:p w14:paraId="30C580B3">
      <w:pPr>
        <w:pStyle w:val="13"/>
        <w:wordWrap w:val="0"/>
        <w:spacing w:line="360" w:lineRule="auto"/>
        <w:jc w:val="center"/>
        <w:outlineLvl w:val="1"/>
        <w:rPr>
          <w:rFonts w:hAnsi="宋体" w:cs="宋体"/>
          <w:b/>
          <w:bCs/>
          <w:color w:val="auto"/>
          <w:sz w:val="32"/>
          <w:szCs w:val="32"/>
          <w:highlight w:val="none"/>
        </w:rPr>
      </w:pPr>
      <w:bookmarkStart w:id="108" w:name="_Toc15245"/>
      <w:r>
        <w:rPr>
          <w:rFonts w:hint="eastAsia" w:hAnsi="宋体" w:cs="宋体"/>
          <w:b/>
          <w:bCs/>
          <w:color w:val="auto"/>
          <w:sz w:val="32"/>
          <w:szCs w:val="32"/>
          <w:highlight w:val="none"/>
        </w:rPr>
        <w:t>第一节 评标方法</w:t>
      </w:r>
      <w:bookmarkEnd w:id="108"/>
    </w:p>
    <w:p w14:paraId="0F202EDD">
      <w:pPr>
        <w:pStyle w:val="13"/>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2F5C7414">
      <w:pPr>
        <w:pStyle w:val="13"/>
        <w:wordWrap w:val="0"/>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D75DC9A">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hAnsi="宋体" w:cs="宋体"/>
          <w:color w:val="auto"/>
          <w:szCs w:val="21"/>
          <w:highlight w:val="none"/>
        </w:rPr>
        <w:t>☑</w:t>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EA08949">
      <w:pPr>
        <w:pStyle w:val="13"/>
        <w:wordWrap w:val="0"/>
        <w:spacing w:line="360" w:lineRule="auto"/>
        <w:ind w:firstLine="420"/>
        <w:rPr>
          <w:rFonts w:hAnsi="宋体" w:cs="宋体"/>
          <w:color w:val="auto"/>
          <w:highlight w:val="none"/>
        </w:rPr>
      </w:pPr>
    </w:p>
    <w:p w14:paraId="0DD8DF52">
      <w:pPr>
        <w:pStyle w:val="13"/>
        <w:tabs>
          <w:tab w:val="left" w:pos="2472"/>
        </w:tabs>
        <w:wordWrap w:val="0"/>
        <w:spacing w:line="360" w:lineRule="auto"/>
        <w:jc w:val="center"/>
        <w:outlineLvl w:val="1"/>
        <w:rPr>
          <w:rFonts w:hAnsi="宋体" w:cs="宋体"/>
          <w:b/>
          <w:bCs/>
          <w:color w:val="auto"/>
          <w:sz w:val="32"/>
          <w:szCs w:val="32"/>
          <w:highlight w:val="none"/>
        </w:rPr>
      </w:pPr>
      <w:bookmarkStart w:id="109" w:name="_Toc3552"/>
      <w:r>
        <w:rPr>
          <w:rFonts w:hint="eastAsia" w:hAnsi="宋体" w:cs="宋体"/>
          <w:b/>
          <w:bCs/>
          <w:color w:val="auto"/>
          <w:sz w:val="32"/>
          <w:szCs w:val="32"/>
          <w:highlight w:val="none"/>
        </w:rPr>
        <w:t>第二节 评标程序</w:t>
      </w:r>
      <w:bookmarkEnd w:id="109"/>
    </w:p>
    <w:p w14:paraId="748576B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2FA311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4DED26B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150D7D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C0A01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71AE88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562202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1CB16B5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33EC85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7AA1F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FB793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454752C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4FB262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2801016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4B38B07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51BB11E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005A47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2C4F41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32AEA9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1E0715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65C216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FB52D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56CB251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784913B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741B24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9A501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1A729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2D390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C1F34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7D62101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73B812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41E82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64FB8E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279028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531627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434587D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274A6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43A7E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2A91E17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4C3FD99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7C0ACE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70670D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57F5F1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4716B4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249E90D0">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C5E9E89">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6A24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F3CA1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6765C9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1B5B6C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406AF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423ACC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378492C5">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A0C06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3F48D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3C241709">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C8E2324">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69AB56B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83BCCF">
      <w:pPr>
        <w:pStyle w:val="3"/>
        <w:wordWrap w:val="0"/>
        <w:spacing w:before="0" w:after="0" w:line="360" w:lineRule="auto"/>
        <w:jc w:val="center"/>
        <w:rPr>
          <w:rFonts w:ascii="宋体" w:hAnsi="宋体" w:eastAsia="宋体" w:cs="宋体"/>
          <w:b w:val="0"/>
          <w:color w:val="auto"/>
          <w:sz w:val="30"/>
          <w:szCs w:val="30"/>
          <w:highlight w:val="none"/>
        </w:rPr>
      </w:pPr>
      <w:bookmarkStart w:id="110" w:name="_Toc22689"/>
      <w:r>
        <w:rPr>
          <w:rFonts w:hint="eastAsia" w:ascii="宋体" w:hAnsi="宋体" w:eastAsia="宋体" w:cs="宋体"/>
          <w:b w:val="0"/>
          <w:color w:val="auto"/>
          <w:sz w:val="30"/>
          <w:szCs w:val="30"/>
          <w:highlight w:val="none"/>
        </w:rPr>
        <w:t>第三节 评分标准</w:t>
      </w:r>
      <w:bookmarkEnd w:id="110"/>
    </w:p>
    <w:p w14:paraId="1204F770">
      <w:pPr>
        <w:pStyle w:val="13"/>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73168114">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2E7E7C61">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F2FE28A">
      <w:pPr>
        <w:wordWrap w:val="0"/>
        <w:spacing w:line="440" w:lineRule="exact"/>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11" w:name="PO_TDCUS_ITEM_SM_TITLE_1"/>
    </w:p>
    <w:bookmarkEnd w:id="111"/>
    <w:tbl>
      <w:tblPr>
        <w:tblStyle w:val="22"/>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49"/>
        <w:gridCol w:w="6613"/>
        <w:gridCol w:w="1183"/>
      </w:tblGrid>
      <w:tr w14:paraId="4FAF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53873C4">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bookmarkStart w:id="112" w:name="PO_TDCUS_ITEM_SM_TABLE_1"/>
            <w:r>
              <w:rPr>
                <w:rFonts w:hint="eastAsia" w:hAnsi="宋体" w:cs="宋体"/>
                <w:bCs/>
                <w:color w:val="auto"/>
                <w:sz w:val="24"/>
                <w:szCs w:val="24"/>
                <w:highlight w:val="none"/>
              </w:rPr>
              <w:t>序号</w:t>
            </w:r>
          </w:p>
        </w:tc>
        <w:tc>
          <w:tcPr>
            <w:tcW w:w="1649" w:type="dxa"/>
            <w:tcBorders>
              <w:top w:val="single" w:color="auto" w:sz="4" w:space="0"/>
              <w:left w:val="single" w:color="auto" w:sz="4" w:space="0"/>
              <w:bottom w:val="single" w:color="auto" w:sz="4" w:space="0"/>
              <w:right w:val="single" w:color="auto" w:sz="4" w:space="0"/>
            </w:tcBorders>
          </w:tcPr>
          <w:p w14:paraId="102249D8">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6613" w:type="dxa"/>
            <w:tcBorders>
              <w:top w:val="single" w:color="auto" w:sz="4" w:space="0"/>
              <w:left w:val="single" w:color="auto" w:sz="4" w:space="0"/>
              <w:bottom w:val="single" w:color="auto" w:sz="4" w:space="0"/>
              <w:right w:val="single" w:color="auto" w:sz="4" w:space="0"/>
            </w:tcBorders>
          </w:tcPr>
          <w:p w14:paraId="244983AA">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1442FD32">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AF5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78549829">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649" w:type="dxa"/>
            <w:tcBorders>
              <w:top w:val="single" w:color="auto" w:sz="4" w:space="0"/>
              <w:left w:val="single" w:color="auto" w:sz="4" w:space="0"/>
              <w:bottom w:val="single" w:color="auto" w:sz="4" w:space="0"/>
              <w:right w:val="single" w:color="auto" w:sz="4" w:space="0"/>
            </w:tcBorders>
            <w:vAlign w:val="center"/>
          </w:tcPr>
          <w:p w14:paraId="1056270F">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报价分</w:t>
            </w:r>
          </w:p>
          <w:p w14:paraId="0CD83C8A">
            <w:pPr>
              <w:keepNext w:val="0"/>
              <w:keepLines w:val="0"/>
              <w:pageBreakBefore w:val="0"/>
              <w:kinsoku/>
              <w:overflowPunct/>
              <w:topLinePunct w:val="0"/>
              <w:autoSpaceDE/>
              <w:autoSpaceDN/>
              <w:bidi w:val="0"/>
              <w:snapToGrid/>
              <w:spacing w:line="500" w:lineRule="exact"/>
              <w:rPr>
                <w:rFonts w:ascii="宋体" w:hAnsi="宋体" w:cs="宋体"/>
                <w:bCs/>
                <w:color w:val="auto"/>
                <w:sz w:val="24"/>
                <w:highlight w:val="none"/>
              </w:rPr>
            </w:pPr>
            <w:r>
              <w:rPr>
                <w:rFonts w:hint="eastAsia" w:ascii="宋体" w:hAnsi="宋体" w:cs="宋体"/>
                <w:b/>
                <w:color w:val="auto"/>
                <w:sz w:val="24"/>
                <w:highlight w:val="none"/>
              </w:rPr>
              <w:t>（满分10分）</w:t>
            </w:r>
          </w:p>
        </w:tc>
        <w:tc>
          <w:tcPr>
            <w:tcW w:w="6613" w:type="dxa"/>
            <w:tcBorders>
              <w:top w:val="single" w:color="auto" w:sz="4" w:space="0"/>
              <w:left w:val="single" w:color="auto" w:sz="4" w:space="0"/>
              <w:bottom w:val="single" w:color="auto" w:sz="4" w:space="0"/>
              <w:right w:val="single" w:color="auto" w:sz="4" w:space="0"/>
            </w:tcBorders>
            <w:shd w:val="clear" w:color="auto" w:fill="auto"/>
            <w:vAlign w:val="top"/>
          </w:tcPr>
          <w:p w14:paraId="707E7748">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（1）评标报价为投标人的投标报价进行政策性扣除后的价格，评标报价只是作为评标时使用。最终中标人的中标金额等于投标报价。</w:t>
            </w:r>
          </w:p>
          <w:p w14:paraId="58370A07">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（2）按照《政府采购促进中小企业发展管理办法》（财库〔2020〕46号）的规定，投标人在其投标文件中提供《</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企业声明函》，且其服务为小型和微型企业承接的，对其最后报价给予20%的扣除。</w:t>
            </w:r>
          </w:p>
          <w:p w14:paraId="25BD08CD">
            <w:pPr>
              <w:keepNext w:val="0"/>
              <w:keepLines w:val="0"/>
              <w:pageBreakBefore w:val="0"/>
              <w:kinsoku/>
              <w:overflowPunct/>
              <w:topLinePunct w:val="0"/>
              <w:autoSpaceDE/>
              <w:autoSpaceDN/>
              <w:bidi w:val="0"/>
              <w:snapToGrid/>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专门面向</w:t>
            </w:r>
            <w:r>
              <w:rPr>
                <w:rFonts w:hint="eastAsia" w:ascii="宋体" w:hAnsi="宋体" w:cs="宋体"/>
                <w:b/>
                <w:bCs/>
                <w:color w:val="auto"/>
                <w:sz w:val="24"/>
                <w:highlight w:val="none"/>
                <w:lang w:val="en-US" w:eastAsia="zh-CN"/>
              </w:rPr>
              <w:t>小微</w:t>
            </w:r>
            <w:r>
              <w:rPr>
                <w:rFonts w:hint="eastAsia" w:ascii="宋体" w:hAnsi="宋体" w:eastAsia="宋体" w:cs="宋体"/>
                <w:b/>
                <w:bCs/>
                <w:color w:val="auto"/>
                <w:sz w:val="24"/>
                <w:highlight w:val="none"/>
              </w:rPr>
              <w:t>企业采购项目</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本项目为专门面对</w:t>
            </w:r>
            <w:r>
              <w:rPr>
                <w:rFonts w:hint="eastAsia" w:ascii="宋体" w:hAnsi="宋体" w:cs="宋体"/>
                <w:b/>
                <w:bCs/>
                <w:color w:val="auto"/>
                <w:sz w:val="24"/>
                <w:highlight w:val="none"/>
                <w:lang w:val="en-US" w:eastAsia="zh-CN"/>
              </w:rPr>
              <w:t>小微</w:t>
            </w:r>
            <w:r>
              <w:rPr>
                <w:rFonts w:hint="eastAsia" w:ascii="宋体" w:hAnsi="宋体" w:eastAsia="宋体" w:cs="宋体"/>
                <w:b/>
                <w:bCs/>
                <w:color w:val="auto"/>
                <w:sz w:val="24"/>
                <w:highlight w:val="none"/>
              </w:rPr>
              <w:t>企业项目，小微企业、监狱企业,残疾人福利性单位均不再执行价格评审优惠的扶持政策</w:t>
            </w:r>
            <w:r>
              <w:rPr>
                <w:rFonts w:hint="eastAsia" w:ascii="宋体" w:hAnsi="宋体" w:eastAsia="宋体" w:cs="宋体"/>
                <w:b/>
                <w:bCs/>
                <w:color w:val="auto"/>
                <w:sz w:val="24"/>
                <w:highlight w:val="none"/>
                <w:lang w:eastAsia="zh-CN"/>
              </w:rPr>
              <w:t>）；</w:t>
            </w:r>
          </w:p>
          <w:p w14:paraId="192A8571">
            <w:pPr>
              <w:keepNext w:val="0"/>
              <w:keepLines w:val="0"/>
              <w:pageBreakBefore w:val="0"/>
              <w:kinsoku/>
              <w:overflowPunct/>
              <w:topLinePunct w:val="0"/>
              <w:autoSpaceDE/>
              <w:autoSpaceDN/>
              <w:bidi w:val="0"/>
              <w:snapToGrid/>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本项目为非专门面向</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rPr>
              <w:t>企业采购项目(政府采购政策性扣除计算方法)</w:t>
            </w:r>
            <w:r>
              <w:rPr>
                <w:rFonts w:hint="eastAsia" w:ascii="宋体" w:hAnsi="宋体" w:eastAsia="宋体" w:cs="宋体"/>
                <w:b/>
                <w:bCs/>
                <w:color w:val="auto"/>
                <w:sz w:val="24"/>
                <w:highlight w:val="none"/>
                <w:lang w:eastAsia="zh-CN"/>
              </w:rPr>
              <w:t>；</w:t>
            </w:r>
          </w:p>
          <w:p w14:paraId="65559161">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9FD7A77">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93EE5B">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（5）政策性扣除计算方法。</w:t>
            </w:r>
          </w:p>
          <w:p w14:paraId="0914E802">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 （范围为4%-6%）的扣除，用扣除后的价格参加评审，扣除后的价格为评标报价，即评标报价=投标报价×（1-6%）。除上述情况外，评标报价=投标报价。</w:t>
            </w:r>
          </w:p>
          <w:p w14:paraId="1345DDBE">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（6）满足招标文件要求且评标报价最低的评标报价为评标基准价，其价格分为满分。</w:t>
            </w:r>
          </w:p>
          <w:p w14:paraId="09CBB541">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（7）价格分计算公式：        </w:t>
            </w:r>
          </w:p>
          <w:p w14:paraId="0F6082F6">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4"/>
                <w:highlight w:val="none"/>
              </w:rPr>
              <w:t>价格分=(评标基准价／评标报价)×10分</w:t>
            </w:r>
          </w:p>
        </w:tc>
        <w:tc>
          <w:tcPr>
            <w:tcW w:w="1183" w:type="dxa"/>
            <w:tcBorders>
              <w:top w:val="single" w:color="auto" w:sz="4" w:space="0"/>
              <w:left w:val="single" w:color="auto" w:sz="4" w:space="0"/>
              <w:bottom w:val="single" w:color="auto" w:sz="4" w:space="0"/>
              <w:right w:val="single" w:color="auto" w:sz="4" w:space="0"/>
            </w:tcBorders>
            <w:vAlign w:val="center"/>
          </w:tcPr>
          <w:p w14:paraId="160DA023">
            <w:pPr>
              <w:pStyle w:val="13"/>
              <w:keepNext w:val="0"/>
              <w:keepLines w:val="0"/>
              <w:pageBreakBefore w:val="0"/>
              <w:widowControl/>
              <w:kinsoku/>
              <w:wordWrap w:val="0"/>
              <w:overflowPunct/>
              <w:topLinePunct w:val="0"/>
              <w:autoSpaceDE/>
              <w:autoSpaceDN/>
              <w:bidi w:val="0"/>
              <w:snapToGrid/>
              <w:spacing w:line="500" w:lineRule="exact"/>
              <w:jc w:val="center"/>
              <w:rPr>
                <w:rFonts w:hint="eastAsia" w:hAnsi="宋体" w:eastAsia="宋体" w:cs="宋体"/>
                <w:bCs/>
                <w:color w:val="auto"/>
                <w:sz w:val="24"/>
                <w:szCs w:val="24"/>
                <w:highlight w:val="none"/>
                <w:lang w:val="en-US" w:eastAsia="zh-CN"/>
              </w:rPr>
            </w:pPr>
            <w:r>
              <w:rPr>
                <w:rFonts w:hint="eastAsia" w:hAnsi="宋体" w:cs="宋体"/>
                <w:bCs/>
                <w:color w:val="auto"/>
                <w:sz w:val="24"/>
                <w:szCs w:val="24"/>
                <w:highlight w:val="none"/>
              </w:rPr>
              <w:t>0~10</w:t>
            </w:r>
            <w:r>
              <w:rPr>
                <w:rFonts w:hint="eastAsia" w:hAnsi="宋体" w:cs="宋体"/>
                <w:bCs/>
                <w:color w:val="auto"/>
                <w:sz w:val="24"/>
                <w:szCs w:val="24"/>
                <w:highlight w:val="none"/>
                <w:lang w:val="en-US" w:eastAsia="zh-CN"/>
              </w:rPr>
              <w:t>分</w:t>
            </w:r>
          </w:p>
        </w:tc>
      </w:tr>
      <w:tr w14:paraId="38CD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7" w:type="dxa"/>
            <w:vMerge w:val="restart"/>
            <w:tcBorders>
              <w:top w:val="single" w:color="auto" w:sz="4" w:space="0"/>
              <w:left w:val="single" w:color="auto" w:sz="4" w:space="0"/>
              <w:right w:val="single" w:color="auto" w:sz="4" w:space="0"/>
            </w:tcBorders>
            <w:vAlign w:val="center"/>
          </w:tcPr>
          <w:p w14:paraId="79F6C291">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649" w:type="dxa"/>
            <w:tcBorders>
              <w:top w:val="single" w:color="auto" w:sz="4" w:space="0"/>
              <w:left w:val="single" w:color="auto" w:sz="4" w:space="0"/>
              <w:bottom w:val="single" w:color="auto" w:sz="4" w:space="0"/>
              <w:right w:val="single" w:color="auto" w:sz="4" w:space="0"/>
            </w:tcBorders>
          </w:tcPr>
          <w:p w14:paraId="4EA1ADA5">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技术分（满分</w:t>
            </w:r>
            <w:r>
              <w:rPr>
                <w:rFonts w:hint="eastAsia" w:hAnsi="宋体" w:cs="宋体"/>
                <w:b/>
                <w:color w:val="auto"/>
                <w:sz w:val="24"/>
                <w:szCs w:val="24"/>
                <w:highlight w:val="none"/>
                <w:lang w:val="en-US" w:eastAsia="zh-CN"/>
              </w:rPr>
              <w:t>78</w:t>
            </w:r>
            <w:r>
              <w:rPr>
                <w:rFonts w:hint="eastAsia" w:hAnsi="宋体" w:cs="宋体"/>
                <w:b/>
                <w:color w:val="auto"/>
                <w:sz w:val="24"/>
                <w:szCs w:val="24"/>
                <w:highlight w:val="none"/>
              </w:rPr>
              <w:t>分）</w:t>
            </w:r>
          </w:p>
        </w:tc>
        <w:tc>
          <w:tcPr>
            <w:tcW w:w="6613" w:type="dxa"/>
            <w:tcBorders>
              <w:top w:val="single" w:color="auto" w:sz="4" w:space="0"/>
              <w:left w:val="single" w:color="auto" w:sz="4" w:space="0"/>
              <w:bottom w:val="single" w:color="auto" w:sz="4" w:space="0"/>
              <w:right w:val="single" w:color="auto" w:sz="4" w:space="0"/>
            </w:tcBorders>
            <w:vAlign w:val="center"/>
          </w:tcPr>
          <w:p w14:paraId="5448FDF5">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5FBFCA6D">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5CAA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7" w:type="dxa"/>
            <w:vMerge w:val="continue"/>
            <w:tcBorders>
              <w:left w:val="single" w:color="auto" w:sz="4" w:space="0"/>
              <w:right w:val="single" w:color="auto" w:sz="4" w:space="0"/>
            </w:tcBorders>
          </w:tcPr>
          <w:p w14:paraId="5C6086F5">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3B752A9B">
            <w:pPr>
              <w:keepNext w:val="0"/>
              <w:keepLines w:val="0"/>
              <w:pageBreakBefore w:val="0"/>
              <w:kinsoku/>
              <w:overflowPunct/>
              <w:topLinePunct w:val="0"/>
              <w:autoSpaceDE/>
              <w:autoSpaceDN/>
              <w:bidi w:val="0"/>
              <w:snapToGrid/>
              <w:spacing w:line="5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策划方案（满分</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lang w:eastAsia="zh-CN"/>
              </w:rPr>
              <w:t>）</w:t>
            </w:r>
          </w:p>
        </w:tc>
        <w:tc>
          <w:tcPr>
            <w:tcW w:w="6613" w:type="dxa"/>
            <w:tcBorders>
              <w:top w:val="single" w:color="auto" w:sz="4" w:space="0"/>
              <w:left w:val="single" w:color="auto" w:sz="4" w:space="0"/>
              <w:bottom w:val="single" w:color="auto" w:sz="4" w:space="0"/>
              <w:right w:val="single" w:color="auto" w:sz="4" w:space="0"/>
            </w:tcBorders>
          </w:tcPr>
          <w:p w14:paraId="0832634D">
            <w:pPr>
              <w:keepNext w:val="0"/>
              <w:keepLines w:val="0"/>
              <w:pageBreakBefore w:val="0"/>
              <w:kinsoku/>
              <w:overflowPunct/>
              <w:topLinePunct w:val="0"/>
              <w:autoSpaceDE/>
              <w:autoSpaceDN/>
              <w:bidi w:val="0"/>
              <w:snapToGrid/>
              <w:spacing w:line="500" w:lineRule="exact"/>
              <w:rPr>
                <w:rFonts w:hint="eastAsia" w:ascii="宋体" w:hAnsi="宋体" w:cs="宋体"/>
                <w:color w:val="auto"/>
                <w:sz w:val="24"/>
                <w:highlight w:val="none"/>
              </w:rPr>
            </w:pPr>
            <w:r>
              <w:rPr>
                <w:rFonts w:hint="eastAsia" w:ascii="宋体" w:hAnsi="宋体" w:cs="宋体"/>
                <w:color w:val="auto"/>
                <w:sz w:val="24"/>
                <w:highlight w:val="none"/>
              </w:rPr>
              <w:t>一档（10分）：能提供项目策划方案，但存在明显缺项。对核心内容规划不完整，视频图片拍摄要求阐述模糊，未明确不同类型视频的叙事重点；人员分工仅作简单罗列，时间安排笼统，缺乏关键节点把控，难以全面保障项目实施。</w:t>
            </w:r>
          </w:p>
          <w:p w14:paraId="49B1FBD6">
            <w:pPr>
              <w:keepNext w:val="0"/>
              <w:keepLines w:val="0"/>
              <w:pageBreakBefore w:val="0"/>
              <w:kinsoku/>
              <w:overflowPunct/>
              <w:topLinePunct w:val="0"/>
              <w:autoSpaceDE/>
              <w:autoSpaceDN/>
              <w:bidi w:val="0"/>
              <w:snapToGrid/>
              <w:spacing w:line="500" w:lineRule="exact"/>
              <w:rPr>
                <w:rFonts w:hint="eastAsia" w:ascii="宋体" w:hAnsi="宋体" w:cs="宋体"/>
                <w:color w:val="auto"/>
                <w:sz w:val="24"/>
                <w:highlight w:val="none"/>
              </w:rPr>
            </w:pPr>
            <w:r>
              <w:rPr>
                <w:rFonts w:hint="eastAsia" w:ascii="宋体" w:hAnsi="宋体" w:cs="宋体"/>
                <w:color w:val="auto"/>
                <w:sz w:val="24"/>
                <w:highlight w:val="none"/>
              </w:rPr>
              <w:t>二档（20分）：策划方案涵盖项目各阶段服务流程，包含文本编制、视频拍摄、图片采集等环节的工作大纲。明确主要工作人员及现场服务人员的岗位设置，对文本内容框架、视频时长规格、图片拍摄标准等进行说明，建立基础质量管控机制，可保障项目按计划推进。</w:t>
            </w:r>
          </w:p>
          <w:p w14:paraId="61601A50">
            <w:pPr>
              <w:keepNext w:val="0"/>
              <w:keepLines w:val="0"/>
              <w:pageBreakBefore w:val="0"/>
              <w:kinsoku/>
              <w:overflowPunct/>
              <w:topLinePunct w:val="0"/>
              <w:autoSpaceDE/>
              <w:autoSpaceDN/>
              <w:bidi w:val="0"/>
              <w:snapToGrid/>
              <w:spacing w:line="500" w:lineRule="exact"/>
              <w:rPr>
                <w:rFonts w:ascii="宋体" w:hAnsi="宋体" w:cs="宋体"/>
                <w:color w:val="auto"/>
                <w:sz w:val="24"/>
                <w:highlight w:val="none"/>
              </w:rPr>
            </w:pPr>
            <w:r>
              <w:rPr>
                <w:rFonts w:hint="eastAsia" w:ascii="宋体" w:hAnsi="宋体" w:cs="宋体"/>
                <w:color w:val="auto"/>
                <w:sz w:val="24"/>
                <w:highlight w:val="none"/>
              </w:rPr>
              <w:t>三档（30分）：针对项目提供的策划方案详尽且贴合实际需求。文本编制部分细化各章节内容撰写要求，视频拍摄制定分镜脚本和风格设计方案，图片采集明确拍摄场景与构图标准；服务流程精确到每日工作安排，大纲内容充实，紧密围绕弘扬文化、助力非遗申报的核心目标。主要工作人员及现场服务人员职责分工清晰，配备非遗研究专家、专业摄像团队等资源，建立多层级质量审核机制，确保项目高质量完成。</w:t>
            </w:r>
          </w:p>
        </w:tc>
        <w:tc>
          <w:tcPr>
            <w:tcW w:w="1183" w:type="dxa"/>
            <w:tcBorders>
              <w:top w:val="single" w:color="auto" w:sz="4" w:space="0"/>
              <w:left w:val="single" w:color="auto" w:sz="4" w:space="0"/>
              <w:bottom w:val="single" w:color="auto" w:sz="4" w:space="0"/>
              <w:right w:val="single" w:color="auto" w:sz="4" w:space="0"/>
            </w:tcBorders>
            <w:vAlign w:val="center"/>
          </w:tcPr>
          <w:p w14:paraId="5761E233">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p w14:paraId="3FD8B435">
            <w:pPr>
              <w:keepNext w:val="0"/>
              <w:keepLines w:val="0"/>
              <w:pageBreakBefore w:val="0"/>
              <w:kinsoku/>
              <w:overflowPunct/>
              <w:topLinePunct w:val="0"/>
              <w:autoSpaceDE/>
              <w:autoSpaceDN/>
              <w:bidi w:val="0"/>
              <w:snapToGrid/>
              <w:spacing w:line="500" w:lineRule="exact"/>
              <w:jc w:val="center"/>
              <w:rPr>
                <w:rFonts w:ascii="宋体" w:hAnsi="宋体" w:cs="宋体"/>
                <w:bCs/>
                <w:color w:val="auto"/>
                <w:sz w:val="24"/>
                <w:highlight w:val="none"/>
              </w:rPr>
            </w:pPr>
          </w:p>
        </w:tc>
      </w:tr>
      <w:tr w14:paraId="5EB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72AF99AC">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tcBorders>
              <w:top w:val="single" w:color="auto" w:sz="4" w:space="0"/>
              <w:left w:val="single" w:color="auto" w:sz="4" w:space="0"/>
              <w:right w:val="single" w:color="auto" w:sz="4" w:space="0"/>
            </w:tcBorders>
            <w:vAlign w:val="center"/>
          </w:tcPr>
          <w:p w14:paraId="4DD2D346">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服务实施方案（满分</w:t>
            </w:r>
            <w:r>
              <w:rPr>
                <w:rFonts w:hint="eastAsia" w:ascii="宋体" w:hAnsi="宋体" w:cs="宋体"/>
                <w:bCs/>
                <w:color w:val="auto"/>
                <w:kern w:val="0"/>
                <w:sz w:val="24"/>
                <w:highlight w:val="none"/>
                <w:lang w:val="en-US" w:eastAsia="zh-CN"/>
              </w:rPr>
              <w:t>26</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rPr>
              <w:t>）</w:t>
            </w:r>
          </w:p>
        </w:tc>
        <w:tc>
          <w:tcPr>
            <w:tcW w:w="6613" w:type="dxa"/>
            <w:tcBorders>
              <w:top w:val="single" w:color="auto" w:sz="4" w:space="0"/>
              <w:left w:val="single" w:color="auto" w:sz="4" w:space="0"/>
              <w:bottom w:val="single" w:color="auto" w:sz="4" w:space="0"/>
              <w:right w:val="single" w:color="auto" w:sz="4" w:space="0"/>
            </w:tcBorders>
            <w:vAlign w:val="top"/>
          </w:tcPr>
          <w:p w14:paraId="401CA834">
            <w:pPr>
              <w:spacing w:line="48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一档（</w:t>
            </w:r>
            <w:r>
              <w:rPr>
                <w:rFonts w:hint="eastAsia" w:ascii="宋体" w:hAnsi="宋体" w:cs="宋体"/>
                <w:bCs/>
                <w:color w:val="auto"/>
                <w:sz w:val="24"/>
                <w:highlight w:val="none"/>
                <w:lang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针对本项目制定有总体项目的进度安排方案，能针对“南宁老友粉项目”的资料梳理、实地调研、视频拍摄制</w:t>
            </w:r>
            <w:r>
              <w:rPr>
                <w:rFonts w:hint="eastAsia" w:ascii="宋体" w:hAnsi="宋体" w:cs="宋体"/>
                <w:bCs/>
                <w:color w:val="auto"/>
                <w:sz w:val="24"/>
                <w:highlight w:val="none"/>
                <w:lang w:val="en-US" w:eastAsia="zh-CN"/>
              </w:rPr>
              <w:t>作</w:t>
            </w:r>
            <w:r>
              <w:rPr>
                <w:rFonts w:hint="eastAsia" w:ascii="宋体" w:hAnsi="宋体" w:eastAsia="宋体" w:cs="宋体"/>
                <w:bCs/>
                <w:color w:val="auto"/>
                <w:sz w:val="24"/>
                <w:highlight w:val="none"/>
                <w:lang w:val="en-US" w:eastAsia="zh-CN"/>
              </w:rPr>
              <w:t>等工作组建团队，团队分工基本明确。供应商对项目实施参与拍摄、</w:t>
            </w:r>
            <w:r>
              <w:rPr>
                <w:rFonts w:hint="eastAsia" w:ascii="仿宋_GB2312" w:hAnsi="仿宋_GB2312" w:cs="仿宋_GB2312"/>
                <w:b w:val="0"/>
                <w:bCs w:val="0"/>
                <w:color w:val="auto"/>
                <w:kern w:val="0"/>
                <w:sz w:val="24"/>
                <w:szCs w:val="24"/>
                <w:highlight w:val="none"/>
                <w:lang w:val="en-US" w:eastAsia="zh-CN" w:bidi="ar-SA"/>
              </w:rPr>
              <w:t>编制《南宁老友粉非物质文化遗产代表性项目保护文本》、《歌圩文化（南宁）生态保护区规划纲要》编制工作</w:t>
            </w:r>
            <w:r>
              <w:rPr>
                <w:rFonts w:hint="eastAsia" w:ascii="宋体" w:hAnsi="宋体" w:eastAsia="宋体" w:cs="宋体"/>
                <w:bCs/>
                <w:color w:val="auto"/>
                <w:sz w:val="24"/>
                <w:highlight w:val="none"/>
                <w:lang w:val="en-US" w:eastAsia="zh-CN"/>
              </w:rPr>
              <w:t>安排、时间安排合理，提出了基本实施工作方案，质量管控措施有一定保障。</w:t>
            </w:r>
          </w:p>
          <w:p w14:paraId="722979AE">
            <w:pPr>
              <w:spacing w:line="48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二档（</w:t>
            </w:r>
            <w:r>
              <w:rPr>
                <w:rFonts w:hint="eastAsia" w:ascii="宋体" w:hAnsi="宋体" w:eastAsia="宋体" w:cs="宋体"/>
                <w:bCs/>
                <w:color w:val="auto"/>
                <w:sz w:val="24"/>
                <w:highlight w:val="none"/>
                <w:lang w:val="en-US" w:eastAsia="zh-CN"/>
              </w:rPr>
              <w:t>18</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在满足一档的前提下，制定有针对本项目的</w:t>
            </w:r>
            <w:r>
              <w:rPr>
                <w:rFonts w:hint="eastAsia" w:ascii="宋体" w:hAnsi="宋体" w:eastAsia="宋体" w:cs="宋体"/>
                <w:bCs/>
                <w:color w:val="auto"/>
                <w:sz w:val="24"/>
                <w:highlight w:val="none"/>
              </w:rPr>
              <w:t>工作方案制定</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前期信息采集、资料收集、后期制作整理</w:t>
            </w:r>
            <w:r>
              <w:rPr>
                <w:rFonts w:hint="eastAsia" w:ascii="宋体" w:hAnsi="宋体" w:eastAsia="宋体" w:cs="宋体"/>
                <w:bCs/>
                <w:color w:val="auto"/>
                <w:sz w:val="24"/>
                <w:highlight w:val="none"/>
                <w:lang w:val="en-US" w:eastAsia="zh-CN"/>
              </w:rPr>
              <w:t>等</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各项因素描述基本较为清晰明确。工作方案</w:t>
            </w:r>
            <w:r>
              <w:rPr>
                <w:rFonts w:hint="eastAsia" w:ascii="宋体" w:hAnsi="宋体" w:eastAsia="宋体" w:cs="宋体"/>
                <w:bCs/>
                <w:color w:val="auto"/>
                <w:sz w:val="24"/>
                <w:highlight w:val="none"/>
                <w:lang w:val="en-US" w:eastAsia="zh-CN"/>
              </w:rPr>
              <w:t>的</w:t>
            </w:r>
            <w:r>
              <w:rPr>
                <w:rFonts w:hint="eastAsia" w:ascii="宋体" w:hAnsi="宋体" w:eastAsia="宋体" w:cs="宋体"/>
                <w:bCs/>
                <w:color w:val="auto"/>
                <w:sz w:val="24"/>
                <w:highlight w:val="none"/>
              </w:rPr>
              <w:t>质量管控措施有保障，有详细的安全应急措施，实施方案满足项目需求。</w:t>
            </w:r>
          </w:p>
          <w:p w14:paraId="7DA0DE32">
            <w:pPr>
              <w:spacing w:line="480" w:lineRule="exact"/>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bCs/>
                <w:color w:val="auto"/>
                <w:sz w:val="24"/>
                <w:highlight w:val="none"/>
              </w:rPr>
              <w:t>三档（</w:t>
            </w:r>
            <w:r>
              <w:rPr>
                <w:rFonts w:hint="eastAsia" w:ascii="宋体" w:hAnsi="宋体" w:eastAsia="宋体" w:cs="宋体"/>
                <w:bCs/>
                <w:color w:val="auto"/>
                <w:sz w:val="24"/>
                <w:highlight w:val="none"/>
                <w:lang w:val="en-US" w:eastAsia="zh-CN"/>
              </w:rPr>
              <w:t>26</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在满足二档的前提下，</w:t>
            </w:r>
            <w:r>
              <w:rPr>
                <w:rFonts w:hint="eastAsia" w:ascii="宋体" w:hAnsi="宋体" w:eastAsia="宋体" w:cs="宋体"/>
                <w:bCs/>
                <w:color w:val="auto"/>
                <w:sz w:val="24"/>
                <w:highlight w:val="none"/>
              </w:rPr>
              <w:t>实施方案对成果提交、验收汇报</w:t>
            </w:r>
            <w:r>
              <w:rPr>
                <w:rFonts w:hint="eastAsia" w:ascii="宋体" w:hAnsi="宋体" w:eastAsia="宋体" w:cs="宋体"/>
                <w:bCs/>
                <w:color w:val="auto"/>
                <w:sz w:val="24"/>
                <w:highlight w:val="none"/>
                <w:lang w:val="en-US" w:eastAsia="zh-CN"/>
              </w:rPr>
              <w:t>工作等有</w:t>
            </w:r>
            <w:r>
              <w:rPr>
                <w:rFonts w:hint="eastAsia" w:ascii="宋体" w:hAnsi="宋体" w:eastAsia="宋体" w:cs="宋体"/>
                <w:bCs/>
                <w:color w:val="auto"/>
                <w:sz w:val="24"/>
                <w:highlight w:val="none"/>
              </w:rPr>
              <w:t>描述清晰明确，</w:t>
            </w:r>
            <w:r>
              <w:rPr>
                <w:rFonts w:hint="eastAsia" w:ascii="宋体" w:hAnsi="宋体" w:cs="宋体"/>
                <w:color w:val="auto"/>
                <w:sz w:val="24"/>
                <w:highlight w:val="none"/>
              </w:rPr>
              <w:t>建立严格的质量监督与审核机制，形成完善的安全风险防控和突发事件应对体系，实施方案高质量、全方位满足项目需求。</w:t>
            </w:r>
          </w:p>
        </w:tc>
        <w:tc>
          <w:tcPr>
            <w:tcW w:w="1183" w:type="dxa"/>
            <w:tcBorders>
              <w:top w:val="single" w:color="auto" w:sz="4" w:space="0"/>
              <w:left w:val="single" w:color="auto" w:sz="4" w:space="0"/>
              <w:right w:val="single" w:color="auto" w:sz="4" w:space="0"/>
            </w:tcBorders>
            <w:vAlign w:val="center"/>
          </w:tcPr>
          <w:p w14:paraId="68365252">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分</w:t>
            </w:r>
          </w:p>
          <w:p w14:paraId="7E01367E">
            <w:pPr>
              <w:keepNext w:val="0"/>
              <w:keepLines w:val="0"/>
              <w:pageBreakBefore w:val="0"/>
              <w:kinsoku/>
              <w:overflowPunct/>
              <w:topLinePunct w:val="0"/>
              <w:autoSpaceDE/>
              <w:autoSpaceDN/>
              <w:bidi w:val="0"/>
              <w:snapToGrid/>
              <w:spacing w:line="500" w:lineRule="exact"/>
              <w:jc w:val="center"/>
              <w:rPr>
                <w:rFonts w:ascii="宋体" w:hAnsi="宋体" w:cs="宋体"/>
                <w:bCs/>
                <w:color w:val="auto"/>
                <w:sz w:val="24"/>
                <w:highlight w:val="none"/>
              </w:rPr>
            </w:pPr>
          </w:p>
        </w:tc>
      </w:tr>
      <w:tr w14:paraId="2AB2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422706E9">
            <w:pPr>
              <w:keepNext w:val="0"/>
              <w:keepLines w:val="0"/>
              <w:pageBreakBefore w:val="0"/>
              <w:kinsoku/>
              <w:overflowPunct/>
              <w:topLinePunct w:val="0"/>
              <w:autoSpaceDE/>
              <w:autoSpaceDN/>
              <w:bidi w:val="0"/>
              <w:adjustRightInd w:val="0"/>
              <w:snapToGrid/>
              <w:spacing w:line="500" w:lineRule="exact"/>
              <w:textAlignment w:val="baseline"/>
              <w:rPr>
                <w:rFonts w:ascii="宋体" w:hAnsi="宋体" w:cs="宋体"/>
                <w:bCs/>
                <w:color w:val="auto"/>
                <w:kern w:val="0"/>
                <w:sz w:val="24"/>
                <w:highlight w:val="none"/>
              </w:rPr>
            </w:pPr>
          </w:p>
        </w:tc>
        <w:tc>
          <w:tcPr>
            <w:tcW w:w="1649" w:type="dxa"/>
            <w:tcBorders>
              <w:left w:val="single" w:color="auto" w:sz="4" w:space="0"/>
              <w:right w:val="single" w:color="auto" w:sz="4" w:space="0"/>
            </w:tcBorders>
            <w:vAlign w:val="center"/>
          </w:tcPr>
          <w:p w14:paraId="3387F587">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(3)服务承诺(</w:t>
            </w:r>
            <w:r>
              <w:rPr>
                <w:rFonts w:hint="eastAsia" w:ascii="宋体" w:hAnsi="宋体" w:eastAsia="宋体" w:cs="宋体"/>
                <w:bCs/>
                <w:color w:val="auto"/>
                <w:kern w:val="0"/>
                <w:sz w:val="24"/>
                <w:highlight w:val="none"/>
                <w:lang w:val="en-US" w:eastAsia="zh-CN"/>
              </w:rPr>
              <w:t>满分22</w:t>
            </w:r>
            <w:r>
              <w:rPr>
                <w:rFonts w:hint="eastAsia" w:ascii="宋体" w:hAnsi="宋体" w:eastAsia="宋体" w:cs="宋体"/>
                <w:bCs/>
                <w:color w:val="auto"/>
                <w:kern w:val="0"/>
                <w:sz w:val="24"/>
                <w:highlight w:val="none"/>
                <w:lang w:eastAsia="zh-CN"/>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eastAsia="宋体" w:cs="宋体"/>
                <w:bCs/>
                <w:color w:val="auto"/>
                <w:kern w:val="0"/>
                <w:sz w:val="24"/>
                <w:highlight w:val="none"/>
                <w:lang w:eastAsia="zh-CN"/>
              </w:rPr>
              <w:t>)</w:t>
            </w:r>
          </w:p>
          <w:p w14:paraId="1512B3AD">
            <w:pPr>
              <w:keepNext w:val="0"/>
              <w:keepLines w:val="0"/>
              <w:pageBreakBefore w:val="0"/>
              <w:kinsoku/>
              <w:overflowPunct/>
              <w:topLinePunct w:val="0"/>
              <w:autoSpaceDE/>
              <w:autoSpaceDN/>
              <w:bidi w:val="0"/>
              <w:snapToGrid/>
              <w:spacing w:line="500" w:lineRule="exact"/>
              <w:rPr>
                <w:rFonts w:ascii="宋体" w:hAnsi="宋体" w:cs="宋体"/>
                <w:bCs/>
                <w:color w:val="auto"/>
                <w:kern w:val="0"/>
                <w:sz w:val="24"/>
                <w:highlight w:val="none"/>
              </w:rPr>
            </w:pPr>
          </w:p>
        </w:tc>
        <w:tc>
          <w:tcPr>
            <w:tcW w:w="6613" w:type="dxa"/>
            <w:tcBorders>
              <w:top w:val="single" w:color="auto" w:sz="4" w:space="0"/>
              <w:left w:val="single" w:color="auto" w:sz="4" w:space="0"/>
              <w:bottom w:val="single" w:color="auto" w:sz="4" w:space="0"/>
              <w:right w:val="single" w:color="auto" w:sz="4" w:space="0"/>
            </w:tcBorders>
            <w:vAlign w:val="center"/>
          </w:tcPr>
          <w:p w14:paraId="2E55D7BD">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一档（8分）：项目拍摄方案基本符合采购文件要求，仅对视频、图片拍摄的基础规格进行说明，能提出简易的画面质量把控措施和承诺。后续服务承诺较为简略，仅表明将按要求修改。承诺在接到采购人反馈意见后3个日历日内对方案或成果进行修改完善，整体方案仅能满足项目基础需求。</w:t>
            </w:r>
          </w:p>
          <w:p w14:paraId="63970DD2">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二档（15分）：</w:t>
            </w:r>
            <w:r>
              <w:rPr>
                <w:rFonts w:hint="eastAsia" w:ascii="宋体" w:hAnsi="宋体" w:eastAsia="宋体" w:cs="宋体"/>
                <w:bCs/>
                <w:color w:val="auto"/>
                <w:sz w:val="24"/>
                <w:highlight w:val="none"/>
                <w:lang w:val="en-US" w:eastAsia="zh-CN"/>
              </w:rPr>
              <w:t>在满足一档的前提下，</w:t>
            </w:r>
            <w:r>
              <w:rPr>
                <w:rFonts w:hint="eastAsia" w:ascii="宋体" w:hAnsi="宋体" w:eastAsia="宋体" w:cs="宋体"/>
                <w:bCs/>
                <w:color w:val="auto"/>
                <w:kern w:val="0"/>
                <w:sz w:val="24"/>
                <w:highlight w:val="none"/>
                <w:lang w:eastAsia="zh-CN"/>
              </w:rPr>
              <w:t>项目拍摄方案完全契合采购文件要求，详细阐述不同类型视频（保护文本录像片、宣传片、传承视频）及图片的拍摄流程、技术标准和艺术风格。制定系统的服务质量保障措施，包括拍摄设备配置、人员分工、素材审核机制等。后续服务承诺具体明确，涵盖成片修改、素材补拍等内容。承诺在接到采购人反馈意见后2个日历日内响应并完成修改完善工作，确保项目顺利推进。</w:t>
            </w:r>
          </w:p>
          <w:p w14:paraId="36CE4B62">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三档（22分）：</w:t>
            </w:r>
            <w:r>
              <w:rPr>
                <w:rFonts w:hint="eastAsia" w:ascii="宋体" w:hAnsi="宋体" w:eastAsia="宋体" w:cs="宋体"/>
                <w:bCs/>
                <w:color w:val="auto"/>
                <w:sz w:val="24"/>
                <w:highlight w:val="none"/>
                <w:lang w:val="en-US" w:eastAsia="zh-CN"/>
              </w:rPr>
              <w:t>在满足</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lang w:val="en-US" w:eastAsia="zh-CN"/>
              </w:rPr>
              <w:t>档的前提下，</w:t>
            </w:r>
            <w:r>
              <w:rPr>
                <w:rFonts w:hint="eastAsia" w:ascii="宋体" w:hAnsi="宋体" w:cs="宋体"/>
                <w:bCs/>
                <w:color w:val="auto"/>
                <w:kern w:val="0"/>
                <w:sz w:val="24"/>
                <w:highlight w:val="none"/>
                <w:lang w:eastAsia="zh-CN"/>
              </w:rPr>
              <w:t>具有扎实的服务能力，具备强大的文字和拍摄专业团队，有持续相关领域两年以上的工作经历；</w:t>
            </w:r>
            <w:r>
              <w:rPr>
                <w:rFonts w:hint="eastAsia" w:ascii="宋体" w:hAnsi="宋体" w:eastAsia="宋体" w:cs="宋体"/>
                <w:bCs/>
                <w:color w:val="auto"/>
                <w:kern w:val="0"/>
                <w:sz w:val="24"/>
                <w:highlight w:val="none"/>
                <w:lang w:eastAsia="zh-CN"/>
              </w:rPr>
              <w:t>项目拍摄方案完善且极具可行性，围绕非遗申报核心目标，创新融入沉浸式拍摄手法和故事化叙事逻辑，内容全面覆盖从前期勘景、中期多机位拍摄到后期特效制作全流程。提出优于采购文件要求的技术标准（如4K分辨率、杜比音效）和艺术创意，制定精细化、针对性强的服务质量管控体系，包含专家全程指导、三级审核制度等。后续服务承诺细致周到，建立24小时响应机制，承诺在接到采购人反馈意见后1个日历日内启动修改工作，并提供长期素材优化服务，全方位保障项目高质量完成。</w:t>
            </w:r>
          </w:p>
        </w:tc>
        <w:tc>
          <w:tcPr>
            <w:tcW w:w="1183" w:type="dxa"/>
            <w:tcBorders>
              <w:left w:val="single" w:color="auto" w:sz="4" w:space="0"/>
              <w:right w:val="single" w:color="auto" w:sz="4" w:space="0"/>
            </w:tcBorders>
            <w:vAlign w:val="center"/>
          </w:tcPr>
          <w:p w14:paraId="2577B617">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分</w:t>
            </w:r>
          </w:p>
          <w:p w14:paraId="757C4C21">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p>
        </w:tc>
      </w:tr>
      <w:tr w14:paraId="016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7" w:type="dxa"/>
            <w:vMerge w:val="restart"/>
            <w:tcBorders>
              <w:top w:val="single" w:color="auto" w:sz="4" w:space="0"/>
              <w:left w:val="single" w:color="auto" w:sz="4" w:space="0"/>
              <w:right w:val="single" w:color="auto" w:sz="4" w:space="0"/>
            </w:tcBorders>
            <w:vAlign w:val="center"/>
          </w:tcPr>
          <w:p w14:paraId="16607C2B">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649" w:type="dxa"/>
            <w:vMerge w:val="restart"/>
            <w:tcBorders>
              <w:top w:val="single" w:color="auto" w:sz="4" w:space="0"/>
              <w:left w:val="single" w:color="auto" w:sz="4" w:space="0"/>
              <w:right w:val="single" w:color="auto" w:sz="4" w:space="0"/>
            </w:tcBorders>
            <w:vAlign w:val="center"/>
          </w:tcPr>
          <w:p w14:paraId="3BE46EA7">
            <w:pPr>
              <w:pStyle w:val="13"/>
              <w:keepNext w:val="0"/>
              <w:keepLines w:val="0"/>
              <w:pageBreakBefore w:val="0"/>
              <w:widowControl/>
              <w:kinsoku/>
              <w:overflowPunct/>
              <w:topLinePunct w:val="0"/>
              <w:autoSpaceDE/>
              <w:autoSpaceDN/>
              <w:bidi w:val="0"/>
              <w:snapToGrid/>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商务分（满分</w:t>
            </w:r>
            <w:r>
              <w:rPr>
                <w:rFonts w:hint="eastAsia" w:asciiTheme="majorEastAsia" w:hAnsiTheme="majorEastAsia" w:eastAsiaTheme="majorEastAsia" w:cstheme="majorEastAsia"/>
                <w:b/>
                <w:color w:val="auto"/>
                <w:sz w:val="24"/>
                <w:szCs w:val="24"/>
                <w:highlight w:val="none"/>
                <w:lang w:val="en-US" w:eastAsia="zh-CN"/>
              </w:rPr>
              <w:t>12</w:t>
            </w:r>
            <w:r>
              <w:rPr>
                <w:rFonts w:hint="eastAsia" w:asciiTheme="majorEastAsia" w:hAnsiTheme="majorEastAsia" w:eastAsiaTheme="majorEastAsia" w:cstheme="majorEastAsia"/>
                <w:b/>
                <w:color w:val="auto"/>
                <w:sz w:val="24"/>
                <w:szCs w:val="24"/>
                <w:highlight w:val="none"/>
              </w:rPr>
              <w:t>分）</w:t>
            </w:r>
          </w:p>
        </w:tc>
        <w:tc>
          <w:tcPr>
            <w:tcW w:w="6613" w:type="dxa"/>
            <w:tcBorders>
              <w:top w:val="single" w:color="auto" w:sz="4" w:space="0"/>
              <w:left w:val="single" w:color="auto" w:sz="4" w:space="0"/>
              <w:right w:val="single" w:color="auto" w:sz="4" w:space="0"/>
            </w:tcBorders>
            <w:vAlign w:val="center"/>
          </w:tcPr>
          <w:p w14:paraId="63B417C4">
            <w:pPr>
              <w:pStyle w:val="13"/>
              <w:keepNext w:val="0"/>
              <w:keepLines w:val="0"/>
              <w:pageBreakBefore w:val="0"/>
              <w:widowControl/>
              <w:kinsoku/>
              <w:overflowPunct/>
              <w:topLinePunct w:val="0"/>
              <w:autoSpaceDE/>
              <w:autoSpaceDN/>
              <w:bidi w:val="0"/>
              <w:snapToGrid/>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0D640AE3">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615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7" w:type="dxa"/>
            <w:vMerge w:val="continue"/>
            <w:tcBorders>
              <w:left w:val="single" w:color="auto" w:sz="4" w:space="0"/>
              <w:right w:val="single" w:color="auto" w:sz="4" w:space="0"/>
            </w:tcBorders>
          </w:tcPr>
          <w:p w14:paraId="3200AF5C">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vMerge w:val="continue"/>
            <w:tcBorders>
              <w:left w:val="single" w:color="auto" w:sz="4" w:space="0"/>
              <w:right w:val="single" w:color="auto" w:sz="4" w:space="0"/>
            </w:tcBorders>
            <w:vAlign w:val="center"/>
          </w:tcPr>
          <w:p w14:paraId="0252BBA6">
            <w:pPr>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bCs/>
                <w:color w:val="auto"/>
                <w:sz w:val="24"/>
                <w:szCs w:val="24"/>
                <w:highlight w:val="none"/>
              </w:rPr>
            </w:pPr>
          </w:p>
        </w:tc>
        <w:tc>
          <w:tcPr>
            <w:tcW w:w="6613" w:type="dxa"/>
            <w:tcBorders>
              <w:top w:val="single" w:color="auto" w:sz="4" w:space="0"/>
              <w:left w:val="single" w:color="auto" w:sz="4" w:space="0"/>
              <w:right w:val="single" w:color="auto" w:sz="4" w:space="0"/>
            </w:tcBorders>
          </w:tcPr>
          <w:p w14:paraId="4ADC9C21">
            <w:pPr>
              <w:pStyle w:val="8"/>
              <w:keepNext w:val="0"/>
              <w:keepLines w:val="0"/>
              <w:pageBreakBefore w:val="0"/>
              <w:numPr>
                <w:ilvl w:val="0"/>
                <w:numId w:val="0"/>
              </w:numPr>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项目业绩</w:t>
            </w:r>
          </w:p>
          <w:p w14:paraId="3DA0F886">
            <w:pPr>
              <w:pStyle w:val="8"/>
              <w:keepNext w:val="0"/>
              <w:keepLines w:val="0"/>
              <w:pageBreakBefore w:val="0"/>
              <w:numPr>
                <w:ilvl w:val="0"/>
                <w:numId w:val="0"/>
              </w:numPr>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供应商 2021 年1月1日至今与本项目具有同类项目业绩的案例，每项得4分，此项满 12分。</w:t>
            </w:r>
            <w:bookmarkStart w:id="297" w:name="_GoBack"/>
            <w:bookmarkEnd w:id="297"/>
          </w:p>
          <w:p w14:paraId="52398ED5">
            <w:pPr>
              <w:pStyle w:val="8"/>
              <w:keepNext w:val="0"/>
              <w:keepLines w:val="0"/>
              <w:pageBreakBefore w:val="0"/>
              <w:kinsoku/>
              <w:overflowPunct/>
              <w:topLinePunct w:val="0"/>
              <w:autoSpaceDE/>
              <w:autoSpaceDN/>
              <w:bidi w:val="0"/>
              <w:snapToGrid/>
              <w:spacing w:line="500" w:lineRule="exact"/>
              <w:rPr>
                <w:rFonts w:hint="eastAsia"/>
                <w:color w:val="auto"/>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注:需提供有效的合同或中标（成交）通知书复印件，并加盖供应商章，不按照要求提供资料不得分。</w:t>
            </w:r>
          </w:p>
        </w:tc>
        <w:tc>
          <w:tcPr>
            <w:tcW w:w="1183" w:type="dxa"/>
            <w:tcBorders>
              <w:top w:val="single" w:color="auto" w:sz="4" w:space="0"/>
              <w:left w:val="single" w:color="auto" w:sz="4" w:space="0"/>
              <w:bottom w:val="single" w:color="auto" w:sz="4" w:space="0"/>
              <w:right w:val="single" w:color="auto" w:sz="4" w:space="0"/>
            </w:tcBorders>
            <w:vAlign w:val="center"/>
          </w:tcPr>
          <w:p w14:paraId="353E1944">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w:t>
            </w:r>
          </w:p>
          <w:p w14:paraId="46963668">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5BEC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left w:val="single" w:color="auto" w:sz="4" w:space="0"/>
              <w:bottom w:val="single" w:color="auto" w:sz="4" w:space="0"/>
              <w:right w:val="single" w:color="auto" w:sz="4" w:space="0"/>
            </w:tcBorders>
          </w:tcPr>
          <w:p w14:paraId="60CB812B">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r>
              <w:rPr>
                <w:rFonts w:hint="eastAsia" w:hAnsi="宋体" w:cs="宋体"/>
                <w:b/>
                <w:bCs/>
                <w:color w:val="auto"/>
                <w:sz w:val="24"/>
                <w:szCs w:val="24"/>
                <w:highlight w:val="none"/>
              </w:rPr>
              <w:t>总得分=1+2+3</w:t>
            </w:r>
          </w:p>
        </w:tc>
      </w:tr>
    </w:tbl>
    <w:p w14:paraId="6C2B228A">
      <w:pPr>
        <w:pStyle w:val="13"/>
        <w:wordWrap w:val="0"/>
        <w:spacing w:line="360" w:lineRule="auto"/>
        <w:ind w:firstLine="420"/>
        <w:rPr>
          <w:rFonts w:hAnsi="宋体" w:cs="宋体"/>
          <w:bCs/>
          <w:color w:val="auto"/>
          <w:sz w:val="24"/>
          <w:szCs w:val="24"/>
          <w:highlight w:val="none"/>
        </w:rPr>
      </w:pPr>
    </w:p>
    <w:p w14:paraId="44AA7C32">
      <w:pPr>
        <w:rPr>
          <w:color w:val="auto"/>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bookmarkEnd w:id="112"/>
    <w:p w14:paraId="78A04DD3">
      <w:pPr>
        <w:pStyle w:val="3"/>
        <w:wordWrap w:val="0"/>
        <w:spacing w:before="0" w:after="0" w:line="360" w:lineRule="auto"/>
        <w:jc w:val="center"/>
        <w:rPr>
          <w:rFonts w:ascii="宋体" w:hAnsi="宋体" w:eastAsia="宋体" w:cs="宋体"/>
          <w:b w:val="0"/>
          <w:color w:val="auto"/>
          <w:sz w:val="30"/>
          <w:szCs w:val="30"/>
          <w:highlight w:val="none"/>
        </w:rPr>
      </w:pPr>
      <w:bookmarkStart w:id="113" w:name="_Toc18980"/>
      <w:r>
        <w:rPr>
          <w:rFonts w:hint="eastAsia" w:ascii="宋体" w:hAnsi="宋体" w:eastAsia="宋体" w:cs="宋体"/>
          <w:b w:val="0"/>
          <w:color w:val="auto"/>
          <w:sz w:val="30"/>
          <w:szCs w:val="30"/>
          <w:highlight w:val="none"/>
        </w:rPr>
        <w:t>第四节 中标候选人推荐原则</w:t>
      </w:r>
      <w:bookmarkEnd w:id="113"/>
    </w:p>
    <w:p w14:paraId="0AE12901">
      <w:pPr>
        <w:pStyle w:val="13"/>
        <w:numPr>
          <w:ilvl w:val="0"/>
          <w:numId w:val="0"/>
        </w:numPr>
        <w:wordWrap w:val="0"/>
        <w:spacing w:line="360" w:lineRule="auto"/>
        <w:ind w:left="1237" w:leftChars="0" w:hanging="765" w:firstLineChars="0"/>
        <w:contextualSpacing/>
        <w:rPr>
          <w:rFonts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（一）</w:t>
      </w:r>
      <w:r>
        <w:rPr>
          <w:rFonts w:hint="eastAsia" w:hAnsi="宋体" w:cs="宋体"/>
          <w:b/>
          <w:bCs/>
          <w:color w:val="auto"/>
          <w:sz w:val="24"/>
          <w:szCs w:val="24"/>
          <w:highlight w:val="none"/>
        </w:rPr>
        <w:t>综合评分法</w:t>
      </w:r>
    </w:p>
    <w:p w14:paraId="6EFDB5BA">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230FC23">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14" w:name="_Toc31612"/>
      <w:r>
        <w:rPr>
          <w:rFonts w:hint="eastAsia" w:ascii="宋体" w:hAnsi="宋体" w:eastAsia="宋体" w:cs="宋体"/>
          <w:b w:val="0"/>
          <w:color w:val="auto"/>
          <w:sz w:val="30"/>
          <w:szCs w:val="30"/>
          <w:highlight w:val="none"/>
        </w:rPr>
        <w:t>第五节 评标报告</w:t>
      </w:r>
      <w:bookmarkEnd w:id="114"/>
    </w:p>
    <w:p w14:paraId="0C4A687B">
      <w:pPr>
        <w:pStyle w:val="34"/>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31B1A17">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评标委员会根据原始评标记录和评标结果编写评标报告，并通过电子交易平台向采购人、采购代理机构提交。</w:t>
      </w:r>
    </w:p>
    <w:p w14:paraId="42B0C502">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18AB1D52">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AC3BFD0">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2C06DD3C">
      <w:pPr>
        <w:pStyle w:val="13"/>
        <w:tabs>
          <w:tab w:val="left" w:pos="2472"/>
        </w:tabs>
        <w:wordWrap w:val="0"/>
        <w:spacing w:line="360" w:lineRule="auto"/>
        <w:jc w:val="center"/>
        <w:outlineLvl w:val="0"/>
        <w:rPr>
          <w:rFonts w:hAnsi="宋体" w:cs="宋体"/>
          <w:b/>
          <w:color w:val="auto"/>
          <w:sz w:val="36"/>
          <w:highlight w:val="none"/>
        </w:rPr>
      </w:pPr>
      <w:bookmarkStart w:id="115" w:name="_Toc9281"/>
      <w:r>
        <w:rPr>
          <w:rFonts w:hint="eastAsia" w:hAnsi="宋体" w:cs="宋体"/>
          <w:b/>
          <w:color w:val="auto"/>
          <w:sz w:val="36"/>
          <w:highlight w:val="none"/>
        </w:rPr>
        <w:t>第五章 拟签订的合同文本</w:t>
      </w:r>
      <w:bookmarkEnd w:id="115"/>
    </w:p>
    <w:p w14:paraId="7CD29FE7">
      <w:pPr>
        <w:wordWrap w:val="0"/>
        <w:spacing w:line="360" w:lineRule="auto"/>
        <w:rPr>
          <w:rFonts w:ascii="宋体" w:hAnsi="宋体" w:cs="宋体"/>
          <w:color w:val="auto"/>
          <w:sz w:val="24"/>
          <w:highlight w:val="none"/>
        </w:rPr>
      </w:pPr>
    </w:p>
    <w:p w14:paraId="4FABD908">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37DD549C">
      <w:pPr>
        <w:wordWrap w:val="0"/>
        <w:spacing w:line="360" w:lineRule="auto"/>
        <w:jc w:val="center"/>
        <w:rPr>
          <w:rFonts w:ascii="宋体" w:hAnsi="宋体" w:cs="宋体"/>
          <w:b/>
          <w:bCs/>
          <w:color w:val="auto"/>
          <w:sz w:val="52"/>
          <w:highlight w:val="none"/>
        </w:rPr>
      </w:pPr>
    </w:p>
    <w:p w14:paraId="0BDDF443">
      <w:pPr>
        <w:wordWrap w:val="0"/>
        <w:spacing w:line="360" w:lineRule="auto"/>
        <w:jc w:val="center"/>
        <w:rPr>
          <w:rFonts w:ascii="宋体" w:hAnsi="宋体" w:cs="宋体"/>
          <w:b/>
          <w:bCs/>
          <w:color w:val="auto"/>
          <w:sz w:val="52"/>
          <w:highlight w:val="none"/>
        </w:rPr>
      </w:pPr>
    </w:p>
    <w:p w14:paraId="38FE796F">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388ECFF5">
      <w:pPr>
        <w:wordWrap w:val="0"/>
        <w:spacing w:line="360" w:lineRule="auto"/>
        <w:ind w:firstLine="420" w:firstLineChars="200"/>
        <w:rPr>
          <w:rFonts w:ascii="宋体" w:hAnsi="宋体" w:cs="宋体"/>
          <w:color w:val="auto"/>
          <w:highlight w:val="none"/>
        </w:rPr>
      </w:pPr>
    </w:p>
    <w:p w14:paraId="55FB9F0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A18708C">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D253A5D">
      <w:pPr>
        <w:wordWrap w:val="0"/>
        <w:spacing w:line="360" w:lineRule="auto"/>
        <w:ind w:firstLine="3507" w:firstLineChars="794"/>
        <w:rPr>
          <w:rFonts w:ascii="宋体" w:hAnsi="宋体" w:cs="宋体"/>
          <w:b/>
          <w:bCs/>
          <w:color w:val="auto"/>
          <w:sz w:val="44"/>
          <w:highlight w:val="none"/>
        </w:rPr>
      </w:pPr>
    </w:p>
    <w:p w14:paraId="7E6528F2">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533B69A6">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8AEF99C">
      <w:pPr>
        <w:tabs>
          <w:tab w:val="left" w:pos="7200"/>
        </w:tabs>
        <w:wordWrap w:val="0"/>
        <w:spacing w:line="360" w:lineRule="auto"/>
        <w:ind w:firstLine="1995" w:firstLineChars="552"/>
        <w:rPr>
          <w:rFonts w:ascii="宋体" w:hAnsi="宋体" w:cs="宋体"/>
          <w:b/>
          <w:color w:val="auto"/>
          <w:sz w:val="36"/>
          <w:szCs w:val="36"/>
          <w:highlight w:val="none"/>
        </w:rPr>
      </w:pPr>
    </w:p>
    <w:p w14:paraId="50C5A04B">
      <w:pPr>
        <w:pStyle w:val="9"/>
        <w:rPr>
          <w:color w:val="auto"/>
          <w:highlight w:val="none"/>
        </w:rPr>
      </w:pPr>
    </w:p>
    <w:p w14:paraId="39A798D3">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67C1B8F">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054A231B">
      <w:pPr>
        <w:tabs>
          <w:tab w:val="left" w:pos="7380"/>
        </w:tabs>
        <w:wordWrap w:val="0"/>
        <w:spacing w:line="360" w:lineRule="auto"/>
        <w:rPr>
          <w:rFonts w:ascii="宋体" w:hAnsi="宋体" w:cs="宋体"/>
          <w:b/>
          <w:bCs/>
          <w:color w:val="auto"/>
          <w:sz w:val="44"/>
          <w:highlight w:val="none"/>
        </w:rPr>
      </w:pPr>
    </w:p>
    <w:p w14:paraId="40C2DD98">
      <w:pPr>
        <w:wordWrap w:val="0"/>
        <w:spacing w:line="360" w:lineRule="auto"/>
        <w:rPr>
          <w:rFonts w:ascii="宋体" w:hAnsi="宋体" w:cs="宋体"/>
          <w:color w:val="auto"/>
          <w:sz w:val="24"/>
          <w:highlight w:val="none"/>
        </w:rPr>
      </w:pPr>
    </w:p>
    <w:p w14:paraId="76122CA6">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96B695">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05D004D6">
      <w:pPr>
        <w:wordWrap w:val="0"/>
        <w:snapToGrid w:val="0"/>
        <w:spacing w:line="360" w:lineRule="auto"/>
        <w:jc w:val="center"/>
        <w:rPr>
          <w:rFonts w:ascii="宋体" w:hAnsi="宋体" w:cs="宋体"/>
          <w:b/>
          <w:bCs/>
          <w:color w:val="auto"/>
          <w:sz w:val="44"/>
          <w:highlight w:val="none"/>
        </w:rPr>
      </w:pPr>
    </w:p>
    <w:p w14:paraId="2CAC3AA1">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52582E47">
      <w:pPr>
        <w:wordWrap w:val="0"/>
        <w:snapToGrid w:val="0"/>
        <w:spacing w:line="360" w:lineRule="auto"/>
        <w:jc w:val="center"/>
        <w:rPr>
          <w:rFonts w:ascii="宋体" w:hAnsi="宋体" w:cs="宋体"/>
          <w:b/>
          <w:bCs/>
          <w:color w:val="auto"/>
          <w:sz w:val="44"/>
          <w:highlight w:val="none"/>
        </w:rPr>
      </w:pPr>
    </w:p>
    <w:p w14:paraId="50F83FB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4185371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AB453D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E278FB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B70005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73539F2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47DC03C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09E21A3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3CE9F5A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3CC75B6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14EED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3244AF1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5A42E4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9DAA0E7">
      <w:pPr>
        <w:wordWrap w:val="0"/>
        <w:snapToGrid w:val="0"/>
        <w:spacing w:line="360" w:lineRule="auto"/>
        <w:rPr>
          <w:rFonts w:ascii="宋体" w:hAnsi="宋体" w:cs="宋体"/>
          <w:color w:val="auto"/>
          <w:kern w:val="0"/>
          <w:sz w:val="24"/>
          <w:highlight w:val="none"/>
        </w:rPr>
      </w:pPr>
    </w:p>
    <w:p w14:paraId="73CA4578">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321D4F50">
      <w:pPr>
        <w:pStyle w:val="36"/>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740D1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南宁市民族文化艺术研究院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2025年南宁市非物质文化遗产保护工作</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21A4A4A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05EE47E">
      <w:pPr>
        <w:wordWrap w:val="0"/>
        <w:spacing w:line="360" w:lineRule="auto"/>
        <w:ind w:firstLine="482" w:firstLineChars="200"/>
        <w:rPr>
          <w:rFonts w:ascii="宋体" w:hAnsi="宋体" w:cs="宋体"/>
          <w:b/>
          <w:color w:val="auto"/>
          <w:sz w:val="24"/>
          <w:highlight w:val="none"/>
        </w:rPr>
      </w:pPr>
      <w:bookmarkStart w:id="116" w:name="_Toc3029"/>
      <w:bookmarkStart w:id="117" w:name="_Toc2232"/>
      <w:bookmarkStart w:id="118" w:name="_Toc24059"/>
      <w:r>
        <w:rPr>
          <w:rFonts w:hint="eastAsia" w:ascii="宋体" w:hAnsi="宋体" w:cs="宋体"/>
          <w:b/>
          <w:color w:val="auto"/>
          <w:sz w:val="24"/>
          <w:highlight w:val="none"/>
        </w:rPr>
        <w:t>1.1 合同组成部分</w:t>
      </w:r>
      <w:bookmarkEnd w:id="116"/>
      <w:bookmarkEnd w:id="117"/>
      <w:bookmarkEnd w:id="118"/>
    </w:p>
    <w:p w14:paraId="59E164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E4CC0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DBF2A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A0B0F6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58279A4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1594EF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006FC37">
      <w:pPr>
        <w:wordWrap w:val="0"/>
        <w:spacing w:line="360" w:lineRule="auto"/>
        <w:ind w:firstLine="482" w:firstLineChars="200"/>
        <w:rPr>
          <w:rFonts w:ascii="宋体" w:hAnsi="宋体" w:cs="宋体"/>
          <w:b/>
          <w:color w:val="auto"/>
          <w:sz w:val="24"/>
          <w:highlight w:val="none"/>
        </w:rPr>
      </w:pPr>
      <w:bookmarkStart w:id="119" w:name="_Toc21295"/>
      <w:bookmarkStart w:id="120" w:name="_Toc27126"/>
      <w:bookmarkStart w:id="121" w:name="_Toc24300"/>
      <w:r>
        <w:rPr>
          <w:rFonts w:hint="eastAsia" w:ascii="宋体" w:hAnsi="宋体" w:cs="宋体"/>
          <w:b/>
          <w:color w:val="auto"/>
          <w:sz w:val="24"/>
          <w:highlight w:val="none"/>
        </w:rPr>
        <w:t>1.2 标的物</w:t>
      </w:r>
      <w:bookmarkEnd w:id="119"/>
      <w:bookmarkEnd w:id="120"/>
      <w:bookmarkEnd w:id="121"/>
    </w:p>
    <w:p w14:paraId="2017548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标的物信息</w:t>
      </w:r>
    </w:p>
    <w:p w14:paraId="3A4E518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85D8D8">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A324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5BE04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5F60BBE">
      <w:pPr>
        <w:wordWrap w:val="0"/>
        <w:spacing w:line="360" w:lineRule="auto"/>
        <w:ind w:firstLine="482" w:firstLineChars="200"/>
        <w:rPr>
          <w:rFonts w:ascii="宋体" w:hAnsi="宋体" w:cs="宋体"/>
          <w:b/>
          <w:color w:val="auto"/>
          <w:sz w:val="24"/>
          <w:highlight w:val="none"/>
        </w:rPr>
      </w:pPr>
      <w:bookmarkStart w:id="122" w:name="_Toc23292"/>
      <w:bookmarkStart w:id="123" w:name="_Toc21631"/>
      <w:bookmarkStart w:id="124" w:name="_Toc21551"/>
      <w:r>
        <w:rPr>
          <w:rFonts w:hint="eastAsia" w:ascii="宋体" w:hAnsi="宋体" w:cs="宋体"/>
          <w:b/>
          <w:color w:val="auto"/>
          <w:sz w:val="24"/>
          <w:highlight w:val="none"/>
        </w:rPr>
        <w:t>1.3 价款</w:t>
      </w:r>
      <w:bookmarkEnd w:id="122"/>
      <w:bookmarkEnd w:id="123"/>
      <w:bookmarkEnd w:id="124"/>
    </w:p>
    <w:p w14:paraId="3C5CFA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元，含税）。</w:t>
      </w:r>
    </w:p>
    <w:p w14:paraId="3097585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5A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2F36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0439E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C6A2E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5E08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406063">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ED15B3">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32A066">
            <w:pPr>
              <w:wordWrap w:val="0"/>
              <w:spacing w:line="360" w:lineRule="auto"/>
              <w:ind w:firstLine="480" w:firstLineChars="200"/>
              <w:rPr>
                <w:rFonts w:ascii="宋体" w:hAnsi="宋体" w:cs="宋体"/>
                <w:color w:val="auto"/>
                <w:sz w:val="24"/>
                <w:highlight w:val="none"/>
              </w:rPr>
            </w:pPr>
          </w:p>
        </w:tc>
      </w:tr>
      <w:tr w14:paraId="6F63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B5F522">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4F187A">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067A12">
            <w:pPr>
              <w:wordWrap w:val="0"/>
              <w:spacing w:line="360" w:lineRule="auto"/>
              <w:ind w:firstLine="480" w:firstLineChars="200"/>
              <w:rPr>
                <w:rFonts w:ascii="宋体" w:hAnsi="宋体" w:cs="宋体"/>
                <w:color w:val="auto"/>
                <w:sz w:val="24"/>
                <w:highlight w:val="none"/>
              </w:rPr>
            </w:pPr>
          </w:p>
        </w:tc>
      </w:tr>
      <w:tr w14:paraId="724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8A734">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315B6C">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1258B4">
            <w:pPr>
              <w:wordWrap w:val="0"/>
              <w:spacing w:line="360" w:lineRule="auto"/>
              <w:ind w:firstLine="480" w:firstLineChars="200"/>
              <w:rPr>
                <w:rFonts w:ascii="宋体" w:hAnsi="宋体" w:cs="宋体"/>
                <w:color w:val="auto"/>
                <w:sz w:val="24"/>
                <w:highlight w:val="none"/>
              </w:rPr>
            </w:pPr>
          </w:p>
        </w:tc>
      </w:tr>
      <w:tr w14:paraId="4AE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8046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F179000">
            <w:pPr>
              <w:wordWrap w:val="0"/>
              <w:spacing w:line="360" w:lineRule="auto"/>
              <w:ind w:firstLine="480" w:firstLineChars="200"/>
              <w:rPr>
                <w:rFonts w:ascii="宋体" w:hAnsi="宋体" w:cs="宋体"/>
                <w:color w:val="auto"/>
                <w:sz w:val="24"/>
                <w:highlight w:val="none"/>
              </w:rPr>
            </w:pPr>
          </w:p>
        </w:tc>
      </w:tr>
    </w:tbl>
    <w:p w14:paraId="3450FA81">
      <w:pPr>
        <w:wordWrap w:val="0"/>
        <w:spacing w:line="360" w:lineRule="auto"/>
        <w:ind w:firstLine="482" w:firstLineChars="200"/>
        <w:rPr>
          <w:rFonts w:ascii="宋体" w:hAnsi="宋体" w:cs="宋体"/>
          <w:b/>
          <w:color w:val="auto"/>
          <w:sz w:val="24"/>
          <w:highlight w:val="none"/>
        </w:rPr>
      </w:pPr>
      <w:bookmarkStart w:id="125" w:name="_Toc1814"/>
      <w:bookmarkStart w:id="126" w:name="_Toc10340"/>
      <w:bookmarkStart w:id="127" w:name="_Toc22618"/>
      <w:r>
        <w:rPr>
          <w:rFonts w:hint="eastAsia" w:ascii="宋体" w:hAnsi="宋体" w:cs="宋体"/>
          <w:b/>
          <w:color w:val="auto"/>
          <w:sz w:val="24"/>
          <w:highlight w:val="none"/>
        </w:rPr>
        <w:t>1.4 付款方式和发票开具方式</w:t>
      </w:r>
      <w:bookmarkEnd w:id="125"/>
      <w:bookmarkEnd w:id="126"/>
      <w:bookmarkEnd w:id="127"/>
    </w:p>
    <w:p w14:paraId="02519B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CD1D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C3125F">
      <w:pPr>
        <w:wordWrap w:val="0"/>
        <w:spacing w:line="360" w:lineRule="auto"/>
        <w:ind w:firstLine="482" w:firstLineChars="200"/>
        <w:rPr>
          <w:rFonts w:ascii="宋体" w:hAnsi="宋体" w:cs="宋体"/>
          <w:b/>
          <w:color w:val="auto"/>
          <w:sz w:val="24"/>
          <w:highlight w:val="none"/>
        </w:rPr>
      </w:pPr>
      <w:bookmarkStart w:id="128" w:name="_Toc2846"/>
      <w:bookmarkStart w:id="129" w:name="_Toc32071"/>
      <w:bookmarkStart w:id="130" w:name="_Toc19304"/>
      <w:r>
        <w:rPr>
          <w:rFonts w:hint="eastAsia" w:ascii="宋体" w:hAnsi="宋体" w:cs="宋体"/>
          <w:b/>
          <w:color w:val="auto"/>
          <w:sz w:val="24"/>
          <w:highlight w:val="none"/>
        </w:rPr>
        <w:t>1.5 标的物交付期限、地点、方式</w:t>
      </w:r>
      <w:bookmarkEnd w:id="128"/>
      <w:bookmarkEnd w:id="129"/>
      <w:bookmarkEnd w:id="130"/>
      <w:r>
        <w:rPr>
          <w:rFonts w:hint="eastAsia" w:ascii="宋体" w:hAnsi="宋体" w:cs="宋体"/>
          <w:b/>
          <w:color w:val="auto"/>
          <w:sz w:val="24"/>
          <w:highlight w:val="none"/>
        </w:rPr>
        <w:t>和服务时间</w:t>
      </w:r>
    </w:p>
    <w:p w14:paraId="1895C13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服务期限：</w:t>
      </w:r>
      <w:r>
        <w:rPr>
          <w:rFonts w:hint="eastAsia" w:ascii="宋体" w:hAnsi="宋体" w:cs="宋体"/>
          <w:color w:val="auto"/>
          <w:sz w:val="24"/>
          <w:highlight w:val="none"/>
          <w:u w:val="single"/>
        </w:rPr>
        <w:t xml:space="preserve">                             ；</w:t>
      </w:r>
    </w:p>
    <w:p w14:paraId="39CCB1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FEDE1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D9E7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D51C57">
      <w:pPr>
        <w:wordWrap w:val="0"/>
        <w:spacing w:line="360" w:lineRule="auto"/>
        <w:ind w:firstLine="480" w:firstLineChars="200"/>
        <w:rPr>
          <w:rFonts w:hint="eastAsia" w:ascii="宋体" w:hAnsi="宋体" w:eastAsia="宋体" w:cs="宋体"/>
          <w:color w:val="auto"/>
          <w:sz w:val="24"/>
          <w:highlight w:val="none"/>
          <w:lang w:eastAsia="zh-CN"/>
        </w:rPr>
      </w:pPr>
      <w:bookmarkStart w:id="131" w:name="_Toc21423"/>
      <w:bookmarkStart w:id="132" w:name="_Toc27250"/>
      <w:bookmarkStart w:id="133" w:name="_Toc19554"/>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乙方应按合同、招标文件、投标文件及承诺向甲方提供相应的服务，并提供服务质量和服务内容的相关技术资料</w:t>
      </w:r>
      <w:r>
        <w:rPr>
          <w:rFonts w:hint="eastAsia" w:ascii="宋体" w:hAnsi="宋体" w:cs="宋体"/>
          <w:color w:val="auto"/>
          <w:sz w:val="24"/>
          <w:highlight w:val="none"/>
          <w:lang w:eastAsia="zh-CN"/>
        </w:rPr>
        <w:t>；</w:t>
      </w:r>
    </w:p>
    <w:p w14:paraId="3A707F16">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乙方提供不符合合同、招标文件、投标文件规定的服务成果，甲方有权拒绝接受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乙方应依约承担违约责任</w:t>
      </w:r>
      <w:r>
        <w:rPr>
          <w:rFonts w:hint="eastAsia" w:ascii="宋体" w:hAnsi="宋体" w:cs="宋体"/>
          <w:color w:val="auto"/>
          <w:sz w:val="24"/>
          <w:highlight w:val="none"/>
          <w:lang w:eastAsia="zh-CN"/>
        </w:rPr>
        <w:t>；</w:t>
      </w:r>
    </w:p>
    <w:p w14:paraId="6760D06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乙方在完成服务前应对服务作出全面检查和对验收文件进行整理，并列出清单，作为甲方服务验收的技术依据清单应随提交的服务成果交给甲方。</w:t>
      </w:r>
    </w:p>
    <w:p w14:paraId="030CDD7F">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131"/>
      <w:bookmarkEnd w:id="132"/>
      <w:bookmarkEnd w:id="133"/>
    </w:p>
    <w:p w14:paraId="44586B6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w:t>
      </w:r>
      <w:r>
        <w:rPr>
          <w:rFonts w:hint="eastAsia" w:ascii="宋体" w:hAnsi="宋体" w:cs="宋体"/>
          <w:color w:val="auto"/>
          <w:sz w:val="24"/>
          <w:highlight w:val="none"/>
          <w:lang w:val="en-US" w:eastAsia="zh-CN"/>
        </w:rPr>
        <w:t>提供服务的</w:t>
      </w:r>
      <w:r>
        <w:rPr>
          <w:rFonts w:hint="eastAsia" w:ascii="宋体" w:hAnsi="宋体" w:cs="宋体"/>
          <w:color w:val="auto"/>
          <w:sz w:val="24"/>
          <w:highlight w:val="none"/>
        </w:rPr>
        <w:t>，甲方可要求乙方支付违约金，</w:t>
      </w:r>
      <w:r>
        <w:rPr>
          <w:rFonts w:hint="eastAsia" w:ascii="宋体" w:hAnsi="宋体" w:cs="宋体"/>
          <w:color w:val="auto"/>
          <w:sz w:val="24"/>
          <w:highlight w:val="none"/>
          <w:lang w:val="en-US" w:eastAsia="zh-CN"/>
        </w:rPr>
        <w:t>每逾期一日，逾期提供服务</w:t>
      </w:r>
      <w:r>
        <w:rPr>
          <w:rFonts w:hint="eastAsia" w:ascii="宋体" w:hAnsi="宋体" w:cs="宋体"/>
          <w:color w:val="auto"/>
          <w:sz w:val="24"/>
          <w:highlight w:val="none"/>
        </w:rPr>
        <w:t>违约金</w:t>
      </w:r>
      <w:r>
        <w:rPr>
          <w:rFonts w:hint="eastAsia" w:ascii="宋体" w:hAnsi="宋体" w:cs="宋体"/>
          <w:color w:val="auto"/>
          <w:sz w:val="24"/>
          <w:highlight w:val="none"/>
          <w:lang w:val="en-US" w:eastAsia="zh-CN"/>
        </w:rPr>
        <w:t>按合同金额</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w:t>
      </w:r>
      <w:r>
        <w:rPr>
          <w:rFonts w:hint="eastAsia" w:ascii="宋体" w:hAnsi="宋体" w:cs="宋体"/>
          <w:color w:val="auto"/>
          <w:sz w:val="24"/>
          <w:highlight w:val="none"/>
          <w:lang w:val="en-US" w:eastAsia="zh-CN"/>
        </w:rPr>
        <w:t>单方解除合同</w:t>
      </w:r>
      <w:r>
        <w:rPr>
          <w:rFonts w:hint="eastAsia" w:ascii="宋体" w:hAnsi="宋体" w:cs="宋体"/>
          <w:color w:val="auto"/>
          <w:sz w:val="24"/>
          <w:highlight w:val="none"/>
        </w:rPr>
        <w:t>，乙方应退回全部已收取的合同价款并按合同总金额的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60838C05">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561B4A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DCB41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9CA8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ECDB15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乙方提供的服务如侵犯了第三方合法权益而引发的任何纠纷或者诉讼，均由乙方负责交涉并承担全部责任</w:t>
      </w:r>
      <w:r>
        <w:rPr>
          <w:rFonts w:hint="eastAsia" w:ascii="宋体" w:hAnsi="宋体" w:cs="宋体"/>
          <w:color w:val="auto"/>
          <w:sz w:val="24"/>
          <w:highlight w:val="none"/>
          <w:lang w:eastAsia="zh-CN"/>
        </w:rPr>
        <w:t>；</w:t>
      </w:r>
      <w:r>
        <w:rPr>
          <w:rFonts w:hint="eastAsia" w:ascii="宋体" w:hAnsi="宋体" w:cs="宋体"/>
          <w:color w:val="auto"/>
          <w:sz w:val="24"/>
          <w:highlight w:val="none"/>
        </w:rPr>
        <w:t>如甲方</w:t>
      </w:r>
      <w:r>
        <w:rPr>
          <w:rFonts w:hint="eastAsia" w:ascii="宋体" w:hAnsi="宋体" w:cs="宋体"/>
          <w:color w:val="auto"/>
          <w:sz w:val="24"/>
          <w:highlight w:val="none"/>
          <w:lang w:val="en-US" w:eastAsia="zh-CN"/>
        </w:rPr>
        <w:t>因此需承担责任的，甲方承担责任后，有权向乙方追偿</w:t>
      </w:r>
      <w:r>
        <w:rPr>
          <w:rFonts w:hint="eastAsia" w:ascii="宋体" w:hAnsi="宋体" w:cs="宋体"/>
          <w:color w:val="auto"/>
          <w:sz w:val="24"/>
          <w:highlight w:val="none"/>
        </w:rPr>
        <w:t>。</w:t>
      </w:r>
    </w:p>
    <w:p w14:paraId="6117AF3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1.6.6</w:t>
      </w:r>
      <w:r>
        <w:rPr>
          <w:rFonts w:hint="eastAsia" w:ascii="宋体" w:hAnsi="宋体" w:cs="宋体"/>
          <w:color w:val="auto"/>
          <w:sz w:val="24"/>
          <w:highlight w:val="none"/>
        </w:rPr>
        <w:t>乙方因履行合同所发生的其他违约行为，每违约一次，应按合同合计金额的5%向甲方支付违约金，并赔偿甲方因此所造</w:t>
      </w:r>
      <w:r>
        <w:rPr>
          <w:rFonts w:hint="eastAsia" w:ascii="宋体" w:hAnsi="宋体" w:cs="宋体"/>
          <w:color w:val="auto"/>
          <w:sz w:val="24"/>
          <w:highlight w:val="none"/>
          <w:lang w:eastAsia="zh-CN"/>
        </w:rPr>
        <w:t>成的</w:t>
      </w:r>
      <w:r>
        <w:rPr>
          <w:rFonts w:hint="eastAsia" w:ascii="宋体" w:hAnsi="宋体" w:cs="宋体"/>
          <w:color w:val="auto"/>
          <w:sz w:val="24"/>
          <w:highlight w:val="none"/>
        </w:rPr>
        <w:t>全部损失。</w:t>
      </w:r>
    </w:p>
    <w:p w14:paraId="6E76A3C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1.6.7</w:t>
      </w:r>
      <w:r>
        <w:rPr>
          <w:rFonts w:hint="eastAsia" w:ascii="宋体" w:hAnsi="宋体" w:cs="宋体"/>
          <w:color w:val="auto"/>
          <w:sz w:val="24"/>
          <w:highlight w:val="none"/>
        </w:rPr>
        <w:t>乙方支付的违约金不足以弥补甲方损失的，应承担赔偿责任，甲方有权继续向乙方追偿。乙方应支付给甲方的任何款项，甲方有权从任何应支付未支付给乙方的款项中直接抵扣。</w:t>
      </w:r>
    </w:p>
    <w:p w14:paraId="0FF19CA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本合同所称的甲方经济损失或者甲方损失，包括甲方遭受的全部直接经济损失及为此支出的合理费用(包括但不限于为此支出的调查费、诉讼费、保全费、律师费、差旅费等).</w:t>
      </w:r>
    </w:p>
    <w:p w14:paraId="34A70E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0EAE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1BF222B4">
      <w:pPr>
        <w:wordWrap w:val="0"/>
        <w:spacing w:line="360" w:lineRule="auto"/>
        <w:ind w:firstLine="482" w:firstLineChars="200"/>
        <w:rPr>
          <w:rFonts w:ascii="宋体" w:hAnsi="宋体" w:cs="宋体"/>
          <w:b/>
          <w:color w:val="auto"/>
          <w:sz w:val="24"/>
          <w:highlight w:val="none"/>
        </w:rPr>
      </w:pPr>
      <w:bookmarkStart w:id="134" w:name="_Toc15583"/>
      <w:bookmarkStart w:id="135" w:name="_Toc28375"/>
      <w:bookmarkStart w:id="136" w:name="_Toc16021"/>
      <w:r>
        <w:rPr>
          <w:rFonts w:hint="eastAsia" w:ascii="宋体" w:hAnsi="宋体" w:cs="宋体"/>
          <w:b/>
          <w:color w:val="auto"/>
          <w:sz w:val="24"/>
          <w:highlight w:val="none"/>
        </w:rPr>
        <w:t>1.7 合同争议的解决</w:t>
      </w:r>
      <w:bookmarkEnd w:id="134"/>
      <w:bookmarkEnd w:id="135"/>
      <w:bookmarkEnd w:id="136"/>
    </w:p>
    <w:p w14:paraId="340E07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5AA4FFC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1FD446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21FCA79F">
      <w:pPr>
        <w:wordWrap w:val="0"/>
        <w:spacing w:line="360" w:lineRule="auto"/>
        <w:ind w:firstLine="482" w:firstLineChars="200"/>
        <w:rPr>
          <w:rFonts w:ascii="宋体" w:hAnsi="宋体" w:cs="宋体"/>
          <w:b/>
          <w:color w:val="auto"/>
          <w:sz w:val="24"/>
          <w:highlight w:val="none"/>
        </w:rPr>
      </w:pPr>
      <w:bookmarkStart w:id="137" w:name="_Toc15322"/>
      <w:bookmarkStart w:id="138" w:name="_Toc11173"/>
      <w:bookmarkStart w:id="139" w:name="_Toc7245"/>
      <w:r>
        <w:rPr>
          <w:rFonts w:hint="eastAsia" w:ascii="宋体" w:hAnsi="宋体" w:cs="宋体"/>
          <w:b/>
          <w:color w:val="auto"/>
          <w:sz w:val="24"/>
          <w:highlight w:val="none"/>
        </w:rPr>
        <w:t>1.8 合同生效</w:t>
      </w:r>
      <w:bookmarkEnd w:id="137"/>
      <w:bookmarkEnd w:id="138"/>
      <w:bookmarkEnd w:id="139"/>
    </w:p>
    <w:p w14:paraId="785CADE0">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3BB9097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50EBA56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82E392E">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DF901CF">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3E4CE0DD">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54E9DE4">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71B305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9A347C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B55D73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E3B47B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5B66C8">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CBB2ED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8229B05">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14B6A73">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FE29BD2">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40" w:name="_Toc331685783"/>
      <w:r>
        <w:rPr>
          <w:rFonts w:hint="eastAsia" w:ascii="宋体" w:hAnsi="宋体" w:cs="宋体"/>
          <w:b/>
          <w:color w:val="auto"/>
          <w:sz w:val="28"/>
          <w:szCs w:val="28"/>
          <w:highlight w:val="none"/>
        </w:rPr>
        <w:t>第二部分 合同一般条款</w:t>
      </w:r>
      <w:bookmarkEnd w:id="140"/>
    </w:p>
    <w:p w14:paraId="29A24EBB">
      <w:pPr>
        <w:wordWrap w:val="0"/>
        <w:spacing w:line="360" w:lineRule="auto"/>
        <w:ind w:firstLine="482" w:firstLineChars="200"/>
        <w:rPr>
          <w:rFonts w:ascii="宋体" w:hAnsi="宋体" w:cs="宋体"/>
          <w:b/>
          <w:color w:val="auto"/>
          <w:sz w:val="24"/>
          <w:highlight w:val="none"/>
        </w:rPr>
      </w:pPr>
      <w:bookmarkStart w:id="141" w:name="_Ref467379101"/>
      <w:bookmarkStart w:id="142" w:name="_Ref467379195"/>
      <w:bookmarkStart w:id="143" w:name="_Ref467379225"/>
      <w:bookmarkStart w:id="144" w:name="_Toc19614"/>
      <w:bookmarkStart w:id="145" w:name="_Ref467379214"/>
      <w:bookmarkStart w:id="146" w:name="_Ref467379205"/>
      <w:bookmarkStart w:id="147" w:name="_Toc487900349"/>
      <w:bookmarkStart w:id="148" w:name="_Ref467378404"/>
      <w:bookmarkStart w:id="149" w:name="_Ref467378463"/>
      <w:bookmarkStart w:id="150" w:name="_Toc279701240"/>
      <w:bookmarkStart w:id="151" w:name="_Ref467379094"/>
      <w:bookmarkStart w:id="152" w:name="_Ref467378499"/>
      <w:bookmarkStart w:id="153" w:name="_Toc16917"/>
      <w:bookmarkStart w:id="154" w:name="_Toc28763"/>
      <w:bookmarkStart w:id="155" w:name="_Toc259093669"/>
      <w:bookmarkStart w:id="156" w:name="_Ref467379109"/>
      <w:r>
        <w:rPr>
          <w:rFonts w:hint="eastAsia" w:ascii="宋体" w:hAnsi="宋体" w:cs="宋体"/>
          <w:b/>
          <w:color w:val="auto"/>
          <w:sz w:val="24"/>
          <w:highlight w:val="none"/>
        </w:rPr>
        <w:t>2.1 定义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12F92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91666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DA97C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F6760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C793FBD">
      <w:pPr>
        <w:wordWrap w:val="0"/>
        <w:spacing w:line="360" w:lineRule="auto"/>
        <w:ind w:firstLine="480" w:firstLineChars="200"/>
        <w:rPr>
          <w:rFonts w:ascii="宋体" w:hAnsi="宋体" w:cs="宋体"/>
          <w:color w:val="auto"/>
          <w:sz w:val="24"/>
          <w:highlight w:val="none"/>
        </w:rPr>
      </w:pPr>
      <w:bookmarkStart w:id="157" w:name="_Ref467378840"/>
      <w:r>
        <w:rPr>
          <w:rFonts w:hint="eastAsia" w:ascii="宋体" w:hAnsi="宋体" w:cs="宋体"/>
          <w:color w:val="auto"/>
          <w:sz w:val="24"/>
          <w:highlight w:val="none"/>
        </w:rPr>
        <w:t>2.1.4 “甲方”系指与中标供应商签署合同的采购人</w:t>
      </w:r>
      <w:bookmarkEnd w:id="157"/>
      <w:r>
        <w:rPr>
          <w:rFonts w:hint="eastAsia" w:ascii="宋体" w:hAnsi="宋体" w:cs="宋体"/>
          <w:color w:val="auto"/>
          <w:sz w:val="24"/>
          <w:highlight w:val="none"/>
        </w:rPr>
        <w:t>；采购人委托采购机构代表其与乙方签订合同的，采购人的授权委托书作为合同附件。</w:t>
      </w:r>
    </w:p>
    <w:p w14:paraId="3872E602">
      <w:pPr>
        <w:wordWrap w:val="0"/>
        <w:spacing w:line="360" w:lineRule="auto"/>
        <w:ind w:firstLine="480" w:firstLineChars="200"/>
        <w:rPr>
          <w:rFonts w:ascii="宋体" w:hAnsi="宋体" w:cs="宋体"/>
          <w:color w:val="auto"/>
          <w:sz w:val="24"/>
          <w:highlight w:val="none"/>
        </w:rPr>
      </w:pPr>
      <w:bookmarkStart w:id="158" w:name="_Ref467379400"/>
      <w:r>
        <w:rPr>
          <w:rFonts w:hint="eastAsia" w:ascii="宋体" w:hAnsi="宋体" w:cs="宋体"/>
          <w:color w:val="auto"/>
          <w:sz w:val="24"/>
          <w:highlight w:val="none"/>
        </w:rPr>
        <w:t>2.1.5 “乙方”系指根据合同约定交付标的物的</w:t>
      </w:r>
      <w:bookmarkEnd w:id="158"/>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E8B5B45">
      <w:pPr>
        <w:wordWrap w:val="0"/>
        <w:spacing w:line="360" w:lineRule="auto"/>
        <w:ind w:firstLine="480" w:firstLineChars="200"/>
        <w:rPr>
          <w:rFonts w:ascii="宋体" w:hAnsi="宋体" w:cs="宋体"/>
          <w:color w:val="auto"/>
          <w:sz w:val="24"/>
          <w:highlight w:val="none"/>
        </w:rPr>
      </w:pPr>
      <w:bookmarkStart w:id="159" w:name="_Ref467379436"/>
      <w:r>
        <w:rPr>
          <w:rFonts w:hint="eastAsia" w:ascii="宋体" w:hAnsi="宋体" w:cs="宋体"/>
          <w:color w:val="auto"/>
          <w:sz w:val="24"/>
          <w:highlight w:val="none"/>
        </w:rPr>
        <w:t>2.1.6 “现场”系指合同约定标的物将要运至或者实施或者安装的地点。</w:t>
      </w:r>
      <w:bookmarkEnd w:id="159"/>
    </w:p>
    <w:p w14:paraId="032EA607">
      <w:pPr>
        <w:wordWrap w:val="0"/>
        <w:spacing w:line="360" w:lineRule="auto"/>
        <w:ind w:firstLine="482" w:firstLineChars="200"/>
        <w:rPr>
          <w:rFonts w:ascii="宋体" w:hAnsi="宋体" w:cs="宋体"/>
          <w:b/>
          <w:color w:val="auto"/>
          <w:sz w:val="24"/>
          <w:highlight w:val="none"/>
        </w:rPr>
      </w:pPr>
      <w:bookmarkStart w:id="160" w:name="_Toc487900350"/>
      <w:bookmarkStart w:id="161" w:name="_Toc32504"/>
      <w:bookmarkStart w:id="162" w:name="_Toc259093670"/>
      <w:bookmarkStart w:id="163" w:name="_Toc27635"/>
      <w:bookmarkStart w:id="164" w:name="_Toc13336"/>
      <w:bookmarkStart w:id="165" w:name="_Toc279701241"/>
      <w:r>
        <w:rPr>
          <w:rFonts w:hint="eastAsia" w:ascii="宋体" w:hAnsi="宋体" w:cs="宋体"/>
          <w:b/>
          <w:color w:val="auto"/>
          <w:sz w:val="24"/>
          <w:highlight w:val="none"/>
        </w:rPr>
        <w:t>2.2 技术规范</w:t>
      </w:r>
      <w:bookmarkEnd w:id="160"/>
      <w:bookmarkEnd w:id="161"/>
      <w:bookmarkEnd w:id="162"/>
      <w:bookmarkEnd w:id="163"/>
      <w:bookmarkEnd w:id="164"/>
      <w:bookmarkEnd w:id="165"/>
    </w:p>
    <w:p w14:paraId="7205A1F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DB3E063">
      <w:pPr>
        <w:wordWrap w:val="0"/>
        <w:spacing w:line="360" w:lineRule="auto"/>
        <w:ind w:firstLine="482" w:firstLineChars="200"/>
        <w:rPr>
          <w:rFonts w:ascii="宋体" w:hAnsi="宋体" w:cs="宋体"/>
          <w:b/>
          <w:color w:val="auto"/>
          <w:sz w:val="24"/>
          <w:highlight w:val="none"/>
        </w:rPr>
      </w:pPr>
      <w:bookmarkStart w:id="166" w:name="_Toc259093671"/>
      <w:bookmarkStart w:id="167" w:name="_Toc279701242"/>
      <w:bookmarkStart w:id="168" w:name="_Toc487900351"/>
      <w:bookmarkStart w:id="169" w:name="_Toc9829"/>
      <w:bookmarkStart w:id="170" w:name="_Toc31634"/>
      <w:bookmarkStart w:id="171" w:name="_Toc27853"/>
      <w:r>
        <w:rPr>
          <w:rFonts w:hint="eastAsia" w:ascii="宋体" w:hAnsi="宋体" w:cs="宋体"/>
          <w:b/>
          <w:color w:val="auto"/>
          <w:sz w:val="24"/>
          <w:highlight w:val="none"/>
        </w:rPr>
        <w:t>2.3 知识产权</w:t>
      </w:r>
      <w:bookmarkEnd w:id="166"/>
      <w:bookmarkEnd w:id="167"/>
      <w:bookmarkEnd w:id="168"/>
      <w:bookmarkEnd w:id="169"/>
      <w:bookmarkEnd w:id="170"/>
      <w:bookmarkEnd w:id="171"/>
    </w:p>
    <w:p w14:paraId="3A29E17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6E720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C44D9C">
      <w:pPr>
        <w:wordWrap w:val="0"/>
        <w:spacing w:line="360" w:lineRule="auto"/>
        <w:ind w:firstLine="482" w:firstLineChars="200"/>
        <w:rPr>
          <w:rFonts w:ascii="宋体" w:hAnsi="宋体" w:cs="宋体"/>
          <w:b/>
          <w:color w:val="auto"/>
          <w:sz w:val="24"/>
          <w:highlight w:val="none"/>
        </w:rPr>
      </w:pPr>
      <w:bookmarkStart w:id="172" w:name="_Toc29149"/>
      <w:bookmarkStart w:id="173" w:name="_Toc4194"/>
      <w:bookmarkStart w:id="174" w:name="_Toc11932"/>
      <w:r>
        <w:rPr>
          <w:rFonts w:hint="eastAsia" w:ascii="宋体" w:hAnsi="宋体" w:cs="宋体"/>
          <w:b/>
          <w:color w:val="auto"/>
          <w:sz w:val="24"/>
          <w:highlight w:val="none"/>
        </w:rPr>
        <w:t>2.4 包装和装运</w:t>
      </w:r>
      <w:bookmarkEnd w:id="172"/>
      <w:bookmarkEnd w:id="173"/>
      <w:bookmarkEnd w:id="174"/>
    </w:p>
    <w:p w14:paraId="4C854B8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2102D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210F1F">
      <w:pPr>
        <w:wordWrap w:val="0"/>
        <w:spacing w:line="360" w:lineRule="auto"/>
        <w:ind w:firstLine="482" w:firstLineChars="200"/>
        <w:rPr>
          <w:rFonts w:ascii="宋体" w:hAnsi="宋体" w:cs="宋体"/>
          <w:b/>
          <w:color w:val="auto"/>
          <w:sz w:val="24"/>
          <w:highlight w:val="none"/>
        </w:rPr>
      </w:pPr>
      <w:bookmarkStart w:id="175" w:name="_Toc279701245"/>
      <w:bookmarkStart w:id="176" w:name="_Toc487900354"/>
      <w:bookmarkStart w:id="177" w:name="_Ref467379527"/>
      <w:bookmarkStart w:id="178" w:name="_Ref467379542"/>
      <w:bookmarkStart w:id="179" w:name="_Toc259093674"/>
      <w:bookmarkStart w:id="180" w:name="_Ref467379536"/>
      <w:bookmarkStart w:id="181" w:name="_Ref467378591"/>
      <w:bookmarkStart w:id="182" w:name="_Ref467378541"/>
      <w:bookmarkStart w:id="183" w:name="_Toc26182"/>
      <w:bookmarkStart w:id="184" w:name="_Toc19074"/>
      <w:bookmarkStart w:id="185" w:name="_Toc30272"/>
      <w:r>
        <w:rPr>
          <w:rFonts w:hint="eastAsia" w:ascii="宋体" w:hAnsi="宋体" w:cs="宋体"/>
          <w:b/>
          <w:color w:val="auto"/>
          <w:sz w:val="24"/>
          <w:highlight w:val="none"/>
        </w:rPr>
        <w:t>2.</w:t>
      </w:r>
      <w:bookmarkEnd w:id="175"/>
      <w:bookmarkEnd w:id="176"/>
      <w:bookmarkEnd w:id="177"/>
      <w:bookmarkEnd w:id="178"/>
      <w:bookmarkEnd w:id="179"/>
      <w:bookmarkEnd w:id="180"/>
      <w:bookmarkEnd w:id="181"/>
      <w:bookmarkEnd w:id="182"/>
      <w:r>
        <w:rPr>
          <w:rFonts w:hint="eastAsia" w:ascii="宋体" w:hAnsi="宋体" w:cs="宋体"/>
          <w:b/>
          <w:color w:val="auto"/>
          <w:sz w:val="24"/>
          <w:highlight w:val="none"/>
        </w:rPr>
        <w:t>5 履约检查和问题反馈</w:t>
      </w:r>
      <w:bookmarkEnd w:id="183"/>
      <w:bookmarkEnd w:id="184"/>
      <w:bookmarkEnd w:id="185"/>
    </w:p>
    <w:p w14:paraId="2F69495F">
      <w:pPr>
        <w:wordWrap w:val="0"/>
        <w:spacing w:line="360" w:lineRule="auto"/>
        <w:ind w:firstLine="480" w:firstLineChars="200"/>
        <w:rPr>
          <w:rFonts w:ascii="宋体" w:hAnsi="宋体" w:cs="宋体"/>
          <w:color w:val="auto"/>
          <w:sz w:val="24"/>
          <w:highlight w:val="none"/>
        </w:rPr>
      </w:pPr>
      <w:bookmarkStart w:id="186" w:name="_Ref467379657"/>
      <w:r>
        <w:rPr>
          <w:rFonts w:hint="eastAsia" w:ascii="宋体" w:hAnsi="宋体" w:cs="宋体"/>
          <w:color w:val="auto"/>
          <w:sz w:val="24"/>
          <w:highlight w:val="none"/>
        </w:rPr>
        <w:t>2.5.1</w:t>
      </w:r>
      <w:bookmarkEnd w:id="186"/>
      <w:bookmarkStart w:id="187" w:name="_Toc186431854"/>
      <w:bookmarkStart w:id="188" w:name="_Toc279701247"/>
      <w:bookmarkStart w:id="189" w:name="_Ref467379807"/>
      <w:bookmarkStart w:id="190" w:name="_Ref467379793"/>
      <w:bookmarkStart w:id="191" w:name="_Toc487900357"/>
      <w:bookmarkStart w:id="192" w:name="_Toc259093676"/>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60CF8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7"/>
      <w:bookmarkStart w:id="193" w:name="_Toc186431855"/>
      <w:r>
        <w:rPr>
          <w:rFonts w:hint="eastAsia" w:ascii="宋体" w:hAnsi="宋体" w:cs="宋体"/>
          <w:color w:val="auto"/>
          <w:sz w:val="24"/>
          <w:highlight w:val="none"/>
        </w:rPr>
        <w:t>。</w:t>
      </w:r>
    </w:p>
    <w:bookmarkEnd w:id="193"/>
    <w:p w14:paraId="52175D67">
      <w:pPr>
        <w:wordWrap w:val="0"/>
        <w:spacing w:line="360" w:lineRule="auto"/>
        <w:ind w:firstLine="482" w:firstLineChars="200"/>
        <w:rPr>
          <w:rFonts w:ascii="宋体" w:hAnsi="宋体" w:cs="宋体"/>
          <w:b/>
          <w:color w:val="auto"/>
          <w:sz w:val="24"/>
          <w:highlight w:val="none"/>
        </w:rPr>
      </w:pPr>
      <w:bookmarkStart w:id="194" w:name="_Toc28451"/>
      <w:bookmarkStart w:id="195" w:name="_Toc19219"/>
      <w:bookmarkStart w:id="196" w:name="_Toc7836"/>
      <w:r>
        <w:rPr>
          <w:rFonts w:hint="eastAsia" w:ascii="宋体" w:hAnsi="宋体" w:cs="宋体"/>
          <w:b/>
          <w:color w:val="auto"/>
          <w:sz w:val="24"/>
          <w:highlight w:val="none"/>
        </w:rPr>
        <w:t>2.6 结算方式和付款条件</w:t>
      </w:r>
      <w:bookmarkEnd w:id="188"/>
      <w:bookmarkEnd w:id="189"/>
      <w:bookmarkEnd w:id="190"/>
      <w:bookmarkEnd w:id="191"/>
      <w:bookmarkEnd w:id="192"/>
      <w:bookmarkEnd w:id="194"/>
      <w:bookmarkEnd w:id="195"/>
      <w:bookmarkEnd w:id="196"/>
    </w:p>
    <w:p w14:paraId="7838999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E931D5">
      <w:pPr>
        <w:wordWrap w:val="0"/>
        <w:spacing w:line="360" w:lineRule="auto"/>
        <w:ind w:firstLine="482" w:firstLineChars="200"/>
        <w:rPr>
          <w:rFonts w:ascii="宋体" w:hAnsi="宋体" w:cs="宋体"/>
          <w:b/>
          <w:color w:val="auto"/>
          <w:sz w:val="24"/>
          <w:highlight w:val="none"/>
        </w:rPr>
      </w:pPr>
      <w:bookmarkStart w:id="197" w:name="_Toc259093677"/>
      <w:bookmarkStart w:id="198" w:name="_Ref467379923"/>
      <w:bookmarkStart w:id="199" w:name="_Toc487900358"/>
      <w:bookmarkStart w:id="200" w:name="_Ref467379863"/>
      <w:bookmarkStart w:id="201" w:name="_Toc279701248"/>
      <w:bookmarkStart w:id="202" w:name="_Ref467379852"/>
      <w:bookmarkStart w:id="203" w:name="_Toc3225"/>
      <w:bookmarkStart w:id="204" w:name="_Toc774"/>
      <w:bookmarkStart w:id="205" w:name="_Toc16110"/>
      <w:r>
        <w:rPr>
          <w:rFonts w:hint="eastAsia" w:ascii="宋体" w:hAnsi="宋体" w:cs="宋体"/>
          <w:b/>
          <w:color w:val="auto"/>
          <w:sz w:val="24"/>
          <w:highlight w:val="none"/>
        </w:rPr>
        <w:t>2.7 技术资料</w:t>
      </w:r>
      <w:bookmarkEnd w:id="197"/>
      <w:bookmarkEnd w:id="198"/>
      <w:bookmarkEnd w:id="199"/>
      <w:bookmarkEnd w:id="200"/>
      <w:bookmarkEnd w:id="201"/>
      <w:bookmarkEnd w:id="202"/>
      <w:r>
        <w:rPr>
          <w:rFonts w:hint="eastAsia" w:ascii="宋体" w:hAnsi="宋体" w:cs="宋体"/>
          <w:b/>
          <w:color w:val="auto"/>
          <w:sz w:val="24"/>
          <w:highlight w:val="none"/>
        </w:rPr>
        <w:t>和保密义务</w:t>
      </w:r>
      <w:bookmarkEnd w:id="203"/>
      <w:bookmarkEnd w:id="204"/>
      <w:bookmarkEnd w:id="205"/>
    </w:p>
    <w:p w14:paraId="1C75D1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622A3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D7ECD5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w:t>
      </w:r>
      <w:r>
        <w:rPr>
          <w:rFonts w:hint="eastAsia" w:ascii="宋体" w:hAnsi="宋体" w:cs="宋体"/>
          <w:color w:val="auto"/>
          <w:sz w:val="24"/>
          <w:highlight w:val="none"/>
          <w:lang w:val="en-US" w:eastAsia="zh-CN"/>
        </w:rPr>
        <w:t>或第三方</w:t>
      </w:r>
      <w:r>
        <w:rPr>
          <w:rFonts w:hint="eastAsia" w:ascii="宋体" w:hAnsi="宋体" w:cs="宋体"/>
          <w:color w:val="auto"/>
          <w:sz w:val="24"/>
          <w:highlight w:val="none"/>
        </w:rPr>
        <w:t>任何未公开的信息和资料，包括但不限于技术情报、技术资料、商业秘密和商业信息等，并采取一切合理和必要措施及方式防止任何第三方接触到对方当事人的上述保密信息和资料。</w:t>
      </w:r>
    </w:p>
    <w:p w14:paraId="38A3127C">
      <w:pPr>
        <w:wordWrap w:val="0"/>
        <w:spacing w:line="360" w:lineRule="auto"/>
        <w:ind w:firstLine="480" w:firstLineChars="200"/>
        <w:rPr>
          <w:rFonts w:hint="eastAsia" w:ascii="宋体" w:hAnsi="宋体" w:eastAsia="宋体" w:cs="宋体"/>
          <w:color w:val="auto"/>
          <w:sz w:val="24"/>
          <w:highlight w:val="none"/>
          <w:lang w:val="en-US" w:eastAsia="zh-CN"/>
        </w:rPr>
      </w:pPr>
      <w:bookmarkStart w:id="206" w:name="_Toc7860"/>
      <w:r>
        <w:rPr>
          <w:rFonts w:hint="eastAsia" w:ascii="宋体" w:hAnsi="宋体" w:cs="宋体"/>
          <w:color w:val="auto"/>
          <w:sz w:val="24"/>
          <w:highlight w:val="none"/>
        </w:rPr>
        <w:t>2.</w:t>
      </w:r>
      <w:r>
        <w:rPr>
          <w:rFonts w:hint="eastAsia" w:ascii="宋体" w:hAnsi="宋体" w:cs="宋体"/>
          <w:color w:val="auto"/>
          <w:sz w:val="24"/>
          <w:highlight w:val="none"/>
          <w:lang w:val="en-US" w:eastAsia="zh-CN"/>
        </w:rPr>
        <w:t>7.4</w:t>
      </w:r>
      <w:r>
        <w:rPr>
          <w:rFonts w:hint="eastAsia" w:ascii="宋体" w:hAnsi="宋体" w:cs="宋体"/>
          <w:color w:val="auto"/>
          <w:sz w:val="24"/>
          <w:highlight w:val="none"/>
        </w:rPr>
        <w:t>任何一方违反保密条款，给对方造成损失，应按对方的实际损失承担赔偿责任</w:t>
      </w:r>
      <w:r>
        <w:rPr>
          <w:rFonts w:hint="eastAsia" w:ascii="宋体" w:hAnsi="宋体" w:cs="宋体"/>
          <w:color w:val="auto"/>
          <w:sz w:val="24"/>
          <w:highlight w:val="none"/>
          <w:lang w:val="en-US" w:eastAsia="zh-CN"/>
        </w:rPr>
        <w:t>.</w:t>
      </w:r>
    </w:p>
    <w:p w14:paraId="4522D09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2.7.5</w:t>
      </w:r>
      <w:r>
        <w:rPr>
          <w:rFonts w:hint="eastAsia" w:ascii="宋体" w:hAnsi="宋体" w:cs="宋体"/>
          <w:color w:val="auto"/>
          <w:sz w:val="24"/>
          <w:highlight w:val="none"/>
        </w:rPr>
        <w:t>本条款不因合同的变更、解除和终止而失效,</w:t>
      </w:r>
    </w:p>
    <w:p w14:paraId="7DBE34CB">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2.8 质量保证</w:t>
      </w:r>
      <w:bookmarkEnd w:id="206"/>
    </w:p>
    <w:p w14:paraId="475ABA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00D98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7B69FF8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545FD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6E95B81B">
      <w:pPr>
        <w:wordWrap w:val="0"/>
        <w:spacing w:line="360" w:lineRule="auto"/>
        <w:ind w:firstLine="482" w:firstLineChars="200"/>
        <w:rPr>
          <w:rFonts w:ascii="宋体" w:hAnsi="宋体" w:cs="宋体"/>
          <w:b/>
          <w:color w:val="auto"/>
          <w:sz w:val="24"/>
          <w:highlight w:val="none"/>
        </w:rPr>
      </w:pPr>
      <w:bookmarkStart w:id="207" w:name="_Toc17244"/>
      <w:bookmarkStart w:id="208" w:name="_Toc487900362"/>
      <w:bookmarkStart w:id="209" w:name="_Toc259093681"/>
      <w:bookmarkStart w:id="210" w:name="_Toc279701252"/>
      <w:r>
        <w:rPr>
          <w:rFonts w:hint="eastAsia" w:ascii="宋体" w:hAnsi="宋体" w:cs="宋体"/>
          <w:b/>
          <w:color w:val="auto"/>
          <w:sz w:val="24"/>
          <w:highlight w:val="none"/>
        </w:rPr>
        <w:t>2.9 标的物的风险负担</w:t>
      </w:r>
      <w:bookmarkEnd w:id="207"/>
    </w:p>
    <w:p w14:paraId="789BDAAB">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56279">
      <w:pPr>
        <w:wordWrap w:val="0"/>
        <w:spacing w:line="360" w:lineRule="auto"/>
        <w:ind w:firstLine="482" w:firstLineChars="200"/>
        <w:rPr>
          <w:rFonts w:ascii="宋体" w:hAnsi="宋体" w:cs="宋体"/>
          <w:b/>
          <w:color w:val="auto"/>
          <w:sz w:val="24"/>
          <w:highlight w:val="none"/>
        </w:rPr>
      </w:pPr>
      <w:bookmarkStart w:id="211" w:name="_Toc14055"/>
      <w:r>
        <w:rPr>
          <w:rFonts w:hint="eastAsia" w:ascii="宋体" w:hAnsi="宋体" w:cs="宋体"/>
          <w:b/>
          <w:color w:val="auto"/>
          <w:sz w:val="24"/>
          <w:highlight w:val="none"/>
        </w:rPr>
        <w:t>2.10 延迟交货</w:t>
      </w:r>
      <w:bookmarkEnd w:id="208"/>
      <w:bookmarkEnd w:id="209"/>
      <w:bookmarkEnd w:id="210"/>
      <w:bookmarkEnd w:id="211"/>
      <w:r>
        <w:rPr>
          <w:rFonts w:hint="eastAsia" w:ascii="宋体" w:hAnsi="宋体" w:cs="宋体"/>
          <w:b/>
          <w:color w:val="auto"/>
          <w:sz w:val="24"/>
          <w:highlight w:val="none"/>
        </w:rPr>
        <w:t>/交付</w:t>
      </w:r>
    </w:p>
    <w:p w14:paraId="3FAD76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15EDF6">
      <w:pPr>
        <w:wordWrap w:val="0"/>
        <w:spacing w:line="360" w:lineRule="auto"/>
        <w:ind w:firstLine="482" w:firstLineChars="200"/>
        <w:rPr>
          <w:rFonts w:ascii="宋体" w:hAnsi="宋体" w:cs="宋体"/>
          <w:b/>
          <w:color w:val="auto"/>
          <w:sz w:val="24"/>
          <w:highlight w:val="none"/>
        </w:rPr>
      </w:pPr>
      <w:bookmarkStart w:id="212" w:name="_Toc7502"/>
      <w:bookmarkStart w:id="213" w:name="_Toc259093683"/>
      <w:bookmarkStart w:id="214" w:name="_Ref467378121"/>
      <w:bookmarkStart w:id="215" w:name="_Toc487900364"/>
      <w:bookmarkStart w:id="216" w:name="_Toc279701254"/>
      <w:r>
        <w:rPr>
          <w:rFonts w:hint="eastAsia" w:ascii="宋体" w:hAnsi="宋体" w:cs="宋体"/>
          <w:b/>
          <w:color w:val="auto"/>
          <w:sz w:val="24"/>
          <w:highlight w:val="none"/>
        </w:rPr>
        <w:t>2.11 合同变更</w:t>
      </w:r>
      <w:bookmarkEnd w:id="212"/>
    </w:p>
    <w:p w14:paraId="377DDE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3A97B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7" w:name="_Toc279701259"/>
      <w:bookmarkStart w:id="218" w:name="_Toc487900369"/>
      <w:bookmarkStart w:id="219" w:name="_Toc259093688"/>
    </w:p>
    <w:p w14:paraId="795495E0">
      <w:pPr>
        <w:wordWrap w:val="0"/>
        <w:spacing w:line="360" w:lineRule="auto"/>
        <w:ind w:firstLine="482" w:firstLineChars="200"/>
        <w:rPr>
          <w:rFonts w:ascii="宋体" w:hAnsi="宋体" w:cs="宋体"/>
          <w:b/>
          <w:color w:val="auto"/>
          <w:sz w:val="24"/>
          <w:highlight w:val="none"/>
        </w:rPr>
      </w:pPr>
      <w:bookmarkStart w:id="220" w:name="_Toc15237"/>
      <w:bookmarkStart w:id="221" w:name="_Toc10366"/>
      <w:bookmarkStart w:id="222" w:name="_Toc22955"/>
      <w:r>
        <w:rPr>
          <w:rFonts w:hint="eastAsia" w:ascii="宋体" w:hAnsi="宋体" w:cs="宋体"/>
          <w:b/>
          <w:color w:val="auto"/>
          <w:sz w:val="24"/>
          <w:highlight w:val="none"/>
        </w:rPr>
        <w:t>2.12 合同转让</w:t>
      </w:r>
      <w:bookmarkEnd w:id="217"/>
      <w:bookmarkEnd w:id="218"/>
      <w:bookmarkEnd w:id="219"/>
      <w:r>
        <w:rPr>
          <w:rFonts w:hint="eastAsia" w:ascii="宋体" w:hAnsi="宋体" w:cs="宋体"/>
          <w:b/>
          <w:color w:val="auto"/>
          <w:sz w:val="24"/>
          <w:highlight w:val="none"/>
        </w:rPr>
        <w:t>和分包</w:t>
      </w:r>
      <w:bookmarkEnd w:id="220"/>
      <w:bookmarkEnd w:id="221"/>
      <w:bookmarkEnd w:id="222"/>
    </w:p>
    <w:p w14:paraId="0F19E8F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962A706">
      <w:pPr>
        <w:wordWrap w:val="0"/>
        <w:spacing w:line="360" w:lineRule="auto"/>
        <w:ind w:firstLine="482" w:firstLineChars="200"/>
        <w:rPr>
          <w:rFonts w:ascii="宋体" w:hAnsi="宋体" w:cs="宋体"/>
          <w:b/>
          <w:color w:val="auto"/>
          <w:sz w:val="24"/>
          <w:highlight w:val="none"/>
        </w:rPr>
      </w:pPr>
      <w:bookmarkStart w:id="223" w:name="_Toc13566"/>
      <w:bookmarkStart w:id="224" w:name="_Toc14066"/>
      <w:bookmarkStart w:id="225" w:name="_Toc16508"/>
      <w:r>
        <w:rPr>
          <w:rFonts w:hint="eastAsia" w:ascii="宋体" w:hAnsi="宋体" w:cs="宋体"/>
          <w:b/>
          <w:color w:val="auto"/>
          <w:sz w:val="24"/>
          <w:highlight w:val="none"/>
        </w:rPr>
        <w:t>2.13 不可抗力</w:t>
      </w:r>
      <w:bookmarkEnd w:id="223"/>
      <w:bookmarkEnd w:id="224"/>
      <w:bookmarkEnd w:id="225"/>
    </w:p>
    <w:p w14:paraId="660E83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72613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D6365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51BC2EF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49A1709">
      <w:pPr>
        <w:wordWrap w:val="0"/>
        <w:spacing w:line="360" w:lineRule="auto"/>
        <w:ind w:firstLine="482" w:firstLineChars="200"/>
        <w:rPr>
          <w:rFonts w:ascii="宋体" w:hAnsi="宋体" w:cs="宋体"/>
          <w:b/>
          <w:color w:val="auto"/>
          <w:sz w:val="24"/>
          <w:highlight w:val="none"/>
        </w:rPr>
      </w:pPr>
      <w:bookmarkStart w:id="226" w:name="_Toc259093684"/>
      <w:bookmarkStart w:id="227" w:name="_Toc689"/>
      <w:bookmarkStart w:id="228" w:name="_Toc6969"/>
      <w:bookmarkStart w:id="229" w:name="_Toc487900365"/>
      <w:bookmarkStart w:id="230" w:name="_Toc30676"/>
      <w:bookmarkStart w:id="231" w:name="_Toc279701255"/>
      <w:r>
        <w:rPr>
          <w:rFonts w:hint="eastAsia" w:ascii="宋体" w:hAnsi="宋体" w:cs="宋体"/>
          <w:b/>
          <w:color w:val="auto"/>
          <w:sz w:val="24"/>
          <w:highlight w:val="none"/>
        </w:rPr>
        <w:t>2.14 税费</w:t>
      </w:r>
      <w:bookmarkEnd w:id="226"/>
      <w:bookmarkEnd w:id="227"/>
      <w:bookmarkEnd w:id="228"/>
      <w:bookmarkEnd w:id="229"/>
      <w:bookmarkEnd w:id="230"/>
      <w:bookmarkEnd w:id="231"/>
    </w:p>
    <w:p w14:paraId="11FBC54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9063C24">
      <w:pPr>
        <w:wordWrap w:val="0"/>
        <w:spacing w:line="360" w:lineRule="auto"/>
        <w:ind w:firstLine="482" w:firstLineChars="200"/>
        <w:rPr>
          <w:rFonts w:ascii="宋体" w:hAnsi="宋体" w:cs="宋体"/>
          <w:b/>
          <w:color w:val="auto"/>
          <w:sz w:val="24"/>
          <w:highlight w:val="none"/>
        </w:rPr>
      </w:pPr>
      <w:bookmarkStart w:id="232" w:name="_Toc279701258"/>
      <w:bookmarkStart w:id="233" w:name="_Toc7102"/>
      <w:bookmarkStart w:id="234" w:name="_Toc8298"/>
      <w:bookmarkStart w:id="235" w:name="_Toc487900368"/>
      <w:bookmarkStart w:id="236" w:name="_Toc259093687"/>
      <w:bookmarkStart w:id="237" w:name="_Toc16959"/>
      <w:r>
        <w:rPr>
          <w:rFonts w:hint="eastAsia" w:ascii="宋体" w:hAnsi="宋体" w:cs="宋体"/>
          <w:b/>
          <w:color w:val="auto"/>
          <w:sz w:val="24"/>
          <w:highlight w:val="none"/>
        </w:rPr>
        <w:t>2.15 乙方破产</w:t>
      </w:r>
      <w:bookmarkEnd w:id="232"/>
      <w:bookmarkEnd w:id="233"/>
      <w:bookmarkEnd w:id="234"/>
      <w:bookmarkEnd w:id="235"/>
      <w:bookmarkEnd w:id="236"/>
      <w:bookmarkEnd w:id="237"/>
    </w:p>
    <w:p w14:paraId="19A4CE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5069C8">
      <w:pPr>
        <w:wordWrap w:val="0"/>
        <w:spacing w:line="360" w:lineRule="auto"/>
        <w:ind w:firstLine="482" w:firstLineChars="200"/>
        <w:rPr>
          <w:rFonts w:ascii="宋体" w:hAnsi="宋体" w:cs="宋体"/>
          <w:b/>
          <w:color w:val="auto"/>
          <w:sz w:val="24"/>
          <w:highlight w:val="none"/>
        </w:rPr>
      </w:pPr>
      <w:bookmarkStart w:id="238" w:name="_Toc15387"/>
      <w:bookmarkStart w:id="239" w:name="_Toc6134"/>
      <w:bookmarkStart w:id="240" w:name="_Toc29333"/>
      <w:r>
        <w:rPr>
          <w:rFonts w:hint="eastAsia" w:ascii="宋体" w:hAnsi="宋体" w:cs="宋体"/>
          <w:b/>
          <w:color w:val="auto"/>
          <w:sz w:val="24"/>
          <w:highlight w:val="none"/>
        </w:rPr>
        <w:t>2.16 合同中止、终止</w:t>
      </w:r>
      <w:bookmarkEnd w:id="238"/>
      <w:bookmarkEnd w:id="239"/>
      <w:bookmarkEnd w:id="240"/>
    </w:p>
    <w:p w14:paraId="37996B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114C710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0C12B10">
      <w:pPr>
        <w:wordWrap w:val="0"/>
        <w:spacing w:line="360" w:lineRule="auto"/>
        <w:ind w:firstLine="482" w:firstLineChars="200"/>
        <w:rPr>
          <w:rFonts w:ascii="宋体" w:hAnsi="宋体" w:cs="宋体"/>
          <w:b/>
          <w:color w:val="auto"/>
          <w:sz w:val="24"/>
          <w:highlight w:val="none"/>
        </w:rPr>
      </w:pPr>
      <w:bookmarkStart w:id="241" w:name="_Toc6596"/>
      <w:bookmarkStart w:id="242" w:name="_Toc14563"/>
      <w:bookmarkStart w:id="243" w:name="_Toc1125"/>
      <w:r>
        <w:rPr>
          <w:rFonts w:hint="eastAsia" w:ascii="宋体" w:hAnsi="宋体" w:cs="宋体"/>
          <w:b/>
          <w:color w:val="auto"/>
          <w:sz w:val="24"/>
          <w:highlight w:val="none"/>
        </w:rPr>
        <w:t>2.17 检验和验收</w:t>
      </w:r>
      <w:bookmarkEnd w:id="241"/>
      <w:bookmarkEnd w:id="242"/>
      <w:bookmarkEnd w:id="243"/>
    </w:p>
    <w:p w14:paraId="714B0A8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CF070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F809E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3"/>
    <w:bookmarkEnd w:id="214"/>
    <w:bookmarkEnd w:id="215"/>
    <w:bookmarkEnd w:id="216"/>
    <w:p w14:paraId="7B32B5EC">
      <w:pPr>
        <w:wordWrap w:val="0"/>
        <w:spacing w:line="360" w:lineRule="auto"/>
        <w:ind w:firstLine="482" w:firstLineChars="200"/>
        <w:rPr>
          <w:rFonts w:ascii="宋体" w:hAnsi="宋体" w:cs="宋体"/>
          <w:b/>
          <w:color w:val="auto"/>
          <w:sz w:val="24"/>
          <w:highlight w:val="none"/>
        </w:rPr>
      </w:pPr>
      <w:bookmarkStart w:id="244" w:name="_Toc279701261"/>
      <w:bookmarkStart w:id="245" w:name="_Toc259093690"/>
      <w:bookmarkStart w:id="246" w:name="_Toc487900371"/>
      <w:bookmarkStart w:id="247" w:name="_Toc19604"/>
      <w:bookmarkStart w:id="248" w:name="_Toc11284"/>
      <w:bookmarkStart w:id="249" w:name="_Toc25182"/>
      <w:r>
        <w:rPr>
          <w:rFonts w:hint="eastAsia" w:ascii="宋体" w:hAnsi="宋体" w:cs="宋体"/>
          <w:b/>
          <w:color w:val="auto"/>
          <w:sz w:val="24"/>
          <w:highlight w:val="none"/>
        </w:rPr>
        <w:t>2.18 通知</w:t>
      </w:r>
      <w:bookmarkEnd w:id="244"/>
      <w:bookmarkEnd w:id="245"/>
      <w:bookmarkEnd w:id="246"/>
      <w:r>
        <w:rPr>
          <w:rFonts w:hint="eastAsia" w:ascii="宋体" w:hAnsi="宋体" w:cs="宋体"/>
          <w:b/>
          <w:color w:val="auto"/>
          <w:sz w:val="24"/>
          <w:highlight w:val="none"/>
        </w:rPr>
        <w:t>和送达</w:t>
      </w:r>
      <w:bookmarkEnd w:id="247"/>
      <w:bookmarkEnd w:id="248"/>
      <w:bookmarkEnd w:id="249"/>
    </w:p>
    <w:p w14:paraId="65829C9C">
      <w:pPr>
        <w:wordWrap w:val="0"/>
        <w:spacing w:line="360" w:lineRule="auto"/>
        <w:ind w:firstLine="480" w:firstLineChars="200"/>
        <w:rPr>
          <w:rFonts w:ascii="宋体" w:hAnsi="宋体" w:cs="宋体"/>
          <w:color w:val="auto"/>
          <w:sz w:val="24"/>
          <w:highlight w:val="none"/>
        </w:rPr>
      </w:pPr>
      <w:bookmarkStart w:id="250" w:name="_Toc6698"/>
      <w:bookmarkStart w:id="251" w:name="_Toc3135"/>
      <w:bookmarkStart w:id="252" w:name="_Toc487900372"/>
      <w:bookmarkStart w:id="253" w:name="_Toc259093691"/>
      <w:bookmarkStart w:id="254"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50"/>
      <w:bookmarkEnd w:id="251"/>
    </w:p>
    <w:p w14:paraId="236F40CE">
      <w:pPr>
        <w:wordWrap w:val="0"/>
        <w:spacing w:line="360" w:lineRule="auto"/>
        <w:ind w:firstLine="480" w:firstLineChars="200"/>
        <w:rPr>
          <w:rFonts w:ascii="宋体" w:hAnsi="宋体" w:cs="宋体"/>
          <w:color w:val="auto"/>
          <w:sz w:val="24"/>
          <w:highlight w:val="none"/>
        </w:rPr>
      </w:pPr>
      <w:bookmarkStart w:id="255" w:name="_Toc23128"/>
      <w:bookmarkStart w:id="256"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5"/>
      <w:bookmarkEnd w:id="256"/>
    </w:p>
    <w:p w14:paraId="77852696">
      <w:pPr>
        <w:wordWrap w:val="0"/>
        <w:spacing w:line="360" w:lineRule="auto"/>
        <w:ind w:firstLine="482" w:firstLineChars="200"/>
        <w:rPr>
          <w:rFonts w:ascii="宋体" w:hAnsi="宋体" w:cs="宋体"/>
          <w:b/>
          <w:color w:val="auto"/>
          <w:sz w:val="24"/>
          <w:highlight w:val="none"/>
        </w:rPr>
      </w:pPr>
      <w:bookmarkStart w:id="257" w:name="_Toc4355"/>
      <w:bookmarkStart w:id="258" w:name="_Toc30599"/>
      <w:bookmarkStart w:id="259" w:name="_Toc18540"/>
      <w:r>
        <w:rPr>
          <w:rFonts w:hint="eastAsia" w:ascii="宋体" w:hAnsi="宋体" w:cs="宋体"/>
          <w:b/>
          <w:color w:val="auto"/>
          <w:sz w:val="24"/>
          <w:highlight w:val="none"/>
        </w:rPr>
        <w:t>2.19 计量单位</w:t>
      </w:r>
      <w:bookmarkEnd w:id="252"/>
      <w:bookmarkEnd w:id="253"/>
      <w:bookmarkEnd w:id="254"/>
      <w:bookmarkEnd w:id="257"/>
      <w:bookmarkEnd w:id="258"/>
      <w:bookmarkEnd w:id="259"/>
    </w:p>
    <w:p w14:paraId="7CD6F5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05DEC2B">
      <w:pPr>
        <w:wordWrap w:val="0"/>
        <w:spacing w:line="360" w:lineRule="auto"/>
        <w:ind w:firstLine="482" w:firstLineChars="200"/>
        <w:rPr>
          <w:rFonts w:ascii="宋体" w:hAnsi="宋体" w:cs="宋体"/>
          <w:b/>
          <w:color w:val="auto"/>
          <w:sz w:val="24"/>
          <w:highlight w:val="none"/>
        </w:rPr>
      </w:pPr>
      <w:bookmarkStart w:id="260" w:name="_Toc10330"/>
      <w:bookmarkStart w:id="261" w:name="_Toc12773"/>
      <w:bookmarkStart w:id="262" w:name="_Toc18567"/>
      <w:bookmarkStart w:id="263" w:name="_Toc487900373"/>
      <w:bookmarkStart w:id="264" w:name="_Toc259093692"/>
      <w:bookmarkStart w:id="265" w:name="_Toc279701263"/>
      <w:r>
        <w:rPr>
          <w:rFonts w:hint="eastAsia" w:ascii="宋体" w:hAnsi="宋体" w:cs="宋体"/>
          <w:b/>
          <w:color w:val="auto"/>
          <w:sz w:val="24"/>
          <w:highlight w:val="none"/>
        </w:rPr>
        <w:t>2.20 合同使用的文字和适用的法律</w:t>
      </w:r>
      <w:bookmarkEnd w:id="260"/>
      <w:bookmarkEnd w:id="261"/>
      <w:bookmarkEnd w:id="262"/>
      <w:bookmarkEnd w:id="263"/>
      <w:bookmarkEnd w:id="264"/>
      <w:bookmarkEnd w:id="265"/>
    </w:p>
    <w:p w14:paraId="71ACB4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合同使用汉语书写、变更和解释；</w:t>
      </w:r>
    </w:p>
    <w:p w14:paraId="716B2F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EEC3D45">
      <w:pPr>
        <w:wordWrap w:val="0"/>
        <w:spacing w:line="360" w:lineRule="auto"/>
        <w:ind w:firstLine="482" w:firstLineChars="200"/>
        <w:rPr>
          <w:rFonts w:ascii="宋体" w:hAnsi="宋体" w:cs="宋体"/>
          <w:b/>
          <w:color w:val="auto"/>
          <w:sz w:val="24"/>
          <w:highlight w:val="none"/>
        </w:rPr>
      </w:pPr>
      <w:bookmarkStart w:id="266" w:name="_Toc259093693"/>
      <w:bookmarkStart w:id="267" w:name="_Toc12004"/>
      <w:bookmarkStart w:id="268" w:name="_Toc16673"/>
      <w:bookmarkStart w:id="269" w:name="_Toc3148"/>
      <w:bookmarkStart w:id="270" w:name="_Toc279701264"/>
      <w:bookmarkStart w:id="271" w:name="_Toc487900374"/>
      <w:r>
        <w:rPr>
          <w:rFonts w:hint="eastAsia" w:ascii="宋体" w:hAnsi="宋体" w:cs="宋体"/>
          <w:b/>
          <w:color w:val="auto"/>
          <w:sz w:val="24"/>
          <w:highlight w:val="none"/>
        </w:rPr>
        <w:t>2.21 履约保证金</w:t>
      </w:r>
      <w:bookmarkEnd w:id="266"/>
      <w:bookmarkEnd w:id="267"/>
      <w:bookmarkEnd w:id="268"/>
      <w:bookmarkEnd w:id="269"/>
      <w:bookmarkEnd w:id="270"/>
    </w:p>
    <w:p w14:paraId="3532FF31">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0433F5D4">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小微企业政策</w:t>
      </w:r>
    </w:p>
    <w:p w14:paraId="724621A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企业“政采贷”可融资合同，关于中小企业信用融资事项见采购文件“投标人须知正文”。</w:t>
      </w:r>
    </w:p>
    <w:p w14:paraId="14AD6C69">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企业预留合同。</w:t>
      </w:r>
    </w:p>
    <w:bookmarkEnd w:id="271"/>
    <w:p w14:paraId="63377FAD">
      <w:pPr>
        <w:wordWrap w:val="0"/>
        <w:spacing w:line="360" w:lineRule="auto"/>
        <w:ind w:firstLine="482" w:firstLineChars="200"/>
        <w:rPr>
          <w:rFonts w:ascii="宋体" w:hAnsi="宋体" w:cs="宋体"/>
          <w:b/>
          <w:color w:val="auto"/>
          <w:sz w:val="24"/>
          <w:highlight w:val="none"/>
        </w:rPr>
      </w:pPr>
      <w:bookmarkStart w:id="272" w:name="_Toc6885"/>
      <w:bookmarkStart w:id="273" w:name="_Toc19890"/>
      <w:bookmarkStart w:id="274" w:name="_Toc14001"/>
      <w:r>
        <w:rPr>
          <w:rFonts w:hint="eastAsia" w:ascii="宋体" w:hAnsi="宋体" w:cs="宋体"/>
          <w:b/>
          <w:color w:val="auto"/>
          <w:sz w:val="24"/>
          <w:highlight w:val="none"/>
        </w:rPr>
        <w:t>2.23 合同份数</w:t>
      </w:r>
      <w:bookmarkEnd w:id="272"/>
      <w:bookmarkEnd w:id="273"/>
      <w:bookmarkEnd w:id="274"/>
    </w:p>
    <w:p w14:paraId="11B78C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276F553">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5" w:name="_Toc331685784"/>
      <w:r>
        <w:rPr>
          <w:rFonts w:hint="eastAsia" w:ascii="宋体" w:hAnsi="宋体" w:cs="宋体"/>
          <w:b/>
          <w:color w:val="auto"/>
          <w:sz w:val="28"/>
          <w:szCs w:val="28"/>
          <w:highlight w:val="none"/>
        </w:rPr>
        <w:t>第三部分  合同专用条款</w:t>
      </w:r>
      <w:bookmarkEnd w:id="275"/>
    </w:p>
    <w:p w14:paraId="7F6C0BE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951A92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 xml:space="preserve">                         </w:t>
      </w:r>
    </w:p>
    <w:p w14:paraId="0D2A769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sz w:val="24"/>
          <w:highlight w:val="none"/>
          <w:u w:val="single"/>
        </w:rPr>
        <w:t xml:space="preserve">                         </w:t>
      </w:r>
    </w:p>
    <w:p w14:paraId="637DDE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sz w:val="24"/>
          <w:highlight w:val="none"/>
          <w:u w:val="single"/>
        </w:rPr>
        <w:t xml:space="preserve">                         </w:t>
      </w:r>
    </w:p>
    <w:p w14:paraId="04925BDB">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14D36CC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    元）。</w:t>
      </w:r>
      <w:r>
        <w:rPr>
          <w:rFonts w:hint="eastAsia" w:ascii="宋体" w:hAnsi="宋体" w:cs="宋体"/>
          <w:color w:val="auto"/>
          <w:kern w:val="0"/>
          <w:sz w:val="24"/>
          <w:highlight w:val="none"/>
          <w:lang w:val="zh-CN"/>
        </w:rPr>
        <w:t>本项目采用以下勾选结算方式进行支付：</w:t>
      </w:r>
    </w:p>
    <w:p w14:paraId="121897F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5DB502A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2E74D27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E7C31BC">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ABBF5D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568F39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B2531B3">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511CCB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07F3B6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8EA59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592D91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309FB84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3329F7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3.5.4 检验和验收标准、程序等具体内容以及前述验收书的效力：</w:t>
      </w:r>
      <w:r>
        <w:rPr>
          <w:rFonts w:hint="eastAsia" w:ascii="宋体" w:hAnsi="宋体" w:cs="宋体"/>
          <w:color w:val="auto"/>
          <w:sz w:val="24"/>
          <w:highlight w:val="none"/>
          <w:u w:val="single"/>
        </w:rPr>
        <w:t xml:space="preserve">                </w:t>
      </w:r>
    </w:p>
    <w:p w14:paraId="0EB664E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3.5.5 其他：</w:t>
      </w:r>
      <w:r>
        <w:rPr>
          <w:rFonts w:hint="eastAsia" w:ascii="宋体" w:hAnsi="宋体" w:cs="宋体"/>
          <w:color w:val="auto"/>
          <w:sz w:val="24"/>
          <w:highlight w:val="none"/>
          <w:u w:val="single"/>
        </w:rPr>
        <w:t xml:space="preserve">      </w:t>
      </w:r>
    </w:p>
    <w:p w14:paraId="3E9A0105">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71234B0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F60F08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9A1DAEC">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374963EC">
      <w:pPr>
        <w:numPr>
          <w:ilvl w:val="0"/>
          <w:numId w:val="0"/>
        </w:numPr>
        <w:tabs>
          <w:tab w:val="left" w:pos="904"/>
        </w:tabs>
        <w:wordWrap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r>
        <w:rPr>
          <w:rFonts w:hint="eastAsia" w:ascii="宋体" w:hAnsi="宋体" w:cs="宋体"/>
          <w:color w:val="auto"/>
          <w:kern w:val="0"/>
          <w:sz w:val="24"/>
          <w:highlight w:val="none"/>
          <w:lang w:eastAsia="zh-CN"/>
        </w:rPr>
        <w:t>。</w:t>
      </w:r>
    </w:p>
    <w:p w14:paraId="6E8BEDD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3.6.4首次验收费用由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支付。</w:t>
      </w:r>
    </w:p>
    <w:p w14:paraId="2C58258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4424396B">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6FE391FC">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9"/>
        <w:gridCol w:w="5345"/>
      </w:tblGrid>
      <w:tr w14:paraId="0FA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6014583">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499" w:type="dxa"/>
            <w:tcBorders>
              <w:top w:val="single" w:color="auto" w:sz="4" w:space="0"/>
              <w:left w:val="single" w:color="auto" w:sz="4" w:space="0"/>
              <w:bottom w:val="single" w:color="auto" w:sz="4" w:space="0"/>
              <w:right w:val="single" w:color="auto" w:sz="4" w:space="0"/>
            </w:tcBorders>
            <w:vAlign w:val="center"/>
          </w:tcPr>
          <w:p w14:paraId="27051A3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345" w:type="dxa"/>
            <w:tcBorders>
              <w:top w:val="single" w:color="auto" w:sz="4" w:space="0"/>
              <w:left w:val="single" w:color="auto" w:sz="4" w:space="0"/>
              <w:bottom w:val="single" w:color="auto" w:sz="4" w:space="0"/>
              <w:right w:val="single" w:color="auto" w:sz="4" w:space="0"/>
            </w:tcBorders>
            <w:vAlign w:val="center"/>
          </w:tcPr>
          <w:p w14:paraId="038708E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5AB7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D16866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499" w:type="dxa"/>
            <w:tcBorders>
              <w:top w:val="single" w:color="auto" w:sz="4" w:space="0"/>
              <w:left w:val="single" w:color="auto" w:sz="4" w:space="0"/>
              <w:bottom w:val="single" w:color="auto" w:sz="4" w:space="0"/>
              <w:right w:val="single" w:color="auto" w:sz="4" w:space="0"/>
            </w:tcBorders>
            <w:vAlign w:val="center"/>
          </w:tcPr>
          <w:p w14:paraId="1155B659">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345" w:type="dxa"/>
            <w:tcBorders>
              <w:top w:val="single" w:color="auto" w:sz="4" w:space="0"/>
              <w:left w:val="single" w:color="auto" w:sz="4" w:space="0"/>
              <w:bottom w:val="single" w:color="auto" w:sz="4" w:space="0"/>
              <w:right w:val="single" w:color="auto" w:sz="4" w:space="0"/>
            </w:tcBorders>
            <w:vAlign w:val="center"/>
          </w:tcPr>
          <w:p w14:paraId="33CB7400">
            <w:pPr>
              <w:widowControl/>
              <w:wordWrap w:val="0"/>
              <w:spacing w:line="360" w:lineRule="auto"/>
              <w:ind w:firstLine="200"/>
              <w:jc w:val="center"/>
              <w:rPr>
                <w:rFonts w:ascii="宋体" w:hAnsi="宋体" w:cs="宋体"/>
                <w:color w:val="auto"/>
                <w:kern w:val="0"/>
                <w:sz w:val="24"/>
                <w:highlight w:val="none"/>
              </w:rPr>
            </w:pPr>
          </w:p>
        </w:tc>
      </w:tr>
      <w:tr w14:paraId="18E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91018F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499" w:type="dxa"/>
            <w:tcBorders>
              <w:top w:val="single" w:color="auto" w:sz="4" w:space="0"/>
              <w:left w:val="single" w:color="auto" w:sz="4" w:space="0"/>
              <w:bottom w:val="single" w:color="auto" w:sz="4" w:space="0"/>
              <w:right w:val="single" w:color="auto" w:sz="4" w:space="0"/>
            </w:tcBorders>
            <w:vAlign w:val="center"/>
          </w:tcPr>
          <w:p w14:paraId="6B0F88F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345" w:type="dxa"/>
            <w:tcBorders>
              <w:top w:val="single" w:color="auto" w:sz="4" w:space="0"/>
              <w:left w:val="single" w:color="auto" w:sz="4" w:space="0"/>
              <w:bottom w:val="single" w:color="auto" w:sz="4" w:space="0"/>
              <w:right w:val="single" w:color="auto" w:sz="4" w:space="0"/>
            </w:tcBorders>
            <w:vAlign w:val="center"/>
          </w:tcPr>
          <w:p w14:paraId="4A8CAE04">
            <w:pPr>
              <w:widowControl/>
              <w:wordWrap w:val="0"/>
              <w:spacing w:line="360" w:lineRule="auto"/>
              <w:ind w:firstLine="200"/>
              <w:jc w:val="center"/>
              <w:rPr>
                <w:rFonts w:ascii="宋体" w:hAnsi="宋体" w:cs="宋体"/>
                <w:color w:val="auto"/>
                <w:kern w:val="0"/>
                <w:sz w:val="24"/>
                <w:highlight w:val="none"/>
              </w:rPr>
            </w:pPr>
          </w:p>
        </w:tc>
      </w:tr>
      <w:tr w14:paraId="35F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42D0E9C">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499" w:type="dxa"/>
            <w:tcBorders>
              <w:top w:val="single" w:color="auto" w:sz="4" w:space="0"/>
              <w:left w:val="single" w:color="auto" w:sz="4" w:space="0"/>
              <w:bottom w:val="single" w:color="auto" w:sz="4" w:space="0"/>
              <w:right w:val="single" w:color="auto" w:sz="4" w:space="0"/>
            </w:tcBorders>
            <w:vAlign w:val="center"/>
          </w:tcPr>
          <w:p w14:paraId="6E5522F8">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345" w:type="dxa"/>
            <w:tcBorders>
              <w:top w:val="single" w:color="auto" w:sz="4" w:space="0"/>
              <w:left w:val="single" w:color="auto" w:sz="4" w:space="0"/>
              <w:bottom w:val="single" w:color="auto" w:sz="4" w:space="0"/>
              <w:right w:val="single" w:color="auto" w:sz="4" w:space="0"/>
            </w:tcBorders>
            <w:vAlign w:val="center"/>
          </w:tcPr>
          <w:p w14:paraId="0092AF9A">
            <w:pPr>
              <w:pStyle w:val="9"/>
              <w:wordWrap w:val="0"/>
              <w:spacing w:after="0" w:line="360" w:lineRule="auto"/>
              <w:ind w:firstLine="200"/>
              <w:jc w:val="left"/>
              <w:rPr>
                <w:rFonts w:ascii="宋体" w:hAnsi="宋体" w:cs="宋体"/>
                <w:color w:val="auto"/>
                <w:highlight w:val="none"/>
              </w:rPr>
            </w:pPr>
          </w:p>
        </w:tc>
      </w:tr>
      <w:tr w14:paraId="146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6AAB5E0">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499" w:type="dxa"/>
            <w:tcBorders>
              <w:top w:val="single" w:color="auto" w:sz="4" w:space="0"/>
              <w:left w:val="single" w:color="auto" w:sz="4" w:space="0"/>
              <w:bottom w:val="single" w:color="auto" w:sz="4" w:space="0"/>
              <w:right w:val="single" w:color="auto" w:sz="4" w:space="0"/>
            </w:tcBorders>
            <w:vAlign w:val="center"/>
          </w:tcPr>
          <w:p w14:paraId="6B795D5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345" w:type="dxa"/>
            <w:tcBorders>
              <w:top w:val="single" w:color="auto" w:sz="4" w:space="0"/>
              <w:left w:val="single" w:color="auto" w:sz="4" w:space="0"/>
              <w:bottom w:val="single" w:color="auto" w:sz="4" w:space="0"/>
              <w:right w:val="single" w:color="auto" w:sz="4" w:space="0"/>
            </w:tcBorders>
            <w:vAlign w:val="center"/>
          </w:tcPr>
          <w:p w14:paraId="213BF5C1">
            <w:pPr>
              <w:widowControl/>
              <w:wordWrap w:val="0"/>
              <w:spacing w:line="360" w:lineRule="auto"/>
              <w:ind w:firstLine="200"/>
              <w:jc w:val="center"/>
              <w:rPr>
                <w:rFonts w:ascii="宋体" w:hAnsi="宋体" w:cs="宋体"/>
                <w:color w:val="auto"/>
                <w:kern w:val="0"/>
                <w:sz w:val="24"/>
                <w:highlight w:val="none"/>
              </w:rPr>
            </w:pPr>
          </w:p>
        </w:tc>
      </w:tr>
      <w:tr w14:paraId="298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45A94AC">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2499" w:type="dxa"/>
            <w:tcBorders>
              <w:top w:val="single" w:color="auto" w:sz="4" w:space="0"/>
              <w:left w:val="single" w:color="auto" w:sz="4" w:space="0"/>
              <w:bottom w:val="single" w:color="auto" w:sz="4" w:space="0"/>
              <w:right w:val="single" w:color="auto" w:sz="4" w:space="0"/>
            </w:tcBorders>
            <w:vAlign w:val="center"/>
          </w:tcPr>
          <w:p w14:paraId="4EF61B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345" w:type="dxa"/>
            <w:tcBorders>
              <w:top w:val="single" w:color="auto" w:sz="4" w:space="0"/>
              <w:left w:val="single" w:color="auto" w:sz="4" w:space="0"/>
              <w:bottom w:val="single" w:color="auto" w:sz="4" w:space="0"/>
              <w:right w:val="single" w:color="auto" w:sz="4" w:space="0"/>
            </w:tcBorders>
            <w:vAlign w:val="center"/>
          </w:tcPr>
          <w:p w14:paraId="61C753D1">
            <w:pPr>
              <w:widowControl/>
              <w:wordWrap w:val="0"/>
              <w:spacing w:line="360" w:lineRule="auto"/>
              <w:ind w:firstLine="200"/>
              <w:jc w:val="left"/>
              <w:rPr>
                <w:rFonts w:ascii="宋体" w:hAnsi="宋体" w:cs="宋体"/>
                <w:color w:val="auto"/>
                <w:kern w:val="0"/>
                <w:sz w:val="24"/>
                <w:highlight w:val="none"/>
              </w:rPr>
            </w:pPr>
          </w:p>
        </w:tc>
      </w:tr>
    </w:tbl>
    <w:p w14:paraId="27A41975">
      <w:pPr>
        <w:tabs>
          <w:tab w:val="left" w:pos="904"/>
        </w:tabs>
        <w:wordWrap w:val="0"/>
        <w:snapToGrid w:val="0"/>
        <w:spacing w:line="360" w:lineRule="auto"/>
        <w:jc w:val="left"/>
        <w:rPr>
          <w:rFonts w:ascii="宋体" w:hAnsi="宋体" w:cs="宋体"/>
          <w:color w:val="auto"/>
          <w:sz w:val="24"/>
          <w:highlight w:val="none"/>
        </w:rPr>
      </w:pPr>
    </w:p>
    <w:p w14:paraId="00D69107">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97E0D4C">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271794E3">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219012E2">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4FB309D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09FADC1C">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690F6D14">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2A5AD160">
      <w:pPr>
        <w:pStyle w:val="13"/>
        <w:tabs>
          <w:tab w:val="left" w:pos="2472"/>
        </w:tabs>
        <w:wordWrap w:val="0"/>
        <w:spacing w:line="360" w:lineRule="auto"/>
        <w:rPr>
          <w:rFonts w:hAnsi="宋体" w:cs="宋体"/>
          <w:b/>
          <w:color w:val="auto"/>
          <w:sz w:val="36"/>
          <w:highlight w:val="none"/>
        </w:rPr>
      </w:pPr>
    </w:p>
    <w:p w14:paraId="5EA83824">
      <w:pPr>
        <w:pStyle w:val="13"/>
        <w:tabs>
          <w:tab w:val="left" w:pos="2472"/>
        </w:tabs>
        <w:wordWrap w:val="0"/>
        <w:spacing w:line="360" w:lineRule="auto"/>
        <w:rPr>
          <w:rFonts w:hAnsi="宋体" w:cs="宋体"/>
          <w:b/>
          <w:color w:val="auto"/>
          <w:sz w:val="36"/>
          <w:highlight w:val="none"/>
        </w:rPr>
      </w:pPr>
    </w:p>
    <w:p w14:paraId="7D8A018C">
      <w:pPr>
        <w:pStyle w:val="13"/>
        <w:tabs>
          <w:tab w:val="left" w:pos="2472"/>
        </w:tabs>
        <w:wordWrap w:val="0"/>
        <w:spacing w:line="360" w:lineRule="auto"/>
        <w:rPr>
          <w:rFonts w:hAnsi="宋体" w:cs="宋体"/>
          <w:b/>
          <w:color w:val="auto"/>
          <w:sz w:val="36"/>
          <w:highlight w:val="none"/>
        </w:rPr>
      </w:pPr>
    </w:p>
    <w:p w14:paraId="065249ED">
      <w:pPr>
        <w:pStyle w:val="13"/>
        <w:tabs>
          <w:tab w:val="left" w:pos="2472"/>
        </w:tabs>
        <w:wordWrap w:val="0"/>
        <w:spacing w:line="360" w:lineRule="auto"/>
        <w:rPr>
          <w:rFonts w:hAnsi="宋体" w:cs="宋体"/>
          <w:b/>
          <w:color w:val="auto"/>
          <w:sz w:val="36"/>
          <w:highlight w:val="none"/>
        </w:rPr>
      </w:pPr>
    </w:p>
    <w:p w14:paraId="4CA2F72A">
      <w:pPr>
        <w:pStyle w:val="13"/>
        <w:tabs>
          <w:tab w:val="left" w:pos="2472"/>
        </w:tabs>
        <w:wordWrap w:val="0"/>
        <w:spacing w:line="360" w:lineRule="auto"/>
        <w:rPr>
          <w:rFonts w:hAnsi="宋体" w:cs="宋体"/>
          <w:b/>
          <w:color w:val="auto"/>
          <w:sz w:val="36"/>
          <w:highlight w:val="none"/>
        </w:rPr>
      </w:pPr>
    </w:p>
    <w:p w14:paraId="55AA188C">
      <w:pPr>
        <w:pStyle w:val="13"/>
        <w:tabs>
          <w:tab w:val="left" w:pos="2472"/>
        </w:tabs>
        <w:wordWrap w:val="0"/>
        <w:spacing w:line="360" w:lineRule="auto"/>
        <w:rPr>
          <w:rFonts w:hAnsi="宋体" w:cs="宋体"/>
          <w:b/>
          <w:color w:val="auto"/>
          <w:sz w:val="36"/>
          <w:highlight w:val="none"/>
        </w:rPr>
      </w:pPr>
    </w:p>
    <w:p w14:paraId="65B2F0C8">
      <w:pPr>
        <w:pStyle w:val="13"/>
        <w:tabs>
          <w:tab w:val="left" w:pos="2472"/>
        </w:tabs>
        <w:wordWrap w:val="0"/>
        <w:spacing w:line="360" w:lineRule="auto"/>
        <w:rPr>
          <w:rFonts w:hAnsi="宋体" w:cs="宋体"/>
          <w:b/>
          <w:color w:val="auto"/>
          <w:sz w:val="36"/>
          <w:highlight w:val="none"/>
        </w:rPr>
      </w:pPr>
    </w:p>
    <w:p w14:paraId="1117DB67">
      <w:pPr>
        <w:pStyle w:val="13"/>
        <w:tabs>
          <w:tab w:val="left" w:pos="2472"/>
        </w:tabs>
        <w:wordWrap w:val="0"/>
        <w:spacing w:line="360" w:lineRule="auto"/>
        <w:jc w:val="center"/>
        <w:outlineLvl w:val="0"/>
        <w:rPr>
          <w:rFonts w:hAnsi="宋体" w:cs="宋体"/>
          <w:b/>
          <w:color w:val="auto"/>
          <w:sz w:val="36"/>
          <w:highlight w:val="none"/>
        </w:rPr>
      </w:pPr>
      <w:bookmarkStart w:id="276" w:name="_Toc18489"/>
      <w:r>
        <w:rPr>
          <w:rFonts w:hint="eastAsia" w:hAnsi="宋体" w:cs="宋体"/>
          <w:b/>
          <w:color w:val="auto"/>
          <w:sz w:val="36"/>
          <w:highlight w:val="none"/>
        </w:rPr>
        <w:t>第六章 投标文件格式</w:t>
      </w:r>
      <w:bookmarkEnd w:id="276"/>
    </w:p>
    <w:p w14:paraId="3C8D9C75">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3DF5D489">
      <w:pPr>
        <w:pStyle w:val="13"/>
        <w:wordWrap w:val="0"/>
        <w:spacing w:line="360" w:lineRule="auto"/>
        <w:ind w:firstLine="551" w:firstLineChars="196"/>
        <w:jc w:val="center"/>
        <w:outlineLvl w:val="1"/>
        <w:rPr>
          <w:rFonts w:hAnsi="宋体" w:cs="宋体"/>
          <w:b/>
          <w:bCs/>
          <w:color w:val="auto"/>
          <w:sz w:val="28"/>
          <w:szCs w:val="28"/>
          <w:highlight w:val="none"/>
        </w:rPr>
      </w:pPr>
      <w:bookmarkStart w:id="277" w:name="_Toc17257"/>
      <w:r>
        <w:rPr>
          <w:rFonts w:hint="eastAsia" w:hAnsi="宋体" w:cs="宋体"/>
          <w:b/>
          <w:bCs/>
          <w:color w:val="auto"/>
          <w:sz w:val="28"/>
          <w:szCs w:val="28"/>
          <w:highlight w:val="none"/>
        </w:rPr>
        <w:t>第一节 投标文件外层包装封面</w:t>
      </w:r>
      <w:bookmarkEnd w:id="277"/>
    </w:p>
    <w:p w14:paraId="63972B6F">
      <w:pPr>
        <w:wordWrap w:val="0"/>
        <w:spacing w:line="360" w:lineRule="auto"/>
        <w:jc w:val="center"/>
        <w:rPr>
          <w:rFonts w:ascii="宋体" w:hAnsi="宋体" w:cs="宋体"/>
          <w:color w:val="auto"/>
          <w:spacing w:val="20"/>
          <w:sz w:val="44"/>
          <w:szCs w:val="44"/>
          <w:highlight w:val="none"/>
        </w:rPr>
      </w:pPr>
    </w:p>
    <w:p w14:paraId="44FD8BAA">
      <w:pPr>
        <w:wordWrap w:val="0"/>
        <w:spacing w:line="360" w:lineRule="auto"/>
        <w:jc w:val="center"/>
        <w:rPr>
          <w:rFonts w:ascii="宋体" w:hAnsi="宋体" w:cs="宋体"/>
          <w:color w:val="auto"/>
          <w:spacing w:val="20"/>
          <w:sz w:val="44"/>
          <w:szCs w:val="44"/>
          <w:highlight w:val="none"/>
        </w:rPr>
      </w:pPr>
    </w:p>
    <w:p w14:paraId="528E9D13">
      <w:pPr>
        <w:wordWrap w:val="0"/>
        <w:spacing w:line="360" w:lineRule="auto"/>
        <w:jc w:val="center"/>
        <w:rPr>
          <w:rFonts w:ascii="宋体" w:hAnsi="宋体" w:cs="宋体"/>
          <w:color w:val="auto"/>
          <w:spacing w:val="20"/>
          <w:sz w:val="44"/>
          <w:szCs w:val="44"/>
          <w:highlight w:val="none"/>
        </w:rPr>
      </w:pPr>
    </w:p>
    <w:p w14:paraId="682998C0">
      <w:pPr>
        <w:wordWrap w:val="0"/>
        <w:spacing w:line="360" w:lineRule="auto"/>
        <w:jc w:val="center"/>
        <w:rPr>
          <w:rFonts w:ascii="宋体" w:hAnsi="宋体" w:cs="宋体"/>
          <w:color w:val="auto"/>
          <w:spacing w:val="20"/>
          <w:sz w:val="44"/>
          <w:szCs w:val="44"/>
          <w:highlight w:val="none"/>
        </w:rPr>
      </w:pPr>
    </w:p>
    <w:p w14:paraId="7EB6F291">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2C0B487A">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595FB0F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2"/>
        <w:tblW w:w="7773" w:type="dxa"/>
        <w:jc w:val="center"/>
        <w:tblLayout w:type="fixed"/>
        <w:tblCellMar>
          <w:top w:w="0" w:type="dxa"/>
          <w:left w:w="108" w:type="dxa"/>
          <w:bottom w:w="0" w:type="dxa"/>
          <w:right w:w="108" w:type="dxa"/>
        </w:tblCellMar>
      </w:tblPr>
      <w:tblGrid>
        <w:gridCol w:w="1601"/>
        <w:gridCol w:w="6172"/>
      </w:tblGrid>
      <w:tr w14:paraId="0256FB42">
        <w:tblPrEx>
          <w:tblCellMar>
            <w:top w:w="0" w:type="dxa"/>
            <w:left w:w="108" w:type="dxa"/>
            <w:bottom w:w="0" w:type="dxa"/>
            <w:right w:w="108" w:type="dxa"/>
          </w:tblCellMar>
        </w:tblPrEx>
        <w:trPr>
          <w:jc w:val="center"/>
        </w:trPr>
        <w:tc>
          <w:tcPr>
            <w:tcW w:w="1601" w:type="dxa"/>
            <w:vAlign w:val="bottom"/>
          </w:tcPr>
          <w:p w14:paraId="548547D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602588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4BB7B6D">
        <w:tblPrEx>
          <w:tblCellMar>
            <w:top w:w="0" w:type="dxa"/>
            <w:left w:w="108" w:type="dxa"/>
            <w:bottom w:w="0" w:type="dxa"/>
            <w:right w:w="108" w:type="dxa"/>
          </w:tblCellMar>
        </w:tblPrEx>
        <w:trPr>
          <w:jc w:val="center"/>
        </w:trPr>
        <w:tc>
          <w:tcPr>
            <w:tcW w:w="1601" w:type="dxa"/>
            <w:vAlign w:val="bottom"/>
          </w:tcPr>
          <w:p w14:paraId="5BB12F9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023135F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线上投标</w:t>
            </w:r>
          </w:p>
        </w:tc>
      </w:tr>
      <w:tr w14:paraId="32B3BE72">
        <w:tblPrEx>
          <w:tblCellMar>
            <w:top w:w="0" w:type="dxa"/>
            <w:left w:w="108" w:type="dxa"/>
            <w:bottom w:w="0" w:type="dxa"/>
            <w:right w:w="108" w:type="dxa"/>
          </w:tblCellMar>
        </w:tblPrEx>
        <w:trPr>
          <w:jc w:val="center"/>
        </w:trPr>
        <w:tc>
          <w:tcPr>
            <w:tcW w:w="1601" w:type="dxa"/>
            <w:vAlign w:val="bottom"/>
          </w:tcPr>
          <w:p w14:paraId="383D0B98">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697E011E">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8DE2D30">
        <w:tblPrEx>
          <w:tblCellMar>
            <w:top w:w="0" w:type="dxa"/>
            <w:left w:w="108" w:type="dxa"/>
            <w:bottom w:w="0" w:type="dxa"/>
            <w:right w:w="108" w:type="dxa"/>
          </w:tblCellMar>
        </w:tblPrEx>
        <w:trPr>
          <w:jc w:val="center"/>
        </w:trPr>
        <w:tc>
          <w:tcPr>
            <w:tcW w:w="1601" w:type="dxa"/>
            <w:vAlign w:val="bottom"/>
          </w:tcPr>
          <w:p w14:paraId="5196314F">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515DF5BE">
            <w:pPr>
              <w:wordWrap w:val="0"/>
              <w:spacing w:line="360" w:lineRule="auto"/>
              <w:jc w:val="left"/>
              <w:rPr>
                <w:rFonts w:ascii="宋体" w:hAnsi="宋体" w:cs="宋体"/>
                <w:color w:val="auto"/>
                <w:sz w:val="24"/>
                <w:highlight w:val="none"/>
              </w:rPr>
            </w:pPr>
          </w:p>
        </w:tc>
      </w:tr>
      <w:tr w14:paraId="7D578A63">
        <w:tblPrEx>
          <w:tblCellMar>
            <w:top w:w="0" w:type="dxa"/>
            <w:left w:w="108" w:type="dxa"/>
            <w:bottom w:w="0" w:type="dxa"/>
            <w:right w:w="108" w:type="dxa"/>
          </w:tblCellMar>
        </w:tblPrEx>
        <w:trPr>
          <w:jc w:val="center"/>
        </w:trPr>
        <w:tc>
          <w:tcPr>
            <w:tcW w:w="1601" w:type="dxa"/>
            <w:vAlign w:val="bottom"/>
          </w:tcPr>
          <w:p w14:paraId="1AD4169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6C32B7CF">
            <w:pPr>
              <w:wordWrap w:val="0"/>
              <w:spacing w:line="360" w:lineRule="auto"/>
              <w:jc w:val="left"/>
              <w:rPr>
                <w:rFonts w:ascii="宋体" w:hAnsi="宋体" w:cs="宋体"/>
                <w:color w:val="auto"/>
                <w:sz w:val="24"/>
                <w:highlight w:val="none"/>
              </w:rPr>
            </w:pPr>
          </w:p>
        </w:tc>
      </w:tr>
      <w:tr w14:paraId="2A85E51B">
        <w:tblPrEx>
          <w:tblCellMar>
            <w:top w:w="0" w:type="dxa"/>
            <w:left w:w="108" w:type="dxa"/>
            <w:bottom w:w="0" w:type="dxa"/>
            <w:right w:w="108" w:type="dxa"/>
          </w:tblCellMar>
        </w:tblPrEx>
        <w:trPr>
          <w:jc w:val="center"/>
        </w:trPr>
        <w:tc>
          <w:tcPr>
            <w:tcW w:w="1601" w:type="dxa"/>
            <w:vAlign w:val="bottom"/>
          </w:tcPr>
          <w:p w14:paraId="2468841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5FA5CD0E">
            <w:pPr>
              <w:wordWrap w:val="0"/>
              <w:spacing w:line="360" w:lineRule="auto"/>
              <w:jc w:val="left"/>
              <w:rPr>
                <w:rFonts w:ascii="宋体" w:hAnsi="宋体" w:cs="宋体"/>
                <w:color w:val="auto"/>
                <w:sz w:val="24"/>
                <w:highlight w:val="none"/>
              </w:rPr>
            </w:pPr>
          </w:p>
        </w:tc>
      </w:tr>
    </w:tbl>
    <w:p w14:paraId="3DC3ECD2">
      <w:pPr>
        <w:wordWrap w:val="0"/>
        <w:spacing w:line="360" w:lineRule="auto"/>
        <w:ind w:firstLine="4200" w:firstLineChars="1750"/>
        <w:rPr>
          <w:rFonts w:ascii="宋体" w:hAnsi="宋体" w:cs="宋体"/>
          <w:color w:val="auto"/>
          <w:sz w:val="24"/>
          <w:highlight w:val="none"/>
        </w:rPr>
      </w:pPr>
    </w:p>
    <w:p w14:paraId="42778C0A">
      <w:pPr>
        <w:wordWrap w:val="0"/>
        <w:spacing w:line="360" w:lineRule="auto"/>
        <w:ind w:firstLine="4200" w:firstLineChars="1750"/>
        <w:rPr>
          <w:rFonts w:ascii="宋体" w:hAnsi="宋体" w:cs="宋体"/>
          <w:color w:val="auto"/>
          <w:sz w:val="24"/>
          <w:highlight w:val="none"/>
        </w:rPr>
      </w:pPr>
    </w:p>
    <w:p w14:paraId="7BA3DBB6">
      <w:pPr>
        <w:wordWrap w:val="0"/>
        <w:spacing w:line="360" w:lineRule="auto"/>
        <w:ind w:firstLine="4200" w:firstLineChars="1750"/>
        <w:rPr>
          <w:rFonts w:ascii="宋体" w:hAnsi="宋体" w:cs="宋体"/>
          <w:color w:val="auto"/>
          <w:sz w:val="24"/>
          <w:highlight w:val="none"/>
        </w:rPr>
      </w:pPr>
    </w:p>
    <w:p w14:paraId="17A2C29D">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4DB7FBC3">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36CC3F4">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pgBorders>
            <w:top w:val="none" w:sz="0" w:space="0"/>
            <w:left w:val="none" w:sz="0" w:space="0"/>
            <w:bottom w:val="none" w:sz="0" w:space="0"/>
            <w:right w:val="none" w:sz="0" w:space="0"/>
          </w:pgBorders>
          <w:cols w:space="720" w:num="1"/>
        </w:sectPr>
      </w:pPr>
    </w:p>
    <w:p w14:paraId="72D54BEF">
      <w:pPr>
        <w:pStyle w:val="13"/>
        <w:wordWrap w:val="0"/>
        <w:spacing w:line="360" w:lineRule="auto"/>
        <w:jc w:val="center"/>
        <w:outlineLvl w:val="1"/>
        <w:rPr>
          <w:rFonts w:hAnsi="宋体" w:cs="宋体"/>
          <w:b/>
          <w:bCs/>
          <w:color w:val="auto"/>
          <w:sz w:val="28"/>
          <w:szCs w:val="28"/>
          <w:highlight w:val="none"/>
        </w:rPr>
      </w:pPr>
      <w:bookmarkStart w:id="278" w:name="_Toc5824"/>
      <w:r>
        <w:rPr>
          <w:rFonts w:hint="eastAsia" w:hAnsi="宋体" w:cs="宋体"/>
          <w:b/>
          <w:bCs/>
          <w:color w:val="auto"/>
          <w:sz w:val="28"/>
          <w:szCs w:val="28"/>
          <w:highlight w:val="none"/>
        </w:rPr>
        <w:t>第二节 资格证明文件格式</w:t>
      </w:r>
      <w:bookmarkEnd w:id="278"/>
    </w:p>
    <w:p w14:paraId="6E9FEC73">
      <w:pPr>
        <w:pStyle w:val="13"/>
        <w:wordWrap w:val="0"/>
        <w:spacing w:line="360" w:lineRule="auto"/>
        <w:ind w:firstLine="420"/>
        <w:rPr>
          <w:rFonts w:hAnsi="宋体" w:cs="宋体"/>
          <w:color w:val="auto"/>
          <w:sz w:val="30"/>
          <w:highlight w:val="none"/>
        </w:rPr>
      </w:pPr>
    </w:p>
    <w:p w14:paraId="59C14BDC">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7EA82E">
      <w:pPr>
        <w:wordWrap w:val="0"/>
        <w:snapToGrid w:val="0"/>
        <w:spacing w:line="360" w:lineRule="auto"/>
        <w:rPr>
          <w:rFonts w:ascii="宋体" w:hAnsi="宋体" w:cs="宋体"/>
          <w:color w:val="auto"/>
          <w:sz w:val="24"/>
          <w:szCs w:val="20"/>
          <w:highlight w:val="none"/>
        </w:rPr>
      </w:pPr>
    </w:p>
    <w:p w14:paraId="07EC738E">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5E0CE00E">
      <w:pPr>
        <w:wordWrap w:val="0"/>
        <w:snapToGrid w:val="0"/>
        <w:spacing w:line="360" w:lineRule="auto"/>
        <w:rPr>
          <w:rFonts w:ascii="宋体" w:hAnsi="宋体" w:cs="宋体"/>
          <w:bCs/>
          <w:color w:val="auto"/>
          <w:sz w:val="24"/>
          <w:szCs w:val="20"/>
          <w:highlight w:val="none"/>
        </w:rPr>
      </w:pPr>
    </w:p>
    <w:p w14:paraId="79AAD90E">
      <w:pPr>
        <w:wordWrap w:val="0"/>
        <w:snapToGrid w:val="0"/>
        <w:spacing w:line="360" w:lineRule="auto"/>
        <w:rPr>
          <w:rFonts w:ascii="宋体" w:hAnsi="宋体" w:cs="宋体"/>
          <w:bCs/>
          <w:color w:val="auto"/>
          <w:sz w:val="24"/>
          <w:szCs w:val="20"/>
          <w:highlight w:val="none"/>
        </w:rPr>
      </w:pPr>
    </w:p>
    <w:p w14:paraId="6BDBD66B">
      <w:pPr>
        <w:wordWrap w:val="0"/>
        <w:snapToGrid w:val="0"/>
        <w:spacing w:line="360" w:lineRule="auto"/>
        <w:rPr>
          <w:rFonts w:ascii="宋体" w:hAnsi="宋体" w:cs="宋体"/>
          <w:bCs/>
          <w:color w:val="auto"/>
          <w:sz w:val="24"/>
          <w:szCs w:val="20"/>
          <w:highlight w:val="none"/>
        </w:rPr>
      </w:pPr>
    </w:p>
    <w:p w14:paraId="6B6C08D0">
      <w:pPr>
        <w:wordWrap w:val="0"/>
        <w:snapToGrid w:val="0"/>
        <w:spacing w:line="360" w:lineRule="auto"/>
        <w:rPr>
          <w:rFonts w:ascii="宋体" w:hAnsi="宋体" w:cs="宋体"/>
          <w:bCs/>
          <w:color w:val="auto"/>
          <w:sz w:val="24"/>
          <w:szCs w:val="20"/>
          <w:highlight w:val="none"/>
        </w:rPr>
      </w:pPr>
    </w:p>
    <w:p w14:paraId="4D91AFC7">
      <w:pPr>
        <w:wordWrap w:val="0"/>
        <w:snapToGrid w:val="0"/>
        <w:spacing w:line="360" w:lineRule="auto"/>
        <w:rPr>
          <w:rFonts w:ascii="宋体" w:hAnsi="宋体" w:cs="宋体"/>
          <w:bCs/>
          <w:color w:val="auto"/>
          <w:sz w:val="24"/>
          <w:szCs w:val="20"/>
          <w:highlight w:val="none"/>
        </w:rPr>
      </w:pPr>
    </w:p>
    <w:p w14:paraId="42E07D84">
      <w:pPr>
        <w:wordWrap w:val="0"/>
        <w:snapToGrid w:val="0"/>
        <w:spacing w:line="360" w:lineRule="auto"/>
        <w:rPr>
          <w:rFonts w:ascii="宋体" w:hAnsi="宋体" w:cs="宋体"/>
          <w:bCs/>
          <w:color w:val="auto"/>
          <w:sz w:val="24"/>
          <w:szCs w:val="20"/>
          <w:highlight w:val="none"/>
        </w:rPr>
      </w:pPr>
    </w:p>
    <w:p w14:paraId="157B18F3">
      <w:pPr>
        <w:wordWrap w:val="0"/>
        <w:snapToGrid w:val="0"/>
        <w:spacing w:line="360" w:lineRule="auto"/>
        <w:rPr>
          <w:rFonts w:ascii="宋体" w:hAnsi="宋体" w:cs="宋体"/>
          <w:bCs/>
          <w:color w:val="auto"/>
          <w:sz w:val="24"/>
          <w:szCs w:val="20"/>
          <w:highlight w:val="none"/>
        </w:rPr>
      </w:pPr>
    </w:p>
    <w:p w14:paraId="304F55E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BCEBAF3">
      <w:pPr>
        <w:wordWrap w:val="0"/>
        <w:snapToGrid w:val="0"/>
        <w:spacing w:line="360" w:lineRule="auto"/>
        <w:ind w:firstLine="540" w:firstLineChars="225"/>
        <w:rPr>
          <w:rFonts w:ascii="宋体" w:hAnsi="宋体" w:cs="宋体"/>
          <w:bCs/>
          <w:color w:val="auto"/>
          <w:sz w:val="24"/>
          <w:szCs w:val="20"/>
          <w:highlight w:val="none"/>
        </w:rPr>
      </w:pPr>
    </w:p>
    <w:p w14:paraId="34F20C3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2EB0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630C21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2C569E6">
      <w:pPr>
        <w:pStyle w:val="7"/>
        <w:wordWrap w:val="0"/>
        <w:snapToGrid w:val="0"/>
        <w:spacing w:line="360" w:lineRule="auto"/>
        <w:ind w:firstLine="540" w:firstLineChars="225"/>
        <w:rPr>
          <w:rFonts w:ascii="宋体" w:hAnsi="宋体" w:cs="宋体"/>
          <w:bCs/>
          <w:color w:val="auto"/>
          <w:sz w:val="24"/>
          <w:szCs w:val="24"/>
          <w:highlight w:val="none"/>
        </w:rPr>
      </w:pPr>
    </w:p>
    <w:p w14:paraId="3EE80944">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4229764">
      <w:pPr>
        <w:pStyle w:val="7"/>
        <w:wordWrap w:val="0"/>
        <w:snapToGrid w:val="0"/>
        <w:spacing w:line="360" w:lineRule="auto"/>
        <w:ind w:firstLine="540" w:firstLineChars="225"/>
        <w:rPr>
          <w:rFonts w:ascii="宋体" w:hAnsi="宋体" w:cs="宋体"/>
          <w:bCs/>
          <w:color w:val="auto"/>
          <w:sz w:val="24"/>
          <w:szCs w:val="24"/>
          <w:highlight w:val="none"/>
        </w:rPr>
      </w:pPr>
    </w:p>
    <w:p w14:paraId="5B7CCCEA">
      <w:pPr>
        <w:pStyle w:val="7"/>
        <w:wordWrap w:val="0"/>
        <w:snapToGrid w:val="0"/>
        <w:spacing w:line="360" w:lineRule="auto"/>
        <w:ind w:firstLine="960" w:firstLineChars="400"/>
        <w:rPr>
          <w:rFonts w:ascii="宋体" w:hAnsi="宋体" w:cs="宋体"/>
          <w:bCs/>
          <w:color w:val="auto"/>
          <w:sz w:val="24"/>
          <w:szCs w:val="24"/>
          <w:highlight w:val="none"/>
        </w:rPr>
      </w:pPr>
    </w:p>
    <w:p w14:paraId="6106EEF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72887B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61547E4D">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738FB36D">
      <w:pPr>
        <w:wordWrap w:val="0"/>
        <w:snapToGrid w:val="0"/>
        <w:spacing w:line="360" w:lineRule="auto"/>
        <w:rPr>
          <w:rFonts w:ascii="宋体" w:hAnsi="宋体" w:cs="宋体"/>
          <w:color w:val="auto"/>
          <w:kern w:val="0"/>
          <w:sz w:val="24"/>
          <w:highlight w:val="none"/>
        </w:rPr>
      </w:pPr>
    </w:p>
    <w:p w14:paraId="6D7951DF">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676B16E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2A29E4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BB68A9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33F73BE2">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27CCEDB8">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D893351">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F7A6539">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rPr>
        <w:t>企业声明函…………………………………………………………………（页码）</w:t>
      </w:r>
    </w:p>
    <w:p w14:paraId="0A9C55B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2B6EED4">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779AED24">
      <w:pPr>
        <w:wordWrap w:val="0"/>
        <w:snapToGrid w:val="0"/>
        <w:spacing w:line="360" w:lineRule="auto"/>
        <w:rPr>
          <w:rFonts w:ascii="宋体" w:hAnsi="宋体" w:cs="宋体"/>
          <w:b/>
          <w:color w:val="auto"/>
          <w:kern w:val="0"/>
          <w:sz w:val="32"/>
          <w:szCs w:val="32"/>
          <w:highlight w:val="none"/>
          <w:lang w:val="zh-CN"/>
        </w:rPr>
      </w:pPr>
    </w:p>
    <w:p w14:paraId="567EC839">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5314F4A3">
      <w:pPr>
        <w:wordWrap w:val="0"/>
        <w:spacing w:line="360" w:lineRule="auto"/>
        <w:rPr>
          <w:rFonts w:ascii="宋体" w:hAnsi="宋体" w:cs="宋体"/>
          <w:b/>
          <w:color w:val="auto"/>
          <w:sz w:val="30"/>
          <w:szCs w:val="30"/>
          <w:highlight w:val="none"/>
        </w:rPr>
      </w:pPr>
    </w:p>
    <w:p w14:paraId="4B46BD93">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53892C2">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417BF23">
      <w:pPr>
        <w:wordWrap w:val="0"/>
        <w:spacing w:line="360" w:lineRule="auto"/>
        <w:jc w:val="center"/>
        <w:rPr>
          <w:rFonts w:ascii="宋体" w:hAnsi="宋体" w:cs="宋体"/>
          <w:b/>
          <w:color w:val="auto"/>
          <w:sz w:val="30"/>
          <w:szCs w:val="30"/>
          <w:highlight w:val="none"/>
        </w:rPr>
      </w:pPr>
    </w:p>
    <w:p w14:paraId="7DA0AA3C">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21A0EDA">
      <w:pPr>
        <w:wordWrap w:val="0"/>
        <w:snapToGrid w:val="0"/>
        <w:spacing w:line="360" w:lineRule="auto"/>
        <w:ind w:firstLine="480" w:firstLineChars="200"/>
        <w:rPr>
          <w:rFonts w:ascii="宋体" w:hAnsi="宋体" w:cs="宋体"/>
          <w:color w:val="auto"/>
          <w:sz w:val="24"/>
          <w:highlight w:val="none"/>
        </w:rPr>
      </w:pPr>
    </w:p>
    <w:p w14:paraId="606C3990">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D99E1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18ABF08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AE1B81">
      <w:pPr>
        <w:wordWrap w:val="0"/>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393E1EB">
      <w:pPr>
        <w:wordWrap w:val="0"/>
        <w:snapToGrid w:val="0"/>
        <w:spacing w:line="360" w:lineRule="auto"/>
        <w:ind w:firstLine="480" w:firstLineChars="200"/>
        <w:rPr>
          <w:rFonts w:ascii="宋体" w:hAnsi="宋体" w:cs="宋体"/>
          <w:color w:val="auto"/>
          <w:sz w:val="24"/>
          <w:highlight w:val="none"/>
        </w:rPr>
      </w:pPr>
    </w:p>
    <w:p w14:paraId="2499DE31">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D76E9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644ED46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A9D4EF">
      <w:pPr>
        <w:wordWrap w:val="0"/>
        <w:snapToGrid w:val="0"/>
        <w:spacing w:line="360" w:lineRule="auto"/>
        <w:ind w:firstLine="5160" w:firstLineChars="2150"/>
        <w:rPr>
          <w:rFonts w:ascii="宋体" w:hAnsi="宋体" w:cs="宋体"/>
          <w:color w:val="auto"/>
          <w:kern w:val="0"/>
          <w:sz w:val="24"/>
          <w:highlight w:val="none"/>
          <w:lang w:val="zh-CN"/>
        </w:rPr>
      </w:pPr>
    </w:p>
    <w:p w14:paraId="6BAC2D70">
      <w:pPr>
        <w:wordWrap w:val="0"/>
        <w:snapToGrid w:val="0"/>
        <w:spacing w:line="360" w:lineRule="auto"/>
        <w:ind w:right="480"/>
        <w:jc w:val="center"/>
        <w:rPr>
          <w:rFonts w:ascii="宋体" w:hAnsi="宋体" w:cs="宋体"/>
          <w:b/>
          <w:color w:val="auto"/>
          <w:kern w:val="0"/>
          <w:sz w:val="32"/>
          <w:szCs w:val="32"/>
          <w:highlight w:val="none"/>
          <w:lang w:val="zh-CN"/>
        </w:rPr>
      </w:pPr>
    </w:p>
    <w:p w14:paraId="0CAB3822">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EA4EA65">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2"/>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69ED9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5B84B8">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A1AA2">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1F7A11">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7095D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9A3D7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2D36AE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E9F1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F4E04">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5D81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AC0D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2C97E">
            <w:pPr>
              <w:wordWrap w:val="0"/>
              <w:spacing w:line="360" w:lineRule="auto"/>
              <w:jc w:val="center"/>
              <w:rPr>
                <w:rFonts w:ascii="宋体" w:hAnsi="宋体" w:cs="宋体"/>
                <w:color w:val="auto"/>
                <w:kern w:val="0"/>
                <w:sz w:val="24"/>
                <w:highlight w:val="none"/>
              </w:rPr>
            </w:pPr>
          </w:p>
        </w:tc>
      </w:tr>
      <w:tr w14:paraId="07DBA6A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6241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64A3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F4F82">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807F7">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A80D8">
            <w:pPr>
              <w:wordWrap w:val="0"/>
              <w:spacing w:line="360" w:lineRule="auto"/>
              <w:jc w:val="center"/>
              <w:rPr>
                <w:rFonts w:ascii="宋体" w:hAnsi="宋体" w:cs="宋体"/>
                <w:color w:val="auto"/>
                <w:kern w:val="0"/>
                <w:sz w:val="24"/>
                <w:highlight w:val="none"/>
              </w:rPr>
            </w:pPr>
          </w:p>
        </w:tc>
      </w:tr>
      <w:tr w14:paraId="07CF32B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1A4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DE0B1">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BC85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C2221">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20A30">
            <w:pPr>
              <w:wordWrap w:val="0"/>
              <w:spacing w:line="360" w:lineRule="auto"/>
              <w:jc w:val="center"/>
              <w:rPr>
                <w:rFonts w:ascii="宋体" w:hAnsi="宋体" w:cs="宋体"/>
                <w:color w:val="auto"/>
                <w:kern w:val="0"/>
                <w:sz w:val="24"/>
                <w:highlight w:val="none"/>
              </w:rPr>
            </w:pPr>
          </w:p>
        </w:tc>
      </w:tr>
      <w:tr w14:paraId="704B7C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CB66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1218D">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C3995">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51DC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7768E">
            <w:pPr>
              <w:wordWrap w:val="0"/>
              <w:spacing w:line="360" w:lineRule="auto"/>
              <w:jc w:val="center"/>
              <w:rPr>
                <w:rFonts w:ascii="宋体" w:hAnsi="宋体" w:cs="宋体"/>
                <w:color w:val="auto"/>
                <w:kern w:val="0"/>
                <w:sz w:val="24"/>
                <w:highlight w:val="none"/>
              </w:rPr>
            </w:pPr>
          </w:p>
        </w:tc>
      </w:tr>
    </w:tbl>
    <w:p w14:paraId="69EE4A78">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0D595E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C0D4D">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E8AC04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7EED397">
      <w:pPr>
        <w:wordWrap w:val="0"/>
        <w:snapToGrid w:val="0"/>
        <w:spacing w:line="360" w:lineRule="auto"/>
        <w:jc w:val="left"/>
        <w:rPr>
          <w:rFonts w:ascii="宋体" w:hAnsi="宋体" w:cs="宋体"/>
          <w:color w:val="auto"/>
          <w:sz w:val="24"/>
          <w:highlight w:val="none"/>
        </w:rPr>
      </w:pPr>
    </w:p>
    <w:p w14:paraId="67ABEEB9">
      <w:pPr>
        <w:wordWrap w:val="0"/>
        <w:snapToGrid w:val="0"/>
        <w:spacing w:line="360" w:lineRule="auto"/>
        <w:jc w:val="left"/>
        <w:rPr>
          <w:rFonts w:ascii="宋体" w:hAnsi="宋体" w:cs="宋体"/>
          <w:color w:val="auto"/>
          <w:sz w:val="24"/>
          <w:highlight w:val="none"/>
        </w:rPr>
      </w:pPr>
    </w:p>
    <w:p w14:paraId="77B28D94">
      <w:pPr>
        <w:wordWrap w:val="0"/>
        <w:snapToGrid w:val="0"/>
        <w:spacing w:line="360" w:lineRule="auto"/>
        <w:jc w:val="left"/>
        <w:rPr>
          <w:rFonts w:ascii="宋体" w:hAnsi="宋体" w:cs="宋体"/>
          <w:color w:val="auto"/>
          <w:sz w:val="24"/>
          <w:highlight w:val="none"/>
        </w:rPr>
      </w:pPr>
    </w:p>
    <w:p w14:paraId="084CFE87">
      <w:pPr>
        <w:wordWrap w:val="0"/>
        <w:snapToGrid w:val="0"/>
        <w:spacing w:line="360" w:lineRule="auto"/>
        <w:jc w:val="left"/>
        <w:rPr>
          <w:rFonts w:ascii="宋体" w:hAnsi="宋体" w:cs="宋体"/>
          <w:color w:val="auto"/>
          <w:sz w:val="24"/>
          <w:highlight w:val="none"/>
        </w:rPr>
      </w:pPr>
    </w:p>
    <w:p w14:paraId="05AA3F9A">
      <w:pPr>
        <w:wordWrap w:val="0"/>
        <w:snapToGrid w:val="0"/>
        <w:spacing w:line="360" w:lineRule="auto"/>
        <w:jc w:val="left"/>
        <w:rPr>
          <w:rFonts w:ascii="宋体" w:hAnsi="宋体" w:cs="宋体"/>
          <w:color w:val="auto"/>
          <w:sz w:val="24"/>
          <w:highlight w:val="none"/>
        </w:rPr>
      </w:pPr>
    </w:p>
    <w:p w14:paraId="6B20D6B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AB49C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73691">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BDF5341">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EC0372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BC00C0">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53E6A7">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2CE1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827DC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8CD80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6679">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B316A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C9223">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06D10">
            <w:pPr>
              <w:wordWrap w:val="0"/>
              <w:spacing w:line="360" w:lineRule="auto"/>
              <w:jc w:val="center"/>
              <w:rPr>
                <w:rFonts w:ascii="宋体" w:hAnsi="宋体" w:cs="宋体"/>
                <w:color w:val="auto"/>
                <w:kern w:val="0"/>
                <w:sz w:val="24"/>
                <w:highlight w:val="none"/>
              </w:rPr>
            </w:pPr>
          </w:p>
        </w:tc>
      </w:tr>
      <w:tr w14:paraId="2F5F04E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9E8F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CE5C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A03C7">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9812C">
            <w:pPr>
              <w:wordWrap w:val="0"/>
              <w:spacing w:line="360" w:lineRule="auto"/>
              <w:jc w:val="center"/>
              <w:rPr>
                <w:rFonts w:ascii="宋体" w:hAnsi="宋体" w:cs="宋体"/>
                <w:color w:val="auto"/>
                <w:kern w:val="0"/>
                <w:sz w:val="24"/>
                <w:highlight w:val="none"/>
              </w:rPr>
            </w:pPr>
          </w:p>
        </w:tc>
      </w:tr>
      <w:tr w14:paraId="4C766BF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2BB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5C5C0">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648AA">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0FB71A">
            <w:pPr>
              <w:wordWrap w:val="0"/>
              <w:spacing w:line="360" w:lineRule="auto"/>
              <w:jc w:val="center"/>
              <w:rPr>
                <w:rFonts w:ascii="宋体" w:hAnsi="宋体" w:cs="宋体"/>
                <w:color w:val="auto"/>
                <w:kern w:val="0"/>
                <w:sz w:val="24"/>
                <w:highlight w:val="none"/>
              </w:rPr>
            </w:pPr>
          </w:p>
        </w:tc>
      </w:tr>
      <w:tr w14:paraId="1F227CA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DF91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AAC3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1DE5B">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3CD1DA">
            <w:pPr>
              <w:wordWrap w:val="0"/>
              <w:spacing w:line="360" w:lineRule="auto"/>
              <w:jc w:val="center"/>
              <w:rPr>
                <w:rFonts w:ascii="宋体" w:hAnsi="宋体" w:cs="宋体"/>
                <w:color w:val="auto"/>
                <w:kern w:val="0"/>
                <w:sz w:val="24"/>
                <w:highlight w:val="none"/>
              </w:rPr>
            </w:pPr>
          </w:p>
        </w:tc>
      </w:tr>
    </w:tbl>
    <w:p w14:paraId="59BF061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687EE5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02FAE0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FB438E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879D224">
      <w:pPr>
        <w:wordWrap w:val="0"/>
        <w:snapToGrid w:val="0"/>
        <w:spacing w:line="360" w:lineRule="auto"/>
        <w:jc w:val="left"/>
        <w:rPr>
          <w:rFonts w:ascii="宋体" w:hAnsi="宋体" w:cs="宋体"/>
          <w:color w:val="auto"/>
          <w:sz w:val="24"/>
          <w:highlight w:val="none"/>
        </w:rPr>
      </w:pPr>
    </w:p>
    <w:p w14:paraId="1CFDA7EE">
      <w:pPr>
        <w:wordWrap w:val="0"/>
        <w:snapToGrid w:val="0"/>
        <w:spacing w:line="360" w:lineRule="auto"/>
        <w:jc w:val="left"/>
        <w:rPr>
          <w:rFonts w:ascii="宋体" w:hAnsi="宋体" w:cs="宋体"/>
          <w:color w:val="auto"/>
          <w:sz w:val="24"/>
          <w:highlight w:val="none"/>
        </w:rPr>
      </w:pPr>
    </w:p>
    <w:p w14:paraId="32D44D2D">
      <w:pPr>
        <w:wordWrap w:val="0"/>
        <w:snapToGrid w:val="0"/>
        <w:spacing w:line="360" w:lineRule="auto"/>
        <w:jc w:val="left"/>
        <w:rPr>
          <w:rFonts w:ascii="宋体" w:hAnsi="宋体" w:cs="宋体"/>
          <w:color w:val="auto"/>
          <w:sz w:val="24"/>
          <w:highlight w:val="none"/>
        </w:rPr>
      </w:pPr>
    </w:p>
    <w:p w14:paraId="033294EF">
      <w:pPr>
        <w:wordWrap w:val="0"/>
        <w:snapToGrid w:val="0"/>
        <w:spacing w:line="360" w:lineRule="auto"/>
        <w:jc w:val="left"/>
        <w:rPr>
          <w:rFonts w:ascii="宋体" w:hAnsi="宋体" w:cs="宋体"/>
          <w:color w:val="auto"/>
          <w:sz w:val="24"/>
          <w:highlight w:val="none"/>
        </w:rPr>
      </w:pPr>
    </w:p>
    <w:p w14:paraId="69513FDD">
      <w:pPr>
        <w:wordWrap w:val="0"/>
        <w:snapToGrid w:val="0"/>
        <w:spacing w:line="360" w:lineRule="auto"/>
        <w:jc w:val="left"/>
        <w:rPr>
          <w:rFonts w:ascii="宋体" w:hAnsi="宋体" w:cs="宋体"/>
          <w:color w:val="auto"/>
          <w:sz w:val="24"/>
          <w:highlight w:val="none"/>
        </w:rPr>
      </w:pPr>
    </w:p>
    <w:p w14:paraId="17248D31">
      <w:pPr>
        <w:wordWrap w:val="0"/>
        <w:snapToGrid w:val="0"/>
        <w:spacing w:line="360" w:lineRule="auto"/>
        <w:jc w:val="left"/>
        <w:rPr>
          <w:rFonts w:ascii="宋体" w:hAnsi="宋体" w:cs="宋体"/>
          <w:color w:val="auto"/>
          <w:sz w:val="24"/>
          <w:highlight w:val="none"/>
        </w:rPr>
      </w:pPr>
    </w:p>
    <w:p w14:paraId="55084FA2">
      <w:pPr>
        <w:wordWrap w:val="0"/>
        <w:snapToGrid w:val="0"/>
        <w:spacing w:line="360" w:lineRule="auto"/>
        <w:jc w:val="left"/>
        <w:rPr>
          <w:rFonts w:ascii="宋体" w:hAnsi="宋体" w:cs="宋体"/>
          <w:color w:val="auto"/>
          <w:sz w:val="24"/>
          <w:highlight w:val="none"/>
        </w:rPr>
      </w:pPr>
    </w:p>
    <w:p w14:paraId="6865B081">
      <w:pPr>
        <w:wordWrap w:val="0"/>
        <w:snapToGrid w:val="0"/>
        <w:spacing w:line="360" w:lineRule="auto"/>
        <w:jc w:val="left"/>
        <w:rPr>
          <w:rFonts w:ascii="宋体" w:hAnsi="宋体" w:cs="宋体"/>
          <w:color w:val="auto"/>
          <w:sz w:val="24"/>
          <w:highlight w:val="none"/>
        </w:rPr>
      </w:pPr>
    </w:p>
    <w:p w14:paraId="50376D8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938A34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6EB631">
      <w:pPr>
        <w:wordWrap w:val="0"/>
        <w:snapToGrid w:val="0"/>
        <w:spacing w:line="360" w:lineRule="auto"/>
        <w:jc w:val="left"/>
        <w:rPr>
          <w:rFonts w:ascii="宋体" w:hAnsi="宋体" w:cs="宋体"/>
          <w:color w:val="auto"/>
          <w:szCs w:val="21"/>
          <w:highlight w:val="none"/>
        </w:rPr>
      </w:pPr>
    </w:p>
    <w:p w14:paraId="3A3DF6A0">
      <w:pPr>
        <w:wordWrap w:val="0"/>
        <w:snapToGrid w:val="0"/>
        <w:spacing w:line="360" w:lineRule="auto"/>
        <w:jc w:val="left"/>
        <w:rPr>
          <w:rFonts w:ascii="宋体" w:hAnsi="宋体" w:cs="宋体"/>
          <w:b/>
          <w:color w:val="auto"/>
          <w:sz w:val="24"/>
          <w:szCs w:val="20"/>
          <w:highlight w:val="none"/>
        </w:rPr>
      </w:pPr>
    </w:p>
    <w:p w14:paraId="5F098DEB">
      <w:pPr>
        <w:wordWrap w:val="0"/>
        <w:snapToGrid w:val="0"/>
        <w:spacing w:line="360" w:lineRule="auto"/>
        <w:jc w:val="left"/>
        <w:rPr>
          <w:rFonts w:ascii="宋体" w:hAnsi="宋体" w:cs="宋体"/>
          <w:b/>
          <w:color w:val="auto"/>
          <w:sz w:val="24"/>
          <w:highlight w:val="none"/>
        </w:rPr>
      </w:pPr>
    </w:p>
    <w:p w14:paraId="76EC6A11">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5CAAC4C5">
      <w:pPr>
        <w:wordWrap w:val="0"/>
        <w:snapToGrid w:val="0"/>
        <w:spacing w:line="360" w:lineRule="auto"/>
        <w:jc w:val="left"/>
        <w:rPr>
          <w:rFonts w:ascii="宋体" w:hAnsi="宋体" w:cs="宋体"/>
          <w:b/>
          <w:color w:val="auto"/>
          <w:sz w:val="24"/>
          <w:szCs w:val="20"/>
          <w:highlight w:val="none"/>
        </w:rPr>
      </w:pPr>
    </w:p>
    <w:p w14:paraId="1CADD263">
      <w:pPr>
        <w:wordWrap w:val="0"/>
        <w:snapToGrid w:val="0"/>
        <w:spacing w:line="360" w:lineRule="auto"/>
        <w:jc w:val="left"/>
        <w:rPr>
          <w:rFonts w:ascii="宋体" w:hAnsi="宋体" w:cs="宋体"/>
          <w:color w:val="auto"/>
          <w:highlight w:val="none"/>
        </w:rPr>
      </w:pPr>
    </w:p>
    <w:p w14:paraId="45FE508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54B27E4">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9" w:name="PO_3000001866_PM031_5"/>
      <w:r>
        <w:rPr>
          <w:rFonts w:hint="eastAsia" w:ascii="宋体" w:hAnsi="宋体" w:cs="宋体"/>
          <w:color w:val="auto"/>
          <w:szCs w:val="21"/>
          <w:highlight w:val="none"/>
          <w:u w:val="single"/>
        </w:rPr>
        <w:t>广西邕政采购代理有限公司</w:t>
      </w:r>
      <w:bookmarkEnd w:id="279"/>
      <w:r>
        <w:rPr>
          <w:rFonts w:hint="eastAsia" w:ascii="宋体" w:hAnsi="宋体" w:cs="宋体"/>
          <w:color w:val="auto"/>
          <w:szCs w:val="21"/>
          <w:highlight w:val="none"/>
          <w:u w:val="single"/>
        </w:rPr>
        <w:t xml:space="preserve"> </w:t>
      </w:r>
    </w:p>
    <w:p w14:paraId="6EC2C82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4FB4331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3B293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9ED9A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3DC55105">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D34A9EC">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3FC8823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46A55D1">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AE06E">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4BBA3E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9A9D81">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3738C897">
      <w:pPr>
        <w:pStyle w:val="13"/>
        <w:wordWrap w:val="0"/>
        <w:spacing w:line="360" w:lineRule="auto"/>
        <w:jc w:val="center"/>
        <w:rPr>
          <w:rFonts w:hAnsi="宋体" w:cs="宋体"/>
          <w:b/>
          <w:bCs/>
          <w:color w:val="auto"/>
          <w:sz w:val="30"/>
          <w:szCs w:val="30"/>
          <w:highlight w:val="none"/>
        </w:rPr>
      </w:pPr>
    </w:p>
    <w:p w14:paraId="08C556C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18A4C283">
      <w:pPr>
        <w:pStyle w:val="13"/>
        <w:wordWrap w:val="0"/>
        <w:spacing w:line="360" w:lineRule="auto"/>
        <w:jc w:val="center"/>
        <w:rPr>
          <w:rFonts w:hAnsi="宋体" w:cs="宋体"/>
          <w:color w:val="auto"/>
          <w:highlight w:val="none"/>
        </w:rPr>
      </w:pPr>
      <w:r>
        <w:rPr>
          <w:rFonts w:hint="eastAsia" w:hAnsi="宋体" w:cs="宋体"/>
          <w:b/>
          <w:bCs/>
          <w:color w:val="auto"/>
          <w:sz w:val="30"/>
          <w:szCs w:val="30"/>
          <w:highlight w:val="none"/>
        </w:rPr>
        <w:t>七、联合体协议书</w:t>
      </w:r>
    </w:p>
    <w:p w14:paraId="11D26FA9">
      <w:pPr>
        <w:wordWrap w:val="0"/>
        <w:autoSpaceDE w:val="0"/>
        <w:autoSpaceDN w:val="0"/>
        <w:adjustRightInd w:val="0"/>
        <w:spacing w:line="360" w:lineRule="auto"/>
        <w:jc w:val="left"/>
        <w:rPr>
          <w:rFonts w:ascii="宋体" w:hAnsi="宋体" w:cs="宋体"/>
          <w:color w:val="auto"/>
          <w:kern w:val="0"/>
          <w:szCs w:val="21"/>
          <w:highlight w:val="none"/>
          <w:u w:val="single"/>
        </w:rPr>
      </w:pPr>
    </w:p>
    <w:p w14:paraId="6208250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80" w:name="PO_3000001866_PM031_6"/>
      <w:r>
        <w:rPr>
          <w:rFonts w:hint="eastAsia" w:ascii="宋体" w:hAnsi="宋体" w:cs="宋体"/>
          <w:color w:val="auto"/>
          <w:kern w:val="0"/>
          <w:szCs w:val="21"/>
          <w:highlight w:val="none"/>
          <w:u w:val="single"/>
        </w:rPr>
        <w:t>广西邕政采购代理有限公司</w:t>
      </w:r>
      <w:bookmarkEnd w:id="280"/>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07B2EF80">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29293AC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CDDFC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81BB4AB">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CA3931B">
      <w:pPr>
        <w:pStyle w:val="13"/>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37DC073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42F03C3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E3132B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4A99091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ECE67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61B466C">
      <w:pPr>
        <w:wordWrap w:val="0"/>
        <w:autoSpaceDE w:val="0"/>
        <w:autoSpaceDN w:val="0"/>
        <w:adjustRightInd w:val="0"/>
        <w:spacing w:line="360" w:lineRule="auto"/>
        <w:jc w:val="left"/>
        <w:rPr>
          <w:rFonts w:ascii="宋体" w:hAnsi="宋体" w:cs="宋体"/>
          <w:color w:val="auto"/>
          <w:kern w:val="0"/>
          <w:szCs w:val="21"/>
          <w:highlight w:val="none"/>
        </w:rPr>
      </w:pPr>
    </w:p>
    <w:p w14:paraId="0EE4AED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55278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872567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C9BCEE">
      <w:pPr>
        <w:pStyle w:val="13"/>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BC8F8DF">
      <w:pPr>
        <w:wordWrap w:val="0"/>
        <w:spacing w:line="360" w:lineRule="auto"/>
        <w:rPr>
          <w:color w:val="auto"/>
          <w:highlight w:val="none"/>
        </w:rPr>
      </w:pPr>
    </w:p>
    <w:p w14:paraId="50CB1E14">
      <w:pPr>
        <w:wordWrap w:val="0"/>
        <w:spacing w:line="360" w:lineRule="auto"/>
        <w:rPr>
          <w:color w:val="auto"/>
          <w:highlight w:val="none"/>
        </w:rPr>
      </w:pPr>
      <w:bookmarkStart w:id="281" w:name="_Toc19686838"/>
    </w:p>
    <w:p w14:paraId="7F0AD689">
      <w:pPr>
        <w:pStyle w:val="13"/>
        <w:wordWrap w:val="0"/>
        <w:spacing w:line="360" w:lineRule="auto"/>
        <w:jc w:val="center"/>
        <w:rPr>
          <w:rFonts w:hAnsi="宋体" w:cs="宋体"/>
          <w:b/>
          <w:color w:val="auto"/>
          <w:sz w:val="30"/>
          <w:szCs w:val="30"/>
          <w:highlight w:val="none"/>
        </w:rPr>
      </w:pPr>
      <w:bookmarkStart w:id="282" w:name="_Toc8057"/>
      <w:r>
        <w:rPr>
          <w:rFonts w:hint="eastAsia" w:hAnsi="宋体" w:cs="宋体"/>
          <w:b/>
          <w:color w:val="auto"/>
          <w:sz w:val="30"/>
          <w:szCs w:val="30"/>
          <w:highlight w:val="none"/>
        </w:rPr>
        <w:t>八、</w:t>
      </w:r>
      <w:r>
        <w:rPr>
          <w:rFonts w:hint="eastAsia" w:hAnsi="宋体" w:cs="宋体"/>
          <w:b/>
          <w:color w:val="auto"/>
          <w:sz w:val="30"/>
          <w:szCs w:val="30"/>
          <w:highlight w:val="none"/>
          <w:lang w:val="en-US" w:eastAsia="zh-CN"/>
        </w:rPr>
        <w:t>小微</w:t>
      </w:r>
      <w:r>
        <w:rPr>
          <w:rFonts w:hint="eastAsia" w:hAnsi="宋体" w:cs="宋体"/>
          <w:b/>
          <w:color w:val="auto"/>
          <w:sz w:val="30"/>
          <w:szCs w:val="30"/>
          <w:highlight w:val="none"/>
        </w:rPr>
        <w:t>企业声明函</w:t>
      </w:r>
    </w:p>
    <w:p w14:paraId="15E53BF4">
      <w:pPr>
        <w:pStyle w:val="11"/>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21576F03">
      <w:pPr>
        <w:pStyle w:val="11"/>
        <w:keepNext w:val="0"/>
        <w:keepLines w:val="0"/>
        <w:pageBreakBefore w:val="0"/>
        <w:widowControl w:val="0"/>
        <w:kinsoku/>
        <w:wordWrap w:val="0"/>
        <w:overflowPunct/>
        <w:topLinePunct w:val="0"/>
        <w:autoSpaceDE/>
        <w:autoSpaceDN/>
        <w:bidi w:val="0"/>
        <w:adjustRightInd/>
        <w:snapToGrid/>
        <w:spacing w:line="500" w:lineRule="exact"/>
        <w:ind w:firstLine="404" w:firstLineChars="200"/>
        <w:textAlignment w:val="auto"/>
        <w:rPr>
          <w:rFonts w:hAnsi="宋体" w:cs="宋体"/>
          <w:color w:val="auto"/>
          <w:sz w:val="21"/>
          <w:szCs w:val="21"/>
          <w:highlight w:val="none"/>
        </w:rPr>
      </w:pPr>
      <w:r>
        <w:rPr>
          <w:rFonts w:hint="eastAsia" w:hAnsi="宋体" w:cs="宋体"/>
          <w:color w:val="auto"/>
          <w:sz w:val="21"/>
          <w:szCs w:val="21"/>
          <w:highlight w:val="none"/>
        </w:rPr>
        <w:t>1、本声明函主要供参加政府采购活动的</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企业填写，非</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企业无需填写。</w:t>
      </w:r>
    </w:p>
    <w:p w14:paraId="22B90788">
      <w:pPr>
        <w:pStyle w:val="11"/>
        <w:keepNext w:val="0"/>
        <w:keepLines w:val="0"/>
        <w:pageBreakBefore w:val="0"/>
        <w:widowControl w:val="0"/>
        <w:kinsoku/>
        <w:wordWrap w:val="0"/>
        <w:overflowPunct/>
        <w:topLinePunct w:val="0"/>
        <w:autoSpaceDE/>
        <w:autoSpaceDN/>
        <w:bidi w:val="0"/>
        <w:adjustRightInd/>
        <w:snapToGrid/>
        <w:spacing w:line="500" w:lineRule="exact"/>
        <w:ind w:firstLine="404" w:firstLineChars="200"/>
        <w:textAlignment w:val="auto"/>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0106532E">
      <w:pPr>
        <w:pStyle w:val="9"/>
        <w:keepNext w:val="0"/>
        <w:keepLines w:val="0"/>
        <w:pageBreakBefore w:val="0"/>
        <w:widowControl w:val="0"/>
        <w:kinsoku/>
        <w:wordWrap w:val="0"/>
        <w:overflowPunct/>
        <w:topLinePunct w:val="0"/>
        <w:autoSpaceDE/>
        <w:autoSpaceDN/>
        <w:bidi w:val="0"/>
        <w:adjustRightInd/>
        <w:snapToGrid/>
        <w:spacing w:after="0" w:line="500" w:lineRule="exact"/>
        <w:ind w:right="142" w:firstLine="420" w:firstLineChars="200"/>
        <w:textAlignment w:val="auto"/>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 xml:space="preserve">   （项目名称）  </w:t>
      </w:r>
      <w:r>
        <w:rPr>
          <w:rFonts w:hint="eastAsia" w:ascii="宋体" w:hAnsi="宋体" w:cs="宋体"/>
          <w:color w:val="auto"/>
          <w:highlight w:val="none"/>
        </w:rPr>
        <w:t>采购活动，服务全部由符合政策要求的</w:t>
      </w:r>
      <w:r>
        <w:rPr>
          <w:rFonts w:hint="eastAsia" w:ascii="宋体" w:hAnsi="宋体" w:cs="宋体"/>
          <w:color w:val="auto"/>
          <w:highlight w:val="none"/>
          <w:lang w:val="en-US" w:eastAsia="zh-CN"/>
        </w:rPr>
        <w:t>小微</w:t>
      </w:r>
      <w:r>
        <w:rPr>
          <w:rFonts w:hint="eastAsia" w:ascii="宋体" w:hAnsi="宋体" w:cs="宋体"/>
          <w:color w:val="auto"/>
          <w:highlight w:val="none"/>
        </w:rPr>
        <w:t>企业承接。相关企业（含联合体中的</w:t>
      </w:r>
      <w:r>
        <w:rPr>
          <w:rFonts w:hint="eastAsia" w:ascii="宋体" w:hAnsi="宋体" w:cs="宋体"/>
          <w:color w:val="auto"/>
          <w:highlight w:val="none"/>
          <w:lang w:val="en-US" w:eastAsia="zh-CN"/>
        </w:rPr>
        <w:t>小微</w:t>
      </w:r>
      <w:r>
        <w:rPr>
          <w:rFonts w:hint="eastAsia" w:ascii="宋体" w:hAnsi="宋体" w:cs="宋体"/>
          <w:color w:val="auto"/>
          <w:highlight w:val="none"/>
        </w:rPr>
        <w:t>企业、签订分包意向协议的</w:t>
      </w:r>
      <w:r>
        <w:rPr>
          <w:rFonts w:hint="eastAsia" w:ascii="宋体" w:hAnsi="宋体" w:cs="宋体"/>
          <w:color w:val="auto"/>
          <w:highlight w:val="none"/>
          <w:lang w:val="en-US" w:eastAsia="zh-CN"/>
        </w:rPr>
        <w:t>小微</w:t>
      </w:r>
      <w:r>
        <w:rPr>
          <w:rFonts w:hint="eastAsia" w:ascii="宋体" w:hAnsi="宋体" w:cs="宋体"/>
          <w:color w:val="auto"/>
          <w:highlight w:val="none"/>
        </w:rPr>
        <w:t>企业）的具体情况如下：</w:t>
      </w:r>
    </w:p>
    <w:p w14:paraId="323F0ECD">
      <w:pPr>
        <w:keepNext w:val="0"/>
        <w:keepLines w:val="0"/>
        <w:pageBreakBefore w:val="0"/>
        <w:widowControl w:val="0"/>
        <w:tabs>
          <w:tab w:val="left" w:pos="1384"/>
          <w:tab w:val="left" w:pos="4562"/>
          <w:tab w:val="left" w:pos="6803"/>
        </w:tabs>
        <w:kinsoku/>
        <w:wordWrap w:val="0"/>
        <w:overflowPunct/>
        <w:topLinePunct w:val="0"/>
        <w:autoSpaceDE/>
        <w:autoSpaceDN/>
        <w:bidi w:val="0"/>
        <w:adjustRightInd/>
        <w:snapToGrid/>
        <w:spacing w:line="500" w:lineRule="exact"/>
        <w:ind w:right="142"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2025年南宁市非物质文化遗产保护工作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其他未列明行业 </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 小型企业、微型企业）</w:t>
      </w:r>
      <w:r>
        <w:rPr>
          <w:rFonts w:hint="eastAsia" w:ascii="宋体" w:hAnsi="宋体" w:cs="宋体"/>
          <w:color w:val="auto"/>
          <w:szCs w:val="21"/>
          <w:highlight w:val="none"/>
        </w:rPr>
        <w:t>；</w:t>
      </w:r>
    </w:p>
    <w:p w14:paraId="3DBF90EA">
      <w:pPr>
        <w:pStyle w:val="9"/>
        <w:keepNext w:val="0"/>
        <w:keepLines w:val="0"/>
        <w:pageBreakBefore w:val="0"/>
        <w:widowControl w:val="0"/>
        <w:kinsoku/>
        <w:wordWrap w:val="0"/>
        <w:overflowPunct/>
        <w:topLinePunct w:val="0"/>
        <w:autoSpaceDE/>
        <w:autoSpaceDN/>
        <w:bidi w:val="0"/>
        <w:adjustRightInd/>
        <w:snapToGrid/>
        <w:spacing w:after="0" w:line="500" w:lineRule="exact"/>
        <w:ind w:right="142" w:firstLine="420" w:firstLineChars="200"/>
        <w:textAlignment w:val="auto"/>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5605C3D">
      <w:pPr>
        <w:pStyle w:val="9"/>
        <w:keepNext w:val="0"/>
        <w:keepLines w:val="0"/>
        <w:pageBreakBefore w:val="0"/>
        <w:widowControl w:val="0"/>
        <w:kinsoku/>
        <w:wordWrap w:val="0"/>
        <w:overflowPunct/>
        <w:topLinePunct w:val="0"/>
        <w:autoSpaceDE/>
        <w:autoSpaceDN/>
        <w:bidi w:val="0"/>
        <w:adjustRightInd/>
        <w:snapToGrid/>
        <w:spacing w:after="0" w:line="500" w:lineRule="exact"/>
        <w:ind w:right="142" w:firstLine="420" w:firstLineChars="200"/>
        <w:textAlignment w:val="auto"/>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3C435CCE">
      <w:pPr>
        <w:pStyle w:val="13"/>
        <w:wordWrap w:val="0"/>
        <w:spacing w:line="360" w:lineRule="auto"/>
        <w:rPr>
          <w:rFonts w:hAnsi="宋体" w:cs="宋体"/>
          <w:color w:val="auto"/>
          <w:szCs w:val="21"/>
          <w:highlight w:val="none"/>
        </w:rPr>
      </w:pPr>
    </w:p>
    <w:p w14:paraId="4675A6B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0155B5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5E683A">
      <w:pPr>
        <w:pStyle w:val="13"/>
        <w:wordWrap w:val="0"/>
        <w:spacing w:line="360" w:lineRule="auto"/>
        <w:ind w:firstLine="420" w:firstLineChars="200"/>
        <w:rPr>
          <w:rFonts w:hAnsi="宋体" w:cs="宋体"/>
          <w:color w:val="auto"/>
          <w:szCs w:val="21"/>
          <w:highlight w:val="none"/>
        </w:rPr>
      </w:pPr>
    </w:p>
    <w:p w14:paraId="065191DD">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6EA2BF75">
      <w:pPr>
        <w:wordWrap w:val="0"/>
        <w:snapToGrid w:val="0"/>
        <w:spacing w:line="360" w:lineRule="auto"/>
        <w:ind w:left="660" w:hanging="360"/>
        <w:jc w:val="left"/>
        <w:rPr>
          <w:rFonts w:ascii="宋体" w:hAnsi="宋体" w:cs="宋体"/>
          <w:color w:val="auto"/>
          <w:sz w:val="20"/>
          <w:highlight w:val="none"/>
        </w:rPr>
      </w:pPr>
      <w:r>
        <w:rPr>
          <w:rFonts w:ascii="宋体" w:hAnsi="宋体" w:cs="宋体"/>
          <w:color w:val="auto"/>
          <w:sz w:val="20"/>
          <w:highlight w:val="none"/>
        </w:rPr>
        <w:t>1、</w:t>
      </w:r>
      <w:r>
        <w:rPr>
          <w:rFonts w:hint="eastAsia" w:ascii="宋体" w:hAnsi="宋体" w:cs="宋体"/>
          <w:color w:val="auto"/>
          <w:sz w:val="20"/>
          <w:highlight w:val="none"/>
        </w:rPr>
        <w:t>从业人员、营业收入、资产总额填报上一年度数据，无上一年度数据的新成立企业可不填报。</w:t>
      </w:r>
    </w:p>
    <w:p w14:paraId="387CC2FD">
      <w:pPr>
        <w:pStyle w:val="9"/>
        <w:wordWrap w:val="0"/>
        <w:spacing w:after="0" w:line="360" w:lineRule="auto"/>
        <w:ind w:firstLine="200" w:firstLineChars="100"/>
        <w:rPr>
          <w:rFonts w:hAnsi="宋体" w:cs="宋体"/>
          <w:b/>
          <w:bCs/>
          <w:color w:val="auto"/>
          <w:sz w:val="28"/>
          <w:szCs w:val="28"/>
          <w:highlight w:val="none"/>
        </w:rPr>
      </w:pPr>
      <w:r>
        <w:rPr>
          <w:rFonts w:hint="eastAsia" w:hAnsi="宋体" w:cs="宋体"/>
          <w:color w:val="auto"/>
          <w:sz w:val="20"/>
          <w:highlight w:val="none"/>
        </w:rPr>
        <w:t>2、请根据自己的真实情况出具《</w:t>
      </w:r>
      <w:r>
        <w:rPr>
          <w:rFonts w:hint="eastAsia" w:hAnsi="宋体" w:cs="宋体"/>
          <w:color w:val="auto"/>
          <w:sz w:val="20"/>
          <w:highlight w:val="none"/>
          <w:lang w:val="en-US" w:eastAsia="zh-CN"/>
        </w:rPr>
        <w:t>小微</w:t>
      </w:r>
      <w:r>
        <w:rPr>
          <w:rFonts w:hint="eastAsia" w:hAnsi="宋体" w:cs="宋体"/>
          <w:color w:val="auto"/>
          <w:sz w:val="20"/>
          <w:highlight w:val="none"/>
        </w:rPr>
        <w:t>企业声明函》。依法享受中小企业优惠政策的，采购人或者采购代理机构在公告中标结果时，同时公告其《</w:t>
      </w:r>
      <w:r>
        <w:rPr>
          <w:rFonts w:hint="eastAsia" w:hAnsi="宋体" w:cs="宋体"/>
          <w:color w:val="auto"/>
          <w:sz w:val="20"/>
          <w:highlight w:val="none"/>
          <w:lang w:val="en-US" w:eastAsia="zh-CN"/>
        </w:rPr>
        <w:t>小微</w:t>
      </w:r>
      <w:r>
        <w:rPr>
          <w:rFonts w:hint="eastAsia" w:hAnsi="宋体" w:cs="宋体"/>
          <w:color w:val="auto"/>
          <w:sz w:val="20"/>
          <w:highlight w:val="none"/>
        </w:rPr>
        <w:t>企业声明函》，接受社会监督。</w:t>
      </w:r>
      <w:r>
        <w:rPr>
          <w:rFonts w:hint="eastAsia" w:hAnsi="宋体" w:cs="宋体"/>
          <w:b/>
          <w:bCs/>
          <w:color w:val="auto"/>
          <w:sz w:val="28"/>
          <w:szCs w:val="28"/>
          <w:highlight w:val="none"/>
        </w:rPr>
        <w:br w:type="page"/>
      </w:r>
    </w:p>
    <w:p w14:paraId="5A7E755F">
      <w:pPr>
        <w:pStyle w:val="13"/>
        <w:wordWrap w:val="0"/>
        <w:spacing w:line="360" w:lineRule="auto"/>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281"/>
      <w:bookmarkEnd w:id="282"/>
    </w:p>
    <w:p w14:paraId="2F60A4FE">
      <w:pPr>
        <w:wordWrap w:val="0"/>
        <w:snapToGrid w:val="0"/>
        <w:spacing w:line="360" w:lineRule="auto"/>
        <w:rPr>
          <w:rFonts w:ascii="宋体" w:hAnsi="宋体" w:cs="宋体"/>
          <w:color w:val="auto"/>
          <w:sz w:val="30"/>
          <w:szCs w:val="20"/>
          <w:highlight w:val="none"/>
        </w:rPr>
      </w:pPr>
    </w:p>
    <w:p w14:paraId="52105D2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42DB8B81">
      <w:pPr>
        <w:wordWrap w:val="0"/>
        <w:snapToGrid w:val="0"/>
        <w:spacing w:line="360" w:lineRule="auto"/>
        <w:rPr>
          <w:rFonts w:ascii="宋体" w:hAnsi="宋体" w:cs="宋体"/>
          <w:color w:val="auto"/>
          <w:sz w:val="24"/>
          <w:szCs w:val="20"/>
          <w:highlight w:val="none"/>
        </w:rPr>
      </w:pPr>
    </w:p>
    <w:p w14:paraId="7B0E7F26">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0EF62FBB">
      <w:pPr>
        <w:wordWrap w:val="0"/>
        <w:snapToGrid w:val="0"/>
        <w:spacing w:line="360" w:lineRule="auto"/>
        <w:rPr>
          <w:rFonts w:ascii="宋体" w:hAnsi="宋体" w:cs="宋体"/>
          <w:bCs/>
          <w:color w:val="auto"/>
          <w:sz w:val="24"/>
          <w:szCs w:val="20"/>
          <w:highlight w:val="none"/>
        </w:rPr>
      </w:pPr>
    </w:p>
    <w:p w14:paraId="71DC918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0C0A2A4">
      <w:pPr>
        <w:wordWrap w:val="0"/>
        <w:snapToGrid w:val="0"/>
        <w:spacing w:line="360" w:lineRule="auto"/>
        <w:ind w:firstLine="540" w:firstLineChars="225"/>
        <w:rPr>
          <w:rFonts w:ascii="宋体" w:hAnsi="宋体" w:cs="宋体"/>
          <w:bCs/>
          <w:color w:val="auto"/>
          <w:sz w:val="24"/>
          <w:szCs w:val="20"/>
          <w:highlight w:val="none"/>
        </w:rPr>
      </w:pPr>
    </w:p>
    <w:p w14:paraId="0169D1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0FE81C87">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3B75A6">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59412D7B">
      <w:pPr>
        <w:wordWrap w:val="0"/>
        <w:snapToGrid w:val="0"/>
        <w:spacing w:line="360" w:lineRule="auto"/>
        <w:ind w:firstLine="540" w:firstLineChars="225"/>
        <w:rPr>
          <w:rFonts w:ascii="宋体" w:hAnsi="宋体" w:cs="宋体"/>
          <w:bCs/>
          <w:color w:val="auto"/>
          <w:sz w:val="24"/>
          <w:szCs w:val="20"/>
          <w:highlight w:val="none"/>
        </w:rPr>
      </w:pPr>
    </w:p>
    <w:p w14:paraId="0B9BF01B">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E59A495">
      <w:pPr>
        <w:pStyle w:val="7"/>
        <w:wordWrap w:val="0"/>
        <w:snapToGrid w:val="0"/>
        <w:spacing w:line="360" w:lineRule="auto"/>
        <w:ind w:firstLine="540" w:firstLineChars="225"/>
        <w:rPr>
          <w:rFonts w:ascii="宋体" w:hAnsi="宋体" w:cs="宋体"/>
          <w:bCs/>
          <w:color w:val="auto"/>
          <w:sz w:val="24"/>
          <w:szCs w:val="24"/>
          <w:highlight w:val="none"/>
        </w:rPr>
      </w:pPr>
    </w:p>
    <w:p w14:paraId="769C712C">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D2352BD">
      <w:pPr>
        <w:pStyle w:val="7"/>
        <w:wordWrap w:val="0"/>
        <w:snapToGrid w:val="0"/>
        <w:spacing w:line="360" w:lineRule="auto"/>
        <w:ind w:firstLine="960" w:firstLineChars="400"/>
        <w:rPr>
          <w:rFonts w:ascii="宋体" w:hAnsi="宋体" w:cs="宋体"/>
          <w:bCs/>
          <w:color w:val="auto"/>
          <w:sz w:val="24"/>
          <w:szCs w:val="24"/>
          <w:highlight w:val="none"/>
        </w:rPr>
      </w:pPr>
    </w:p>
    <w:p w14:paraId="74E5CD32">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0BDF421">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8266F1D">
      <w:pPr>
        <w:wordWrap w:val="0"/>
        <w:spacing w:line="360" w:lineRule="auto"/>
        <w:ind w:right="420"/>
        <w:rPr>
          <w:rFonts w:ascii="宋体" w:hAnsi="宋体" w:cs="宋体"/>
          <w:color w:val="auto"/>
          <w:sz w:val="24"/>
          <w:szCs w:val="20"/>
          <w:highlight w:val="none"/>
        </w:rPr>
      </w:pPr>
    </w:p>
    <w:p w14:paraId="7B717A33">
      <w:pPr>
        <w:wordWrap w:val="0"/>
        <w:spacing w:line="360" w:lineRule="auto"/>
        <w:ind w:right="420"/>
        <w:rPr>
          <w:rFonts w:ascii="宋体" w:hAnsi="宋体" w:cs="宋体"/>
          <w:color w:val="auto"/>
          <w:sz w:val="24"/>
          <w:szCs w:val="20"/>
          <w:highlight w:val="none"/>
        </w:rPr>
      </w:pPr>
    </w:p>
    <w:p w14:paraId="21607A44">
      <w:pPr>
        <w:wordWrap w:val="0"/>
        <w:spacing w:line="360" w:lineRule="auto"/>
        <w:ind w:right="420"/>
        <w:rPr>
          <w:rFonts w:ascii="宋体" w:hAnsi="宋体" w:cs="宋体"/>
          <w:color w:val="auto"/>
          <w:sz w:val="24"/>
          <w:szCs w:val="20"/>
          <w:highlight w:val="none"/>
        </w:rPr>
      </w:pPr>
    </w:p>
    <w:p w14:paraId="434706F7">
      <w:pPr>
        <w:wordWrap w:val="0"/>
        <w:spacing w:line="360" w:lineRule="auto"/>
        <w:ind w:right="420"/>
        <w:rPr>
          <w:rFonts w:ascii="宋体" w:hAnsi="宋体" w:cs="宋体"/>
          <w:color w:val="auto"/>
          <w:sz w:val="24"/>
          <w:szCs w:val="20"/>
          <w:highlight w:val="none"/>
        </w:rPr>
      </w:pPr>
    </w:p>
    <w:p w14:paraId="177D13B0">
      <w:pPr>
        <w:wordWrap w:val="0"/>
        <w:spacing w:line="360" w:lineRule="auto"/>
        <w:ind w:right="420"/>
        <w:rPr>
          <w:rFonts w:ascii="宋体" w:hAnsi="宋体" w:cs="宋体"/>
          <w:color w:val="auto"/>
          <w:sz w:val="24"/>
          <w:szCs w:val="20"/>
          <w:highlight w:val="none"/>
        </w:rPr>
      </w:pPr>
    </w:p>
    <w:p w14:paraId="2C082921">
      <w:pPr>
        <w:wordWrap w:val="0"/>
        <w:spacing w:line="360" w:lineRule="auto"/>
        <w:ind w:right="420"/>
        <w:rPr>
          <w:rFonts w:ascii="宋体" w:hAnsi="宋体" w:cs="宋体"/>
          <w:color w:val="auto"/>
          <w:sz w:val="24"/>
          <w:szCs w:val="20"/>
          <w:highlight w:val="none"/>
        </w:rPr>
      </w:pPr>
    </w:p>
    <w:p w14:paraId="34A0B731">
      <w:pPr>
        <w:wordWrap w:val="0"/>
        <w:spacing w:line="360" w:lineRule="auto"/>
        <w:ind w:right="420"/>
        <w:rPr>
          <w:rFonts w:ascii="宋体" w:hAnsi="宋体" w:cs="宋体"/>
          <w:color w:val="auto"/>
          <w:sz w:val="24"/>
          <w:szCs w:val="20"/>
          <w:highlight w:val="none"/>
        </w:rPr>
      </w:pPr>
    </w:p>
    <w:p w14:paraId="28ECF5A1">
      <w:pPr>
        <w:wordWrap w:val="0"/>
        <w:spacing w:line="360" w:lineRule="auto"/>
        <w:ind w:right="420"/>
        <w:rPr>
          <w:rFonts w:ascii="宋体" w:hAnsi="宋体" w:cs="宋体"/>
          <w:color w:val="auto"/>
          <w:sz w:val="24"/>
          <w:szCs w:val="20"/>
          <w:highlight w:val="none"/>
        </w:rPr>
      </w:pPr>
    </w:p>
    <w:p w14:paraId="22A94D29">
      <w:pPr>
        <w:wordWrap w:val="0"/>
        <w:spacing w:line="360" w:lineRule="auto"/>
        <w:ind w:right="420"/>
        <w:rPr>
          <w:rFonts w:ascii="宋体" w:hAnsi="宋体" w:cs="宋体"/>
          <w:color w:val="auto"/>
          <w:sz w:val="24"/>
          <w:szCs w:val="20"/>
          <w:highlight w:val="none"/>
        </w:rPr>
      </w:pPr>
    </w:p>
    <w:p w14:paraId="6F95C6B8">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A11E429">
      <w:pPr>
        <w:wordWrap w:val="0"/>
        <w:spacing w:line="360" w:lineRule="auto"/>
        <w:rPr>
          <w:rFonts w:ascii="宋体" w:hAnsi="宋体" w:cs="宋体"/>
          <w:b/>
          <w:color w:val="auto"/>
          <w:kern w:val="0"/>
          <w:sz w:val="24"/>
          <w:highlight w:val="none"/>
        </w:rPr>
      </w:pPr>
    </w:p>
    <w:p w14:paraId="31E5D3C0">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39B56E9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219A5B3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20F393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7D2F02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3EBCFA9">
      <w:pPr>
        <w:pStyle w:val="37"/>
        <w:wordWrap w:val="0"/>
        <w:spacing w:line="360" w:lineRule="auto"/>
        <w:rPr>
          <w:rFonts w:ascii="宋体" w:hAnsi="宋体" w:eastAsia="宋体" w:cs="宋体"/>
          <w:color w:val="auto"/>
          <w:highlight w:val="none"/>
        </w:rPr>
      </w:pPr>
      <w:bookmarkStart w:id="283" w:name="OLE_LINK7"/>
      <w:bookmarkStart w:id="284" w:name="OLE_LINK6"/>
      <w:bookmarkStart w:id="285"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F9A4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3"/>
      <w:bookmarkEnd w:id="284"/>
    </w:p>
    <w:p w14:paraId="68D87F48">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5"/>
    <w:p w14:paraId="2C3AA40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FEC2132">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4E78BFFD">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6B2B1921">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467DC7B3">
      <w:pPr>
        <w:wordWrap w:val="0"/>
        <w:snapToGrid w:val="0"/>
        <w:spacing w:line="360" w:lineRule="auto"/>
        <w:rPr>
          <w:rFonts w:ascii="宋体" w:hAnsi="宋体" w:cs="宋体"/>
          <w:b/>
          <w:color w:val="auto"/>
          <w:szCs w:val="21"/>
          <w:highlight w:val="none"/>
        </w:rPr>
      </w:pPr>
    </w:p>
    <w:p w14:paraId="019039C3">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675D12B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29E6E3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479265B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1B1E97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AB222D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F62284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C411A4C">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F20F7E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25F0600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C8C6365">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A583E8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9AB11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ECFD0E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186969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CEF108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7351110">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1CC4C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086D43">
      <w:pPr>
        <w:pStyle w:val="13"/>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70CED856">
      <w:pPr>
        <w:wordWrap w:val="0"/>
        <w:spacing w:line="360" w:lineRule="auto"/>
        <w:ind w:left="540"/>
        <w:jc w:val="center"/>
        <w:rPr>
          <w:rFonts w:ascii="宋体" w:hAnsi="宋体" w:cs="宋体"/>
          <w:b/>
          <w:color w:val="auto"/>
          <w:sz w:val="32"/>
          <w:szCs w:val="32"/>
          <w:highlight w:val="none"/>
        </w:rPr>
      </w:pPr>
    </w:p>
    <w:p w14:paraId="5E34CD9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FD4151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852219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26944BF">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20D0BDA">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78B4F4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C47398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8B3F89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74EC908A">
      <w:pPr>
        <w:wordWrap w:val="0"/>
        <w:spacing w:line="360" w:lineRule="auto"/>
        <w:ind w:left="540"/>
        <w:rPr>
          <w:rFonts w:ascii="宋体" w:hAnsi="宋体" w:cs="宋体"/>
          <w:color w:val="auto"/>
          <w:sz w:val="24"/>
          <w:highlight w:val="none"/>
        </w:rPr>
      </w:pPr>
    </w:p>
    <w:p w14:paraId="01EA7E95">
      <w:pPr>
        <w:wordWrap w:val="0"/>
        <w:spacing w:line="360" w:lineRule="auto"/>
        <w:ind w:left="540"/>
        <w:rPr>
          <w:rFonts w:ascii="宋体" w:hAnsi="宋体" w:cs="宋体"/>
          <w:color w:val="auto"/>
          <w:sz w:val="24"/>
          <w:highlight w:val="none"/>
        </w:rPr>
      </w:pPr>
    </w:p>
    <w:p w14:paraId="7C06C3B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2397C99">
      <w:pPr>
        <w:wordWrap w:val="0"/>
        <w:spacing w:line="360" w:lineRule="auto"/>
        <w:ind w:left="540"/>
        <w:rPr>
          <w:rFonts w:ascii="宋体" w:hAnsi="宋体" w:cs="宋体"/>
          <w:color w:val="auto"/>
          <w:sz w:val="24"/>
          <w:highlight w:val="none"/>
        </w:rPr>
      </w:pPr>
    </w:p>
    <w:p w14:paraId="7D23B7F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C23A73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F6699F">
      <w:pPr>
        <w:wordWrap w:val="0"/>
        <w:snapToGrid w:val="0"/>
        <w:spacing w:line="360" w:lineRule="auto"/>
        <w:jc w:val="center"/>
        <w:rPr>
          <w:rFonts w:ascii="宋体" w:hAnsi="宋体" w:cs="宋体"/>
          <w:b/>
          <w:color w:val="auto"/>
          <w:sz w:val="24"/>
          <w:highlight w:val="none"/>
        </w:rPr>
      </w:pPr>
    </w:p>
    <w:p w14:paraId="08667A75">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D45AFD9">
      <w:pPr>
        <w:wordWrap w:val="0"/>
        <w:snapToGrid w:val="0"/>
        <w:spacing w:line="360" w:lineRule="auto"/>
        <w:ind w:firstLine="600" w:firstLineChars="250"/>
        <w:jc w:val="left"/>
        <w:rPr>
          <w:rFonts w:ascii="宋体" w:hAnsi="宋体" w:cs="宋体"/>
          <w:color w:val="auto"/>
          <w:sz w:val="24"/>
          <w:highlight w:val="none"/>
        </w:rPr>
      </w:pPr>
    </w:p>
    <w:p w14:paraId="7177A0CF">
      <w:pPr>
        <w:wordWrap w:val="0"/>
        <w:snapToGrid w:val="0"/>
        <w:spacing w:line="360" w:lineRule="auto"/>
        <w:ind w:firstLine="602" w:firstLineChars="250"/>
        <w:jc w:val="left"/>
        <w:rPr>
          <w:rFonts w:ascii="宋体" w:hAnsi="宋体" w:cs="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8A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B7B0D64">
            <w:pPr>
              <w:wordWrap w:val="0"/>
              <w:spacing w:line="360" w:lineRule="auto"/>
              <w:rPr>
                <w:rFonts w:ascii="宋体" w:hAnsi="宋体" w:cs="宋体"/>
                <w:b/>
                <w:color w:val="auto"/>
                <w:sz w:val="24"/>
                <w:highlight w:val="none"/>
              </w:rPr>
            </w:pPr>
          </w:p>
          <w:p w14:paraId="6AC0DAF0">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5BD98454">
      <w:pPr>
        <w:pStyle w:val="13"/>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0D75CBB">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C5BCBC6">
      <w:pPr>
        <w:wordWrap w:val="0"/>
        <w:snapToGrid w:val="0"/>
        <w:spacing w:line="360" w:lineRule="auto"/>
        <w:jc w:val="center"/>
        <w:rPr>
          <w:rFonts w:ascii="宋体" w:hAnsi="宋体" w:cs="宋体"/>
          <w:b/>
          <w:color w:val="auto"/>
          <w:sz w:val="24"/>
          <w:highlight w:val="none"/>
        </w:rPr>
      </w:pPr>
    </w:p>
    <w:p w14:paraId="1902913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6" w:name="PO_3000001866_PM031_7"/>
      <w:r>
        <w:rPr>
          <w:rFonts w:hint="eastAsia" w:hAnsi="宋体" w:cs="宋体"/>
          <w:color w:val="auto"/>
          <w:highlight w:val="none"/>
          <w:u w:val="single"/>
        </w:rPr>
        <w:t>广西邕政采购代理有限公司</w:t>
      </w:r>
      <w:bookmarkEnd w:id="286"/>
      <w:r>
        <w:rPr>
          <w:rFonts w:hint="eastAsia" w:hAnsi="宋体" w:cs="宋体"/>
          <w:color w:val="auto"/>
          <w:highlight w:val="none"/>
          <w:u w:val="single"/>
        </w:rPr>
        <w:t xml:space="preserve"> </w:t>
      </w:r>
    </w:p>
    <w:p w14:paraId="7C254B15">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5853F80">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F769A3D">
      <w:pPr>
        <w:pStyle w:val="13"/>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C61F385">
      <w:pPr>
        <w:pStyle w:val="13"/>
        <w:wordWrap w:val="0"/>
        <w:spacing w:line="360" w:lineRule="auto"/>
        <w:ind w:firstLine="420"/>
        <w:rPr>
          <w:rFonts w:hAnsi="宋体" w:cs="宋体"/>
          <w:color w:val="auto"/>
          <w:highlight w:val="none"/>
        </w:rPr>
      </w:pPr>
    </w:p>
    <w:p w14:paraId="2497BE2B">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690ACB2A">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5BB6353E">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938F734">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6D648521">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09DF5FB9">
      <w:pPr>
        <w:pStyle w:val="13"/>
        <w:wordWrap w:val="0"/>
        <w:spacing w:line="360" w:lineRule="auto"/>
        <w:ind w:firstLine="420"/>
        <w:rPr>
          <w:rFonts w:hAnsi="宋体" w:cs="宋体"/>
          <w:color w:val="auto"/>
          <w:highlight w:val="none"/>
          <w:u w:val="single"/>
        </w:rPr>
      </w:pPr>
    </w:p>
    <w:p w14:paraId="5B7CA1D1">
      <w:pPr>
        <w:pStyle w:val="13"/>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36367786">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282D18">
      <w:pPr>
        <w:pStyle w:val="13"/>
        <w:wordWrap w:val="0"/>
        <w:spacing w:line="360" w:lineRule="auto"/>
        <w:ind w:firstLine="420"/>
        <w:rPr>
          <w:rFonts w:hAnsi="宋体" w:cs="宋体"/>
          <w:color w:val="auto"/>
          <w:highlight w:val="none"/>
          <w:u w:val="single"/>
        </w:rPr>
      </w:pPr>
    </w:p>
    <w:p w14:paraId="359A2BB4">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333260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435DC4A">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789684F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5A15B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EFCB9B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5E0A39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745B87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D69C656">
      <w:pPr>
        <w:wordWrap w:val="0"/>
        <w:spacing w:line="360" w:lineRule="auto"/>
        <w:rPr>
          <w:rFonts w:ascii="宋体" w:hAnsi="宋体" w:cs="宋体"/>
          <w:b/>
          <w:color w:val="auto"/>
          <w:sz w:val="24"/>
          <w:highlight w:val="none"/>
        </w:rPr>
      </w:pPr>
    </w:p>
    <w:p w14:paraId="1F1DF9D8">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B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0FBD2F8D">
            <w:pPr>
              <w:wordWrap w:val="0"/>
              <w:spacing w:line="360" w:lineRule="auto"/>
              <w:rPr>
                <w:rFonts w:ascii="宋体" w:hAnsi="宋体" w:cs="宋体"/>
                <w:b/>
                <w:color w:val="auto"/>
                <w:sz w:val="24"/>
                <w:highlight w:val="none"/>
              </w:rPr>
            </w:pPr>
          </w:p>
          <w:p w14:paraId="5A8657BE">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67F8BE2F">
      <w:pPr>
        <w:wordWrap w:val="0"/>
        <w:snapToGrid w:val="0"/>
        <w:spacing w:line="360" w:lineRule="auto"/>
        <w:jc w:val="left"/>
        <w:rPr>
          <w:rFonts w:ascii="宋体" w:hAnsi="宋体" w:cs="宋体"/>
          <w:color w:val="auto"/>
          <w:szCs w:val="21"/>
          <w:highlight w:val="none"/>
        </w:rPr>
      </w:pPr>
    </w:p>
    <w:p w14:paraId="2D017B60">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7637BCE">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4F24BDC">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1A186037">
      <w:pPr>
        <w:wordWrap w:val="0"/>
        <w:snapToGrid w:val="0"/>
        <w:spacing w:line="360" w:lineRule="auto"/>
        <w:jc w:val="left"/>
        <w:rPr>
          <w:rFonts w:ascii="宋体" w:hAnsi="宋体" w:cs="宋体"/>
          <w:color w:val="auto"/>
          <w:sz w:val="24"/>
          <w:highlight w:val="none"/>
        </w:rPr>
      </w:pPr>
    </w:p>
    <w:p w14:paraId="5EF5E8FD">
      <w:pPr>
        <w:pStyle w:val="13"/>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D0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0AF539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A92CAC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16A5E1B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2E7FF66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6B1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7F1A02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25A4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30173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7E762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43E6E52">
            <w:pPr>
              <w:wordWrap w:val="0"/>
              <w:spacing w:line="360" w:lineRule="auto"/>
              <w:rPr>
                <w:rFonts w:ascii="宋体" w:hAnsi="宋体" w:cs="宋体"/>
                <w:color w:val="auto"/>
                <w:szCs w:val="21"/>
                <w:highlight w:val="none"/>
              </w:rPr>
            </w:pPr>
          </w:p>
        </w:tc>
      </w:tr>
      <w:tr w14:paraId="308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6EE55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39A44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547297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4DCEB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C9ABF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1B7BE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D5B06F0">
            <w:pPr>
              <w:wordWrap w:val="0"/>
              <w:spacing w:line="360" w:lineRule="auto"/>
              <w:rPr>
                <w:rFonts w:ascii="宋体" w:hAnsi="宋体" w:cs="宋体"/>
                <w:color w:val="auto"/>
                <w:szCs w:val="21"/>
                <w:highlight w:val="none"/>
              </w:rPr>
            </w:pPr>
          </w:p>
        </w:tc>
      </w:tr>
      <w:tr w14:paraId="4F2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C76A8A">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8D5E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7DF4A8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5765D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AC6D4A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3994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1E60FD8">
            <w:pPr>
              <w:wordWrap w:val="0"/>
              <w:spacing w:line="360" w:lineRule="auto"/>
              <w:rPr>
                <w:rFonts w:ascii="宋体" w:hAnsi="宋体" w:cs="宋体"/>
                <w:color w:val="auto"/>
                <w:szCs w:val="21"/>
                <w:highlight w:val="none"/>
              </w:rPr>
            </w:pPr>
          </w:p>
        </w:tc>
      </w:tr>
      <w:tr w14:paraId="2F9E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8C3953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CDD946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683F0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9FC2D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7C1DD6">
            <w:pPr>
              <w:wordWrap w:val="0"/>
              <w:spacing w:line="360" w:lineRule="auto"/>
              <w:rPr>
                <w:rFonts w:ascii="宋体" w:hAnsi="宋体" w:cs="宋体"/>
                <w:color w:val="auto"/>
                <w:szCs w:val="21"/>
                <w:highlight w:val="none"/>
              </w:rPr>
            </w:pPr>
          </w:p>
        </w:tc>
      </w:tr>
      <w:tr w14:paraId="049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6A0AA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69DA87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34F1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BE473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D12FCFB">
            <w:pPr>
              <w:wordWrap w:val="0"/>
              <w:spacing w:line="360" w:lineRule="auto"/>
              <w:rPr>
                <w:rFonts w:ascii="宋体" w:hAnsi="宋体" w:cs="宋体"/>
                <w:color w:val="auto"/>
                <w:szCs w:val="21"/>
                <w:highlight w:val="none"/>
              </w:rPr>
            </w:pPr>
          </w:p>
        </w:tc>
      </w:tr>
      <w:tr w14:paraId="4211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396999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3D563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1E7AC0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282910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2A4569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C890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57B6230">
            <w:pPr>
              <w:wordWrap w:val="0"/>
              <w:spacing w:line="360" w:lineRule="auto"/>
              <w:rPr>
                <w:rFonts w:ascii="宋体" w:hAnsi="宋体" w:cs="宋体"/>
                <w:color w:val="auto"/>
                <w:szCs w:val="21"/>
                <w:highlight w:val="none"/>
              </w:rPr>
            </w:pPr>
          </w:p>
        </w:tc>
      </w:tr>
      <w:tr w14:paraId="5BD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3F9D1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ADAF4B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274B16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E4D14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1BEABC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9019B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52AC3A6">
            <w:pPr>
              <w:wordWrap w:val="0"/>
              <w:spacing w:line="360" w:lineRule="auto"/>
              <w:rPr>
                <w:rFonts w:ascii="宋体" w:hAnsi="宋体" w:cs="宋体"/>
                <w:color w:val="auto"/>
                <w:szCs w:val="21"/>
                <w:highlight w:val="none"/>
              </w:rPr>
            </w:pPr>
          </w:p>
        </w:tc>
      </w:tr>
      <w:tr w14:paraId="048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EB5C68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59BA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71EC1D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BEB93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1CB82DF">
            <w:pPr>
              <w:wordWrap w:val="0"/>
              <w:spacing w:line="360" w:lineRule="auto"/>
              <w:rPr>
                <w:rFonts w:ascii="宋体" w:hAnsi="宋体" w:cs="宋体"/>
                <w:color w:val="auto"/>
                <w:szCs w:val="21"/>
                <w:highlight w:val="none"/>
              </w:rPr>
            </w:pPr>
          </w:p>
        </w:tc>
      </w:tr>
      <w:tr w14:paraId="395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17685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06E2DD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62560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26766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14A0EA">
            <w:pPr>
              <w:wordWrap w:val="0"/>
              <w:spacing w:line="360" w:lineRule="auto"/>
              <w:rPr>
                <w:rFonts w:ascii="宋体" w:hAnsi="宋体" w:cs="宋体"/>
                <w:color w:val="auto"/>
                <w:szCs w:val="21"/>
                <w:highlight w:val="none"/>
              </w:rPr>
            </w:pPr>
          </w:p>
        </w:tc>
      </w:tr>
      <w:tr w14:paraId="42AF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ADD10E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209D2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E81130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CAF36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80158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A665D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42A95FE">
            <w:pPr>
              <w:wordWrap w:val="0"/>
              <w:spacing w:line="360" w:lineRule="auto"/>
              <w:rPr>
                <w:rFonts w:ascii="宋体" w:hAnsi="宋体" w:cs="宋体"/>
                <w:color w:val="auto"/>
                <w:szCs w:val="21"/>
                <w:highlight w:val="none"/>
              </w:rPr>
            </w:pPr>
          </w:p>
        </w:tc>
      </w:tr>
      <w:tr w14:paraId="010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DB9DF8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B5A484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3D37CF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6BC16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BAF618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C078B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6F17A5">
            <w:pPr>
              <w:wordWrap w:val="0"/>
              <w:spacing w:line="360" w:lineRule="auto"/>
              <w:rPr>
                <w:rFonts w:ascii="宋体" w:hAnsi="宋体" w:cs="宋体"/>
                <w:color w:val="auto"/>
                <w:szCs w:val="21"/>
                <w:highlight w:val="none"/>
              </w:rPr>
            </w:pPr>
          </w:p>
        </w:tc>
      </w:tr>
      <w:tr w14:paraId="179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1AD355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9693C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A46F3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E93AB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DFEFA8">
            <w:pPr>
              <w:wordWrap w:val="0"/>
              <w:spacing w:line="360" w:lineRule="auto"/>
              <w:rPr>
                <w:rFonts w:ascii="宋体" w:hAnsi="宋体" w:cs="宋体"/>
                <w:color w:val="auto"/>
                <w:szCs w:val="21"/>
                <w:highlight w:val="none"/>
              </w:rPr>
            </w:pPr>
          </w:p>
        </w:tc>
      </w:tr>
      <w:tr w14:paraId="209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C7F10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6BC3B19">
      <w:pPr>
        <w:pStyle w:val="13"/>
        <w:wordWrap w:val="0"/>
        <w:spacing w:line="360" w:lineRule="auto"/>
        <w:ind w:left="-708" w:leftChars="-337"/>
        <w:rPr>
          <w:rFonts w:hAnsi="宋体" w:cs="宋体"/>
          <w:color w:val="auto"/>
          <w:highlight w:val="none"/>
        </w:rPr>
      </w:pPr>
    </w:p>
    <w:p w14:paraId="1593858A">
      <w:pPr>
        <w:pStyle w:val="13"/>
        <w:wordWrap w:val="0"/>
        <w:spacing w:line="360" w:lineRule="auto"/>
        <w:ind w:left="-708" w:leftChars="-337"/>
        <w:rPr>
          <w:rFonts w:hAnsi="宋体" w:cs="宋体"/>
          <w:color w:val="auto"/>
          <w:highlight w:val="none"/>
        </w:rPr>
      </w:pPr>
      <w:r>
        <w:rPr>
          <w:rFonts w:hint="eastAsia" w:hAnsi="宋体" w:cs="宋体"/>
          <w:color w:val="auto"/>
          <w:highlight w:val="none"/>
        </w:rPr>
        <w:t>注：</w:t>
      </w:r>
    </w:p>
    <w:p w14:paraId="67F3FF92">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EB1D31">
      <w:pPr>
        <w:pStyle w:val="13"/>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4182B857">
      <w:pPr>
        <w:pStyle w:val="13"/>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78614A62">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412EE9C3">
      <w:pPr>
        <w:wordWrap w:val="0"/>
        <w:snapToGrid w:val="0"/>
        <w:spacing w:line="360" w:lineRule="auto"/>
        <w:rPr>
          <w:rFonts w:ascii="宋体" w:hAnsi="宋体" w:cs="宋体"/>
          <w:color w:val="auto"/>
          <w:sz w:val="24"/>
          <w:highlight w:val="none"/>
        </w:rPr>
      </w:pPr>
    </w:p>
    <w:p w14:paraId="00AF8208">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9DAE67A">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1D09AF">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sectPr>
      </w:pPr>
    </w:p>
    <w:p w14:paraId="77E38C56">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57FE11C4">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3461093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D2592A1">
      <w:pPr>
        <w:wordWrap w:val="0"/>
        <w:snapToGrid w:val="0"/>
        <w:spacing w:line="360" w:lineRule="auto"/>
        <w:ind w:firstLine="4935" w:firstLineChars="2350"/>
        <w:rPr>
          <w:rFonts w:ascii="宋体" w:hAnsi="宋体" w:cs="宋体"/>
          <w:color w:val="auto"/>
          <w:szCs w:val="21"/>
          <w:highlight w:val="none"/>
        </w:rPr>
      </w:pPr>
    </w:p>
    <w:p w14:paraId="17DCCF54">
      <w:pPr>
        <w:wordWrap w:val="0"/>
        <w:snapToGrid w:val="0"/>
        <w:spacing w:line="360" w:lineRule="auto"/>
        <w:ind w:firstLine="4935" w:firstLineChars="2350"/>
        <w:rPr>
          <w:rFonts w:ascii="宋体" w:hAnsi="宋体" w:cs="宋体"/>
          <w:color w:val="auto"/>
          <w:szCs w:val="21"/>
          <w:highlight w:val="none"/>
        </w:rPr>
      </w:pPr>
    </w:p>
    <w:p w14:paraId="7AC43F64">
      <w:pPr>
        <w:wordWrap w:val="0"/>
        <w:snapToGrid w:val="0"/>
        <w:spacing w:line="360" w:lineRule="auto"/>
        <w:ind w:firstLine="4935" w:firstLineChars="2350"/>
        <w:rPr>
          <w:rFonts w:ascii="宋体" w:hAnsi="宋体" w:cs="宋体"/>
          <w:color w:val="auto"/>
          <w:szCs w:val="21"/>
          <w:highlight w:val="none"/>
        </w:rPr>
      </w:pPr>
    </w:p>
    <w:p w14:paraId="1940EC7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A75A5E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279817">
      <w:pPr>
        <w:wordWrap w:val="0"/>
        <w:snapToGrid w:val="0"/>
        <w:spacing w:line="360" w:lineRule="auto"/>
        <w:ind w:firstLine="602" w:firstLineChars="200"/>
        <w:jc w:val="center"/>
        <w:rPr>
          <w:rFonts w:ascii="宋体" w:hAnsi="宋体" w:cs="宋体"/>
          <w:b/>
          <w:bCs/>
          <w:color w:val="auto"/>
          <w:sz w:val="30"/>
          <w:szCs w:val="30"/>
          <w:highlight w:val="none"/>
        </w:rPr>
      </w:pPr>
    </w:p>
    <w:p w14:paraId="146A5F4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1750D20C">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695706D3">
      <w:pPr>
        <w:pStyle w:val="18"/>
        <w:wordWrap w:val="0"/>
        <w:snapToGrid w:val="0"/>
        <w:spacing w:line="360" w:lineRule="auto"/>
        <w:ind w:left="480" w:hanging="480"/>
        <w:rPr>
          <w:rFonts w:ascii="宋体" w:hAnsi="宋体" w:cs="宋体"/>
          <w:color w:val="auto"/>
          <w:sz w:val="24"/>
          <w:highlight w:val="none"/>
        </w:rPr>
      </w:pPr>
    </w:p>
    <w:p w14:paraId="74A6777F">
      <w:pPr>
        <w:pStyle w:val="18"/>
        <w:wordWrap w:val="0"/>
        <w:snapToGrid w:val="0"/>
        <w:spacing w:line="360" w:lineRule="auto"/>
        <w:ind w:left="480" w:hanging="480"/>
        <w:rPr>
          <w:rFonts w:ascii="宋体" w:hAnsi="宋体" w:cs="宋体"/>
          <w:color w:val="auto"/>
          <w:sz w:val="24"/>
          <w:highlight w:val="none"/>
        </w:rPr>
      </w:pPr>
    </w:p>
    <w:p w14:paraId="0DE91594">
      <w:pPr>
        <w:pStyle w:val="18"/>
        <w:wordWrap w:val="0"/>
        <w:snapToGrid w:val="0"/>
        <w:spacing w:line="360" w:lineRule="auto"/>
        <w:ind w:left="480" w:hanging="480"/>
        <w:rPr>
          <w:rFonts w:ascii="宋体" w:hAnsi="宋体" w:cs="宋体"/>
          <w:color w:val="auto"/>
          <w:sz w:val="24"/>
          <w:highlight w:val="none"/>
        </w:rPr>
      </w:pPr>
    </w:p>
    <w:p w14:paraId="668647A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2"/>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B010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C59AE9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83A91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00026C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4F850BB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154AC8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3AA4CC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3A6209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629175F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3BB2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5A9B9E5">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390B8E">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1B7BB63">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CB1728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DF51B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验收报告（如有要求）</w:t>
            </w:r>
          </w:p>
        </w:tc>
        <w:tc>
          <w:tcPr>
            <w:tcW w:w="1418" w:type="dxa"/>
            <w:tcBorders>
              <w:top w:val="single" w:color="auto" w:sz="4" w:space="0"/>
              <w:left w:val="single" w:color="auto" w:sz="4" w:space="0"/>
              <w:bottom w:val="single" w:color="auto" w:sz="4" w:space="0"/>
              <w:right w:val="single" w:color="auto" w:sz="4" w:space="0"/>
            </w:tcBorders>
            <w:vAlign w:val="center"/>
          </w:tcPr>
          <w:p w14:paraId="34CE7C1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用户评价（如有要求）</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1DC2674">
            <w:pPr>
              <w:widowControl/>
              <w:wordWrap w:val="0"/>
              <w:spacing w:line="360" w:lineRule="auto"/>
              <w:jc w:val="left"/>
              <w:rPr>
                <w:rFonts w:ascii="宋体" w:hAnsi="宋体" w:cs="宋体"/>
                <w:color w:val="auto"/>
                <w:sz w:val="24"/>
                <w:highlight w:val="none"/>
              </w:rPr>
            </w:pPr>
          </w:p>
        </w:tc>
      </w:tr>
      <w:tr w14:paraId="255A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A4D9E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E9E8FC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6B8230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BA195C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0DC933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60896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F31D8C7">
            <w:pPr>
              <w:wordWrap w:val="0"/>
              <w:snapToGrid w:val="0"/>
              <w:spacing w:line="360" w:lineRule="auto"/>
              <w:jc w:val="left"/>
              <w:rPr>
                <w:rFonts w:ascii="宋体" w:hAnsi="宋体" w:cs="宋体"/>
                <w:color w:val="auto"/>
                <w:sz w:val="24"/>
                <w:highlight w:val="none"/>
              </w:rPr>
            </w:pPr>
          </w:p>
        </w:tc>
      </w:tr>
      <w:tr w14:paraId="791C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C09866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4E8EC9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57F984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3EFF5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E5BDEF8">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FF4041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F7DF899">
            <w:pPr>
              <w:wordWrap w:val="0"/>
              <w:snapToGrid w:val="0"/>
              <w:spacing w:line="360" w:lineRule="auto"/>
              <w:jc w:val="left"/>
              <w:rPr>
                <w:rFonts w:ascii="宋体" w:hAnsi="宋体" w:cs="宋体"/>
                <w:color w:val="auto"/>
                <w:sz w:val="24"/>
                <w:highlight w:val="none"/>
              </w:rPr>
            </w:pPr>
          </w:p>
        </w:tc>
      </w:tr>
      <w:tr w14:paraId="7BACC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3E879B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3F119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9A1BC9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13383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0DA264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2C1AD8B">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536A425">
            <w:pPr>
              <w:wordWrap w:val="0"/>
              <w:snapToGrid w:val="0"/>
              <w:spacing w:line="360" w:lineRule="auto"/>
              <w:jc w:val="left"/>
              <w:rPr>
                <w:rFonts w:ascii="宋体" w:hAnsi="宋体" w:cs="宋体"/>
                <w:color w:val="auto"/>
                <w:sz w:val="24"/>
                <w:highlight w:val="none"/>
              </w:rPr>
            </w:pPr>
          </w:p>
        </w:tc>
      </w:tr>
      <w:tr w14:paraId="74F32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C45BD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19C67A5">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A40587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D3B78A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CE54D1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F9A11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710E3C0">
            <w:pPr>
              <w:wordWrap w:val="0"/>
              <w:snapToGrid w:val="0"/>
              <w:spacing w:line="360" w:lineRule="auto"/>
              <w:jc w:val="left"/>
              <w:rPr>
                <w:rFonts w:ascii="宋体" w:hAnsi="宋体" w:cs="宋体"/>
                <w:color w:val="auto"/>
                <w:sz w:val="24"/>
                <w:highlight w:val="none"/>
              </w:rPr>
            </w:pPr>
          </w:p>
        </w:tc>
      </w:tr>
      <w:tr w14:paraId="4897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8D90FD">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BE7B98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50509A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2E26D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B3E3A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C37F62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73BC0A1">
            <w:pPr>
              <w:wordWrap w:val="0"/>
              <w:snapToGrid w:val="0"/>
              <w:spacing w:line="360" w:lineRule="auto"/>
              <w:jc w:val="left"/>
              <w:rPr>
                <w:rFonts w:ascii="宋体" w:hAnsi="宋体" w:cs="宋体"/>
                <w:color w:val="auto"/>
                <w:sz w:val="24"/>
                <w:highlight w:val="none"/>
              </w:rPr>
            </w:pPr>
          </w:p>
        </w:tc>
      </w:tr>
    </w:tbl>
    <w:p w14:paraId="4485034D">
      <w:pPr>
        <w:pStyle w:val="13"/>
        <w:wordWrap w:val="0"/>
        <w:spacing w:line="360" w:lineRule="auto"/>
        <w:ind w:left="72"/>
        <w:rPr>
          <w:rFonts w:hAnsi="宋体" w:cs="宋体"/>
          <w:color w:val="auto"/>
          <w:szCs w:val="21"/>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085432E">
      <w:pPr>
        <w:wordWrap w:val="0"/>
        <w:snapToGrid w:val="0"/>
        <w:spacing w:line="360" w:lineRule="auto"/>
        <w:ind w:firstLine="4935" w:firstLineChars="2350"/>
        <w:rPr>
          <w:rFonts w:ascii="宋体" w:hAnsi="宋体" w:cs="宋体"/>
          <w:color w:val="auto"/>
          <w:szCs w:val="21"/>
          <w:highlight w:val="none"/>
        </w:rPr>
      </w:pPr>
    </w:p>
    <w:p w14:paraId="7B3ED2D1">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BDED032">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50163D">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6699E9B2">
      <w:pPr>
        <w:pStyle w:val="13"/>
        <w:wordWrap w:val="0"/>
        <w:spacing w:line="360" w:lineRule="auto"/>
        <w:jc w:val="center"/>
        <w:outlineLvl w:val="1"/>
        <w:rPr>
          <w:rFonts w:hAnsi="宋体" w:cs="宋体"/>
          <w:b/>
          <w:bCs/>
          <w:color w:val="auto"/>
          <w:sz w:val="28"/>
          <w:szCs w:val="28"/>
          <w:highlight w:val="none"/>
        </w:rPr>
      </w:pPr>
      <w:bookmarkStart w:id="287" w:name="_Toc19686839"/>
      <w:bookmarkStart w:id="288" w:name="_Toc18625"/>
      <w:bookmarkStart w:id="289" w:name="_Toc24450"/>
      <w:r>
        <w:rPr>
          <w:rFonts w:hint="eastAsia" w:hAnsi="宋体" w:cs="宋体"/>
          <w:b/>
          <w:bCs/>
          <w:color w:val="auto"/>
          <w:sz w:val="28"/>
          <w:szCs w:val="28"/>
          <w:highlight w:val="none"/>
        </w:rPr>
        <w:t>第四节 技术文件格式</w:t>
      </w:r>
      <w:bookmarkEnd w:id="287"/>
      <w:bookmarkEnd w:id="288"/>
    </w:p>
    <w:p w14:paraId="5DD5BDC6">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76A2EF9C">
      <w:pPr>
        <w:wordWrap w:val="0"/>
        <w:snapToGrid w:val="0"/>
        <w:spacing w:line="360" w:lineRule="auto"/>
        <w:rPr>
          <w:rFonts w:ascii="宋体" w:hAnsi="宋体" w:cs="宋体"/>
          <w:color w:val="auto"/>
          <w:sz w:val="24"/>
          <w:szCs w:val="20"/>
          <w:highlight w:val="none"/>
        </w:rPr>
      </w:pPr>
    </w:p>
    <w:p w14:paraId="7FA2E3A3">
      <w:pPr>
        <w:wordWrap w:val="0"/>
        <w:snapToGrid w:val="0"/>
        <w:spacing w:line="360" w:lineRule="auto"/>
        <w:jc w:val="center"/>
        <w:rPr>
          <w:rFonts w:ascii="宋体" w:hAnsi="宋体" w:cs="宋体"/>
          <w:b/>
          <w:bCs/>
          <w:color w:val="auto"/>
          <w:sz w:val="32"/>
          <w:szCs w:val="32"/>
          <w:highlight w:val="none"/>
        </w:rPr>
      </w:pPr>
    </w:p>
    <w:p w14:paraId="65252E0E">
      <w:pPr>
        <w:wordWrap w:val="0"/>
        <w:snapToGrid w:val="0"/>
        <w:spacing w:line="360" w:lineRule="auto"/>
        <w:jc w:val="center"/>
        <w:rPr>
          <w:rFonts w:ascii="宋体" w:hAnsi="宋体" w:cs="宋体"/>
          <w:b/>
          <w:bCs/>
          <w:color w:val="auto"/>
          <w:sz w:val="32"/>
          <w:szCs w:val="32"/>
          <w:highlight w:val="none"/>
        </w:rPr>
      </w:pPr>
    </w:p>
    <w:p w14:paraId="1A1BA93A">
      <w:pPr>
        <w:wordWrap w:val="0"/>
        <w:snapToGrid w:val="0"/>
        <w:spacing w:line="360" w:lineRule="auto"/>
        <w:jc w:val="center"/>
        <w:rPr>
          <w:rFonts w:ascii="宋体" w:hAnsi="宋体" w:cs="宋体"/>
          <w:b/>
          <w:bCs/>
          <w:color w:val="auto"/>
          <w:sz w:val="32"/>
          <w:szCs w:val="32"/>
          <w:highlight w:val="none"/>
        </w:rPr>
      </w:pPr>
    </w:p>
    <w:p w14:paraId="5132694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3C3C0389">
      <w:pPr>
        <w:wordWrap w:val="0"/>
        <w:snapToGrid w:val="0"/>
        <w:spacing w:line="360" w:lineRule="auto"/>
        <w:rPr>
          <w:rFonts w:ascii="宋体" w:hAnsi="宋体" w:cs="宋体"/>
          <w:bCs/>
          <w:color w:val="auto"/>
          <w:sz w:val="24"/>
          <w:szCs w:val="20"/>
          <w:highlight w:val="none"/>
        </w:rPr>
      </w:pPr>
    </w:p>
    <w:p w14:paraId="503FE18A">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EC6EFE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04ED3F3">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69A03470">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6EE3BF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599A788">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F86C73E">
      <w:pPr>
        <w:wordWrap w:val="0"/>
        <w:snapToGrid w:val="0"/>
        <w:spacing w:line="360" w:lineRule="auto"/>
        <w:ind w:firstLine="645"/>
        <w:jc w:val="center"/>
        <w:rPr>
          <w:rFonts w:ascii="宋体" w:hAnsi="宋体" w:cs="宋体"/>
          <w:color w:val="auto"/>
          <w:sz w:val="24"/>
          <w:szCs w:val="20"/>
          <w:highlight w:val="none"/>
        </w:rPr>
      </w:pPr>
    </w:p>
    <w:p w14:paraId="4C963104">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05768F72">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29A2F50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二、组织服务方案…………………………………………………………………（页码）</w:t>
      </w:r>
    </w:p>
    <w:p w14:paraId="42BA185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A3F71C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 ………………………………</w:t>
      </w:r>
      <w:r>
        <w:rPr>
          <w:rFonts w:hint="eastAsia" w:ascii="宋体" w:hAnsi="宋体" w:eastAsia="宋体" w:cs="宋体"/>
          <w:color w:val="auto"/>
          <w:highlight w:val="none"/>
        </w:rPr>
        <w:t>………………………（页码）</w:t>
      </w:r>
    </w:p>
    <w:p w14:paraId="303E990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A70C1A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97B94A1">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4BF177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79AA0A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B64A0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11FC785">
      <w:pPr>
        <w:wordWrap w:val="0"/>
        <w:snapToGrid w:val="0"/>
        <w:spacing w:line="360" w:lineRule="auto"/>
        <w:ind w:left="143" w:leftChars="68" w:firstLine="472" w:firstLineChars="196"/>
        <w:jc w:val="left"/>
        <w:rPr>
          <w:rFonts w:ascii="宋体" w:hAnsi="宋体" w:cs="宋体"/>
          <w:b/>
          <w:color w:val="auto"/>
          <w:sz w:val="24"/>
          <w:highlight w:val="none"/>
        </w:rPr>
      </w:pPr>
    </w:p>
    <w:p w14:paraId="648A217C">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F684D6D">
      <w:pPr>
        <w:pStyle w:val="13"/>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527371FC">
      <w:pPr>
        <w:pStyle w:val="13"/>
        <w:wordWrap w:val="0"/>
        <w:spacing w:line="360" w:lineRule="auto"/>
        <w:ind w:firstLine="420" w:firstLineChars="200"/>
        <w:rPr>
          <w:rFonts w:hAnsi="宋体" w:cs="宋体"/>
          <w:color w:val="auto"/>
          <w:highlight w:val="none"/>
        </w:rPr>
      </w:pPr>
    </w:p>
    <w:p w14:paraId="7F9323AB">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6BE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292D9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83D4C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01FFF8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947D4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0E16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35BD429">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F8322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F8A9B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742FC31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51134BA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90BF58D">
            <w:pPr>
              <w:widowControl/>
              <w:wordWrap w:val="0"/>
              <w:spacing w:line="360" w:lineRule="auto"/>
              <w:jc w:val="left"/>
              <w:rPr>
                <w:rFonts w:ascii="宋体" w:hAnsi="宋体" w:cs="宋体"/>
                <w:color w:val="auto"/>
                <w:szCs w:val="21"/>
                <w:highlight w:val="none"/>
              </w:rPr>
            </w:pPr>
          </w:p>
        </w:tc>
      </w:tr>
      <w:tr w14:paraId="1582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1A135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1A394D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F3F6D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CB272C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9F0E7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F7C99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804842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6CDCF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A403A6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C7FE48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B32A8A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98BF4B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145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5D344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6EDE6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938F2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A2DAD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63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0C432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A66C3A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6E53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14941B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595B1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F608C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43A31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23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737960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39A42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7362909">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885DF07">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0170344B">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CD3CD2F">
            <w:pPr>
              <w:wordWrap w:val="0"/>
              <w:spacing w:line="360" w:lineRule="auto"/>
              <w:rPr>
                <w:rFonts w:ascii="宋体" w:hAnsi="宋体" w:cs="宋体"/>
                <w:color w:val="auto"/>
                <w:szCs w:val="21"/>
                <w:highlight w:val="none"/>
              </w:rPr>
            </w:pPr>
          </w:p>
        </w:tc>
      </w:tr>
      <w:tr w14:paraId="028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574BB8C">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7B1719">
      <w:pPr>
        <w:pStyle w:val="13"/>
        <w:wordWrap w:val="0"/>
        <w:spacing w:line="360" w:lineRule="auto"/>
        <w:rPr>
          <w:rFonts w:hAnsi="宋体" w:cs="宋体"/>
          <w:color w:val="auto"/>
          <w:szCs w:val="21"/>
          <w:highlight w:val="none"/>
        </w:rPr>
      </w:pPr>
      <w:r>
        <w:rPr>
          <w:rFonts w:hint="eastAsia" w:hAnsi="宋体" w:cs="宋体"/>
          <w:color w:val="auto"/>
          <w:szCs w:val="21"/>
          <w:highlight w:val="none"/>
        </w:rPr>
        <w:t>注：</w:t>
      </w:r>
    </w:p>
    <w:p w14:paraId="7FBADF00">
      <w:pPr>
        <w:pStyle w:val="13"/>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1B6CF781">
      <w:pPr>
        <w:pStyle w:val="13"/>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03124BC">
      <w:pPr>
        <w:pStyle w:val="13"/>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3B5472D8">
      <w:pPr>
        <w:wordWrap w:val="0"/>
        <w:snapToGrid w:val="0"/>
        <w:spacing w:line="360" w:lineRule="auto"/>
        <w:ind w:firstLine="5640" w:firstLineChars="2350"/>
        <w:rPr>
          <w:rFonts w:ascii="宋体" w:hAnsi="宋体" w:cs="宋体"/>
          <w:color w:val="auto"/>
          <w:kern w:val="0"/>
          <w:sz w:val="24"/>
          <w:highlight w:val="none"/>
          <w:lang w:val="zh-CN"/>
        </w:rPr>
      </w:pPr>
    </w:p>
    <w:p w14:paraId="1DCC0CC1">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48075D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E9600D">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0E9475EA">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w:t>
      </w:r>
    </w:p>
    <w:p w14:paraId="50F3FFE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60C84AD">
      <w:pPr>
        <w:wordWrap w:val="0"/>
        <w:spacing w:line="360" w:lineRule="auto"/>
        <w:rPr>
          <w:rFonts w:ascii="宋体" w:hAnsi="宋体" w:cs="宋体"/>
          <w:b/>
          <w:bCs/>
          <w:color w:val="auto"/>
          <w:kern w:val="0"/>
          <w:sz w:val="24"/>
          <w:highlight w:val="none"/>
          <w:lang w:val="zh-CN"/>
        </w:rPr>
      </w:pPr>
    </w:p>
    <w:p w14:paraId="11DB8B74">
      <w:pPr>
        <w:wordWrap w:val="0"/>
        <w:spacing w:line="360" w:lineRule="auto"/>
        <w:rPr>
          <w:rFonts w:ascii="宋体" w:hAnsi="宋体" w:cs="宋体"/>
          <w:b/>
          <w:bCs/>
          <w:color w:val="auto"/>
          <w:kern w:val="0"/>
          <w:sz w:val="24"/>
          <w:highlight w:val="none"/>
          <w:lang w:val="zh-CN"/>
        </w:rPr>
      </w:pPr>
    </w:p>
    <w:p w14:paraId="0EEDBCC7">
      <w:pPr>
        <w:wordWrap w:val="0"/>
        <w:spacing w:line="360" w:lineRule="auto"/>
        <w:rPr>
          <w:rFonts w:ascii="宋体" w:hAnsi="宋体" w:cs="宋体"/>
          <w:b/>
          <w:bCs/>
          <w:color w:val="auto"/>
          <w:kern w:val="0"/>
          <w:sz w:val="24"/>
          <w:highlight w:val="none"/>
          <w:lang w:val="zh-CN"/>
        </w:rPr>
      </w:pPr>
    </w:p>
    <w:p w14:paraId="5276249F">
      <w:pPr>
        <w:wordWrap w:val="0"/>
        <w:spacing w:line="360" w:lineRule="auto"/>
        <w:rPr>
          <w:rFonts w:ascii="宋体" w:hAnsi="宋体" w:cs="宋体"/>
          <w:b/>
          <w:bCs/>
          <w:color w:val="auto"/>
          <w:kern w:val="0"/>
          <w:sz w:val="24"/>
          <w:highlight w:val="none"/>
          <w:lang w:val="zh-CN"/>
        </w:rPr>
      </w:pPr>
      <w:bookmarkStart w:id="290"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90"/>
      <w:r>
        <w:rPr>
          <w:rFonts w:hint="eastAsia" w:ascii="宋体" w:hAnsi="宋体" w:cs="宋体"/>
          <w:b/>
          <w:color w:val="auto"/>
          <w:sz w:val="24"/>
          <w:highlight w:val="none"/>
        </w:rPr>
        <w:t xml:space="preserve"> </w:t>
      </w:r>
    </w:p>
    <w:tbl>
      <w:tblPr>
        <w:tblStyle w:val="2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4E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2D1FD3A8">
            <w:pPr>
              <w:wordWrap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组合 4"/>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97DE658">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E64C317">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58AAF1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XLXJ7YAAAACAEAAA8AAAAAAAAAAQAgAAAAIgAAAGRycy9kb3ducmV2&#10;LnhtbFBLAQIUABQAAAAIAIdO4kDBTDPIGQMAAEgLAAAOAAAAAAAAAAEAIAAAACcBAABkcnMvZTJv&#10;RG9jLnhtbFBLBQYAAAAABgAGAFkBAACyBg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97DE65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64C31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58AAF15">
                              <w:pPr>
                                <w:snapToGrid w:val="0"/>
                              </w:pPr>
                              <w:r>
                                <w:rPr>
                                  <w:rFonts w:hint="eastAsia"/>
                                </w:rPr>
                                <w:t>日</w:t>
                              </w:r>
                            </w:p>
                          </w:txbxContent>
                        </v:textbox>
                      </v:shape>
                    </v:group>
                  </w:pict>
                </mc:Fallback>
              </mc:AlternateContent>
            </w:r>
          </w:p>
          <w:p w14:paraId="4A4AE224">
            <w:pPr>
              <w:wordWrap w:val="0"/>
              <w:spacing w:line="360" w:lineRule="auto"/>
              <w:rPr>
                <w:rFonts w:ascii="宋体" w:hAnsi="宋体" w:cs="宋体"/>
                <w:color w:val="auto"/>
                <w:sz w:val="24"/>
                <w:highlight w:val="none"/>
              </w:rPr>
            </w:pPr>
          </w:p>
          <w:p w14:paraId="159DECBB">
            <w:pPr>
              <w:wordWrap w:val="0"/>
              <w:spacing w:line="360" w:lineRule="auto"/>
              <w:rPr>
                <w:rFonts w:ascii="宋体" w:hAnsi="宋体" w:cs="宋体"/>
                <w:color w:val="auto"/>
                <w:sz w:val="24"/>
                <w:highlight w:val="none"/>
              </w:rPr>
            </w:pPr>
          </w:p>
          <w:p w14:paraId="0DCB1A4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3807132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1DED29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5E5F73C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D70448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7E487BF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45A894A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ADA581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6D459B3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A37B5A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EA2416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04074B8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06BD59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6E74138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D8B63D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74F008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A297AB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61E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A9A42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CC12E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A1E3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20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99F76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444E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BBEB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78EF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30A2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8F10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B1B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B984B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8074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3CBF7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DE34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11CF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AD3EF2">
            <w:pPr>
              <w:wordWrap w:val="0"/>
              <w:spacing w:line="360" w:lineRule="auto"/>
              <w:rPr>
                <w:rFonts w:ascii="宋体" w:hAnsi="宋体" w:cs="宋体"/>
                <w:color w:val="auto"/>
                <w:sz w:val="24"/>
                <w:highlight w:val="none"/>
              </w:rPr>
            </w:pPr>
          </w:p>
        </w:tc>
      </w:tr>
      <w:tr w14:paraId="7D63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A3EB6A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DC579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4966D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79C32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68C8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85CD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E5B53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F72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00DE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515F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6B7E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CFC4D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066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AF07C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0223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A453F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BE70DE">
            <w:pPr>
              <w:wordWrap w:val="0"/>
              <w:spacing w:line="360" w:lineRule="auto"/>
              <w:rPr>
                <w:rFonts w:ascii="宋体" w:hAnsi="宋体" w:cs="宋体"/>
                <w:color w:val="auto"/>
                <w:sz w:val="24"/>
                <w:highlight w:val="none"/>
              </w:rPr>
            </w:pPr>
          </w:p>
        </w:tc>
      </w:tr>
      <w:tr w14:paraId="4E1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530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C0E0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65C91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6BD9E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F4E99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8815A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0826B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E5F9A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389DE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A5F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3725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5DEA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641E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027A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6615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696C7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831621">
            <w:pPr>
              <w:wordWrap w:val="0"/>
              <w:spacing w:line="360" w:lineRule="auto"/>
              <w:rPr>
                <w:rFonts w:ascii="宋体" w:hAnsi="宋体" w:cs="宋体"/>
                <w:color w:val="auto"/>
                <w:sz w:val="24"/>
                <w:highlight w:val="none"/>
              </w:rPr>
            </w:pPr>
          </w:p>
        </w:tc>
      </w:tr>
      <w:tr w14:paraId="3C7F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CD72E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758B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DE28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829E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99F60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E4A0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361F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AF5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9695E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64C6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D351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7791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E508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7C374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D0EA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50CE8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EDBA6C">
            <w:pPr>
              <w:wordWrap w:val="0"/>
              <w:spacing w:line="360" w:lineRule="auto"/>
              <w:rPr>
                <w:rFonts w:ascii="宋体" w:hAnsi="宋体" w:cs="宋体"/>
                <w:color w:val="auto"/>
                <w:sz w:val="24"/>
                <w:highlight w:val="none"/>
              </w:rPr>
            </w:pPr>
          </w:p>
        </w:tc>
      </w:tr>
      <w:tr w14:paraId="76F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E129C1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EE6A8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260A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46CA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F156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540A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A1633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DFD5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F18D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03C7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857D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AF5E4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88AF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919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FB3D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FD8E2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9C8741">
            <w:pPr>
              <w:wordWrap w:val="0"/>
              <w:spacing w:line="360" w:lineRule="auto"/>
              <w:rPr>
                <w:rFonts w:ascii="宋体" w:hAnsi="宋体" w:cs="宋体"/>
                <w:color w:val="auto"/>
                <w:sz w:val="24"/>
                <w:highlight w:val="none"/>
              </w:rPr>
            </w:pPr>
          </w:p>
        </w:tc>
      </w:tr>
      <w:tr w14:paraId="32A3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4B8144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33577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1C660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037DF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69D78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42CB9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34DB8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6EC01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28187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07A3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48A9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C41F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7F6C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436F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D540C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EC67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6612E6">
            <w:pPr>
              <w:wordWrap w:val="0"/>
              <w:spacing w:line="360" w:lineRule="auto"/>
              <w:rPr>
                <w:rFonts w:ascii="宋体" w:hAnsi="宋体" w:cs="宋体"/>
                <w:color w:val="auto"/>
                <w:sz w:val="24"/>
                <w:highlight w:val="none"/>
              </w:rPr>
            </w:pPr>
          </w:p>
        </w:tc>
      </w:tr>
      <w:tr w14:paraId="0215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627482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C5272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AC80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0E54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71AE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C52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7135A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D895C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010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5CDB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87F13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D1830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7FA69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622A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A2EA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C9A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70C70F">
            <w:pPr>
              <w:wordWrap w:val="0"/>
              <w:spacing w:line="360" w:lineRule="auto"/>
              <w:rPr>
                <w:rFonts w:ascii="宋体" w:hAnsi="宋体" w:cs="宋体"/>
                <w:color w:val="auto"/>
                <w:sz w:val="24"/>
                <w:highlight w:val="none"/>
              </w:rPr>
            </w:pPr>
          </w:p>
        </w:tc>
      </w:tr>
      <w:tr w14:paraId="019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EC143D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29F1D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77958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A8DBB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67308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67EE5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24373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46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F13E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5A171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99CE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A3F5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E5701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633A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5CC3B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A4958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77671F">
            <w:pPr>
              <w:wordWrap w:val="0"/>
              <w:spacing w:line="360" w:lineRule="auto"/>
              <w:rPr>
                <w:rFonts w:ascii="宋体" w:hAnsi="宋体" w:cs="宋体"/>
                <w:color w:val="auto"/>
                <w:sz w:val="24"/>
                <w:highlight w:val="none"/>
              </w:rPr>
            </w:pPr>
          </w:p>
        </w:tc>
      </w:tr>
      <w:tr w14:paraId="749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E1BCCD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D24BE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78F93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2D4A4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1A2A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1E08F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3C53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3903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432AA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D510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3314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064BF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6DC4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C954D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1F5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C355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DCA696">
            <w:pPr>
              <w:wordWrap w:val="0"/>
              <w:spacing w:line="360" w:lineRule="auto"/>
              <w:rPr>
                <w:rFonts w:ascii="宋体" w:hAnsi="宋体" w:cs="宋体"/>
                <w:color w:val="auto"/>
                <w:sz w:val="24"/>
                <w:highlight w:val="none"/>
              </w:rPr>
            </w:pPr>
          </w:p>
        </w:tc>
      </w:tr>
    </w:tbl>
    <w:p w14:paraId="4E3F80D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10A0D294">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3BA51F8">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DADABD5">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3087E9C">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3CD5990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BFE2A0D">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6721CCDB">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2"/>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EF1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797C3D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340DCB9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BB140A0">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BF30BC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698C3FF5">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682BAD">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8FA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6EE2CC9">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915E94C">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C94D6C">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74F660B">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60DE74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30C6200">
            <w:pPr>
              <w:wordWrap w:val="0"/>
              <w:autoSpaceDE w:val="0"/>
              <w:autoSpaceDN w:val="0"/>
              <w:spacing w:line="360" w:lineRule="auto"/>
              <w:jc w:val="center"/>
              <w:rPr>
                <w:rFonts w:ascii="宋体" w:hAnsi="宋体" w:cs="宋体"/>
                <w:color w:val="auto"/>
                <w:sz w:val="24"/>
                <w:highlight w:val="none"/>
              </w:rPr>
            </w:pPr>
          </w:p>
        </w:tc>
      </w:tr>
      <w:tr w14:paraId="10E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3037F65">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AF45B20">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1CE7AB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584C567">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E9A527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558A8F">
            <w:pPr>
              <w:wordWrap w:val="0"/>
              <w:autoSpaceDE w:val="0"/>
              <w:autoSpaceDN w:val="0"/>
              <w:spacing w:line="360" w:lineRule="auto"/>
              <w:jc w:val="center"/>
              <w:rPr>
                <w:rFonts w:ascii="宋体" w:hAnsi="宋体" w:cs="宋体"/>
                <w:color w:val="auto"/>
                <w:sz w:val="24"/>
                <w:highlight w:val="none"/>
              </w:rPr>
            </w:pPr>
          </w:p>
        </w:tc>
      </w:tr>
      <w:tr w14:paraId="310B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E28CEE1">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889E337">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52FD3D7">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813BBBD">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80FF05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E4ECC95">
            <w:pPr>
              <w:wordWrap w:val="0"/>
              <w:autoSpaceDE w:val="0"/>
              <w:autoSpaceDN w:val="0"/>
              <w:spacing w:line="360" w:lineRule="auto"/>
              <w:jc w:val="center"/>
              <w:rPr>
                <w:rFonts w:ascii="宋体" w:hAnsi="宋体" w:cs="宋体"/>
                <w:color w:val="auto"/>
                <w:sz w:val="24"/>
                <w:highlight w:val="none"/>
              </w:rPr>
            </w:pPr>
          </w:p>
        </w:tc>
      </w:tr>
    </w:tbl>
    <w:p w14:paraId="0D42A1D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AF08977">
      <w:pPr>
        <w:wordWrap w:val="0"/>
        <w:autoSpaceDE w:val="0"/>
        <w:autoSpaceDN w:val="0"/>
        <w:spacing w:line="360" w:lineRule="auto"/>
        <w:rPr>
          <w:rFonts w:ascii="宋体" w:hAnsi="宋体" w:cs="宋体"/>
          <w:color w:val="auto"/>
          <w:kern w:val="0"/>
          <w:sz w:val="24"/>
          <w:highlight w:val="none"/>
        </w:rPr>
      </w:pPr>
    </w:p>
    <w:p w14:paraId="6BC584F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29684F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F9FFAF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669D799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5EDF1B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D3E81F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5E7984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A3CA94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B077A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68AE4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7ED27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D6FC17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415FB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741707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578DB7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9ED494E">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9EC5A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0C3D65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2865E6">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1627ED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75CB6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2A5B4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D3C73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9795F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396D45">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661F72">
            <w:pPr>
              <w:wordWrap w:val="0"/>
              <w:autoSpaceDE w:val="0"/>
              <w:autoSpaceDN w:val="0"/>
              <w:spacing w:line="360" w:lineRule="auto"/>
              <w:rPr>
                <w:rFonts w:ascii="宋体" w:hAnsi="宋体" w:cs="宋体"/>
                <w:color w:val="auto"/>
                <w:sz w:val="24"/>
                <w:highlight w:val="none"/>
              </w:rPr>
            </w:pPr>
          </w:p>
        </w:tc>
      </w:tr>
      <w:tr w14:paraId="1E70A75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3ED491A">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C3A88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83BA1C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C86EE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8A1BA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63DCF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2B666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2E7DB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F1D40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66802D">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AFB8E10">
            <w:pPr>
              <w:wordWrap w:val="0"/>
              <w:autoSpaceDE w:val="0"/>
              <w:autoSpaceDN w:val="0"/>
              <w:spacing w:line="360" w:lineRule="auto"/>
              <w:rPr>
                <w:rFonts w:ascii="宋体" w:hAnsi="宋体" w:cs="宋体"/>
                <w:color w:val="auto"/>
                <w:sz w:val="24"/>
                <w:highlight w:val="none"/>
              </w:rPr>
            </w:pPr>
          </w:p>
        </w:tc>
      </w:tr>
      <w:tr w14:paraId="2ABB558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7E9CA8F">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FF2C3E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FE7475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524F31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B55C2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37976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5C190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BEC82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C484E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5FE660">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F3162E1">
            <w:pPr>
              <w:wordWrap w:val="0"/>
              <w:autoSpaceDE w:val="0"/>
              <w:autoSpaceDN w:val="0"/>
              <w:spacing w:line="360" w:lineRule="auto"/>
              <w:rPr>
                <w:rFonts w:ascii="宋体" w:hAnsi="宋体" w:cs="宋体"/>
                <w:color w:val="auto"/>
                <w:sz w:val="24"/>
                <w:highlight w:val="none"/>
              </w:rPr>
            </w:pPr>
          </w:p>
        </w:tc>
      </w:tr>
      <w:tr w14:paraId="744E1E4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5F1BC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C85DE1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B27765E">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43B8F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2EC01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A9895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581C8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3C5CA7">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7BD7F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579347">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D285CBC">
            <w:pPr>
              <w:wordWrap w:val="0"/>
              <w:autoSpaceDE w:val="0"/>
              <w:autoSpaceDN w:val="0"/>
              <w:spacing w:line="360" w:lineRule="auto"/>
              <w:rPr>
                <w:rFonts w:ascii="宋体" w:hAnsi="宋体" w:cs="宋体"/>
                <w:color w:val="auto"/>
                <w:sz w:val="24"/>
                <w:highlight w:val="none"/>
              </w:rPr>
            </w:pPr>
          </w:p>
        </w:tc>
      </w:tr>
    </w:tbl>
    <w:p w14:paraId="0A91DB12">
      <w:pPr>
        <w:wordWrap w:val="0"/>
        <w:snapToGrid w:val="0"/>
        <w:spacing w:line="360" w:lineRule="auto"/>
        <w:ind w:left="142"/>
        <w:jc w:val="center"/>
        <w:rPr>
          <w:rFonts w:ascii="宋体" w:hAnsi="宋体" w:cs="宋体"/>
          <w:b/>
          <w:color w:val="auto"/>
          <w:sz w:val="32"/>
          <w:szCs w:val="32"/>
          <w:highlight w:val="none"/>
        </w:rPr>
      </w:pPr>
    </w:p>
    <w:p w14:paraId="334D2209">
      <w:pPr>
        <w:wordWrap w:val="0"/>
        <w:snapToGrid w:val="0"/>
        <w:spacing w:line="360" w:lineRule="auto"/>
        <w:ind w:right="480" w:firstLine="3967" w:firstLineChars="1653"/>
        <w:rPr>
          <w:rFonts w:ascii="宋体" w:hAnsi="宋体" w:cs="宋体"/>
          <w:color w:val="auto"/>
          <w:sz w:val="24"/>
          <w:highlight w:val="none"/>
        </w:rPr>
      </w:pPr>
    </w:p>
    <w:p w14:paraId="18034253">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53C4B3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2EC43E">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6EA0D1BB">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w:t>
      </w:r>
    </w:p>
    <w:p w14:paraId="04222E49">
      <w:pPr>
        <w:wordWrap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（由投标人根据采购需求及招标文件要求编制）</w:t>
      </w:r>
    </w:p>
    <w:p w14:paraId="049916DC">
      <w:pPr>
        <w:pStyle w:val="13"/>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474F57D">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2"/>
        <w:tblW w:w="8755" w:type="dxa"/>
        <w:tblInd w:w="116" w:type="dxa"/>
        <w:tblLayout w:type="fixed"/>
        <w:tblCellMar>
          <w:top w:w="0" w:type="dxa"/>
          <w:left w:w="108" w:type="dxa"/>
          <w:bottom w:w="0" w:type="dxa"/>
          <w:right w:w="108" w:type="dxa"/>
        </w:tblCellMar>
      </w:tblPr>
      <w:tblGrid>
        <w:gridCol w:w="2061"/>
        <w:gridCol w:w="1287"/>
        <w:gridCol w:w="1260"/>
        <w:gridCol w:w="4147"/>
      </w:tblGrid>
      <w:tr w14:paraId="16D6469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F2966C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0011D6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794DC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98C7F5E">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0EBD8D1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9B1B9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DC89A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4216E2F">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94DD939">
            <w:pPr>
              <w:wordWrap w:val="0"/>
              <w:autoSpaceDE w:val="0"/>
              <w:autoSpaceDN w:val="0"/>
              <w:spacing w:line="360" w:lineRule="auto"/>
              <w:jc w:val="center"/>
              <w:rPr>
                <w:rFonts w:ascii="宋体" w:hAnsi="宋体" w:cs="宋体"/>
                <w:color w:val="auto"/>
                <w:sz w:val="24"/>
                <w:highlight w:val="none"/>
              </w:rPr>
            </w:pPr>
          </w:p>
        </w:tc>
      </w:tr>
      <w:tr w14:paraId="2DA0951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F2DADD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2CFD1C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E9CB68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A64AF2">
            <w:pPr>
              <w:widowControl/>
              <w:wordWrap w:val="0"/>
              <w:spacing w:line="360" w:lineRule="auto"/>
              <w:jc w:val="left"/>
              <w:rPr>
                <w:rFonts w:ascii="宋体" w:hAnsi="宋体" w:cs="宋体"/>
                <w:color w:val="auto"/>
                <w:sz w:val="24"/>
                <w:highlight w:val="none"/>
              </w:rPr>
            </w:pPr>
          </w:p>
        </w:tc>
      </w:tr>
      <w:tr w14:paraId="187A8EE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AE136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7A19BD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0FBF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02B639">
            <w:pPr>
              <w:widowControl/>
              <w:wordWrap w:val="0"/>
              <w:spacing w:line="360" w:lineRule="auto"/>
              <w:jc w:val="left"/>
              <w:rPr>
                <w:rFonts w:ascii="宋体" w:hAnsi="宋体" w:cs="宋体"/>
                <w:color w:val="auto"/>
                <w:sz w:val="24"/>
                <w:highlight w:val="none"/>
              </w:rPr>
            </w:pPr>
          </w:p>
        </w:tc>
      </w:tr>
      <w:tr w14:paraId="519FD8B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36C8CF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2D6FA7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30A708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21DCCA">
            <w:pPr>
              <w:widowControl/>
              <w:wordWrap w:val="0"/>
              <w:spacing w:line="360" w:lineRule="auto"/>
              <w:jc w:val="left"/>
              <w:rPr>
                <w:rFonts w:ascii="宋体" w:hAnsi="宋体" w:cs="宋体"/>
                <w:color w:val="auto"/>
                <w:sz w:val="24"/>
                <w:highlight w:val="none"/>
              </w:rPr>
            </w:pPr>
          </w:p>
        </w:tc>
      </w:tr>
      <w:tr w14:paraId="1ABE80E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89281B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774B8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81657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B49B5">
            <w:pPr>
              <w:widowControl/>
              <w:wordWrap w:val="0"/>
              <w:spacing w:line="360" w:lineRule="auto"/>
              <w:jc w:val="left"/>
              <w:rPr>
                <w:rFonts w:ascii="宋体" w:hAnsi="宋体" w:cs="宋体"/>
                <w:color w:val="auto"/>
                <w:sz w:val="24"/>
                <w:highlight w:val="none"/>
              </w:rPr>
            </w:pPr>
          </w:p>
        </w:tc>
      </w:tr>
      <w:tr w14:paraId="7FEAEC7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0811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9C5220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666DA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6B657CF">
            <w:pPr>
              <w:widowControl/>
              <w:wordWrap w:val="0"/>
              <w:spacing w:line="360" w:lineRule="auto"/>
              <w:jc w:val="left"/>
              <w:rPr>
                <w:rFonts w:ascii="宋体" w:hAnsi="宋体" w:cs="宋体"/>
                <w:color w:val="auto"/>
                <w:sz w:val="24"/>
                <w:highlight w:val="none"/>
              </w:rPr>
            </w:pPr>
          </w:p>
        </w:tc>
      </w:tr>
      <w:tr w14:paraId="2F21EDB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5C3B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6A780E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3E90FE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8EF7BE">
            <w:pPr>
              <w:widowControl/>
              <w:wordWrap w:val="0"/>
              <w:spacing w:line="360" w:lineRule="auto"/>
              <w:jc w:val="left"/>
              <w:rPr>
                <w:rFonts w:ascii="宋体" w:hAnsi="宋体" w:cs="宋体"/>
                <w:color w:val="auto"/>
                <w:sz w:val="24"/>
                <w:highlight w:val="none"/>
              </w:rPr>
            </w:pPr>
          </w:p>
        </w:tc>
      </w:tr>
      <w:tr w14:paraId="5739ECE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E6AB38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0A6612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7141BE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DF7455">
            <w:pPr>
              <w:widowControl/>
              <w:wordWrap w:val="0"/>
              <w:spacing w:line="360" w:lineRule="auto"/>
              <w:jc w:val="left"/>
              <w:rPr>
                <w:rFonts w:ascii="宋体" w:hAnsi="宋体" w:cs="宋体"/>
                <w:color w:val="auto"/>
                <w:sz w:val="24"/>
                <w:highlight w:val="none"/>
              </w:rPr>
            </w:pPr>
          </w:p>
        </w:tc>
      </w:tr>
      <w:tr w14:paraId="11BFDD88">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15A400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BA587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CEB61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AA2558">
            <w:pPr>
              <w:widowControl/>
              <w:wordWrap w:val="0"/>
              <w:spacing w:line="360" w:lineRule="auto"/>
              <w:jc w:val="left"/>
              <w:rPr>
                <w:rFonts w:ascii="宋体" w:hAnsi="宋体" w:cs="宋体"/>
                <w:color w:val="auto"/>
                <w:sz w:val="24"/>
                <w:highlight w:val="none"/>
              </w:rPr>
            </w:pPr>
          </w:p>
        </w:tc>
      </w:tr>
    </w:tbl>
    <w:p w14:paraId="28118FB0">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6F7C036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A9FD2E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924163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728C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1551FB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9073C4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385DB52">
            <w:pPr>
              <w:wordWrap w:val="0"/>
              <w:autoSpaceDE w:val="0"/>
              <w:autoSpaceDN w:val="0"/>
              <w:spacing w:line="360" w:lineRule="auto"/>
              <w:rPr>
                <w:rFonts w:ascii="宋体" w:hAnsi="宋体" w:cs="宋体"/>
                <w:color w:val="auto"/>
                <w:sz w:val="24"/>
                <w:highlight w:val="none"/>
              </w:rPr>
            </w:pPr>
            <w:r>
              <w:rPr>
                <w:rFonts w:hint="eastAsia" w:ascii="宋体" w:hAnsi="宋体" w:cs="宋体"/>
                <w:b/>
                <w:bCs/>
                <w:color w:val="auto"/>
                <w:sz w:val="24"/>
                <w:highlight w:val="none"/>
              </w:rPr>
              <w:t>身份证</w:t>
            </w:r>
          </w:p>
        </w:tc>
        <w:tc>
          <w:tcPr>
            <w:tcW w:w="1080" w:type="dxa"/>
            <w:tcBorders>
              <w:top w:val="single" w:color="auto" w:sz="6" w:space="0"/>
              <w:left w:val="single" w:color="auto" w:sz="6" w:space="0"/>
              <w:bottom w:val="single" w:color="auto" w:sz="6" w:space="0"/>
              <w:right w:val="single" w:color="auto" w:sz="6" w:space="0"/>
            </w:tcBorders>
            <w:vAlign w:val="center"/>
          </w:tcPr>
          <w:p w14:paraId="1204D29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01CD217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70E1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462E455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85631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本项目中的职务</w:t>
            </w:r>
          </w:p>
        </w:tc>
        <w:tc>
          <w:tcPr>
            <w:tcW w:w="900" w:type="dxa"/>
            <w:tcBorders>
              <w:top w:val="single" w:color="auto" w:sz="6" w:space="0"/>
              <w:left w:val="single" w:color="auto" w:sz="6" w:space="0"/>
              <w:bottom w:val="single" w:color="auto" w:sz="6" w:space="0"/>
              <w:right w:val="single" w:color="auto" w:sz="6" w:space="0"/>
            </w:tcBorders>
            <w:vAlign w:val="center"/>
          </w:tcPr>
          <w:p w14:paraId="658070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D86D48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411579C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F2859B0">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01738A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C74FAB">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B85AC8B">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799AF0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D026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BA5AB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D03BD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E424AD">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A16CEDD">
            <w:pPr>
              <w:wordWrap w:val="0"/>
              <w:autoSpaceDE w:val="0"/>
              <w:autoSpaceDN w:val="0"/>
              <w:spacing w:line="360" w:lineRule="auto"/>
              <w:rPr>
                <w:rFonts w:ascii="宋体" w:hAnsi="宋体" w:cs="宋体"/>
                <w:color w:val="auto"/>
                <w:sz w:val="24"/>
                <w:highlight w:val="none"/>
              </w:rPr>
            </w:pPr>
          </w:p>
        </w:tc>
      </w:tr>
      <w:tr w14:paraId="1D8010D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9CD6109">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A5BCF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9B1F690">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58DE693">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BC46C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2CC4C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ABA67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35ADD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2D13A">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B6B712F">
            <w:pPr>
              <w:wordWrap w:val="0"/>
              <w:autoSpaceDE w:val="0"/>
              <w:autoSpaceDN w:val="0"/>
              <w:spacing w:line="360" w:lineRule="auto"/>
              <w:rPr>
                <w:rFonts w:ascii="宋体" w:hAnsi="宋体" w:cs="宋体"/>
                <w:color w:val="auto"/>
                <w:sz w:val="24"/>
                <w:highlight w:val="none"/>
              </w:rPr>
            </w:pPr>
          </w:p>
        </w:tc>
      </w:tr>
    </w:tbl>
    <w:p w14:paraId="5EFD7361">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注：投标人可按上述的格式自行编制，随表提交相应的证书复印件并注明所在投标技术文件页码。</w:t>
      </w:r>
    </w:p>
    <w:p w14:paraId="5AE443B9">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403A2EC">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2425FC1">
      <w:pPr>
        <w:wordWrap w:val="0"/>
        <w:snapToGrid w:val="0"/>
        <w:spacing w:line="360" w:lineRule="auto"/>
        <w:rPr>
          <w:rFonts w:ascii="宋体" w:hAnsi="宋体" w:cs="宋体"/>
          <w:color w:val="auto"/>
          <w:sz w:val="24"/>
          <w:highlight w:val="none"/>
        </w:rPr>
      </w:pPr>
    </w:p>
    <w:p w14:paraId="54D3F5BA">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373BA501">
      <w:pPr>
        <w:wordWrap w:val="0"/>
        <w:snapToGrid w:val="0"/>
        <w:spacing w:line="360" w:lineRule="auto"/>
        <w:ind w:left="142"/>
        <w:jc w:val="left"/>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w:t>
      </w:r>
    </w:p>
    <w:p w14:paraId="366CFE1F">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1574E1B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9680F77">
      <w:pPr>
        <w:wordWrap w:val="0"/>
        <w:snapToGrid w:val="0"/>
        <w:spacing w:line="360" w:lineRule="auto"/>
        <w:ind w:firstLine="4935" w:firstLineChars="2350"/>
        <w:rPr>
          <w:rFonts w:ascii="宋体" w:hAnsi="宋体" w:cs="宋体"/>
          <w:color w:val="auto"/>
          <w:szCs w:val="21"/>
          <w:highlight w:val="none"/>
        </w:rPr>
      </w:pPr>
    </w:p>
    <w:p w14:paraId="50BABB74">
      <w:pPr>
        <w:wordWrap w:val="0"/>
        <w:snapToGrid w:val="0"/>
        <w:spacing w:line="360" w:lineRule="auto"/>
        <w:ind w:firstLine="4935" w:firstLineChars="2350"/>
        <w:rPr>
          <w:rFonts w:ascii="宋体" w:hAnsi="宋体" w:cs="宋体"/>
          <w:color w:val="auto"/>
          <w:szCs w:val="21"/>
          <w:highlight w:val="none"/>
        </w:rPr>
      </w:pPr>
    </w:p>
    <w:p w14:paraId="70AC9D15">
      <w:pPr>
        <w:wordWrap w:val="0"/>
        <w:snapToGrid w:val="0"/>
        <w:spacing w:line="360" w:lineRule="auto"/>
        <w:ind w:firstLine="4935" w:firstLineChars="2350"/>
        <w:rPr>
          <w:rFonts w:ascii="宋体" w:hAnsi="宋体" w:cs="宋体"/>
          <w:color w:val="auto"/>
          <w:szCs w:val="21"/>
          <w:highlight w:val="none"/>
        </w:rPr>
      </w:pPr>
    </w:p>
    <w:p w14:paraId="4A025E4D">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92C5D7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56DFD3">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w:t>
      </w:r>
    </w:p>
    <w:p w14:paraId="59FEDD1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5FED8C6">
      <w:pPr>
        <w:wordWrap w:val="0"/>
        <w:spacing w:line="360" w:lineRule="auto"/>
        <w:jc w:val="center"/>
        <w:rPr>
          <w:rFonts w:ascii="宋体" w:hAnsi="宋体" w:cs="宋体"/>
          <w:color w:val="auto"/>
          <w:sz w:val="18"/>
          <w:szCs w:val="18"/>
          <w:highlight w:val="none"/>
        </w:rPr>
      </w:pPr>
    </w:p>
    <w:p w14:paraId="5BEF935C">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B4A210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BB4938">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w:t>
      </w:r>
    </w:p>
    <w:p w14:paraId="68EC113C">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0B4FAB8">
      <w:pPr>
        <w:wordWrap w:val="0"/>
        <w:autoSpaceDE w:val="0"/>
        <w:autoSpaceDN w:val="0"/>
        <w:spacing w:line="360" w:lineRule="auto"/>
        <w:ind w:firstLine="4440" w:firstLineChars="1850"/>
        <w:rPr>
          <w:rFonts w:ascii="宋体" w:hAnsi="宋体" w:cs="宋体"/>
          <w:color w:val="auto"/>
          <w:kern w:val="0"/>
          <w:sz w:val="24"/>
          <w:highlight w:val="none"/>
        </w:rPr>
      </w:pPr>
    </w:p>
    <w:p w14:paraId="00ABCB20">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0BFFCDE7">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C782F8">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八、培训计划</w:t>
      </w:r>
    </w:p>
    <w:p w14:paraId="76E1B85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C4E5909">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D4192FD">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412F631">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022512F">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139CD9C">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DBF3A09">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DFC45E8">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9C17EEF">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D5B1E0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758CE5AA">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F49B6D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1FDD758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6F17B3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5D1D834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20E884FE">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44BDB84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939742D">
            <w:pPr>
              <w:suppressAutoHyphens/>
              <w:wordWrap w:val="0"/>
              <w:autoSpaceDE w:val="0"/>
              <w:autoSpaceDN w:val="0"/>
              <w:spacing w:line="360" w:lineRule="auto"/>
              <w:rPr>
                <w:rFonts w:ascii="宋体" w:hAnsi="宋体" w:cs="宋体"/>
                <w:color w:val="auto"/>
                <w:sz w:val="24"/>
                <w:highlight w:val="none"/>
              </w:rPr>
            </w:pPr>
          </w:p>
        </w:tc>
      </w:tr>
      <w:tr w14:paraId="11A84D3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EE44406">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7B70043">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3A579A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1C22A9">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4412D6FD">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62821B54">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4351315C">
            <w:pPr>
              <w:suppressAutoHyphens/>
              <w:wordWrap w:val="0"/>
              <w:autoSpaceDE w:val="0"/>
              <w:autoSpaceDN w:val="0"/>
              <w:spacing w:line="360" w:lineRule="auto"/>
              <w:rPr>
                <w:rFonts w:ascii="宋体" w:hAnsi="宋体" w:cs="宋体"/>
                <w:color w:val="auto"/>
                <w:sz w:val="24"/>
                <w:highlight w:val="none"/>
              </w:rPr>
            </w:pPr>
          </w:p>
        </w:tc>
      </w:tr>
      <w:tr w14:paraId="6BE9752B">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65AC67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4A2F74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AA12F1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9A7344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C82384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64ABB0D">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8C38C0A">
            <w:pPr>
              <w:suppressAutoHyphens/>
              <w:wordWrap w:val="0"/>
              <w:autoSpaceDE w:val="0"/>
              <w:autoSpaceDN w:val="0"/>
              <w:spacing w:line="360" w:lineRule="auto"/>
              <w:rPr>
                <w:rFonts w:ascii="宋体" w:hAnsi="宋体" w:cs="宋体"/>
                <w:color w:val="auto"/>
                <w:sz w:val="24"/>
                <w:highlight w:val="none"/>
              </w:rPr>
            </w:pPr>
          </w:p>
        </w:tc>
      </w:tr>
    </w:tbl>
    <w:p w14:paraId="675B383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C734C7E">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21135F55">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69BD0C50">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0F5E4A2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0EF6C599">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26B3444B">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7527EB7C">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35FCCF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682EB3E1">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1973EB8">
      <w:pPr>
        <w:wordWrap w:val="0"/>
        <w:autoSpaceDE w:val="0"/>
        <w:autoSpaceDN w:val="0"/>
        <w:spacing w:line="360" w:lineRule="auto"/>
        <w:ind w:firstLine="120"/>
        <w:rPr>
          <w:rFonts w:ascii="宋体" w:hAnsi="宋体" w:cs="宋体"/>
          <w:color w:val="auto"/>
          <w:sz w:val="24"/>
          <w:highlight w:val="none"/>
        </w:rPr>
      </w:pPr>
    </w:p>
    <w:p w14:paraId="04E91117">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w:t>
      </w:r>
    </w:p>
    <w:p w14:paraId="17561E5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5ACBBFDC">
      <w:pPr>
        <w:wordWrap w:val="0"/>
        <w:spacing w:line="360" w:lineRule="auto"/>
        <w:jc w:val="center"/>
        <w:rPr>
          <w:rFonts w:ascii="宋体" w:hAnsi="宋体" w:cs="宋体"/>
          <w:color w:val="auto"/>
          <w:sz w:val="24"/>
          <w:highlight w:val="none"/>
        </w:rPr>
      </w:pPr>
    </w:p>
    <w:p w14:paraId="1895854B">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0995081">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4E5A5E">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24961B80">
      <w:pPr>
        <w:pStyle w:val="13"/>
        <w:wordWrap w:val="0"/>
        <w:spacing w:line="360" w:lineRule="auto"/>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第五节 报价文件格式</w:t>
      </w:r>
      <w:bookmarkEnd w:id="289"/>
    </w:p>
    <w:p w14:paraId="58DDDDA2">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8700D35">
      <w:pPr>
        <w:wordWrap w:val="0"/>
        <w:snapToGrid w:val="0"/>
        <w:spacing w:line="360" w:lineRule="auto"/>
        <w:jc w:val="center"/>
        <w:rPr>
          <w:rFonts w:ascii="宋体" w:hAnsi="宋体" w:cs="宋体"/>
          <w:bCs/>
          <w:color w:val="auto"/>
          <w:sz w:val="24"/>
          <w:szCs w:val="20"/>
          <w:highlight w:val="none"/>
        </w:rPr>
      </w:pPr>
    </w:p>
    <w:p w14:paraId="636BC7E9">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A037F73">
      <w:pPr>
        <w:wordWrap w:val="0"/>
        <w:snapToGrid w:val="0"/>
        <w:spacing w:line="360" w:lineRule="auto"/>
        <w:rPr>
          <w:rFonts w:ascii="宋体" w:hAnsi="宋体" w:cs="宋体"/>
          <w:bCs/>
          <w:color w:val="auto"/>
          <w:sz w:val="24"/>
          <w:szCs w:val="20"/>
          <w:highlight w:val="none"/>
        </w:rPr>
      </w:pPr>
    </w:p>
    <w:p w14:paraId="658DA1B9">
      <w:pPr>
        <w:wordWrap w:val="0"/>
        <w:snapToGrid w:val="0"/>
        <w:spacing w:line="360" w:lineRule="auto"/>
        <w:rPr>
          <w:rFonts w:ascii="宋体" w:hAnsi="宋体" w:cs="宋体"/>
          <w:bCs/>
          <w:color w:val="auto"/>
          <w:sz w:val="24"/>
          <w:szCs w:val="20"/>
          <w:highlight w:val="none"/>
        </w:rPr>
      </w:pPr>
    </w:p>
    <w:p w14:paraId="76475394">
      <w:pPr>
        <w:wordWrap w:val="0"/>
        <w:snapToGrid w:val="0"/>
        <w:spacing w:line="360" w:lineRule="auto"/>
        <w:rPr>
          <w:rFonts w:ascii="宋体" w:hAnsi="宋体" w:cs="宋体"/>
          <w:bCs/>
          <w:color w:val="auto"/>
          <w:sz w:val="24"/>
          <w:szCs w:val="20"/>
          <w:highlight w:val="none"/>
        </w:rPr>
      </w:pPr>
    </w:p>
    <w:p w14:paraId="1486BBAD">
      <w:pPr>
        <w:wordWrap w:val="0"/>
        <w:snapToGrid w:val="0"/>
        <w:spacing w:line="360" w:lineRule="auto"/>
        <w:rPr>
          <w:rFonts w:ascii="宋体" w:hAnsi="宋体" w:cs="宋体"/>
          <w:bCs/>
          <w:color w:val="auto"/>
          <w:sz w:val="24"/>
          <w:szCs w:val="20"/>
          <w:highlight w:val="none"/>
        </w:rPr>
      </w:pPr>
    </w:p>
    <w:p w14:paraId="3FDFEC53">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F50EC9B">
      <w:pPr>
        <w:wordWrap w:val="0"/>
        <w:snapToGrid w:val="0"/>
        <w:spacing w:line="360" w:lineRule="auto"/>
        <w:ind w:firstLine="360" w:firstLineChars="150"/>
        <w:rPr>
          <w:rFonts w:ascii="宋体" w:hAnsi="宋体" w:cs="宋体"/>
          <w:bCs/>
          <w:color w:val="auto"/>
          <w:sz w:val="24"/>
          <w:highlight w:val="none"/>
        </w:rPr>
      </w:pPr>
    </w:p>
    <w:p w14:paraId="5E5BECF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669A62D">
      <w:pPr>
        <w:wordWrap w:val="0"/>
        <w:snapToGrid w:val="0"/>
        <w:spacing w:line="360" w:lineRule="auto"/>
        <w:ind w:firstLine="360" w:firstLineChars="150"/>
        <w:rPr>
          <w:rFonts w:ascii="宋体" w:hAnsi="宋体" w:cs="宋体"/>
          <w:bCs/>
          <w:color w:val="auto"/>
          <w:sz w:val="24"/>
          <w:highlight w:val="none"/>
        </w:rPr>
      </w:pPr>
    </w:p>
    <w:p w14:paraId="6EE9DA59">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472588D8">
      <w:pPr>
        <w:wordWrap w:val="0"/>
        <w:snapToGrid w:val="0"/>
        <w:spacing w:line="360" w:lineRule="auto"/>
        <w:ind w:firstLine="360" w:firstLineChars="150"/>
        <w:rPr>
          <w:rFonts w:ascii="宋体" w:hAnsi="宋体" w:cs="宋体"/>
          <w:bCs/>
          <w:color w:val="auto"/>
          <w:sz w:val="24"/>
          <w:highlight w:val="none"/>
        </w:rPr>
      </w:pPr>
    </w:p>
    <w:p w14:paraId="1508351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E08683D">
      <w:pPr>
        <w:wordWrap w:val="0"/>
        <w:snapToGrid w:val="0"/>
        <w:spacing w:line="360" w:lineRule="auto"/>
        <w:ind w:firstLine="360" w:firstLineChars="150"/>
        <w:rPr>
          <w:rFonts w:ascii="宋体" w:hAnsi="宋体" w:cs="宋体"/>
          <w:bCs/>
          <w:color w:val="auto"/>
          <w:sz w:val="24"/>
          <w:highlight w:val="none"/>
        </w:rPr>
      </w:pPr>
    </w:p>
    <w:p w14:paraId="0011E5BA">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673D078A">
      <w:pPr>
        <w:pStyle w:val="7"/>
        <w:wordWrap w:val="0"/>
        <w:snapToGrid w:val="0"/>
        <w:spacing w:line="360" w:lineRule="auto"/>
        <w:ind w:firstLine="960" w:firstLineChars="400"/>
        <w:rPr>
          <w:rFonts w:ascii="宋体" w:hAnsi="宋体" w:cs="宋体"/>
          <w:bCs/>
          <w:color w:val="auto"/>
          <w:sz w:val="24"/>
          <w:szCs w:val="24"/>
          <w:highlight w:val="none"/>
        </w:rPr>
      </w:pPr>
    </w:p>
    <w:p w14:paraId="4237DEDD">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140B537">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216A6E70">
      <w:pPr>
        <w:wordWrap w:val="0"/>
        <w:spacing w:line="360" w:lineRule="auto"/>
        <w:rPr>
          <w:rFonts w:ascii="宋体" w:hAnsi="宋体" w:cs="宋体"/>
          <w:color w:val="auto"/>
          <w:highlight w:val="none"/>
        </w:rPr>
      </w:pPr>
    </w:p>
    <w:p w14:paraId="37D613CB">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6902B2C5">
      <w:pPr>
        <w:wordWrap w:val="0"/>
        <w:spacing w:line="360" w:lineRule="auto"/>
        <w:rPr>
          <w:rFonts w:ascii="宋体" w:hAnsi="宋体" w:cs="宋体"/>
          <w:color w:val="auto"/>
          <w:highlight w:val="none"/>
        </w:rPr>
      </w:pPr>
    </w:p>
    <w:p w14:paraId="388F74D4">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2236830">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1CD98A9">
      <w:pPr>
        <w:pStyle w:val="9"/>
        <w:wordWrap w:val="0"/>
        <w:spacing w:after="0" w:line="360" w:lineRule="auto"/>
        <w:rPr>
          <w:color w:val="auto"/>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74855B26">
      <w:pPr>
        <w:pStyle w:val="13"/>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9738E82">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91" w:name="PO_3000001866_PM031_4"/>
      <w:r>
        <w:rPr>
          <w:rFonts w:hint="eastAsia" w:hAnsi="宋体" w:cs="宋体"/>
          <w:color w:val="auto"/>
          <w:highlight w:val="none"/>
          <w:u w:val="single"/>
        </w:rPr>
        <w:t>广西邕政采购代理有限公司</w:t>
      </w:r>
      <w:bookmarkEnd w:id="291"/>
    </w:p>
    <w:p w14:paraId="131F2B7C">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75BB04D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7FBA4935">
      <w:pPr>
        <w:pStyle w:val="13"/>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59B602F6">
      <w:pPr>
        <w:pStyle w:val="13"/>
        <w:wordWrap w:val="0"/>
        <w:spacing w:line="360" w:lineRule="auto"/>
        <w:ind w:firstLine="482"/>
        <w:rPr>
          <w:rFonts w:hAnsi="宋体" w:cs="宋体"/>
          <w:color w:val="auto"/>
          <w:highlight w:val="none"/>
        </w:rPr>
      </w:pPr>
      <w:r>
        <w:rPr>
          <w:rFonts w:hint="eastAsia" w:hAnsi="宋体" w:cs="宋体"/>
          <w:color w:val="auto"/>
          <w:highlight w:val="none"/>
        </w:rPr>
        <w:t>三、</w:t>
      </w:r>
      <w:r>
        <w:rPr>
          <w:rFonts w:hint="eastAsia" w:hAnsi="宋体" w:cs="宋体"/>
          <w:color w:val="auto"/>
          <w:szCs w:val="21"/>
          <w:highlight w:val="none"/>
        </w:rPr>
        <w:t>商务文件和技术文件按顺序合并生成</w:t>
      </w:r>
      <w:r>
        <w:rPr>
          <w:rFonts w:hint="eastAsia" w:hAnsi="宋体" w:cs="宋体"/>
          <w:color w:val="auto"/>
          <w:highlight w:val="none"/>
        </w:rPr>
        <w:t>电子版一份（包含按投标人须知前附表要求提交的全部文件）；</w:t>
      </w:r>
    </w:p>
    <w:p w14:paraId="1BC9B847">
      <w:pPr>
        <w:pStyle w:val="13"/>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7253CC6C">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元)的投标总报价，服务期限：（无分标时填写）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04590AF7">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4BB6766C">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元)，服务期限：</w:t>
      </w:r>
      <w:r>
        <w:rPr>
          <w:rFonts w:hint="eastAsia" w:hAnsi="宋体" w:cs="宋体"/>
          <w:color w:val="auto"/>
          <w:highlight w:val="none"/>
          <w:u w:val="single"/>
        </w:rPr>
        <w:t xml:space="preserve">     </w:t>
      </w:r>
      <w:r>
        <w:rPr>
          <w:rFonts w:hint="eastAsia" w:hAnsi="宋体" w:cs="宋体"/>
          <w:color w:val="auto"/>
          <w:highlight w:val="none"/>
        </w:rPr>
        <w:t>；</w:t>
      </w:r>
    </w:p>
    <w:p w14:paraId="0B1EA2B7">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元)，服务期限：</w:t>
      </w:r>
      <w:r>
        <w:rPr>
          <w:rFonts w:hint="eastAsia" w:hAnsi="宋体" w:cs="宋体"/>
          <w:color w:val="auto"/>
          <w:highlight w:val="none"/>
          <w:u w:val="single"/>
        </w:rPr>
        <w:t xml:space="preserve">      </w:t>
      </w:r>
      <w:r>
        <w:rPr>
          <w:rFonts w:hint="eastAsia" w:hAnsi="宋体" w:cs="宋体"/>
          <w:color w:val="auto"/>
          <w:highlight w:val="none"/>
        </w:rPr>
        <w:t>；</w:t>
      </w:r>
    </w:p>
    <w:p w14:paraId="46E61DBE">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3A848E61">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53B8C26">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3BD19FD4">
      <w:pPr>
        <w:pStyle w:val="13"/>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47CEEB05">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70776B">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424B672">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21300D7">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6F1C9488">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AB5FA8">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7D5B824E">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D9B2923">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018F19C6">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477F14DD">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15EFCA3">
      <w:pPr>
        <w:pStyle w:val="13"/>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6BE28B4">
      <w:pPr>
        <w:pStyle w:val="13"/>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143278E9">
      <w:pPr>
        <w:pStyle w:val="13"/>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556A9AD7">
      <w:pPr>
        <w:pStyle w:val="13"/>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0B47DBF">
      <w:pPr>
        <w:pStyle w:val="13"/>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3A17DBB9">
      <w:pPr>
        <w:pStyle w:val="13"/>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8F5CC3F">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F99910A">
      <w:pPr>
        <w:pStyle w:val="13"/>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C3556A2">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903B70B">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2CDD5358">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E1FF916">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2C9F497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7EB6F7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A45DFD7">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09FDC4A9">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二、开标一览表</w:t>
      </w:r>
      <w:r>
        <w:rPr>
          <w:rFonts w:hint="eastAsia" w:hAnsi="宋体" w:cs="宋体"/>
          <w:b/>
          <w:color w:val="auto"/>
          <w:sz w:val="30"/>
          <w:szCs w:val="30"/>
          <w:highlight w:val="none"/>
          <w:lang w:val="zh-CN"/>
        </w:rPr>
        <w:t>(单位均为人民币元)</w:t>
      </w:r>
    </w:p>
    <w:p w14:paraId="0AAAD22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74B7F46">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378E107">
      <w:pPr>
        <w:pStyle w:val="13"/>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2"/>
        <w:tblW w:w="1039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4"/>
        <w:gridCol w:w="792"/>
        <w:gridCol w:w="2496"/>
        <w:gridCol w:w="1068"/>
        <w:gridCol w:w="888"/>
        <w:gridCol w:w="1632"/>
        <w:gridCol w:w="1092"/>
        <w:gridCol w:w="636"/>
      </w:tblGrid>
      <w:tr w14:paraId="584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84" w:type="dxa"/>
            <w:tcBorders>
              <w:top w:val="single" w:color="auto" w:sz="4" w:space="0"/>
              <w:left w:val="single" w:color="auto" w:sz="4" w:space="0"/>
              <w:bottom w:val="single" w:color="auto" w:sz="4" w:space="0"/>
              <w:right w:val="single" w:color="auto" w:sz="4" w:space="0"/>
            </w:tcBorders>
            <w:vAlign w:val="center"/>
          </w:tcPr>
          <w:p w14:paraId="29E6C3F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D3F6D9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14:paraId="7307F72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分项服务名称</w:t>
            </w:r>
          </w:p>
        </w:tc>
        <w:tc>
          <w:tcPr>
            <w:tcW w:w="2496" w:type="dxa"/>
            <w:tcBorders>
              <w:top w:val="single" w:color="auto" w:sz="4" w:space="0"/>
              <w:left w:val="single" w:color="auto" w:sz="4" w:space="0"/>
              <w:bottom w:val="single" w:color="auto" w:sz="4" w:space="0"/>
              <w:right w:val="single" w:color="auto" w:sz="4" w:space="0"/>
            </w:tcBorders>
            <w:vAlign w:val="center"/>
          </w:tcPr>
          <w:p w14:paraId="273BC444">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68" w:type="dxa"/>
            <w:tcBorders>
              <w:top w:val="single" w:color="auto" w:sz="4" w:space="0"/>
              <w:left w:val="single" w:color="auto" w:sz="4" w:space="0"/>
              <w:bottom w:val="single" w:color="auto" w:sz="4" w:space="0"/>
              <w:right w:val="single" w:color="auto" w:sz="4" w:space="0"/>
            </w:tcBorders>
            <w:vAlign w:val="center"/>
          </w:tcPr>
          <w:p w14:paraId="54DECD8E">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888" w:type="dxa"/>
            <w:tcBorders>
              <w:top w:val="single" w:color="auto" w:sz="4" w:space="0"/>
              <w:left w:val="single" w:color="auto" w:sz="4" w:space="0"/>
              <w:bottom w:val="single" w:color="auto" w:sz="4" w:space="0"/>
              <w:right w:val="single" w:color="auto" w:sz="4" w:space="0"/>
            </w:tcBorders>
            <w:vAlign w:val="center"/>
          </w:tcPr>
          <w:p w14:paraId="2F34B27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632" w:type="dxa"/>
            <w:tcBorders>
              <w:top w:val="single" w:color="auto" w:sz="4" w:space="0"/>
              <w:left w:val="single" w:color="auto" w:sz="4" w:space="0"/>
              <w:bottom w:val="single" w:color="auto" w:sz="4" w:space="0"/>
              <w:right w:val="single" w:color="auto" w:sz="4" w:space="0"/>
            </w:tcBorders>
            <w:vAlign w:val="center"/>
          </w:tcPr>
          <w:p w14:paraId="04D7CBB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w:t>
            </w:r>
            <w:r>
              <w:rPr>
                <w:rFonts w:hint="eastAsia" w:ascii="宋体" w:hAnsi="宋体" w:cs="宋体"/>
                <w:color w:val="auto"/>
                <w:szCs w:val="22"/>
                <w:highlight w:val="none"/>
                <w:lang w:val="en-US" w:eastAsia="zh-CN"/>
              </w:rPr>
              <w:t>计</w:t>
            </w:r>
            <w:r>
              <w:rPr>
                <w:rFonts w:hint="eastAsia" w:ascii="宋体" w:hAnsi="宋体" w:cs="宋体"/>
                <w:color w:val="auto"/>
                <w:szCs w:val="22"/>
                <w:highlight w:val="none"/>
              </w:rPr>
              <w:t>（元）</w:t>
            </w:r>
          </w:p>
          <w:p w14:paraId="50251B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092" w:type="dxa"/>
            <w:tcBorders>
              <w:top w:val="single" w:color="auto" w:sz="4" w:space="0"/>
              <w:left w:val="single" w:color="auto" w:sz="4" w:space="0"/>
              <w:bottom w:val="single" w:color="auto" w:sz="4" w:space="0"/>
              <w:right w:val="single" w:color="auto" w:sz="4" w:space="0"/>
            </w:tcBorders>
            <w:vAlign w:val="center"/>
          </w:tcPr>
          <w:p w14:paraId="7228B0DC">
            <w:pPr>
              <w:wordWrap w:val="0"/>
              <w:spacing w:line="360" w:lineRule="auto"/>
              <w:jc w:val="center"/>
              <w:rPr>
                <w:rFonts w:ascii="宋体" w:hAnsi="宋体" w:cs="宋体"/>
                <w:color w:val="auto"/>
                <w:szCs w:val="22"/>
                <w:highlight w:val="none"/>
              </w:rPr>
            </w:pPr>
            <w:r>
              <w:rPr>
                <w:rFonts w:hint="eastAsia" w:hAnsi="宋体" w:cs="宋体"/>
                <w:color w:val="auto"/>
                <w:highlight w:val="none"/>
              </w:rPr>
              <w:t>服务期限或者服务时间</w:t>
            </w:r>
          </w:p>
        </w:tc>
        <w:tc>
          <w:tcPr>
            <w:tcW w:w="636" w:type="dxa"/>
            <w:tcBorders>
              <w:top w:val="single" w:color="auto" w:sz="4" w:space="0"/>
              <w:left w:val="single" w:color="auto" w:sz="4" w:space="0"/>
              <w:bottom w:val="single" w:color="auto" w:sz="4" w:space="0"/>
              <w:right w:val="single" w:color="auto" w:sz="4" w:space="0"/>
            </w:tcBorders>
            <w:vAlign w:val="center"/>
          </w:tcPr>
          <w:p w14:paraId="0B31E7E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44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84" w:type="dxa"/>
            <w:vMerge w:val="restart"/>
            <w:tcBorders>
              <w:top w:val="single" w:color="auto" w:sz="4" w:space="0"/>
              <w:left w:val="single" w:color="auto" w:sz="4" w:space="0"/>
              <w:right w:val="single" w:color="auto" w:sz="4" w:space="0"/>
            </w:tcBorders>
            <w:vAlign w:val="center"/>
          </w:tcPr>
          <w:p w14:paraId="46E08D2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104" w:type="dxa"/>
            <w:vMerge w:val="restart"/>
            <w:tcBorders>
              <w:top w:val="single" w:color="auto" w:sz="4" w:space="0"/>
              <w:left w:val="single" w:color="auto" w:sz="4" w:space="0"/>
              <w:right w:val="single" w:color="auto" w:sz="4" w:space="0"/>
            </w:tcBorders>
            <w:vAlign w:val="center"/>
          </w:tcPr>
          <w:p w14:paraId="5C84FB7E">
            <w:pPr>
              <w:wordWrap w:val="0"/>
              <w:spacing w:line="360" w:lineRule="auto"/>
              <w:rPr>
                <w:rFonts w:ascii="宋体" w:hAnsi="宋体" w:cs="宋体"/>
                <w:color w:val="auto"/>
                <w:szCs w:val="22"/>
                <w:highlight w:val="none"/>
              </w:rPr>
            </w:pPr>
            <w:r>
              <w:rPr>
                <w:rFonts w:hint="eastAsia" w:ascii="宋体" w:hAnsi="宋体" w:cs="宋体"/>
                <w:color w:val="auto"/>
                <w:szCs w:val="22"/>
                <w:highlight w:val="none"/>
                <w:lang w:eastAsia="zh-CN"/>
              </w:rPr>
              <w:t>2025年南宁市非物质文化遗产保护工作</w:t>
            </w:r>
          </w:p>
        </w:tc>
        <w:tc>
          <w:tcPr>
            <w:tcW w:w="792" w:type="dxa"/>
            <w:tcBorders>
              <w:top w:val="single" w:color="auto" w:sz="4" w:space="0"/>
              <w:left w:val="single" w:color="auto" w:sz="4" w:space="0"/>
              <w:bottom w:val="single" w:color="auto" w:sz="4" w:space="0"/>
              <w:right w:val="single" w:color="auto" w:sz="4" w:space="0"/>
            </w:tcBorders>
            <w:vAlign w:val="center"/>
          </w:tcPr>
          <w:p w14:paraId="12A8F333">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南宁老友粉非物质文化遗产代表性项目保护</w:t>
            </w:r>
          </w:p>
        </w:tc>
        <w:tc>
          <w:tcPr>
            <w:tcW w:w="2496" w:type="dxa"/>
            <w:tcBorders>
              <w:top w:val="single" w:color="auto" w:sz="4" w:space="0"/>
              <w:left w:val="single" w:color="auto" w:sz="4" w:space="0"/>
              <w:bottom w:val="single" w:color="auto" w:sz="4" w:space="0"/>
              <w:right w:val="single" w:color="auto" w:sz="4" w:space="0"/>
            </w:tcBorders>
            <w:vAlign w:val="center"/>
          </w:tcPr>
          <w:p w14:paraId="1E115B96">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6033B4B">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40C0EB81">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2B88DCDE">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4E1E83F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590475F2">
            <w:pPr>
              <w:wordWrap w:val="0"/>
              <w:spacing w:line="360" w:lineRule="auto"/>
              <w:rPr>
                <w:rFonts w:ascii="宋体" w:hAnsi="宋体" w:cs="宋体"/>
                <w:color w:val="auto"/>
                <w:szCs w:val="22"/>
                <w:highlight w:val="none"/>
              </w:rPr>
            </w:pPr>
          </w:p>
        </w:tc>
      </w:tr>
      <w:tr w14:paraId="610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84" w:type="dxa"/>
            <w:vMerge w:val="continue"/>
            <w:tcBorders>
              <w:left w:val="single" w:color="auto" w:sz="4" w:space="0"/>
              <w:bottom w:val="single" w:color="auto" w:sz="4" w:space="0"/>
              <w:right w:val="single" w:color="auto" w:sz="4" w:space="0"/>
            </w:tcBorders>
            <w:vAlign w:val="center"/>
          </w:tcPr>
          <w:p w14:paraId="7FF34D4A">
            <w:pPr>
              <w:wordWrap w:val="0"/>
              <w:spacing w:line="360" w:lineRule="auto"/>
              <w:rPr>
                <w:rFonts w:ascii="宋体" w:hAnsi="宋体" w:cs="宋体"/>
                <w:color w:val="auto"/>
                <w:szCs w:val="22"/>
                <w:highlight w:val="none"/>
              </w:rPr>
            </w:pPr>
          </w:p>
        </w:tc>
        <w:tc>
          <w:tcPr>
            <w:tcW w:w="1104" w:type="dxa"/>
            <w:vMerge w:val="continue"/>
            <w:tcBorders>
              <w:left w:val="single" w:color="auto" w:sz="4" w:space="0"/>
              <w:bottom w:val="single" w:color="auto" w:sz="4" w:space="0"/>
              <w:right w:val="single" w:color="auto" w:sz="4" w:space="0"/>
            </w:tcBorders>
            <w:vAlign w:val="center"/>
          </w:tcPr>
          <w:p w14:paraId="74E28975">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2607A6E">
            <w:pPr>
              <w:wordWrap w:val="0"/>
              <w:spacing w:line="360" w:lineRule="auto"/>
              <w:rPr>
                <w:rFonts w:ascii="宋体" w:hAnsi="宋体" w:cs="宋体"/>
                <w:color w:val="auto"/>
                <w:szCs w:val="22"/>
                <w:highlight w:val="none"/>
              </w:rPr>
            </w:pPr>
            <w:r>
              <w:rPr>
                <w:rFonts w:hint="eastAsia" w:ascii="宋体" w:hAnsi="宋体" w:cs="宋体"/>
                <w:color w:val="auto"/>
                <w:szCs w:val="22"/>
                <w:highlight w:val="none"/>
                <w:lang w:val="en-US" w:eastAsia="zh-CN"/>
              </w:rPr>
              <w:t>歌圩文化(南宁)生态保护实验区项目</w:t>
            </w:r>
          </w:p>
        </w:tc>
        <w:tc>
          <w:tcPr>
            <w:tcW w:w="2496" w:type="dxa"/>
            <w:tcBorders>
              <w:top w:val="single" w:color="auto" w:sz="4" w:space="0"/>
              <w:left w:val="single" w:color="auto" w:sz="4" w:space="0"/>
              <w:bottom w:val="single" w:color="auto" w:sz="4" w:space="0"/>
              <w:right w:val="single" w:color="auto" w:sz="4" w:space="0"/>
            </w:tcBorders>
            <w:vAlign w:val="center"/>
          </w:tcPr>
          <w:p w14:paraId="3A850761">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AC613F6">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6364D42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5800D79B">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AEC312A">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A190DD4">
            <w:pPr>
              <w:wordWrap w:val="0"/>
              <w:spacing w:line="360" w:lineRule="auto"/>
              <w:rPr>
                <w:rFonts w:ascii="宋体" w:hAnsi="宋体" w:cs="宋体"/>
                <w:color w:val="auto"/>
                <w:szCs w:val="22"/>
                <w:highlight w:val="none"/>
              </w:rPr>
            </w:pPr>
          </w:p>
        </w:tc>
      </w:tr>
      <w:tr w14:paraId="37B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84" w:type="dxa"/>
            <w:tcBorders>
              <w:top w:val="single" w:color="auto" w:sz="4" w:space="0"/>
              <w:left w:val="single" w:color="auto" w:sz="4" w:space="0"/>
              <w:bottom w:val="single" w:color="auto" w:sz="4" w:space="0"/>
              <w:right w:val="single" w:color="auto" w:sz="4" w:space="0"/>
            </w:tcBorders>
            <w:vAlign w:val="center"/>
          </w:tcPr>
          <w:p w14:paraId="05F8D4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104" w:type="dxa"/>
            <w:tcBorders>
              <w:top w:val="single" w:color="auto" w:sz="4" w:space="0"/>
              <w:left w:val="single" w:color="auto" w:sz="4" w:space="0"/>
              <w:bottom w:val="single" w:color="auto" w:sz="4" w:space="0"/>
              <w:right w:val="single" w:color="auto" w:sz="4" w:space="0"/>
            </w:tcBorders>
            <w:vAlign w:val="center"/>
          </w:tcPr>
          <w:p w14:paraId="52309CB6">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0647A2D">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62AEE559">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6B761B9A">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7E11AB3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42046948">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E2CFE0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76A69BC7">
            <w:pPr>
              <w:wordWrap w:val="0"/>
              <w:spacing w:line="360" w:lineRule="auto"/>
              <w:rPr>
                <w:rFonts w:ascii="宋体" w:hAnsi="宋体" w:cs="宋体"/>
                <w:color w:val="auto"/>
                <w:szCs w:val="22"/>
                <w:highlight w:val="none"/>
              </w:rPr>
            </w:pPr>
          </w:p>
        </w:tc>
      </w:tr>
      <w:tr w14:paraId="784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465A1E1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报价合计（包含税费等所有费用）：（大写）人民币</w:t>
            </w:r>
            <w:r>
              <w:rPr>
                <w:rFonts w:hint="eastAsia" w:ascii="宋体" w:hAnsi="宋体" w:cs="宋体"/>
                <w:color w:val="auto"/>
                <w:szCs w:val="21"/>
                <w:highlight w:val="none"/>
                <w:u w:val="single"/>
              </w:rPr>
              <w:t xml:space="preserve">             （</w:t>
            </w:r>
            <w:r>
              <w:rPr>
                <w:rFonts w:hint="eastAsia" w:hAnsi="宋体" w:cs="宋体"/>
                <w:color w:val="auto"/>
                <w:highlight w:val="none"/>
                <w:u w:val="single"/>
              </w:rPr>
              <w:t>¥</w:t>
            </w:r>
            <w:r>
              <w:rPr>
                <w:rFonts w:hint="eastAsia" w:ascii="宋体" w:hAnsi="宋体" w:cs="宋体"/>
                <w:color w:val="auto"/>
                <w:szCs w:val="21"/>
                <w:highlight w:val="none"/>
                <w:u w:val="single"/>
              </w:rPr>
              <w:t xml:space="preserve">                  元）</w:t>
            </w:r>
          </w:p>
        </w:tc>
      </w:tr>
      <w:tr w14:paraId="755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01F87427">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9E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0CE8CA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15B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5D2BC2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w:t>
            </w:r>
            <w:r>
              <w:rPr>
                <w:rFonts w:hint="eastAsia" w:ascii="宋体" w:hAnsi="宋体" w:cs="宋体"/>
                <w:color w:val="auto"/>
                <w:szCs w:val="22"/>
                <w:highlight w:val="none"/>
                <w:lang w:eastAsia="zh-CN"/>
              </w:rPr>
              <w:t>及其他</w:t>
            </w:r>
            <w:r>
              <w:rPr>
                <w:rFonts w:hint="eastAsia" w:ascii="宋体" w:hAnsi="宋体" w:cs="宋体"/>
                <w:color w:val="auto"/>
                <w:szCs w:val="22"/>
                <w:highlight w:val="none"/>
              </w:rPr>
              <w:t>：</w:t>
            </w:r>
          </w:p>
        </w:tc>
      </w:tr>
    </w:tbl>
    <w:p w14:paraId="3199CD75">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507024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投标人需按本表格式填写，不得自行更改，也不得留空（备注</w:t>
      </w:r>
      <w:r>
        <w:rPr>
          <w:rFonts w:hint="eastAsia" w:ascii="宋体" w:hAnsi="宋体" w:cs="宋体"/>
          <w:color w:val="auto"/>
          <w:kern w:val="0"/>
          <w:sz w:val="24"/>
          <w:highlight w:val="none"/>
        </w:rPr>
        <w:t>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809779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20238B1">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CBFD25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4599C4C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47D79D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企业扶持政策的投标人，请填写</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企业声明函。注：投标人提供的</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企业声明函内容不实的，属于提供虚假材料谋取中标、成交，依照《中华人民共和国政府采购法》等国家有关规定追究相应责任。</w:t>
      </w:r>
    </w:p>
    <w:p w14:paraId="7AB4F0C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3F3B4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A974D0">
      <w:pPr>
        <w:wordWrap w:val="0"/>
        <w:snapToGrid w:val="0"/>
        <w:spacing w:line="360" w:lineRule="auto"/>
        <w:ind w:firstLine="5160" w:firstLineChars="2150"/>
        <w:rPr>
          <w:rFonts w:ascii="宋体" w:hAnsi="宋体" w:cs="宋体"/>
          <w:color w:val="auto"/>
          <w:kern w:val="0"/>
          <w:sz w:val="24"/>
          <w:highlight w:val="none"/>
          <w:lang w:val="zh-CN"/>
        </w:rPr>
      </w:pPr>
    </w:p>
    <w:p w14:paraId="18BDFF28">
      <w:pPr>
        <w:wordWrap w:val="0"/>
        <w:spacing w:line="360" w:lineRule="auto"/>
        <w:rPr>
          <w:rFonts w:ascii="宋体" w:hAnsi="宋体" w:cs="宋体"/>
          <w:color w:val="auto"/>
          <w:kern w:val="0"/>
          <w:sz w:val="24"/>
          <w:highlight w:val="none"/>
        </w:rPr>
      </w:pPr>
    </w:p>
    <w:p w14:paraId="2EC72F27">
      <w:pPr>
        <w:wordWrap w:val="0"/>
        <w:spacing w:line="360" w:lineRule="auto"/>
        <w:rPr>
          <w:rFonts w:ascii="宋体" w:hAnsi="宋体" w:cs="宋体"/>
          <w:color w:val="auto"/>
          <w:kern w:val="0"/>
          <w:sz w:val="24"/>
          <w:highlight w:val="none"/>
        </w:rPr>
      </w:pPr>
    </w:p>
    <w:p w14:paraId="575B9E5B">
      <w:pPr>
        <w:wordWrap w:val="0"/>
        <w:spacing w:line="360" w:lineRule="auto"/>
        <w:rPr>
          <w:rFonts w:ascii="宋体" w:hAnsi="宋体" w:cs="宋体"/>
          <w:color w:val="auto"/>
          <w:kern w:val="0"/>
          <w:sz w:val="24"/>
          <w:highlight w:val="none"/>
        </w:rPr>
      </w:pPr>
    </w:p>
    <w:p w14:paraId="04DB630F">
      <w:pPr>
        <w:wordWrap w:val="0"/>
        <w:spacing w:line="360" w:lineRule="auto"/>
        <w:rPr>
          <w:rFonts w:ascii="宋体" w:hAnsi="宋体" w:cs="宋体"/>
          <w:color w:val="auto"/>
          <w:sz w:val="30"/>
          <w:szCs w:val="20"/>
          <w:highlight w:val="none"/>
        </w:rPr>
      </w:pPr>
      <w:r>
        <w:rPr>
          <w:rFonts w:ascii="宋体" w:hAnsi="宋体" w:cs="宋体"/>
          <w:color w:val="auto"/>
          <w:sz w:val="30"/>
          <w:szCs w:val="20"/>
          <w:highlight w:val="none"/>
        </w:rPr>
        <w:br w:type="page"/>
      </w:r>
      <w:r>
        <w:rPr>
          <w:rFonts w:hint="eastAsia" w:ascii="宋体" w:hAnsi="宋体" w:cs="宋体"/>
          <w:b/>
          <w:color w:val="auto"/>
          <w:sz w:val="30"/>
          <w:szCs w:val="30"/>
          <w:highlight w:val="none"/>
        </w:rPr>
        <w:t>三、投标人针对报价需要说明的其他文件和说明</w:t>
      </w:r>
    </w:p>
    <w:p w14:paraId="62C09AD8">
      <w:pPr>
        <w:pStyle w:val="9"/>
        <w:wordWrap w:val="0"/>
        <w:spacing w:after="0" w:line="360" w:lineRule="auto"/>
        <w:rPr>
          <w:color w:val="auto"/>
          <w:highlight w:val="none"/>
        </w:rPr>
      </w:pPr>
    </w:p>
    <w:p w14:paraId="1549DAB3">
      <w:pPr>
        <w:wordWrap w:val="0"/>
        <w:snapToGrid w:val="0"/>
        <w:spacing w:line="360" w:lineRule="auto"/>
        <w:jc w:val="center"/>
        <w:outlineLvl w:val="1"/>
        <w:rPr>
          <w:rFonts w:ascii="宋体" w:hAnsi="宋体" w:cs="宋体"/>
          <w:b/>
          <w:bCs/>
          <w:color w:val="auto"/>
          <w:sz w:val="28"/>
          <w:szCs w:val="28"/>
          <w:highlight w:val="none"/>
        </w:rPr>
      </w:pPr>
      <w:bookmarkStart w:id="292" w:name="_Toc19686840"/>
      <w:bookmarkStart w:id="293" w:name="_Toc3237"/>
      <w:r>
        <w:rPr>
          <w:rFonts w:hint="eastAsia" w:ascii="宋体" w:hAnsi="宋体" w:cs="宋体"/>
          <w:b/>
          <w:bCs/>
          <w:color w:val="auto"/>
          <w:sz w:val="28"/>
          <w:szCs w:val="28"/>
          <w:highlight w:val="none"/>
        </w:rPr>
        <w:t>第六节 其他文书、文件格式</w:t>
      </w:r>
      <w:bookmarkEnd w:id="292"/>
      <w:bookmarkEnd w:id="293"/>
    </w:p>
    <w:p w14:paraId="04B0EEB0">
      <w:pPr>
        <w:wordWrap w:val="0"/>
        <w:spacing w:line="360" w:lineRule="auto"/>
        <w:jc w:val="center"/>
        <w:rPr>
          <w:rFonts w:ascii="宋体" w:hAnsi="宋体" w:cs="宋体"/>
          <w:b/>
          <w:bCs/>
          <w:color w:val="auto"/>
          <w:sz w:val="32"/>
          <w:szCs w:val="32"/>
          <w:highlight w:val="none"/>
          <w:lang w:val="en"/>
        </w:rPr>
      </w:pPr>
    </w:p>
    <w:p w14:paraId="3BD72009">
      <w:pPr>
        <w:wordWrap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8770CED">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013C17F">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6F98AE2B">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7E18E26">
      <w:pPr>
        <w:wordWrap w:val="0"/>
        <w:snapToGrid w:val="0"/>
        <w:spacing w:line="360" w:lineRule="auto"/>
        <w:ind w:left="5137" w:leftChars="1736" w:hanging="1491" w:hangingChars="825"/>
        <w:rPr>
          <w:rFonts w:ascii="宋体" w:hAnsi="宋体" w:cs="宋体"/>
          <w:b/>
          <w:color w:val="auto"/>
          <w:sz w:val="18"/>
          <w:szCs w:val="18"/>
          <w:highlight w:val="none"/>
        </w:rPr>
      </w:pPr>
    </w:p>
    <w:p w14:paraId="05C209B8">
      <w:pPr>
        <w:wordWrap w:val="0"/>
        <w:snapToGrid w:val="0"/>
        <w:spacing w:line="360" w:lineRule="auto"/>
        <w:ind w:left="5137" w:leftChars="1736" w:hanging="1491" w:hangingChars="825"/>
        <w:rPr>
          <w:rFonts w:ascii="宋体" w:hAnsi="宋体" w:cs="宋体"/>
          <w:b/>
          <w:color w:val="auto"/>
          <w:sz w:val="18"/>
          <w:szCs w:val="18"/>
          <w:highlight w:val="none"/>
        </w:rPr>
      </w:pPr>
    </w:p>
    <w:p w14:paraId="20C8C703">
      <w:pPr>
        <w:wordWrap w:val="0"/>
        <w:snapToGrid w:val="0"/>
        <w:spacing w:line="360" w:lineRule="auto"/>
        <w:ind w:left="5137" w:leftChars="1736" w:hanging="1491" w:hangingChars="825"/>
        <w:rPr>
          <w:rFonts w:ascii="宋体" w:hAnsi="宋体" w:cs="宋体"/>
          <w:b/>
          <w:color w:val="auto"/>
          <w:sz w:val="18"/>
          <w:szCs w:val="18"/>
          <w:highlight w:val="none"/>
        </w:rPr>
      </w:pPr>
    </w:p>
    <w:p w14:paraId="7DB50228">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7571D3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DCA989">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52B1BE7">
      <w:pPr>
        <w:pStyle w:val="13"/>
        <w:wordWrap w:val="0"/>
        <w:spacing w:line="360" w:lineRule="auto"/>
        <w:jc w:val="center"/>
        <w:rPr>
          <w:rFonts w:hAnsi="宋体" w:cs="宋体"/>
          <w:b/>
          <w:color w:val="auto"/>
          <w:sz w:val="30"/>
          <w:szCs w:val="30"/>
          <w:highlight w:val="none"/>
        </w:rPr>
      </w:pPr>
    </w:p>
    <w:p w14:paraId="2987AB23">
      <w:pPr>
        <w:pStyle w:val="13"/>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32A626D">
      <w:pPr>
        <w:pStyle w:val="13"/>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429591A6">
      <w:pPr>
        <w:pStyle w:val="13"/>
        <w:wordWrap w:val="0"/>
        <w:spacing w:line="360" w:lineRule="auto"/>
        <w:jc w:val="left"/>
        <w:rPr>
          <w:rFonts w:hAnsi="宋体" w:cs="宋体"/>
          <w:b/>
          <w:color w:val="auto"/>
          <w:szCs w:val="21"/>
          <w:highlight w:val="none"/>
        </w:rPr>
      </w:pPr>
    </w:p>
    <w:p w14:paraId="68D89211">
      <w:pPr>
        <w:pStyle w:val="13"/>
        <w:wordWrap w:val="0"/>
        <w:spacing w:line="360" w:lineRule="auto"/>
        <w:jc w:val="left"/>
        <w:rPr>
          <w:rFonts w:hAnsi="宋体" w:cs="宋体"/>
          <w:b/>
          <w:color w:val="auto"/>
          <w:szCs w:val="21"/>
          <w:highlight w:val="none"/>
        </w:rPr>
      </w:pPr>
    </w:p>
    <w:p w14:paraId="207D8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BFB814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D786B8">
      <w:pPr>
        <w:pStyle w:val="13"/>
        <w:wordWrap w:val="0"/>
        <w:spacing w:line="360" w:lineRule="auto"/>
        <w:ind w:left="5132" w:leftChars="1979" w:hanging="976" w:hangingChars="488"/>
        <w:rPr>
          <w:rFonts w:hAnsi="宋体" w:cs="宋体"/>
          <w:color w:val="auto"/>
          <w:sz w:val="20"/>
          <w:highlight w:val="none"/>
        </w:rPr>
      </w:pPr>
    </w:p>
    <w:p w14:paraId="4B495217">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C44B0B">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399E3ECC">
      <w:pPr>
        <w:wordWrap w:val="0"/>
        <w:snapToGrid w:val="0"/>
        <w:spacing w:line="360" w:lineRule="auto"/>
        <w:jc w:val="left"/>
        <w:rPr>
          <w:rFonts w:ascii="宋体" w:hAnsi="宋体" w:cs="宋体"/>
          <w:color w:val="auto"/>
          <w:sz w:val="20"/>
          <w:highlight w:val="none"/>
        </w:rPr>
      </w:pPr>
    </w:p>
    <w:p w14:paraId="44D61B9A">
      <w:pPr>
        <w:pStyle w:val="13"/>
        <w:tabs>
          <w:tab w:val="left" w:pos="2472"/>
        </w:tabs>
        <w:wordWrap w:val="0"/>
        <w:spacing w:line="360" w:lineRule="auto"/>
        <w:jc w:val="center"/>
        <w:rPr>
          <w:rFonts w:hAnsi="宋体" w:cs="宋体"/>
          <w:b/>
          <w:color w:val="auto"/>
          <w:sz w:val="36"/>
          <w:highlight w:val="none"/>
        </w:rPr>
      </w:pPr>
    </w:p>
    <w:p w14:paraId="146DFA28">
      <w:pPr>
        <w:pStyle w:val="13"/>
        <w:tabs>
          <w:tab w:val="left" w:pos="2472"/>
        </w:tabs>
        <w:wordWrap w:val="0"/>
        <w:spacing w:line="360" w:lineRule="auto"/>
        <w:jc w:val="center"/>
        <w:rPr>
          <w:rFonts w:hAnsi="宋体" w:cs="宋体"/>
          <w:b/>
          <w:color w:val="auto"/>
          <w:sz w:val="36"/>
          <w:highlight w:val="none"/>
        </w:rPr>
      </w:pPr>
    </w:p>
    <w:p w14:paraId="5F998E83">
      <w:pPr>
        <w:pStyle w:val="13"/>
        <w:tabs>
          <w:tab w:val="left" w:pos="2472"/>
        </w:tabs>
        <w:wordWrap w:val="0"/>
        <w:spacing w:line="360" w:lineRule="auto"/>
        <w:jc w:val="center"/>
        <w:rPr>
          <w:rFonts w:hAnsi="宋体" w:cs="宋体"/>
          <w:b/>
          <w:color w:val="auto"/>
          <w:sz w:val="36"/>
          <w:highlight w:val="none"/>
        </w:rPr>
      </w:pPr>
    </w:p>
    <w:p w14:paraId="07843623">
      <w:pPr>
        <w:pStyle w:val="13"/>
        <w:tabs>
          <w:tab w:val="left" w:pos="2472"/>
        </w:tabs>
        <w:wordWrap w:val="0"/>
        <w:spacing w:line="360" w:lineRule="auto"/>
        <w:jc w:val="center"/>
        <w:rPr>
          <w:rFonts w:hAnsi="宋体" w:cs="宋体"/>
          <w:b/>
          <w:color w:val="auto"/>
          <w:sz w:val="36"/>
          <w:highlight w:val="none"/>
        </w:rPr>
      </w:pPr>
    </w:p>
    <w:p w14:paraId="2A70D7BF">
      <w:pPr>
        <w:pStyle w:val="13"/>
        <w:tabs>
          <w:tab w:val="left" w:pos="2472"/>
        </w:tabs>
        <w:wordWrap w:val="0"/>
        <w:spacing w:line="360" w:lineRule="auto"/>
        <w:jc w:val="center"/>
        <w:rPr>
          <w:rFonts w:hAnsi="宋体" w:cs="宋体"/>
          <w:b/>
          <w:color w:val="auto"/>
          <w:sz w:val="36"/>
          <w:highlight w:val="none"/>
        </w:rPr>
      </w:pPr>
    </w:p>
    <w:p w14:paraId="261A7132">
      <w:pPr>
        <w:pStyle w:val="13"/>
        <w:tabs>
          <w:tab w:val="left" w:pos="2472"/>
        </w:tabs>
        <w:wordWrap w:val="0"/>
        <w:spacing w:line="360" w:lineRule="auto"/>
        <w:jc w:val="center"/>
        <w:rPr>
          <w:rFonts w:hAnsi="宋体" w:cs="宋体"/>
          <w:b/>
          <w:color w:val="auto"/>
          <w:sz w:val="36"/>
          <w:highlight w:val="none"/>
        </w:rPr>
      </w:pPr>
    </w:p>
    <w:p w14:paraId="04F34319">
      <w:pPr>
        <w:pStyle w:val="13"/>
        <w:tabs>
          <w:tab w:val="left" w:pos="2472"/>
        </w:tabs>
        <w:wordWrap w:val="0"/>
        <w:spacing w:line="360" w:lineRule="auto"/>
        <w:jc w:val="center"/>
        <w:rPr>
          <w:rFonts w:hAnsi="宋体" w:cs="宋体"/>
          <w:b/>
          <w:color w:val="auto"/>
          <w:sz w:val="36"/>
          <w:highlight w:val="none"/>
        </w:rPr>
      </w:pPr>
    </w:p>
    <w:p w14:paraId="3E57DD0B">
      <w:pPr>
        <w:pStyle w:val="13"/>
        <w:tabs>
          <w:tab w:val="left" w:pos="2472"/>
        </w:tabs>
        <w:wordWrap w:val="0"/>
        <w:spacing w:line="360" w:lineRule="auto"/>
        <w:jc w:val="center"/>
        <w:rPr>
          <w:rFonts w:hAnsi="宋体" w:cs="宋体"/>
          <w:b/>
          <w:color w:val="auto"/>
          <w:sz w:val="36"/>
          <w:highlight w:val="none"/>
        </w:rPr>
      </w:pPr>
    </w:p>
    <w:p w14:paraId="6EFF6150">
      <w:pPr>
        <w:pStyle w:val="13"/>
        <w:tabs>
          <w:tab w:val="left" w:pos="2472"/>
        </w:tabs>
        <w:wordWrap w:val="0"/>
        <w:spacing w:line="360" w:lineRule="auto"/>
        <w:jc w:val="center"/>
        <w:rPr>
          <w:rFonts w:hAnsi="宋体" w:cs="宋体"/>
          <w:b/>
          <w:color w:val="auto"/>
          <w:sz w:val="36"/>
          <w:highlight w:val="none"/>
        </w:rPr>
      </w:pPr>
    </w:p>
    <w:p w14:paraId="3A5DE1CF">
      <w:pPr>
        <w:pStyle w:val="13"/>
        <w:tabs>
          <w:tab w:val="left" w:pos="2472"/>
        </w:tabs>
        <w:wordWrap w:val="0"/>
        <w:spacing w:line="360" w:lineRule="auto"/>
        <w:jc w:val="center"/>
        <w:rPr>
          <w:rFonts w:hAnsi="宋体" w:cs="宋体"/>
          <w:b/>
          <w:color w:val="auto"/>
          <w:sz w:val="36"/>
          <w:highlight w:val="none"/>
        </w:rPr>
      </w:pPr>
    </w:p>
    <w:p w14:paraId="001ED36F">
      <w:pPr>
        <w:pStyle w:val="13"/>
        <w:tabs>
          <w:tab w:val="left" w:pos="2472"/>
        </w:tabs>
        <w:wordWrap w:val="0"/>
        <w:spacing w:line="360" w:lineRule="auto"/>
        <w:jc w:val="center"/>
        <w:rPr>
          <w:rFonts w:hAnsi="宋体" w:cs="宋体"/>
          <w:b/>
          <w:color w:val="auto"/>
          <w:sz w:val="36"/>
          <w:highlight w:val="none"/>
        </w:rPr>
      </w:pPr>
    </w:p>
    <w:p w14:paraId="6A7AD672">
      <w:pPr>
        <w:pStyle w:val="13"/>
        <w:tabs>
          <w:tab w:val="left" w:pos="2472"/>
        </w:tabs>
        <w:wordWrap w:val="0"/>
        <w:spacing w:line="360" w:lineRule="auto"/>
        <w:jc w:val="center"/>
        <w:outlineLvl w:val="0"/>
        <w:rPr>
          <w:rFonts w:hAnsi="宋体" w:cs="宋体"/>
          <w:b/>
          <w:color w:val="auto"/>
          <w:sz w:val="36"/>
          <w:highlight w:val="none"/>
        </w:rPr>
      </w:pPr>
      <w:bookmarkStart w:id="294" w:name="_Toc30072"/>
      <w:r>
        <w:rPr>
          <w:rFonts w:hint="eastAsia" w:hAnsi="宋体" w:cs="宋体"/>
          <w:b/>
          <w:color w:val="auto"/>
          <w:sz w:val="36"/>
          <w:highlight w:val="none"/>
        </w:rPr>
        <w:t>第七章 质疑、投诉证明材料格式</w:t>
      </w:r>
      <w:bookmarkEnd w:id="294"/>
    </w:p>
    <w:p w14:paraId="1BC0C233">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57ADE56D">
      <w:pPr>
        <w:widowControl/>
        <w:shd w:val="clear" w:color="auto" w:fill="FFFFFF"/>
        <w:wordWrap w:val="0"/>
        <w:spacing w:line="360" w:lineRule="auto"/>
        <w:jc w:val="left"/>
        <w:rPr>
          <w:rFonts w:ascii="宋体" w:hAnsi="宋体" w:cs="宋体"/>
          <w:b/>
          <w:bCs/>
          <w:color w:val="auto"/>
          <w:sz w:val="28"/>
          <w:szCs w:val="28"/>
          <w:highlight w:val="none"/>
        </w:rPr>
      </w:pPr>
    </w:p>
    <w:p w14:paraId="202FA9A1">
      <w:pPr>
        <w:pStyle w:val="3"/>
        <w:wordWrap w:val="0"/>
        <w:spacing w:before="0" w:after="0" w:line="360" w:lineRule="auto"/>
        <w:jc w:val="center"/>
        <w:rPr>
          <w:rFonts w:ascii="宋体" w:hAnsi="宋体" w:eastAsia="宋体" w:cs="宋体"/>
          <w:b w:val="0"/>
          <w:bCs w:val="0"/>
          <w:color w:val="auto"/>
          <w:highlight w:val="none"/>
        </w:rPr>
      </w:pPr>
      <w:bookmarkStart w:id="295" w:name="_Toc23800"/>
      <w:r>
        <w:rPr>
          <w:rFonts w:hint="eastAsia" w:ascii="宋体" w:hAnsi="宋体" w:eastAsia="宋体" w:cs="宋体"/>
          <w:b w:val="0"/>
          <w:bCs w:val="0"/>
          <w:color w:val="auto"/>
          <w:highlight w:val="none"/>
        </w:rPr>
        <w:t>第一节 质疑函（格式）</w:t>
      </w:r>
      <w:bookmarkEnd w:id="295"/>
    </w:p>
    <w:p w14:paraId="4D2625B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53699586">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3F3B9C1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45AFF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69D64E61">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B0A9C64">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0B1C4669">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9CD4CD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2F644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2BC40DF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702D233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748A64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2AECD42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1A8867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2CBB3967">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19BA436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E6CB06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69C28A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6832E49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BEDA67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B4713C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8221353">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640C7F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12D1D95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42039DF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7DDD4609">
      <w:pPr>
        <w:wordWrap w:val="0"/>
        <w:adjustRightInd w:val="0"/>
        <w:snapToGrid w:val="0"/>
        <w:spacing w:line="360" w:lineRule="auto"/>
        <w:rPr>
          <w:rFonts w:ascii="宋体" w:hAnsi="宋体" w:cs="宋体"/>
          <w:color w:val="auto"/>
          <w:sz w:val="32"/>
          <w:szCs w:val="32"/>
          <w:highlight w:val="none"/>
        </w:rPr>
      </w:pPr>
    </w:p>
    <w:p w14:paraId="327CBC7A">
      <w:pPr>
        <w:wordWrap w:val="0"/>
        <w:adjustRightInd w:val="0"/>
        <w:snapToGrid w:val="0"/>
        <w:spacing w:line="360" w:lineRule="auto"/>
        <w:rPr>
          <w:rFonts w:ascii="宋体" w:hAnsi="宋体" w:cs="宋体"/>
          <w:color w:val="auto"/>
          <w:sz w:val="32"/>
          <w:szCs w:val="32"/>
          <w:highlight w:val="none"/>
        </w:rPr>
      </w:pPr>
    </w:p>
    <w:p w14:paraId="74017985">
      <w:pPr>
        <w:wordWrap w:val="0"/>
        <w:spacing w:line="360" w:lineRule="auto"/>
        <w:jc w:val="center"/>
        <w:rPr>
          <w:rFonts w:ascii="宋体" w:hAnsi="宋体" w:cs="宋体"/>
          <w:b/>
          <w:bCs/>
          <w:color w:val="auto"/>
          <w:sz w:val="32"/>
          <w:szCs w:val="32"/>
          <w:highlight w:val="none"/>
        </w:rPr>
      </w:pPr>
    </w:p>
    <w:p w14:paraId="383178DE">
      <w:pPr>
        <w:wordWrap w:val="0"/>
        <w:spacing w:line="360" w:lineRule="auto"/>
        <w:jc w:val="center"/>
        <w:rPr>
          <w:rFonts w:ascii="宋体" w:hAnsi="宋体" w:cs="宋体"/>
          <w:b/>
          <w:bCs/>
          <w:color w:val="auto"/>
          <w:sz w:val="32"/>
          <w:szCs w:val="32"/>
          <w:highlight w:val="none"/>
        </w:rPr>
      </w:pPr>
    </w:p>
    <w:p w14:paraId="6FF2489B">
      <w:pPr>
        <w:wordWrap w:val="0"/>
        <w:spacing w:line="360" w:lineRule="auto"/>
        <w:jc w:val="center"/>
        <w:rPr>
          <w:rFonts w:ascii="宋体" w:hAnsi="宋体" w:cs="宋体"/>
          <w:b/>
          <w:bCs/>
          <w:color w:val="auto"/>
          <w:sz w:val="32"/>
          <w:szCs w:val="32"/>
          <w:highlight w:val="none"/>
        </w:rPr>
      </w:pPr>
    </w:p>
    <w:p w14:paraId="024CD274">
      <w:pPr>
        <w:wordWrap w:val="0"/>
        <w:spacing w:line="360" w:lineRule="auto"/>
        <w:jc w:val="center"/>
        <w:rPr>
          <w:rFonts w:ascii="宋体" w:hAnsi="宋体" w:cs="宋体"/>
          <w:b/>
          <w:bCs/>
          <w:color w:val="auto"/>
          <w:sz w:val="32"/>
          <w:szCs w:val="32"/>
          <w:highlight w:val="none"/>
        </w:rPr>
      </w:pPr>
    </w:p>
    <w:p w14:paraId="1A20457F">
      <w:pPr>
        <w:wordWrap w:val="0"/>
        <w:spacing w:line="360" w:lineRule="auto"/>
        <w:jc w:val="center"/>
        <w:rPr>
          <w:rFonts w:ascii="宋体" w:hAnsi="宋体" w:cs="宋体"/>
          <w:b/>
          <w:bCs/>
          <w:color w:val="auto"/>
          <w:sz w:val="32"/>
          <w:szCs w:val="32"/>
          <w:highlight w:val="none"/>
        </w:rPr>
      </w:pPr>
    </w:p>
    <w:p w14:paraId="5B54361F">
      <w:pPr>
        <w:wordWrap w:val="0"/>
        <w:spacing w:line="360" w:lineRule="auto"/>
        <w:jc w:val="center"/>
        <w:rPr>
          <w:rFonts w:ascii="宋体" w:hAnsi="宋体" w:cs="宋体"/>
          <w:b/>
          <w:bCs/>
          <w:color w:val="auto"/>
          <w:sz w:val="32"/>
          <w:szCs w:val="32"/>
          <w:highlight w:val="none"/>
        </w:rPr>
      </w:pPr>
    </w:p>
    <w:p w14:paraId="7BFE080F">
      <w:pPr>
        <w:wordWrap w:val="0"/>
        <w:spacing w:line="360" w:lineRule="auto"/>
        <w:jc w:val="center"/>
        <w:rPr>
          <w:rFonts w:ascii="宋体" w:hAnsi="宋体" w:cs="宋体"/>
          <w:b/>
          <w:bCs/>
          <w:color w:val="auto"/>
          <w:sz w:val="32"/>
          <w:szCs w:val="32"/>
          <w:highlight w:val="none"/>
        </w:rPr>
      </w:pPr>
    </w:p>
    <w:p w14:paraId="16EBBC40">
      <w:pPr>
        <w:wordWrap w:val="0"/>
        <w:spacing w:line="360" w:lineRule="auto"/>
        <w:rPr>
          <w:rFonts w:ascii="宋体" w:hAnsi="宋体" w:cs="宋体"/>
          <w:b/>
          <w:color w:val="auto"/>
          <w:sz w:val="32"/>
          <w:szCs w:val="32"/>
          <w:highlight w:val="none"/>
        </w:rPr>
      </w:pPr>
    </w:p>
    <w:p w14:paraId="63C013D8">
      <w:pPr>
        <w:wordWrap w:val="0"/>
        <w:spacing w:line="360" w:lineRule="auto"/>
        <w:rPr>
          <w:rFonts w:ascii="宋体" w:hAnsi="宋体" w:cs="宋体"/>
          <w:b/>
          <w:color w:val="auto"/>
          <w:sz w:val="32"/>
          <w:szCs w:val="32"/>
          <w:highlight w:val="none"/>
        </w:rPr>
      </w:pPr>
    </w:p>
    <w:p w14:paraId="4CC100C3">
      <w:pPr>
        <w:wordWrap w:val="0"/>
        <w:spacing w:line="360" w:lineRule="auto"/>
        <w:rPr>
          <w:rFonts w:ascii="宋体" w:hAnsi="宋体" w:cs="宋体"/>
          <w:b/>
          <w:color w:val="auto"/>
          <w:sz w:val="32"/>
          <w:szCs w:val="32"/>
          <w:highlight w:val="none"/>
        </w:rPr>
      </w:pPr>
    </w:p>
    <w:p w14:paraId="3D83972B">
      <w:pPr>
        <w:wordWrap w:val="0"/>
        <w:spacing w:line="360" w:lineRule="auto"/>
        <w:rPr>
          <w:rFonts w:ascii="宋体" w:hAnsi="宋体" w:cs="宋体"/>
          <w:b/>
          <w:color w:val="auto"/>
          <w:sz w:val="32"/>
          <w:szCs w:val="32"/>
          <w:highlight w:val="none"/>
        </w:rPr>
      </w:pPr>
    </w:p>
    <w:p w14:paraId="0888F928">
      <w:pPr>
        <w:wordWrap w:val="0"/>
        <w:spacing w:line="360" w:lineRule="auto"/>
        <w:rPr>
          <w:rFonts w:ascii="宋体" w:hAnsi="宋体" w:cs="宋体"/>
          <w:b/>
          <w:color w:val="auto"/>
          <w:sz w:val="32"/>
          <w:szCs w:val="32"/>
          <w:highlight w:val="none"/>
        </w:rPr>
      </w:pPr>
    </w:p>
    <w:p w14:paraId="6B2EB8E1">
      <w:pPr>
        <w:wordWrap w:val="0"/>
        <w:spacing w:line="360" w:lineRule="auto"/>
        <w:rPr>
          <w:rFonts w:ascii="宋体" w:hAnsi="宋体" w:cs="宋体"/>
          <w:b/>
          <w:color w:val="auto"/>
          <w:sz w:val="32"/>
          <w:szCs w:val="32"/>
          <w:highlight w:val="none"/>
        </w:rPr>
      </w:pPr>
    </w:p>
    <w:p w14:paraId="475CDF81">
      <w:pPr>
        <w:wordWrap w:val="0"/>
        <w:spacing w:line="360" w:lineRule="auto"/>
        <w:rPr>
          <w:rFonts w:ascii="宋体" w:hAnsi="宋体" w:cs="宋体"/>
          <w:b/>
          <w:color w:val="auto"/>
          <w:sz w:val="32"/>
          <w:szCs w:val="32"/>
          <w:highlight w:val="none"/>
        </w:rPr>
      </w:pPr>
    </w:p>
    <w:p w14:paraId="0B3FE57F">
      <w:pPr>
        <w:wordWrap w:val="0"/>
        <w:spacing w:line="360" w:lineRule="auto"/>
        <w:rPr>
          <w:rFonts w:ascii="宋体" w:hAnsi="宋体" w:cs="宋体"/>
          <w:b/>
          <w:color w:val="auto"/>
          <w:sz w:val="32"/>
          <w:szCs w:val="32"/>
          <w:highlight w:val="none"/>
        </w:rPr>
      </w:pPr>
    </w:p>
    <w:p w14:paraId="2DD4A7AC">
      <w:pPr>
        <w:wordWrap w:val="0"/>
        <w:spacing w:line="360" w:lineRule="auto"/>
        <w:rPr>
          <w:rFonts w:ascii="宋体" w:hAnsi="宋体" w:cs="宋体"/>
          <w:b/>
          <w:color w:val="auto"/>
          <w:sz w:val="32"/>
          <w:szCs w:val="32"/>
          <w:highlight w:val="none"/>
        </w:rPr>
      </w:pPr>
    </w:p>
    <w:p w14:paraId="52842E5F">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7A2DA36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1197AC1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E78EC3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1C47F66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BEF759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8F2E911">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BE20227">
      <w:pPr>
        <w:widowControl/>
        <w:wordWrap w:val="0"/>
        <w:spacing w:line="360" w:lineRule="auto"/>
        <w:ind w:firstLine="600" w:firstLineChars="200"/>
        <w:jc w:val="left"/>
        <w:rPr>
          <w:rFonts w:ascii="宋体" w:hAnsi="宋体" w:cs="宋体"/>
          <w:color w:val="auto"/>
          <w:sz w:val="30"/>
          <w:szCs w:val="30"/>
          <w:highlight w:val="none"/>
        </w:rPr>
      </w:pPr>
    </w:p>
    <w:p w14:paraId="0C9D00C8">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pPr>
    </w:p>
    <w:p w14:paraId="419E9A74">
      <w:pPr>
        <w:pStyle w:val="3"/>
        <w:wordWrap w:val="0"/>
        <w:spacing w:before="0" w:after="0" w:line="360" w:lineRule="auto"/>
        <w:jc w:val="center"/>
        <w:rPr>
          <w:rFonts w:ascii="宋体" w:hAnsi="宋体" w:eastAsia="宋体" w:cs="宋体"/>
          <w:b w:val="0"/>
          <w:bCs w:val="0"/>
          <w:color w:val="auto"/>
          <w:highlight w:val="none"/>
        </w:rPr>
      </w:pPr>
      <w:bookmarkStart w:id="296" w:name="_Toc18446"/>
      <w:r>
        <w:rPr>
          <w:rFonts w:hint="eastAsia" w:ascii="宋体" w:hAnsi="宋体" w:eastAsia="宋体" w:cs="宋体"/>
          <w:b w:val="0"/>
          <w:bCs w:val="0"/>
          <w:color w:val="auto"/>
          <w:highlight w:val="none"/>
        </w:rPr>
        <w:t>第二节 投诉书（格式）</w:t>
      </w:r>
      <w:bookmarkEnd w:id="296"/>
    </w:p>
    <w:p w14:paraId="6059EF20">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16302DB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1B897996">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4A0A5A8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22BA116">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0CA1C8D">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C158E3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C9F6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0D4AE20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649DDF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D7204C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9CE273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49DBD5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F5886A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9E041D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C50CA8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1566C0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7535094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04D352B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D6F797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南宁市民族文化艺术研究院</w:t>
      </w:r>
      <w:r>
        <w:rPr>
          <w:rFonts w:hint="eastAsia" w:ascii="宋体" w:hAnsi="宋体" w:cs="宋体"/>
          <w:color w:val="auto"/>
          <w:sz w:val="32"/>
          <w:szCs w:val="32"/>
          <w:highlight w:val="none"/>
          <w:u w:val="single"/>
        </w:rPr>
        <w:t xml:space="preserve">  </w:t>
      </w:r>
    </w:p>
    <w:p w14:paraId="776D142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5834A07">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993CC8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9E2BF3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75ED83AF">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411C979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3A1A786">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9CCC4D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D1E27C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40C373A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4AF7B99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A6A35CF">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03613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D102BD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1528A0E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6BF77CB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6BA8539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24310D4">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4D62FC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D36A0A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53E02FB2">
      <w:pPr>
        <w:wordWrap w:val="0"/>
        <w:spacing w:line="360" w:lineRule="auto"/>
        <w:rPr>
          <w:rFonts w:ascii="宋体" w:hAnsi="宋体" w:cs="宋体"/>
          <w:b/>
          <w:color w:val="auto"/>
          <w:sz w:val="32"/>
          <w:szCs w:val="32"/>
          <w:highlight w:val="none"/>
        </w:rPr>
      </w:pPr>
    </w:p>
    <w:p w14:paraId="0186B651">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E5A702F">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692856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E0D86F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0ADCEAC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4FCD44B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627F871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CAD82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0C8149E9">
      <w:pPr>
        <w:wordWrap w:val="0"/>
        <w:spacing w:line="360" w:lineRule="auto"/>
        <w:rPr>
          <w:rFonts w:ascii="宋体" w:hAnsi="宋体" w:cs="宋体"/>
          <w:color w:val="auto"/>
          <w:highlight w:val="none"/>
        </w:rPr>
      </w:pPr>
    </w:p>
    <w:p w14:paraId="0864044D">
      <w:pPr>
        <w:rPr>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pgBorders>
        <w:top w:val="none" w:sz="0" w:space="0"/>
        <w:left w:val="none" w:sz="0" w:space="0"/>
        <w:bottom w:val="none" w:sz="0" w:space="0"/>
        <w:right w:val="none" w:sz="0" w:space="0"/>
      </w:pgBorders>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AEDA">
    <w:pPr>
      <w:pStyle w:val="15"/>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5C70F">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B5C70F">
                    <w:pPr>
                      <w:pStyle w:val="1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6EC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637B">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A3637B">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3CA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89AF">
                          <w:pPr>
                            <w:pStyle w:val="1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DB89AF">
                    <w:pPr>
                      <w:pStyle w:val="15"/>
                    </w:pPr>
                    <w:r>
                      <w:fldChar w:fldCharType="begin"/>
                    </w:r>
                    <w:r>
                      <w:instrText xml:space="preserve"> PAGE  \* MERGEFORMAT </w:instrText>
                    </w:r>
                    <w:r>
                      <w:fldChar w:fldCharType="separate"/>
                    </w:r>
                    <w:r>
                      <w:t>111</w:t>
                    </w:r>
                    <w:r>
                      <w:fldChar w:fldCharType="end"/>
                    </w:r>
                  </w:p>
                </w:txbxContent>
              </v:textbox>
            </v:shape>
          </w:pict>
        </mc:Fallback>
      </mc:AlternateContent>
    </w:r>
  </w:p>
  <w:p w14:paraId="5445F44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876E">
    <w:pPr>
      <w:pStyle w:val="15"/>
      <w:framePr w:wrap="around" w:vAnchor="text" w:hAnchor="margin" w:xAlign="center" w:y="1"/>
      <w:rPr>
        <w:rStyle w:val="26"/>
      </w:rPr>
    </w:pPr>
    <w:r>
      <w:fldChar w:fldCharType="begin"/>
    </w:r>
    <w:r>
      <w:rPr>
        <w:rStyle w:val="26"/>
      </w:rPr>
      <w:instrText xml:space="preserve">PAGE  </w:instrText>
    </w:r>
    <w:r>
      <w:fldChar w:fldCharType="end"/>
    </w:r>
  </w:p>
  <w:p w14:paraId="4127825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5748">
    <w:pPr>
      <w:pStyle w:val="15"/>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1F90DFF8">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52EE">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9CB1">
    <w:pPr>
      <w:pStyle w:val="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7956E1"/>
    <w:multiLevelType w:val="multilevel"/>
    <w:tmpl w:val="1D7956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enforcement="1" w:cryptProviderType="rsaFull" w:cryptAlgorithmClass="hash" w:cryptAlgorithmType="typeAny" w:cryptAlgorithmSid="4" w:cryptSpinCount="0" w:hash="xaYNLSUpcSJ5cT5i0dX0p9lEJBY=" w:salt="R5cvHOPLjVHfwaGtfV71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NWNjMzliYTQyMTUxMDRhZWNhYWIyZmM4MTBkN2MifQ=="/>
  </w:docVars>
  <w:rsids>
    <w:rsidRoot w:val="5C697891"/>
    <w:rsid w:val="0002310B"/>
    <w:rsid w:val="002A00D3"/>
    <w:rsid w:val="00371B0D"/>
    <w:rsid w:val="003A298A"/>
    <w:rsid w:val="003B7B17"/>
    <w:rsid w:val="003D4B6C"/>
    <w:rsid w:val="005D46BC"/>
    <w:rsid w:val="007A3896"/>
    <w:rsid w:val="009D5432"/>
    <w:rsid w:val="00AC536A"/>
    <w:rsid w:val="00C54361"/>
    <w:rsid w:val="00C55F7C"/>
    <w:rsid w:val="00D84DE7"/>
    <w:rsid w:val="00DC1D32"/>
    <w:rsid w:val="00E31446"/>
    <w:rsid w:val="00F23FAD"/>
    <w:rsid w:val="00F42B90"/>
    <w:rsid w:val="00FB3BC7"/>
    <w:rsid w:val="010B405F"/>
    <w:rsid w:val="014B64CF"/>
    <w:rsid w:val="0176160E"/>
    <w:rsid w:val="022E7E43"/>
    <w:rsid w:val="02535CBD"/>
    <w:rsid w:val="02A641F7"/>
    <w:rsid w:val="02CB7B8F"/>
    <w:rsid w:val="03D9108F"/>
    <w:rsid w:val="04583A5F"/>
    <w:rsid w:val="0458580D"/>
    <w:rsid w:val="0461255F"/>
    <w:rsid w:val="04665625"/>
    <w:rsid w:val="049B0F2A"/>
    <w:rsid w:val="05235E1B"/>
    <w:rsid w:val="05453A03"/>
    <w:rsid w:val="05BB6053"/>
    <w:rsid w:val="06527E51"/>
    <w:rsid w:val="06536E30"/>
    <w:rsid w:val="06CB3C0E"/>
    <w:rsid w:val="06CC7193"/>
    <w:rsid w:val="06EC66E0"/>
    <w:rsid w:val="06F90366"/>
    <w:rsid w:val="07416A2C"/>
    <w:rsid w:val="08042CA2"/>
    <w:rsid w:val="085E740E"/>
    <w:rsid w:val="0862233E"/>
    <w:rsid w:val="087275C8"/>
    <w:rsid w:val="088340FB"/>
    <w:rsid w:val="08C401C2"/>
    <w:rsid w:val="08E411C1"/>
    <w:rsid w:val="08E7715F"/>
    <w:rsid w:val="09420839"/>
    <w:rsid w:val="099E26EF"/>
    <w:rsid w:val="09E13E08"/>
    <w:rsid w:val="0A1F28E8"/>
    <w:rsid w:val="0B5C6DD5"/>
    <w:rsid w:val="0BF76AE1"/>
    <w:rsid w:val="0C580AA0"/>
    <w:rsid w:val="0C6D6E67"/>
    <w:rsid w:val="0CAD69A1"/>
    <w:rsid w:val="0CAF2EF8"/>
    <w:rsid w:val="0CBF5B3A"/>
    <w:rsid w:val="0CDE46B7"/>
    <w:rsid w:val="0D091A3B"/>
    <w:rsid w:val="0D3C6F97"/>
    <w:rsid w:val="0D456452"/>
    <w:rsid w:val="0D5F73AC"/>
    <w:rsid w:val="0D635C44"/>
    <w:rsid w:val="0D6F0C91"/>
    <w:rsid w:val="0D7105AB"/>
    <w:rsid w:val="0DD04666"/>
    <w:rsid w:val="0E550578"/>
    <w:rsid w:val="0E9E624C"/>
    <w:rsid w:val="0EA0419B"/>
    <w:rsid w:val="0F0C38E8"/>
    <w:rsid w:val="0F6C03BE"/>
    <w:rsid w:val="0FC621C4"/>
    <w:rsid w:val="10256CA9"/>
    <w:rsid w:val="10923E54"/>
    <w:rsid w:val="10F13271"/>
    <w:rsid w:val="10FB7649"/>
    <w:rsid w:val="113B273E"/>
    <w:rsid w:val="11402A3B"/>
    <w:rsid w:val="11AD05D2"/>
    <w:rsid w:val="11D62ECE"/>
    <w:rsid w:val="12290212"/>
    <w:rsid w:val="1298482E"/>
    <w:rsid w:val="12BF651B"/>
    <w:rsid w:val="13094A05"/>
    <w:rsid w:val="13227787"/>
    <w:rsid w:val="132967AB"/>
    <w:rsid w:val="1356385F"/>
    <w:rsid w:val="135C3C26"/>
    <w:rsid w:val="13A70469"/>
    <w:rsid w:val="144306E3"/>
    <w:rsid w:val="147065B5"/>
    <w:rsid w:val="148102A5"/>
    <w:rsid w:val="14952165"/>
    <w:rsid w:val="151C2E71"/>
    <w:rsid w:val="15D60C87"/>
    <w:rsid w:val="15FC7002"/>
    <w:rsid w:val="16286195"/>
    <w:rsid w:val="16500A3A"/>
    <w:rsid w:val="16A61E6E"/>
    <w:rsid w:val="16D215B1"/>
    <w:rsid w:val="16FE3FF2"/>
    <w:rsid w:val="170855CF"/>
    <w:rsid w:val="170A508C"/>
    <w:rsid w:val="17481711"/>
    <w:rsid w:val="1763308C"/>
    <w:rsid w:val="17C4455C"/>
    <w:rsid w:val="17CA1EE2"/>
    <w:rsid w:val="18EB5022"/>
    <w:rsid w:val="19373188"/>
    <w:rsid w:val="193C3107"/>
    <w:rsid w:val="1A160FB1"/>
    <w:rsid w:val="1A1B135F"/>
    <w:rsid w:val="1A241393"/>
    <w:rsid w:val="1A400DC5"/>
    <w:rsid w:val="1A771E43"/>
    <w:rsid w:val="1A7E3710"/>
    <w:rsid w:val="1AAC54D7"/>
    <w:rsid w:val="1AD75083"/>
    <w:rsid w:val="1B4D70A9"/>
    <w:rsid w:val="1BAB226E"/>
    <w:rsid w:val="1BC70627"/>
    <w:rsid w:val="1BED15EC"/>
    <w:rsid w:val="1C34578A"/>
    <w:rsid w:val="1C541A06"/>
    <w:rsid w:val="1C574886"/>
    <w:rsid w:val="1CA8284F"/>
    <w:rsid w:val="1CC7132A"/>
    <w:rsid w:val="1D5216F5"/>
    <w:rsid w:val="1D79150D"/>
    <w:rsid w:val="1D86318B"/>
    <w:rsid w:val="1DB83181"/>
    <w:rsid w:val="1DBC1F2F"/>
    <w:rsid w:val="1DE240CD"/>
    <w:rsid w:val="1E706791"/>
    <w:rsid w:val="1EB4768C"/>
    <w:rsid w:val="1EE241F9"/>
    <w:rsid w:val="1F7B5EAB"/>
    <w:rsid w:val="1FB11588"/>
    <w:rsid w:val="1FC405C7"/>
    <w:rsid w:val="2019774D"/>
    <w:rsid w:val="202A42E5"/>
    <w:rsid w:val="205B18E6"/>
    <w:rsid w:val="206E100E"/>
    <w:rsid w:val="20730B4D"/>
    <w:rsid w:val="20791F75"/>
    <w:rsid w:val="20801833"/>
    <w:rsid w:val="20A474DE"/>
    <w:rsid w:val="20E22F26"/>
    <w:rsid w:val="20E51F26"/>
    <w:rsid w:val="2188552B"/>
    <w:rsid w:val="218C4119"/>
    <w:rsid w:val="21B26B71"/>
    <w:rsid w:val="21C5554D"/>
    <w:rsid w:val="221548E5"/>
    <w:rsid w:val="223E60C8"/>
    <w:rsid w:val="226542C8"/>
    <w:rsid w:val="22B15E67"/>
    <w:rsid w:val="23286B94"/>
    <w:rsid w:val="2373531E"/>
    <w:rsid w:val="242D23BA"/>
    <w:rsid w:val="24537E66"/>
    <w:rsid w:val="248B4999"/>
    <w:rsid w:val="24CF4668"/>
    <w:rsid w:val="250250DF"/>
    <w:rsid w:val="25113A8A"/>
    <w:rsid w:val="25256F1E"/>
    <w:rsid w:val="25E151C3"/>
    <w:rsid w:val="25F76131"/>
    <w:rsid w:val="26237348"/>
    <w:rsid w:val="26597C3E"/>
    <w:rsid w:val="27781FCD"/>
    <w:rsid w:val="27C60B5C"/>
    <w:rsid w:val="27ED0459"/>
    <w:rsid w:val="27F76BEA"/>
    <w:rsid w:val="286D43E2"/>
    <w:rsid w:val="28E0777B"/>
    <w:rsid w:val="295F4544"/>
    <w:rsid w:val="29B71655"/>
    <w:rsid w:val="29CD0EA7"/>
    <w:rsid w:val="29DF4157"/>
    <w:rsid w:val="2A1213FD"/>
    <w:rsid w:val="2A316130"/>
    <w:rsid w:val="2A720583"/>
    <w:rsid w:val="2B394C1D"/>
    <w:rsid w:val="2BFF63EA"/>
    <w:rsid w:val="2C9034E6"/>
    <w:rsid w:val="2D656721"/>
    <w:rsid w:val="2D893D37"/>
    <w:rsid w:val="2DB96A6D"/>
    <w:rsid w:val="2DCF1F8A"/>
    <w:rsid w:val="2E39679C"/>
    <w:rsid w:val="2E8C55BF"/>
    <w:rsid w:val="2EA51BD1"/>
    <w:rsid w:val="2EF266DA"/>
    <w:rsid w:val="2F856FDC"/>
    <w:rsid w:val="2FAF6379"/>
    <w:rsid w:val="2FBB6ACC"/>
    <w:rsid w:val="301D32E3"/>
    <w:rsid w:val="30325B77"/>
    <w:rsid w:val="305F2A01"/>
    <w:rsid w:val="309A1997"/>
    <w:rsid w:val="30F25EC3"/>
    <w:rsid w:val="30F6008D"/>
    <w:rsid w:val="31071139"/>
    <w:rsid w:val="312D26D9"/>
    <w:rsid w:val="31F95F9B"/>
    <w:rsid w:val="32491E5F"/>
    <w:rsid w:val="32F83FD3"/>
    <w:rsid w:val="330B24AF"/>
    <w:rsid w:val="331C7285"/>
    <w:rsid w:val="33235DEF"/>
    <w:rsid w:val="340563F5"/>
    <w:rsid w:val="3411756B"/>
    <w:rsid w:val="34DE4287"/>
    <w:rsid w:val="34E0563C"/>
    <w:rsid w:val="356318B3"/>
    <w:rsid w:val="35764B4E"/>
    <w:rsid w:val="359645D2"/>
    <w:rsid w:val="35BA1F83"/>
    <w:rsid w:val="35DB24F1"/>
    <w:rsid w:val="35E23CEF"/>
    <w:rsid w:val="35FF0CF3"/>
    <w:rsid w:val="36103A89"/>
    <w:rsid w:val="36280C33"/>
    <w:rsid w:val="36283F90"/>
    <w:rsid w:val="367A740F"/>
    <w:rsid w:val="36916441"/>
    <w:rsid w:val="36957375"/>
    <w:rsid w:val="36C009F2"/>
    <w:rsid w:val="37024FE0"/>
    <w:rsid w:val="37893954"/>
    <w:rsid w:val="37996756"/>
    <w:rsid w:val="37DC7F27"/>
    <w:rsid w:val="380F5149"/>
    <w:rsid w:val="38234536"/>
    <w:rsid w:val="38242107"/>
    <w:rsid w:val="382C79BE"/>
    <w:rsid w:val="383E6423"/>
    <w:rsid w:val="38B50391"/>
    <w:rsid w:val="38C352E3"/>
    <w:rsid w:val="38D032C8"/>
    <w:rsid w:val="38FB618B"/>
    <w:rsid w:val="393C6ED0"/>
    <w:rsid w:val="39C5555F"/>
    <w:rsid w:val="39DB60F9"/>
    <w:rsid w:val="39FD0783"/>
    <w:rsid w:val="3A197299"/>
    <w:rsid w:val="3A2E4B6E"/>
    <w:rsid w:val="3A4554C0"/>
    <w:rsid w:val="3AF86E26"/>
    <w:rsid w:val="3AFB3848"/>
    <w:rsid w:val="3B984165"/>
    <w:rsid w:val="3BC92571"/>
    <w:rsid w:val="3C065573"/>
    <w:rsid w:val="3D3F3094"/>
    <w:rsid w:val="3D614580"/>
    <w:rsid w:val="3D974798"/>
    <w:rsid w:val="3E726B9C"/>
    <w:rsid w:val="3E89334C"/>
    <w:rsid w:val="3E8F57AE"/>
    <w:rsid w:val="3E9F3755"/>
    <w:rsid w:val="3EA37089"/>
    <w:rsid w:val="3EA81B35"/>
    <w:rsid w:val="3F116709"/>
    <w:rsid w:val="3F1C5E85"/>
    <w:rsid w:val="3F204B9E"/>
    <w:rsid w:val="3F20694C"/>
    <w:rsid w:val="3F4F2A01"/>
    <w:rsid w:val="3F5E7474"/>
    <w:rsid w:val="3F680126"/>
    <w:rsid w:val="3F8E5FAB"/>
    <w:rsid w:val="405B73D3"/>
    <w:rsid w:val="406E1E3B"/>
    <w:rsid w:val="408E3D89"/>
    <w:rsid w:val="41240482"/>
    <w:rsid w:val="41410DFB"/>
    <w:rsid w:val="41713ED1"/>
    <w:rsid w:val="42643F25"/>
    <w:rsid w:val="42823479"/>
    <w:rsid w:val="428B67D2"/>
    <w:rsid w:val="43120CA1"/>
    <w:rsid w:val="43406345"/>
    <w:rsid w:val="436775FC"/>
    <w:rsid w:val="438C2802"/>
    <w:rsid w:val="43941A77"/>
    <w:rsid w:val="43A10A30"/>
    <w:rsid w:val="43A17943"/>
    <w:rsid w:val="43D13FE2"/>
    <w:rsid w:val="44415830"/>
    <w:rsid w:val="4474189D"/>
    <w:rsid w:val="44F10AF5"/>
    <w:rsid w:val="45050ABD"/>
    <w:rsid w:val="45063E0A"/>
    <w:rsid w:val="45182282"/>
    <w:rsid w:val="45440EBA"/>
    <w:rsid w:val="456D319A"/>
    <w:rsid w:val="4588349D"/>
    <w:rsid w:val="45FD79E7"/>
    <w:rsid w:val="46661FFF"/>
    <w:rsid w:val="46832E34"/>
    <w:rsid w:val="46C3396F"/>
    <w:rsid w:val="46F10BCE"/>
    <w:rsid w:val="470E1780"/>
    <w:rsid w:val="476C2789"/>
    <w:rsid w:val="47A304BD"/>
    <w:rsid w:val="47E40D57"/>
    <w:rsid w:val="480D2E86"/>
    <w:rsid w:val="48E051AB"/>
    <w:rsid w:val="49274D7B"/>
    <w:rsid w:val="49CD555A"/>
    <w:rsid w:val="4ACC5BD9"/>
    <w:rsid w:val="4ACF7478"/>
    <w:rsid w:val="4B240C35"/>
    <w:rsid w:val="4B3F18B9"/>
    <w:rsid w:val="4BA30348"/>
    <w:rsid w:val="4BBA2895"/>
    <w:rsid w:val="4C236583"/>
    <w:rsid w:val="4CA010CC"/>
    <w:rsid w:val="4CB70563"/>
    <w:rsid w:val="4D0C5C14"/>
    <w:rsid w:val="4D743C02"/>
    <w:rsid w:val="4DAE7392"/>
    <w:rsid w:val="4E2E4D6E"/>
    <w:rsid w:val="4E7F4FBD"/>
    <w:rsid w:val="4F0168C6"/>
    <w:rsid w:val="4F0A1774"/>
    <w:rsid w:val="4F4246BC"/>
    <w:rsid w:val="4F8808D8"/>
    <w:rsid w:val="4F9A3B7A"/>
    <w:rsid w:val="4FC309CC"/>
    <w:rsid w:val="4FEC7842"/>
    <w:rsid w:val="502F72FA"/>
    <w:rsid w:val="503564BC"/>
    <w:rsid w:val="50CE7DC5"/>
    <w:rsid w:val="51172D92"/>
    <w:rsid w:val="51575861"/>
    <w:rsid w:val="517874B5"/>
    <w:rsid w:val="519072D6"/>
    <w:rsid w:val="51960CEF"/>
    <w:rsid w:val="51B92C33"/>
    <w:rsid w:val="52384A5B"/>
    <w:rsid w:val="5264657E"/>
    <w:rsid w:val="527F6C47"/>
    <w:rsid w:val="529472A2"/>
    <w:rsid w:val="52B82B84"/>
    <w:rsid w:val="52E066C6"/>
    <w:rsid w:val="5453134B"/>
    <w:rsid w:val="54B74816"/>
    <w:rsid w:val="55645945"/>
    <w:rsid w:val="55E55977"/>
    <w:rsid w:val="560B3A5A"/>
    <w:rsid w:val="562831B9"/>
    <w:rsid w:val="56945CF7"/>
    <w:rsid w:val="56A354FB"/>
    <w:rsid w:val="5704076E"/>
    <w:rsid w:val="571E77BD"/>
    <w:rsid w:val="57466A9E"/>
    <w:rsid w:val="57543F03"/>
    <w:rsid w:val="57E045D3"/>
    <w:rsid w:val="581806B0"/>
    <w:rsid w:val="586511A4"/>
    <w:rsid w:val="586A7801"/>
    <w:rsid w:val="58D00F8B"/>
    <w:rsid w:val="5919394F"/>
    <w:rsid w:val="593E7189"/>
    <w:rsid w:val="594A3251"/>
    <w:rsid w:val="59642F62"/>
    <w:rsid w:val="599831C4"/>
    <w:rsid w:val="59BE1654"/>
    <w:rsid w:val="59D625D1"/>
    <w:rsid w:val="5A341668"/>
    <w:rsid w:val="5A580929"/>
    <w:rsid w:val="5A62445E"/>
    <w:rsid w:val="5AEE56F8"/>
    <w:rsid w:val="5B0C7D7F"/>
    <w:rsid w:val="5B0F3F75"/>
    <w:rsid w:val="5C003935"/>
    <w:rsid w:val="5C3D06E5"/>
    <w:rsid w:val="5C5668D1"/>
    <w:rsid w:val="5C697891"/>
    <w:rsid w:val="5C901D3B"/>
    <w:rsid w:val="5CE744C7"/>
    <w:rsid w:val="5DD86807"/>
    <w:rsid w:val="5DF9688E"/>
    <w:rsid w:val="5E794C7D"/>
    <w:rsid w:val="5EB17464"/>
    <w:rsid w:val="5FFE29B9"/>
    <w:rsid w:val="60F03F78"/>
    <w:rsid w:val="610F7448"/>
    <w:rsid w:val="61163B3D"/>
    <w:rsid w:val="6117377F"/>
    <w:rsid w:val="61A2223E"/>
    <w:rsid w:val="62072030"/>
    <w:rsid w:val="62915C11"/>
    <w:rsid w:val="62F360A5"/>
    <w:rsid w:val="631175D0"/>
    <w:rsid w:val="634B7B8C"/>
    <w:rsid w:val="63591EA5"/>
    <w:rsid w:val="635F7193"/>
    <w:rsid w:val="63877E5B"/>
    <w:rsid w:val="63E72322"/>
    <w:rsid w:val="64185184"/>
    <w:rsid w:val="642755DA"/>
    <w:rsid w:val="64986392"/>
    <w:rsid w:val="64E60B61"/>
    <w:rsid w:val="651B358E"/>
    <w:rsid w:val="652E3C0F"/>
    <w:rsid w:val="656E7B61"/>
    <w:rsid w:val="657038D9"/>
    <w:rsid w:val="65860DBB"/>
    <w:rsid w:val="65930BB3"/>
    <w:rsid w:val="65DE6804"/>
    <w:rsid w:val="65F63CF3"/>
    <w:rsid w:val="660035B2"/>
    <w:rsid w:val="660A4316"/>
    <w:rsid w:val="662B59DE"/>
    <w:rsid w:val="66B61F2A"/>
    <w:rsid w:val="66EA3218"/>
    <w:rsid w:val="67605BE9"/>
    <w:rsid w:val="67640A23"/>
    <w:rsid w:val="678F3DBF"/>
    <w:rsid w:val="687377EB"/>
    <w:rsid w:val="68906E4B"/>
    <w:rsid w:val="68C06926"/>
    <w:rsid w:val="68F95F7D"/>
    <w:rsid w:val="691645AD"/>
    <w:rsid w:val="69383362"/>
    <w:rsid w:val="693B3721"/>
    <w:rsid w:val="694105EE"/>
    <w:rsid w:val="694F4B88"/>
    <w:rsid w:val="695E7EED"/>
    <w:rsid w:val="6A1B1356"/>
    <w:rsid w:val="6A3F63BD"/>
    <w:rsid w:val="6A894DD0"/>
    <w:rsid w:val="6AC67157"/>
    <w:rsid w:val="6B2D078F"/>
    <w:rsid w:val="6BB93A89"/>
    <w:rsid w:val="6BD02607"/>
    <w:rsid w:val="6C3139D8"/>
    <w:rsid w:val="6C6B5D0F"/>
    <w:rsid w:val="6CB20AD5"/>
    <w:rsid w:val="6CBF6EF4"/>
    <w:rsid w:val="6CCB3AEB"/>
    <w:rsid w:val="6D031D04"/>
    <w:rsid w:val="6D27195F"/>
    <w:rsid w:val="6DE309C1"/>
    <w:rsid w:val="6E05504F"/>
    <w:rsid w:val="6EF8114D"/>
    <w:rsid w:val="701D453F"/>
    <w:rsid w:val="70263260"/>
    <w:rsid w:val="70412052"/>
    <w:rsid w:val="704A4D27"/>
    <w:rsid w:val="70C910C5"/>
    <w:rsid w:val="7118514F"/>
    <w:rsid w:val="715638B2"/>
    <w:rsid w:val="72426C5A"/>
    <w:rsid w:val="726173AB"/>
    <w:rsid w:val="72CE49DA"/>
    <w:rsid w:val="737D2536"/>
    <w:rsid w:val="741473C6"/>
    <w:rsid w:val="741601AD"/>
    <w:rsid w:val="74181F1E"/>
    <w:rsid w:val="742E2774"/>
    <w:rsid w:val="74312E51"/>
    <w:rsid w:val="744A7ABE"/>
    <w:rsid w:val="749A6A7B"/>
    <w:rsid w:val="74AE1D28"/>
    <w:rsid w:val="74F57D2B"/>
    <w:rsid w:val="74F86EA8"/>
    <w:rsid w:val="74FF68B1"/>
    <w:rsid w:val="754F4F6A"/>
    <w:rsid w:val="75722AC6"/>
    <w:rsid w:val="765661D4"/>
    <w:rsid w:val="765E7A97"/>
    <w:rsid w:val="76922E6B"/>
    <w:rsid w:val="769B6ACE"/>
    <w:rsid w:val="77230661"/>
    <w:rsid w:val="773648C8"/>
    <w:rsid w:val="77764E3D"/>
    <w:rsid w:val="77C80239"/>
    <w:rsid w:val="77D73344"/>
    <w:rsid w:val="77D7628B"/>
    <w:rsid w:val="77F04A73"/>
    <w:rsid w:val="77FA34D6"/>
    <w:rsid w:val="782E0B97"/>
    <w:rsid w:val="78515A11"/>
    <w:rsid w:val="78D742F6"/>
    <w:rsid w:val="78DE0702"/>
    <w:rsid w:val="78EC1071"/>
    <w:rsid w:val="79014704"/>
    <w:rsid w:val="7905662D"/>
    <w:rsid w:val="79502D1E"/>
    <w:rsid w:val="795E32FD"/>
    <w:rsid w:val="79B46D01"/>
    <w:rsid w:val="79BE2A0C"/>
    <w:rsid w:val="79F24465"/>
    <w:rsid w:val="79FF6F80"/>
    <w:rsid w:val="7A256F2B"/>
    <w:rsid w:val="7A2860D9"/>
    <w:rsid w:val="7AB772F5"/>
    <w:rsid w:val="7AD66C6A"/>
    <w:rsid w:val="7AED16C9"/>
    <w:rsid w:val="7B7B1B66"/>
    <w:rsid w:val="7B8E64B3"/>
    <w:rsid w:val="7BD2405D"/>
    <w:rsid w:val="7BDC10B2"/>
    <w:rsid w:val="7C18382F"/>
    <w:rsid w:val="7C6C37A9"/>
    <w:rsid w:val="7CAF0362"/>
    <w:rsid w:val="7CC25D32"/>
    <w:rsid w:val="7D8E7281"/>
    <w:rsid w:val="7DDF2AFA"/>
    <w:rsid w:val="7DF107C4"/>
    <w:rsid w:val="7E6478FC"/>
    <w:rsid w:val="7E736BE6"/>
    <w:rsid w:val="7F131FAA"/>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spacing w:after="120"/>
    </w:pPr>
  </w:style>
  <w:style w:type="paragraph" w:styleId="10">
    <w:name w:val="toc 2"/>
    <w:basedOn w:val="1"/>
    <w:next w:val="1"/>
    <w:semiHidden/>
    <w:unhideWhenUsed/>
    <w:qFormat/>
    <w:uiPriority w:val="39"/>
    <w:pPr>
      <w:jc w:val="left"/>
    </w:pPr>
    <w:rPr>
      <w:rFonts w:ascii="Calibri" w:hAnsi="Calibri"/>
      <w:b/>
      <w:bCs/>
      <w:smallCaps/>
      <w:sz w:val="22"/>
      <w:szCs w:val="22"/>
    </w:rPr>
  </w:style>
  <w:style w:type="paragraph" w:styleId="11">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semiHidden/>
    <w:unhideWhenUsed/>
    <w:qFormat/>
    <w:uiPriority w:val="39"/>
    <w:pPr>
      <w:jc w:val="left"/>
    </w:pPr>
    <w:rPr>
      <w:rFonts w:ascii="Calibri" w:hAnsi="Calibri"/>
      <w:smallCaps/>
      <w:sz w:val="22"/>
      <w:szCs w:val="22"/>
    </w:rPr>
  </w:style>
  <w:style w:type="paragraph" w:styleId="13">
    <w:name w:val="Plain Text"/>
    <w:basedOn w:val="1"/>
    <w:next w:val="1"/>
    <w:qFormat/>
    <w:uiPriority w:val="0"/>
    <w:rPr>
      <w:rFonts w:ascii="宋体" w:hAnsi="Courier New"/>
      <w:szCs w:val="20"/>
    </w:rPr>
  </w:style>
  <w:style w:type="paragraph" w:styleId="14">
    <w:name w:val="Balloon Text"/>
    <w:basedOn w:val="1"/>
    <w:link w:val="41"/>
    <w:qFormat/>
    <w:uiPriority w:val="0"/>
    <w:rPr>
      <w:sz w:val="18"/>
      <w:szCs w:val="18"/>
    </w:rPr>
  </w:style>
  <w:style w:type="paragraph" w:styleId="15">
    <w:name w:val="footer"/>
    <w:basedOn w:val="1"/>
    <w:next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8">
    <w:name w:val="List"/>
    <w:basedOn w:val="1"/>
    <w:semiHidden/>
    <w:unhideWhenUsed/>
    <w:qFormat/>
    <w:uiPriority w:val="99"/>
    <w:pPr>
      <w:ind w:left="200" w:hanging="200" w:hangingChars="200"/>
    </w:pPr>
    <w:rPr>
      <w:sz w:val="28"/>
    </w:rPr>
  </w:style>
  <w:style w:type="paragraph" w:styleId="19">
    <w:name w:val="Normal (Web)"/>
    <w:basedOn w:val="1"/>
    <w:qFormat/>
    <w:uiPriority w:val="0"/>
    <w:pPr>
      <w:spacing w:beforeAutospacing="1" w:afterAutospacing="1" w:line="560" w:lineRule="exact"/>
      <w:ind w:firstLine="872" w:firstLineChars="200"/>
      <w:jc w:val="left"/>
    </w:pPr>
    <w:rPr>
      <w:rFonts w:ascii="等线" w:hAnsi="等线" w:eastAsia="等线" w:cs="Calibri"/>
      <w:kern w:val="0"/>
      <w:sz w:val="24"/>
    </w:rPr>
  </w:style>
  <w:style w:type="paragraph" w:styleId="20">
    <w:name w:val="Title"/>
    <w:basedOn w:val="1"/>
    <w:next w:val="1"/>
    <w:qFormat/>
    <w:uiPriority w:val="10"/>
    <w:pPr>
      <w:spacing w:before="240" w:after="60"/>
      <w:jc w:val="center"/>
      <w:outlineLvl w:val="0"/>
    </w:pPr>
    <w:rPr>
      <w:rFonts w:ascii="Cambria" w:hAnsi="Cambria"/>
      <w:b/>
      <w:bCs/>
      <w:sz w:val="32"/>
      <w:szCs w:val="32"/>
    </w:rPr>
  </w:style>
  <w:style w:type="paragraph" w:styleId="21">
    <w:name w:val="Body Text First Indent 2"/>
    <w:basedOn w:val="1"/>
    <w:qFormat/>
    <w:uiPriority w:val="1"/>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semiHidden/>
    <w:unhideWhenUsed/>
    <w:qFormat/>
    <w:uiPriority w:val="99"/>
  </w:style>
  <w:style w:type="character" w:styleId="27">
    <w:name w:val="Hyperlink"/>
    <w:semiHidden/>
    <w:unhideWhenUsed/>
    <w:qFormat/>
    <w:uiPriority w:val="99"/>
    <w:rPr>
      <w:color w:val="0000FF"/>
      <w:u w:val="single"/>
    </w:rPr>
  </w:style>
  <w:style w:type="character" w:styleId="28">
    <w:name w:val="annotation reference"/>
    <w:basedOn w:val="24"/>
    <w:qFormat/>
    <w:uiPriority w:val="0"/>
    <w:rPr>
      <w:sz w:val="21"/>
      <w:szCs w:val="21"/>
    </w:rPr>
  </w:style>
  <w:style w:type="paragraph" w:customStyle="1" w:styleId="29">
    <w:name w:val="Title1"/>
    <w:basedOn w:val="1"/>
    <w:next w:val="1"/>
    <w:qFormat/>
    <w:uiPriority w:val="0"/>
    <w:pPr>
      <w:jc w:val="center"/>
      <w:outlineLvl w:val="0"/>
    </w:pPr>
    <w:rPr>
      <w:rFonts w:ascii="Calibri Light" w:hAnsi="Calibri Light" w:eastAsia="Arial Unicode MS"/>
      <w:b/>
    </w:rPr>
  </w:style>
  <w:style w:type="paragraph" w:customStyle="1" w:styleId="3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表格文字"/>
    <w:basedOn w:val="32"/>
    <w:next w:val="9"/>
    <w:qFormat/>
    <w:uiPriority w:val="99"/>
    <w:pPr>
      <w:spacing w:before="25" w:after="25"/>
    </w:pPr>
    <w:rPr>
      <w:bCs/>
      <w:spacing w:val="10"/>
      <w:sz w:val="24"/>
      <w:szCs w:val="20"/>
    </w:rPr>
  </w:style>
  <w:style w:type="paragraph" w:customStyle="1" w:styleId="32">
    <w:name w:val="表格"/>
    <w:basedOn w:val="1"/>
    <w:qFormat/>
    <w:uiPriority w:val="0"/>
    <w:pPr>
      <w:adjustRightInd w:val="0"/>
      <w:snapToGrid w:val="0"/>
      <w:spacing w:line="288" w:lineRule="auto"/>
      <w:jc w:val="center"/>
    </w:pPr>
    <w:rPr>
      <w:rFonts w:ascii="仿宋" w:hAnsi="仿宋" w:eastAsia="仿宋"/>
      <w:lang w:val="zh-CN"/>
    </w:r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styleId="35">
    <w:name w:val="List Paragraph"/>
    <w:basedOn w:val="1"/>
    <w:qFormat/>
    <w:uiPriority w:val="34"/>
    <w:pPr>
      <w:ind w:firstLine="420" w:firstLineChars="200"/>
    </w:pPr>
  </w:style>
  <w:style w:type="paragraph" w:customStyle="1" w:styleId="36">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自定义正文"/>
    <w:qFormat/>
    <w:uiPriority w:val="0"/>
    <w:pPr>
      <w:spacing w:line="360" w:lineRule="auto"/>
      <w:ind w:firstLine="420" w:firstLineChars="200"/>
    </w:pPr>
    <w:rPr>
      <w:rFonts w:ascii="宋体" w:hAnsi="宋体" w:eastAsia="宋体" w:cs="Times New Roman"/>
      <w:sz w:val="28"/>
      <w:lang w:val="en-US" w:eastAsia="zh-CN" w:bidi="ar-SA"/>
    </w:rPr>
  </w:style>
  <w:style w:type="paragraph" w:customStyle="1" w:styleId="39">
    <w:name w:val="列出段落1"/>
    <w:basedOn w:val="1"/>
    <w:qFormat/>
    <w:uiPriority w:val="0"/>
    <w:pPr>
      <w:spacing w:before="100" w:beforeAutospacing="1" w:after="100" w:afterAutospacing="1" w:line="360" w:lineRule="auto"/>
      <w:ind w:firstLine="420" w:firstLineChars="200"/>
    </w:pPr>
  </w:style>
  <w:style w:type="paragraph" w:customStyle="1" w:styleId="4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1">
    <w:name w:val="批注框文本 字符"/>
    <w:basedOn w:val="24"/>
    <w:link w:val="14"/>
    <w:qFormat/>
    <w:uiPriority w:val="0"/>
    <w:rPr>
      <w:kern w:val="2"/>
      <w:sz w:val="18"/>
      <w:szCs w:val="18"/>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13197</Words>
  <Characters>15316</Characters>
  <Lines>482</Lines>
  <Paragraphs>135</Paragraphs>
  <TotalTime>24</TotalTime>
  <ScaleCrop>false</ScaleCrop>
  <LinksUpToDate>false</LinksUpToDate>
  <CharactersWithSpaces>15640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2023-08-08T05:42:00Z</dcterms:created>
  <dc:creator>东南西北</dc:creator>
  <cp:lastModifiedBy>熙熙</cp:lastModifiedBy>
  <cp:lastPrinted>2024-11-11T01:15:00Z</cp:lastPrinted>
  <dcterms:modified xsi:type="dcterms:W3CDTF">2025-06-13T05:52:57Z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821C796017C7415E8D650CA4D67A5780_13</vt:lpwstr>
  </property>
  <property fmtid="{D5CDD505-2E9C-101B-9397-08002B2CF9AE}" pid="4" name="KSOTemplateDocerSaveRecord">
    <vt:lpwstr>eyJoZGlkIjoiNjU2MTAxYTdiYmUxMDQxYWY1ZWIyZDU2N2E3ZTA3MmQiLCJ1c2VySWQiOiIyMjczMzMxOTYifQ==</vt:lpwstr>
  </property>
</Properties>
</file>