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1"/>
        </w:rPr>
      </w:pPr>
    </w:p>
    <w:p>
      <w:pPr>
        <w:rPr>
          <w:rFonts w:hint="eastAsia"/>
          <w:szCs w:val="21"/>
          <w:lang w:val="en-US" w:eastAsia="zh-CN"/>
        </w:rPr>
      </w:pPr>
      <w:r>
        <w:rPr>
          <w:rFonts w:hint="eastAsia"/>
          <w:szCs w:val="21"/>
          <w:lang w:val="en-US" w:eastAsia="zh-CN"/>
        </w:rPr>
        <w:t>S</w:t>
      </w:r>
    </w:p>
    <w:p>
      <w:pPr>
        <w:rPr>
          <w:szCs w:val="21"/>
        </w:rPr>
      </w:pPr>
      <w:r>
        <w:rPr>
          <w:rFonts w:hint="eastAsia"/>
          <w:szCs w:val="21"/>
          <w:lang w:val="en-US" w:eastAsia="zh-CN"/>
        </w:rPr>
        <w:t>-</w:t>
      </w:r>
      <w:bookmarkStart w:id="238" w:name="_GoBack"/>
      <w:r>
        <w:rPr>
          <w:szCs w:val="21"/>
        </w:rPr>
        <w:drawing>
          <wp:inline distT="0" distB="0" distL="114300" distR="114300">
            <wp:extent cx="5862955" cy="8049260"/>
            <wp:effectExtent l="0" t="0" r="4445" b="2540"/>
            <wp:docPr id="1" name="图片 1" descr="封面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封面_00(1)"/>
                    <pic:cNvPicPr>
                      <a:picLocks noChangeAspect="1"/>
                    </pic:cNvPicPr>
                  </pic:nvPicPr>
                  <pic:blipFill>
                    <a:blip r:embed="rId28"/>
                    <a:srcRect l="6054" t="4867" r="6634" b="3027"/>
                    <a:stretch>
                      <a:fillRect/>
                    </a:stretch>
                  </pic:blipFill>
                  <pic:spPr>
                    <a:xfrm>
                      <a:off x="0" y="0"/>
                      <a:ext cx="5862955" cy="8049260"/>
                    </a:xfrm>
                    <a:prstGeom prst="rect">
                      <a:avLst/>
                    </a:prstGeom>
                  </pic:spPr>
                </pic:pic>
              </a:graphicData>
            </a:graphic>
          </wp:inline>
        </w:drawing>
      </w:r>
      <w:bookmarkEnd w:id="238"/>
      <w:r>
        <w:rPr>
          <w:szCs w:val="21"/>
        </w:rPr>
        <w:br w:type="page"/>
      </w:r>
    </w:p>
    <w:p>
      <w:pPr>
        <w:pStyle w:val="2"/>
      </w:pPr>
    </w:p>
    <w:p>
      <w:pPr>
        <w:pStyle w:val="4"/>
      </w:pPr>
    </w:p>
    <w:p/>
    <w:p>
      <w:pPr>
        <w:pStyle w:val="2"/>
        <w:ind w:firstLine="210"/>
      </w:pPr>
    </w:p>
    <w:p>
      <w:pPr>
        <w:pStyle w:val="5"/>
      </w:pPr>
    </w:p>
    <w:p>
      <w:pPr>
        <w:pStyle w:val="5"/>
      </w:pPr>
    </w:p>
    <w:p>
      <w:pPr>
        <w:snapToGrid w:val="0"/>
        <w:spacing w:before="165" w:beforeLines="50" w:line="360" w:lineRule="auto"/>
        <w:jc w:val="center"/>
        <w:rPr>
          <w:rFonts w:ascii="宋体" w:hAnsi="宋体" w:cs="宋体"/>
          <w:b/>
          <w:bCs/>
          <w:sz w:val="72"/>
          <w:szCs w:val="72"/>
        </w:rPr>
      </w:pPr>
      <w:r>
        <w:rPr>
          <w:rFonts w:hint="eastAsia" w:ascii="宋体" w:hAnsi="宋体" w:cs="宋体"/>
          <w:b/>
          <w:bCs/>
          <w:sz w:val="72"/>
          <w:szCs w:val="72"/>
        </w:rPr>
        <w:t>公开招标文件</w:t>
      </w:r>
    </w:p>
    <w:p>
      <w:pPr>
        <w:pStyle w:val="2"/>
        <w:ind w:left="0" w:leftChars="0" w:firstLine="0" w:firstLineChars="0"/>
        <w:jc w:val="center"/>
      </w:pPr>
      <w:r>
        <w:rPr>
          <w:rFonts w:hint="eastAsia" w:ascii="宋体" w:hAnsi="宋体" w:cs="宋体"/>
          <w:sz w:val="30"/>
          <w:szCs w:val="72"/>
          <w:lang w:bidi="ar"/>
        </w:rPr>
        <w:t>（全流程电子化评标）</w:t>
      </w:r>
    </w:p>
    <w:p>
      <w:pPr>
        <w:pStyle w:val="5"/>
      </w:pPr>
    </w:p>
    <w:p>
      <w:pPr>
        <w:ind w:firstLine="395" w:firstLineChars="131"/>
        <w:rPr>
          <w:b/>
          <w:bCs/>
          <w:sz w:val="30"/>
          <w:szCs w:val="30"/>
        </w:rPr>
      </w:pPr>
      <w:bookmarkStart w:id="0" w:name="_Toc11606"/>
      <w:r>
        <w:rPr>
          <w:rFonts w:hint="eastAsia"/>
          <w:b/>
          <w:bCs/>
          <w:sz w:val="30"/>
          <w:szCs w:val="30"/>
        </w:rPr>
        <w:t>项目名称：</w:t>
      </w:r>
      <w:bookmarkEnd w:id="0"/>
      <w:r>
        <w:rPr>
          <w:rFonts w:hint="eastAsia"/>
          <w:b/>
          <w:bCs/>
          <w:sz w:val="30"/>
          <w:szCs w:val="30"/>
        </w:rPr>
        <w:t>忻城县高标准农田新增耕地及产能提升核定入库</w:t>
      </w:r>
    </w:p>
    <w:p>
      <w:pPr>
        <w:ind w:firstLine="395" w:firstLineChars="131"/>
        <w:rPr>
          <w:rFonts w:hint="eastAsia" w:ascii="宋体" w:hAnsi="宋体" w:eastAsia="宋体" w:cs="宋体"/>
          <w:b/>
          <w:bCs/>
          <w:sz w:val="36"/>
          <w:szCs w:val="36"/>
          <w:lang w:eastAsia="zh-CN"/>
        </w:rPr>
      </w:pPr>
      <w:r>
        <w:rPr>
          <w:rFonts w:hint="eastAsia"/>
          <w:b/>
          <w:bCs/>
          <w:sz w:val="30"/>
          <w:szCs w:val="30"/>
        </w:rPr>
        <w:t>项目编号：</w:t>
      </w:r>
      <w:r>
        <w:rPr>
          <w:rFonts w:hint="eastAsia"/>
          <w:b/>
          <w:bCs/>
          <w:sz w:val="30"/>
          <w:szCs w:val="30"/>
          <w:lang w:eastAsia="zh-CN"/>
        </w:rPr>
        <w:t>XCZC2024-G3-00199-GXHS</w:t>
      </w:r>
    </w:p>
    <w:p>
      <w:pPr>
        <w:spacing w:line="540" w:lineRule="exact"/>
        <w:rPr>
          <w:rFonts w:ascii="宋体" w:hAnsi="宋体" w:cs="宋体"/>
          <w:b/>
          <w:bCs/>
          <w:sz w:val="36"/>
          <w:szCs w:val="36"/>
        </w:rPr>
      </w:pPr>
    </w:p>
    <w:p>
      <w:pPr>
        <w:pStyle w:val="16"/>
        <w:rPr>
          <w:rFonts w:ascii="宋体" w:hAnsi="宋体" w:cs="宋体"/>
          <w:b/>
          <w:bCs/>
          <w:sz w:val="36"/>
          <w:szCs w:val="36"/>
        </w:rPr>
      </w:pPr>
    </w:p>
    <w:p>
      <w:pPr>
        <w:ind w:firstLine="1897" w:firstLineChars="630"/>
        <w:jc w:val="left"/>
        <w:outlineLvl w:val="0"/>
        <w:rPr>
          <w:rFonts w:ascii="宋体" w:hAnsi="宋体" w:cs="宋体"/>
          <w:b/>
          <w:bCs/>
          <w:sz w:val="30"/>
          <w:szCs w:val="30"/>
        </w:rPr>
      </w:pPr>
      <w:bookmarkStart w:id="1" w:name="_Toc5531"/>
      <w:bookmarkStart w:id="2" w:name="_Toc22381"/>
    </w:p>
    <w:p>
      <w:pPr>
        <w:jc w:val="left"/>
        <w:outlineLvl w:val="0"/>
        <w:rPr>
          <w:rFonts w:ascii="宋体" w:hAnsi="宋体" w:cs="宋体"/>
          <w:b/>
          <w:bCs/>
          <w:sz w:val="30"/>
          <w:szCs w:val="30"/>
        </w:rPr>
      </w:pPr>
    </w:p>
    <w:p>
      <w:pPr>
        <w:pStyle w:val="5"/>
        <w:ind w:firstLine="0"/>
        <w:rPr>
          <w:rFonts w:ascii="宋体" w:hAnsi="宋体" w:cs="宋体"/>
          <w:b/>
          <w:bCs/>
          <w:sz w:val="30"/>
          <w:szCs w:val="30"/>
        </w:rPr>
      </w:pPr>
    </w:p>
    <w:p>
      <w:pPr>
        <w:pStyle w:val="5"/>
        <w:rPr>
          <w:rFonts w:ascii="宋体" w:hAnsi="宋体" w:cs="宋体"/>
          <w:b/>
          <w:bCs/>
          <w:sz w:val="30"/>
          <w:szCs w:val="30"/>
        </w:rPr>
      </w:pPr>
    </w:p>
    <w:p>
      <w:pPr>
        <w:pStyle w:val="5"/>
        <w:rPr>
          <w:rFonts w:ascii="宋体" w:hAnsi="宋体" w:cs="宋体"/>
          <w:b/>
          <w:bCs/>
          <w:sz w:val="30"/>
          <w:szCs w:val="30"/>
        </w:rPr>
      </w:pPr>
    </w:p>
    <w:bookmarkEnd w:id="1"/>
    <w:bookmarkEnd w:id="2"/>
    <w:p>
      <w:pPr>
        <w:pStyle w:val="9"/>
        <w:spacing w:line="720" w:lineRule="auto"/>
        <w:rPr>
          <w:rFonts w:ascii="宋体" w:hAnsi="宋体" w:eastAsia="宋体" w:cs="宋体"/>
          <w:b/>
          <w:bCs/>
          <w:sz w:val="30"/>
          <w:szCs w:val="30"/>
        </w:rPr>
      </w:pPr>
      <w:r>
        <w:rPr>
          <w:rFonts w:hint="eastAsia" w:ascii="宋体" w:hAnsi="宋体" w:eastAsia="宋体" w:cs="宋体"/>
          <w:b/>
          <w:bCs/>
          <w:sz w:val="30"/>
          <w:szCs w:val="30"/>
        </w:rPr>
        <w:t>采 购 人：忻城县自然资源局</w:t>
      </w:r>
    </w:p>
    <w:p>
      <w:pPr>
        <w:pStyle w:val="9"/>
        <w:spacing w:line="720" w:lineRule="auto"/>
        <w:rPr>
          <w:rFonts w:ascii="宋体" w:hAnsi="宋体" w:eastAsia="宋体" w:cs="宋体"/>
          <w:b/>
          <w:bCs/>
          <w:sz w:val="30"/>
          <w:szCs w:val="30"/>
        </w:rPr>
      </w:pPr>
      <w:r>
        <w:rPr>
          <w:rFonts w:hint="eastAsia" w:ascii="宋体" w:hAnsi="宋体" w:eastAsia="宋体" w:cs="宋体"/>
          <w:b/>
          <w:bCs/>
          <w:sz w:val="30"/>
          <w:szCs w:val="30"/>
        </w:rPr>
        <w:t>采购代理机构：广西合士嘉项目咨询有限公司</w:t>
      </w:r>
    </w:p>
    <w:p>
      <w:pPr>
        <w:pStyle w:val="14"/>
        <w:snapToGrid w:val="0"/>
        <w:spacing w:before="50" w:after="120" w:line="720" w:lineRule="auto"/>
        <w:jc w:val="center"/>
        <w:rPr>
          <w:rFonts w:hAnsi="宋体" w:cs="宋体"/>
          <w:b/>
          <w:bCs/>
          <w:w w:val="95"/>
          <w:sz w:val="30"/>
          <w:szCs w:val="30"/>
        </w:rPr>
        <w:sectPr>
          <w:headerReference r:id="rId3" w:type="default"/>
          <w:footerReference r:id="rId4" w:type="default"/>
          <w:footerReference r:id="rId5" w:type="even"/>
          <w:pgSz w:w="11906" w:h="16838"/>
          <w:pgMar w:top="1134" w:right="1134" w:bottom="1134" w:left="1134" w:header="720" w:footer="720" w:gutter="0"/>
          <w:pgNumType w:start="1"/>
          <w:cols w:space="0" w:num="1"/>
          <w:docGrid w:type="lines" w:linePitch="331" w:charSpace="0"/>
        </w:sectPr>
      </w:pPr>
      <w:r>
        <w:rPr>
          <w:rFonts w:hint="eastAsia" w:hAnsi="宋体" w:cs="宋体"/>
          <w:b/>
          <w:bCs/>
          <w:w w:val="95"/>
          <w:sz w:val="30"/>
          <w:szCs w:val="30"/>
          <w:lang w:val="en-US" w:eastAsia="zh-CN"/>
        </w:rPr>
        <w:t>2024</w:t>
      </w:r>
      <w:r>
        <w:rPr>
          <w:rFonts w:hint="eastAsia" w:hAnsi="宋体" w:cs="宋体"/>
          <w:b/>
          <w:bCs/>
          <w:w w:val="95"/>
          <w:sz w:val="30"/>
          <w:szCs w:val="30"/>
        </w:rPr>
        <w:t>年</w:t>
      </w:r>
      <w:r>
        <w:rPr>
          <w:rFonts w:hint="eastAsia" w:hAnsi="宋体" w:cs="宋体"/>
          <w:b/>
          <w:bCs/>
          <w:w w:val="95"/>
          <w:sz w:val="30"/>
          <w:szCs w:val="30"/>
          <w:lang w:val="en-US" w:eastAsia="zh-CN"/>
        </w:rPr>
        <w:t>4</w:t>
      </w:r>
      <w:r>
        <w:rPr>
          <w:rFonts w:hint="eastAsia" w:hAnsi="宋体" w:cs="宋体"/>
          <w:b/>
          <w:bCs/>
          <w:w w:val="95"/>
          <w:sz w:val="30"/>
          <w:szCs w:val="30"/>
        </w:rPr>
        <w:t>月</w:t>
      </w:r>
      <w:r>
        <w:rPr>
          <w:rFonts w:hint="eastAsia" w:hAnsi="宋体" w:cs="宋体"/>
          <w:b/>
          <w:bCs/>
          <w:w w:val="95"/>
          <w:sz w:val="30"/>
          <w:szCs w:val="30"/>
          <w:lang w:val="en-US" w:eastAsia="zh-CN"/>
        </w:rPr>
        <w:t>3</w:t>
      </w:r>
      <w:r>
        <w:rPr>
          <w:rFonts w:hint="eastAsia" w:hAnsi="宋体" w:cs="宋体"/>
          <w:b/>
          <w:bCs/>
          <w:w w:val="95"/>
          <w:sz w:val="30"/>
          <w:szCs w:val="30"/>
        </w:rPr>
        <w:t>日</w:t>
      </w:r>
    </w:p>
    <w:sdt>
      <w:sdtPr>
        <w:rPr>
          <w:rFonts w:ascii="宋体" w:hAnsi="宋体"/>
          <w:b/>
          <w:bCs/>
          <w:sz w:val="32"/>
          <w:szCs w:val="32"/>
        </w:rPr>
        <w:id w:val="147472886"/>
        <w15:color w:val="DBDBDB"/>
        <w:docPartObj>
          <w:docPartGallery w:val="Table of Contents"/>
          <w:docPartUnique/>
        </w:docPartObj>
      </w:sdtPr>
      <w:sdtEndPr>
        <w:rPr>
          <w:rFonts w:hint="eastAsia" w:ascii="宋体" w:hAnsi="宋体" w:cs="宋体"/>
          <w:b/>
          <w:bCs w:val="0"/>
          <w:caps/>
          <w:sz w:val="21"/>
          <w:szCs w:val="21"/>
          <w:u w:val="single"/>
        </w:rPr>
      </w:sdtEndPr>
      <w:sdtContent>
        <w:p>
          <w:pPr>
            <w:jc w:val="center"/>
            <w:rPr>
              <w:b/>
              <w:bCs/>
              <w:sz w:val="32"/>
              <w:szCs w:val="32"/>
            </w:rPr>
          </w:pPr>
          <w:bookmarkStart w:id="3" w:name="_Toc532545041"/>
          <w:r>
            <w:rPr>
              <w:rFonts w:ascii="宋体" w:hAnsi="宋体"/>
              <w:b/>
              <w:bCs/>
              <w:sz w:val="32"/>
              <w:szCs w:val="32"/>
            </w:rPr>
            <w:t>目录</w:t>
          </w:r>
        </w:p>
        <w:p>
          <w:pPr>
            <w:pStyle w:val="18"/>
            <w:tabs>
              <w:tab w:val="right" w:leader="dot" w:pos="9638"/>
            </w:tabs>
          </w:pPr>
          <w:r>
            <w:rPr>
              <w:rFonts w:hint="eastAsia" w:ascii="宋体" w:hAnsi="宋体" w:eastAsia="宋体" w:cs="宋体"/>
              <w:caps/>
              <w:szCs w:val="21"/>
              <w:u w:val="single"/>
            </w:rPr>
            <w:fldChar w:fldCharType="begin"/>
          </w:r>
          <w:r>
            <w:rPr>
              <w:rFonts w:hint="eastAsia" w:ascii="宋体" w:hAnsi="宋体" w:eastAsia="宋体" w:cs="宋体"/>
              <w:caps/>
              <w:szCs w:val="21"/>
              <w:u w:val="single"/>
            </w:rPr>
            <w:instrText xml:space="preserve">TOC \o "1-1" \h \u </w:instrText>
          </w:r>
          <w:r>
            <w:rPr>
              <w:rFonts w:hint="eastAsia" w:ascii="宋体" w:hAnsi="宋体" w:eastAsia="宋体" w:cs="宋体"/>
              <w:caps/>
              <w:szCs w:val="21"/>
              <w:u w:val="single"/>
            </w:rPr>
            <w:fldChar w:fldCharType="separate"/>
          </w:r>
          <w:r>
            <w:rPr>
              <w:rFonts w:hint="eastAsia" w:ascii="宋体" w:hAnsi="宋体" w:eastAsia="宋体" w:cs="宋体"/>
              <w:caps/>
              <w:szCs w:val="21"/>
              <w:u w:val="single"/>
            </w:rPr>
            <w:fldChar w:fldCharType="begin"/>
          </w:r>
          <w:r>
            <w:rPr>
              <w:rFonts w:hint="eastAsia" w:ascii="宋体" w:hAnsi="宋体" w:eastAsia="宋体" w:cs="宋体"/>
              <w:caps/>
              <w:szCs w:val="21"/>
            </w:rPr>
            <w:instrText xml:space="preserve"> HYPERLINK \l _Toc3200 </w:instrText>
          </w:r>
          <w:r>
            <w:rPr>
              <w:rFonts w:hint="eastAsia" w:ascii="宋体" w:hAnsi="宋体" w:eastAsia="宋体" w:cs="宋体"/>
              <w:caps/>
              <w:szCs w:val="21"/>
            </w:rPr>
            <w:fldChar w:fldCharType="separate"/>
          </w:r>
          <w:r>
            <w:rPr>
              <w:rFonts w:hint="eastAsia"/>
              <w:szCs w:val="36"/>
            </w:rPr>
            <w:t>第一章  招标公告</w:t>
          </w:r>
          <w:r>
            <w:tab/>
          </w:r>
          <w:r>
            <w:fldChar w:fldCharType="begin"/>
          </w:r>
          <w:r>
            <w:instrText xml:space="preserve"> PAGEREF _Toc3200 \h </w:instrText>
          </w:r>
          <w:r>
            <w:fldChar w:fldCharType="separate"/>
          </w:r>
          <w:r>
            <w:t>1</w:t>
          </w:r>
          <w:r>
            <w:fldChar w:fldCharType="end"/>
          </w:r>
          <w:r>
            <w:rPr>
              <w:rFonts w:hint="eastAsia" w:ascii="宋体" w:hAnsi="宋体" w:eastAsia="宋体" w:cs="宋体"/>
              <w:caps/>
              <w:szCs w:val="21"/>
              <w:u w:val="single"/>
            </w:rPr>
            <w:fldChar w:fldCharType="end"/>
          </w:r>
        </w:p>
        <w:p>
          <w:pPr>
            <w:pStyle w:val="18"/>
            <w:tabs>
              <w:tab w:val="right" w:leader="dot" w:pos="9638"/>
            </w:tabs>
          </w:pPr>
          <w:r>
            <w:rPr>
              <w:rFonts w:hint="eastAsia" w:hAnsi="宋体" w:cs="宋体"/>
              <w:caps/>
              <w:szCs w:val="21"/>
              <w:u w:val="single"/>
            </w:rPr>
            <w:fldChar w:fldCharType="begin"/>
          </w:r>
          <w:r>
            <w:rPr>
              <w:rFonts w:hint="eastAsia" w:hAnsi="宋体" w:cs="宋体"/>
              <w:caps/>
              <w:szCs w:val="21"/>
            </w:rPr>
            <w:instrText xml:space="preserve"> HYPERLINK \l _Toc24742 </w:instrText>
          </w:r>
          <w:r>
            <w:rPr>
              <w:rFonts w:hint="eastAsia" w:hAnsi="宋体" w:cs="宋体"/>
              <w:caps/>
              <w:szCs w:val="21"/>
            </w:rPr>
            <w:fldChar w:fldCharType="separate"/>
          </w:r>
          <w:r>
            <w:rPr>
              <w:rFonts w:hint="eastAsia"/>
              <w:szCs w:val="36"/>
            </w:rPr>
            <w:t>第二章  采购需求</w:t>
          </w:r>
          <w:r>
            <w:tab/>
          </w:r>
          <w:r>
            <w:fldChar w:fldCharType="begin"/>
          </w:r>
          <w:r>
            <w:instrText xml:space="preserve"> PAGEREF _Toc24742 \h </w:instrText>
          </w:r>
          <w:r>
            <w:fldChar w:fldCharType="separate"/>
          </w:r>
          <w:r>
            <w:t>5</w:t>
          </w:r>
          <w:r>
            <w:fldChar w:fldCharType="end"/>
          </w:r>
          <w:r>
            <w:rPr>
              <w:rFonts w:hint="eastAsia" w:hAnsi="宋体" w:cs="宋体"/>
              <w:caps/>
              <w:szCs w:val="21"/>
              <w:u w:val="single"/>
            </w:rPr>
            <w:fldChar w:fldCharType="end"/>
          </w:r>
        </w:p>
        <w:p>
          <w:pPr>
            <w:pStyle w:val="18"/>
            <w:tabs>
              <w:tab w:val="right" w:leader="dot" w:pos="9638"/>
            </w:tabs>
          </w:pPr>
          <w:r>
            <w:rPr>
              <w:rFonts w:hint="eastAsia" w:hAnsi="宋体" w:cs="宋体"/>
              <w:caps/>
              <w:szCs w:val="21"/>
              <w:u w:val="single"/>
            </w:rPr>
            <w:fldChar w:fldCharType="begin"/>
          </w:r>
          <w:r>
            <w:rPr>
              <w:rFonts w:hint="eastAsia" w:hAnsi="宋体" w:cs="宋体"/>
              <w:caps/>
              <w:szCs w:val="21"/>
            </w:rPr>
            <w:instrText xml:space="preserve"> HYPERLINK \l _Toc7254 </w:instrText>
          </w:r>
          <w:r>
            <w:rPr>
              <w:rFonts w:hint="eastAsia" w:hAnsi="宋体" w:cs="宋体"/>
              <w:caps/>
              <w:szCs w:val="21"/>
            </w:rPr>
            <w:fldChar w:fldCharType="separate"/>
          </w:r>
          <w:r>
            <w:rPr>
              <w:rFonts w:hint="eastAsia"/>
              <w:szCs w:val="36"/>
            </w:rPr>
            <w:t>第三章  投标人须知</w:t>
          </w:r>
          <w:r>
            <w:tab/>
          </w:r>
          <w:r>
            <w:fldChar w:fldCharType="begin"/>
          </w:r>
          <w:r>
            <w:instrText xml:space="preserve"> PAGEREF _Toc7254 \h </w:instrText>
          </w:r>
          <w:r>
            <w:fldChar w:fldCharType="separate"/>
          </w:r>
          <w:r>
            <w:t>10</w:t>
          </w:r>
          <w:r>
            <w:fldChar w:fldCharType="end"/>
          </w:r>
          <w:r>
            <w:rPr>
              <w:rFonts w:hint="eastAsia" w:hAnsi="宋体" w:cs="宋体"/>
              <w:caps/>
              <w:szCs w:val="21"/>
              <w:u w:val="single"/>
            </w:rPr>
            <w:fldChar w:fldCharType="end"/>
          </w:r>
        </w:p>
        <w:p>
          <w:pPr>
            <w:pStyle w:val="18"/>
            <w:tabs>
              <w:tab w:val="right" w:leader="dot" w:pos="9638"/>
            </w:tabs>
          </w:pPr>
          <w:r>
            <w:rPr>
              <w:rFonts w:hint="eastAsia" w:hAnsi="宋体" w:cs="宋体"/>
              <w:caps/>
              <w:szCs w:val="21"/>
              <w:u w:val="single"/>
            </w:rPr>
            <w:fldChar w:fldCharType="begin"/>
          </w:r>
          <w:r>
            <w:rPr>
              <w:rFonts w:hint="eastAsia" w:hAnsi="宋体" w:cs="宋体"/>
              <w:caps/>
              <w:szCs w:val="21"/>
            </w:rPr>
            <w:instrText xml:space="preserve"> HYPERLINK \l _Toc9296 </w:instrText>
          </w:r>
          <w:r>
            <w:rPr>
              <w:rFonts w:hint="eastAsia" w:hAnsi="宋体" w:cs="宋体"/>
              <w:caps/>
              <w:szCs w:val="21"/>
            </w:rPr>
            <w:fldChar w:fldCharType="separate"/>
          </w:r>
          <w:r>
            <w:rPr>
              <w:rFonts w:hint="eastAsia"/>
              <w:szCs w:val="36"/>
            </w:rPr>
            <w:t>第四章  评标方法及评分标准</w:t>
          </w:r>
          <w:r>
            <w:tab/>
          </w:r>
          <w:r>
            <w:fldChar w:fldCharType="begin"/>
          </w:r>
          <w:r>
            <w:instrText xml:space="preserve"> PAGEREF _Toc9296 \h </w:instrText>
          </w:r>
          <w:r>
            <w:fldChar w:fldCharType="separate"/>
          </w:r>
          <w:r>
            <w:t>16</w:t>
          </w:r>
          <w:r>
            <w:fldChar w:fldCharType="end"/>
          </w:r>
          <w:r>
            <w:rPr>
              <w:rFonts w:hint="eastAsia" w:hAnsi="宋体" w:cs="宋体"/>
              <w:caps/>
              <w:szCs w:val="21"/>
              <w:u w:val="single"/>
            </w:rPr>
            <w:fldChar w:fldCharType="end"/>
          </w:r>
        </w:p>
        <w:p>
          <w:pPr>
            <w:pStyle w:val="18"/>
            <w:tabs>
              <w:tab w:val="right" w:leader="dot" w:pos="9638"/>
            </w:tabs>
          </w:pPr>
          <w:r>
            <w:rPr>
              <w:rFonts w:hint="eastAsia" w:hAnsi="宋体" w:cs="宋体"/>
              <w:caps/>
              <w:szCs w:val="21"/>
              <w:u w:val="single"/>
            </w:rPr>
            <w:fldChar w:fldCharType="begin"/>
          </w:r>
          <w:r>
            <w:rPr>
              <w:rFonts w:hint="eastAsia" w:hAnsi="宋体" w:cs="宋体"/>
              <w:caps/>
              <w:szCs w:val="21"/>
            </w:rPr>
            <w:instrText xml:space="preserve"> HYPERLINK \l _Toc28917 </w:instrText>
          </w:r>
          <w:r>
            <w:rPr>
              <w:rFonts w:hint="eastAsia" w:hAnsi="宋体" w:cs="宋体"/>
              <w:caps/>
              <w:szCs w:val="21"/>
            </w:rPr>
            <w:fldChar w:fldCharType="separate"/>
          </w:r>
          <w:r>
            <w:rPr>
              <w:rFonts w:hint="eastAsia"/>
              <w:szCs w:val="36"/>
            </w:rPr>
            <w:t>第五章 拟签订的合同文本</w:t>
          </w:r>
          <w:r>
            <w:tab/>
          </w:r>
          <w:r>
            <w:fldChar w:fldCharType="begin"/>
          </w:r>
          <w:r>
            <w:instrText xml:space="preserve"> PAGEREF _Toc28917 \h </w:instrText>
          </w:r>
          <w:r>
            <w:fldChar w:fldCharType="separate"/>
          </w:r>
          <w:r>
            <w:t>22</w:t>
          </w:r>
          <w:r>
            <w:fldChar w:fldCharType="end"/>
          </w:r>
          <w:r>
            <w:rPr>
              <w:rFonts w:hint="eastAsia" w:hAnsi="宋体" w:cs="宋体"/>
              <w:caps/>
              <w:szCs w:val="21"/>
              <w:u w:val="single"/>
            </w:rPr>
            <w:fldChar w:fldCharType="end"/>
          </w:r>
        </w:p>
        <w:p>
          <w:pPr>
            <w:pStyle w:val="18"/>
            <w:tabs>
              <w:tab w:val="right" w:leader="dot" w:pos="9638"/>
            </w:tabs>
          </w:pPr>
          <w:r>
            <w:rPr>
              <w:rFonts w:hint="eastAsia" w:hAnsi="宋体" w:cs="宋体"/>
              <w:caps/>
              <w:szCs w:val="21"/>
              <w:u w:val="single"/>
            </w:rPr>
            <w:fldChar w:fldCharType="begin"/>
          </w:r>
          <w:r>
            <w:rPr>
              <w:rFonts w:hint="eastAsia" w:hAnsi="宋体" w:cs="宋体"/>
              <w:caps/>
              <w:szCs w:val="21"/>
            </w:rPr>
            <w:instrText xml:space="preserve"> HYPERLINK \l _Toc23611 </w:instrText>
          </w:r>
          <w:r>
            <w:rPr>
              <w:rFonts w:hint="eastAsia" w:hAnsi="宋体" w:cs="宋体"/>
              <w:caps/>
              <w:szCs w:val="21"/>
            </w:rPr>
            <w:fldChar w:fldCharType="separate"/>
          </w:r>
          <w:r>
            <w:rPr>
              <w:rFonts w:hint="eastAsia"/>
              <w:szCs w:val="36"/>
            </w:rPr>
            <w:t>第六章 投标文件格式</w:t>
          </w:r>
          <w:r>
            <w:tab/>
          </w:r>
          <w:r>
            <w:fldChar w:fldCharType="begin"/>
          </w:r>
          <w:r>
            <w:instrText xml:space="preserve"> PAGEREF _Toc23611 \h </w:instrText>
          </w:r>
          <w:r>
            <w:fldChar w:fldCharType="separate"/>
          </w:r>
          <w:r>
            <w:t>35</w:t>
          </w:r>
          <w:r>
            <w:fldChar w:fldCharType="end"/>
          </w:r>
          <w:r>
            <w:rPr>
              <w:rFonts w:hint="eastAsia" w:hAnsi="宋体" w:cs="宋体"/>
              <w:caps/>
              <w:szCs w:val="21"/>
              <w:u w:val="single"/>
            </w:rPr>
            <w:fldChar w:fldCharType="end"/>
          </w:r>
        </w:p>
        <w:p>
          <w:pPr>
            <w:pStyle w:val="14"/>
            <w:spacing w:line="520" w:lineRule="exact"/>
            <w:jc w:val="center"/>
            <w:rPr>
              <w:rFonts w:hAnsi="宋体" w:cs="宋体"/>
              <w:caps/>
              <w:szCs w:val="21"/>
              <w:u w:val="single"/>
            </w:rPr>
            <w:sectPr>
              <w:footerReference r:id="rId6" w:type="default"/>
              <w:pgSz w:w="11906" w:h="16838"/>
              <w:pgMar w:top="1134" w:right="1134" w:bottom="1134" w:left="1134" w:header="720" w:footer="720" w:gutter="0"/>
              <w:pgNumType w:fmt="upperRoman" w:start="1"/>
              <w:cols w:space="0" w:num="1"/>
              <w:docGrid w:type="lines" w:linePitch="331" w:charSpace="0"/>
            </w:sectPr>
          </w:pPr>
          <w:r>
            <w:rPr>
              <w:rFonts w:hint="eastAsia" w:hAnsi="宋体" w:cs="宋体"/>
              <w:caps/>
              <w:szCs w:val="21"/>
              <w:u w:val="single"/>
            </w:rPr>
            <w:fldChar w:fldCharType="end"/>
          </w:r>
        </w:p>
      </w:sdtContent>
    </w:sdt>
    <w:p>
      <w:pPr>
        <w:pStyle w:val="6"/>
        <w:pageBreakBefore/>
        <w:spacing w:before="0" w:after="0" w:line="360" w:lineRule="auto"/>
        <w:jc w:val="center"/>
        <w:rPr>
          <w:sz w:val="36"/>
          <w:szCs w:val="36"/>
        </w:rPr>
      </w:pPr>
      <w:bookmarkStart w:id="4" w:name="_Toc12690"/>
      <w:bookmarkStart w:id="5" w:name="_Toc3200"/>
      <w:bookmarkStart w:id="6" w:name="_Toc25566"/>
      <w:r>
        <w:rPr>
          <w:rFonts w:hint="eastAsia"/>
          <w:sz w:val="36"/>
          <w:szCs w:val="36"/>
        </w:rPr>
        <w:t>第一章  招标公告</w:t>
      </w:r>
      <w:bookmarkEnd w:id="3"/>
      <w:bookmarkEnd w:id="4"/>
      <w:bookmarkEnd w:id="5"/>
      <w:bookmarkEnd w:id="6"/>
    </w:p>
    <w:p>
      <w:pPr>
        <w:pStyle w:val="14"/>
        <w:jc w:val="center"/>
        <w:outlineLvl w:val="1"/>
        <w:rPr>
          <w:rFonts w:hAnsi="宋体" w:cs="宋体"/>
          <w:b/>
          <w:sz w:val="28"/>
          <w:szCs w:val="28"/>
        </w:rPr>
      </w:pPr>
      <w:bookmarkStart w:id="7" w:name="_Toc8920"/>
      <w:r>
        <w:rPr>
          <w:rFonts w:hint="eastAsia" w:hAnsi="宋体" w:cs="宋体"/>
          <w:b/>
          <w:sz w:val="28"/>
          <w:szCs w:val="28"/>
        </w:rPr>
        <w:t>公开招标公告</w:t>
      </w:r>
      <w:bookmarkEnd w:id="7"/>
    </w:p>
    <w:p>
      <w:pPr>
        <w:pStyle w:val="21"/>
        <w:pBdr>
          <w:top w:val="single" w:color="auto" w:sz="4" w:space="0"/>
          <w:left w:val="single" w:color="auto" w:sz="4" w:space="0"/>
          <w:bottom w:val="single" w:color="auto" w:sz="4" w:space="0"/>
          <w:right w:val="single" w:color="auto" w:sz="4" w:space="0"/>
        </w:pBdr>
        <w:spacing w:before="75" w:beforeAutospacing="0" w:after="75" w:afterAutospacing="0"/>
        <w:rPr>
          <w:sz w:val="21"/>
          <w:szCs w:val="21"/>
        </w:rPr>
      </w:pPr>
      <w:r>
        <w:rPr>
          <w:rFonts w:ascii="仿宋" w:hAnsi="仿宋" w:eastAsia="仿宋" w:cs="仿宋"/>
          <w:sz w:val="21"/>
          <w:szCs w:val="21"/>
        </w:rPr>
        <w:t> </w:t>
      </w:r>
      <w:r>
        <w:rPr>
          <w:rFonts w:hint="eastAsia"/>
          <w:sz w:val="21"/>
          <w:szCs w:val="21"/>
        </w:rPr>
        <w:t>项目概况</w:t>
      </w:r>
    </w:p>
    <w:p>
      <w:pPr>
        <w:pStyle w:val="21"/>
        <w:pBdr>
          <w:top w:val="single" w:color="auto" w:sz="4" w:space="0"/>
          <w:left w:val="single" w:color="auto" w:sz="4" w:space="0"/>
          <w:bottom w:val="single" w:color="auto" w:sz="4" w:space="0"/>
          <w:right w:val="single" w:color="auto" w:sz="4" w:space="0"/>
        </w:pBdr>
        <w:spacing w:before="75" w:beforeAutospacing="0" w:after="75" w:afterAutospacing="0"/>
        <w:rPr>
          <w:sz w:val="21"/>
          <w:szCs w:val="21"/>
        </w:rPr>
      </w:pPr>
      <w:r>
        <w:rPr>
          <w:rFonts w:hint="eastAsia"/>
          <w:sz w:val="21"/>
          <w:szCs w:val="21"/>
        </w:rPr>
        <w:t xml:space="preserve">   </w:t>
      </w:r>
      <w:r>
        <w:rPr>
          <w:rFonts w:hint="eastAsia"/>
          <w:sz w:val="21"/>
          <w:szCs w:val="21"/>
          <w:u w:val="single"/>
        </w:rPr>
        <w:t>忻城县高标准农田新增耕地及产能提升核定入库</w:t>
      </w:r>
      <w:r>
        <w:rPr>
          <w:rFonts w:hint="eastAsia"/>
          <w:sz w:val="21"/>
          <w:szCs w:val="21"/>
        </w:rPr>
        <w:t>招标项目的潜在投标人应在广西政府采购云平台线上获取招标文件，并于</w:t>
      </w:r>
      <w:r>
        <w:rPr>
          <w:rFonts w:hint="eastAsia"/>
          <w:b/>
          <w:bCs/>
          <w:sz w:val="21"/>
          <w:szCs w:val="21"/>
          <w:u w:val="single"/>
        </w:rPr>
        <w:t xml:space="preserve"> </w:t>
      </w:r>
      <w:r>
        <w:rPr>
          <w:rFonts w:hint="eastAsia"/>
          <w:b w:val="0"/>
          <w:bCs w:val="0"/>
          <w:sz w:val="21"/>
          <w:szCs w:val="21"/>
          <w:u w:val="single"/>
          <w:lang w:val="en-US" w:eastAsia="zh-CN"/>
        </w:rPr>
        <w:t>2024</w:t>
      </w:r>
      <w:r>
        <w:rPr>
          <w:rFonts w:hint="eastAsia"/>
          <w:b w:val="0"/>
          <w:bCs w:val="0"/>
          <w:sz w:val="21"/>
          <w:szCs w:val="21"/>
          <w:u w:val="single"/>
        </w:rPr>
        <w:t>年</w:t>
      </w:r>
      <w:r>
        <w:rPr>
          <w:rFonts w:hint="eastAsia"/>
          <w:b w:val="0"/>
          <w:bCs w:val="0"/>
          <w:sz w:val="21"/>
          <w:szCs w:val="21"/>
          <w:u w:val="single"/>
          <w:lang w:val="en-US" w:eastAsia="zh-CN"/>
        </w:rPr>
        <w:t>4</w:t>
      </w:r>
      <w:r>
        <w:rPr>
          <w:rFonts w:hint="eastAsia"/>
          <w:b w:val="0"/>
          <w:bCs w:val="0"/>
          <w:sz w:val="21"/>
          <w:szCs w:val="21"/>
          <w:u w:val="single"/>
        </w:rPr>
        <w:t>月</w:t>
      </w:r>
      <w:r>
        <w:rPr>
          <w:rFonts w:hint="eastAsia"/>
          <w:b w:val="0"/>
          <w:bCs w:val="0"/>
          <w:sz w:val="21"/>
          <w:szCs w:val="21"/>
          <w:u w:val="single"/>
          <w:lang w:val="en-US" w:eastAsia="zh-CN"/>
        </w:rPr>
        <w:t>25</w:t>
      </w:r>
      <w:r>
        <w:rPr>
          <w:rFonts w:hint="eastAsia"/>
          <w:b w:val="0"/>
          <w:bCs w:val="0"/>
          <w:sz w:val="21"/>
          <w:szCs w:val="21"/>
          <w:u w:val="single"/>
        </w:rPr>
        <w:t>日</w:t>
      </w:r>
      <w:r>
        <w:rPr>
          <w:rFonts w:hint="eastAsia"/>
          <w:b w:val="0"/>
          <w:bCs w:val="0"/>
          <w:sz w:val="21"/>
          <w:szCs w:val="21"/>
          <w:u w:val="single"/>
          <w:lang w:val="en-US" w:eastAsia="zh-CN"/>
        </w:rPr>
        <w:t>10时00分</w:t>
      </w:r>
      <w:r>
        <w:rPr>
          <w:rFonts w:hint="eastAsia"/>
          <w:sz w:val="21"/>
          <w:szCs w:val="21"/>
          <w:u w:val="single"/>
        </w:rPr>
        <w:t>（北京时间）</w:t>
      </w:r>
      <w:r>
        <w:rPr>
          <w:rFonts w:hint="eastAsia"/>
          <w:sz w:val="21"/>
          <w:szCs w:val="21"/>
        </w:rPr>
        <w:t>前递交投标文件。</w:t>
      </w:r>
    </w:p>
    <w:p>
      <w:pPr>
        <w:pStyle w:val="21"/>
        <w:spacing w:before="165" w:beforeLines="50" w:beforeAutospacing="0" w:after="165" w:afterLines="50" w:afterAutospacing="0"/>
        <w:jc w:val="both"/>
        <w:outlineLvl w:val="1"/>
        <w:rPr>
          <w:sz w:val="21"/>
          <w:szCs w:val="21"/>
        </w:rPr>
      </w:pPr>
      <w:bookmarkStart w:id="8" w:name="_Toc27572"/>
      <w:r>
        <w:rPr>
          <w:rStyle w:val="24"/>
          <w:rFonts w:hint="eastAsia"/>
          <w:sz w:val="21"/>
          <w:szCs w:val="21"/>
        </w:rPr>
        <w:t>一、项目基本情况</w:t>
      </w:r>
      <w:bookmarkEnd w:id="8"/>
      <w:r>
        <w:rPr>
          <w:rStyle w:val="24"/>
          <w:rFonts w:hint="eastAsia"/>
          <w:sz w:val="21"/>
          <w:szCs w:val="21"/>
        </w:rPr>
        <w:tab/>
      </w:r>
    </w:p>
    <w:p>
      <w:pPr>
        <w:pStyle w:val="21"/>
        <w:spacing w:before="75" w:beforeAutospacing="0" w:after="75" w:afterAutospacing="0" w:line="300" w:lineRule="atLeast"/>
        <w:rPr>
          <w:rFonts w:hint="eastAsia" w:eastAsia="宋体"/>
          <w:sz w:val="21"/>
          <w:szCs w:val="21"/>
          <w:lang w:eastAsia="zh-CN"/>
        </w:rPr>
      </w:pPr>
      <w:r>
        <w:rPr>
          <w:rFonts w:hint="eastAsia"/>
          <w:sz w:val="21"/>
          <w:szCs w:val="21"/>
        </w:rPr>
        <w:t>  项目编号：</w:t>
      </w:r>
      <w:r>
        <w:rPr>
          <w:rFonts w:hint="eastAsia"/>
          <w:sz w:val="21"/>
          <w:szCs w:val="21"/>
          <w:lang w:eastAsia="zh-CN"/>
        </w:rPr>
        <w:t>XCZC2024-G3-00199-GXHS</w:t>
      </w:r>
    </w:p>
    <w:p>
      <w:pPr>
        <w:pStyle w:val="21"/>
        <w:spacing w:before="75" w:beforeAutospacing="0" w:after="75" w:afterAutospacing="0" w:line="300" w:lineRule="atLeast"/>
        <w:rPr>
          <w:sz w:val="21"/>
          <w:szCs w:val="21"/>
        </w:rPr>
      </w:pPr>
      <w:r>
        <w:rPr>
          <w:rFonts w:hint="eastAsia"/>
          <w:sz w:val="21"/>
          <w:szCs w:val="21"/>
        </w:rPr>
        <w:t>  项目名称：忻城县高标准农田新增耕地及产能提升核定入库</w:t>
      </w:r>
    </w:p>
    <w:p>
      <w:pPr>
        <w:pStyle w:val="21"/>
        <w:spacing w:before="75" w:beforeAutospacing="0" w:after="75" w:afterAutospacing="0" w:line="300" w:lineRule="atLeast"/>
        <w:rPr>
          <w:sz w:val="21"/>
          <w:szCs w:val="21"/>
        </w:rPr>
      </w:pPr>
      <w:r>
        <w:rPr>
          <w:rFonts w:hint="eastAsia"/>
          <w:sz w:val="21"/>
          <w:szCs w:val="21"/>
        </w:rPr>
        <w:t>  预算总金额（元）：5800000。  </w:t>
      </w:r>
    </w:p>
    <w:p>
      <w:pPr>
        <w:pStyle w:val="21"/>
        <w:spacing w:before="75" w:beforeAutospacing="0" w:after="75" w:afterAutospacing="0" w:line="300" w:lineRule="atLeast"/>
        <w:rPr>
          <w:sz w:val="21"/>
          <w:szCs w:val="21"/>
        </w:rPr>
      </w:pPr>
      <w:r>
        <w:rPr>
          <w:rFonts w:hint="eastAsia"/>
          <w:sz w:val="21"/>
          <w:szCs w:val="21"/>
        </w:rPr>
        <w:t xml:space="preserve">  采购需求： </w:t>
      </w:r>
    </w:p>
    <w:p>
      <w:pPr>
        <w:pStyle w:val="21"/>
        <w:spacing w:before="75" w:beforeAutospacing="0" w:after="75" w:afterAutospacing="0" w:line="300" w:lineRule="atLeast"/>
        <w:ind w:left="210" w:leftChars="100"/>
        <w:rPr>
          <w:sz w:val="21"/>
          <w:szCs w:val="21"/>
        </w:rPr>
      </w:pPr>
      <w:r>
        <w:rPr>
          <w:rFonts w:hint="eastAsia"/>
          <w:sz w:val="21"/>
          <w:szCs w:val="21"/>
        </w:rPr>
        <w:t>标项名称:忻城县高标准农田新增耕地及产能提升核定入库</w:t>
      </w:r>
      <w:r>
        <w:rPr>
          <w:rFonts w:hint="eastAsia"/>
          <w:sz w:val="21"/>
          <w:szCs w:val="21"/>
        </w:rPr>
        <w:br w:type="textWrapping"/>
      </w:r>
      <w:r>
        <w:rPr>
          <w:rFonts w:hint="eastAsia"/>
          <w:sz w:val="21"/>
          <w:szCs w:val="21"/>
        </w:rPr>
        <w:t>数量:1</w:t>
      </w:r>
      <w:r>
        <w:rPr>
          <w:rFonts w:hint="eastAsia"/>
          <w:sz w:val="21"/>
          <w:szCs w:val="21"/>
        </w:rPr>
        <w:br w:type="textWrapping"/>
      </w:r>
      <w:r>
        <w:rPr>
          <w:rFonts w:hint="eastAsia"/>
          <w:sz w:val="21"/>
          <w:szCs w:val="21"/>
        </w:rPr>
        <w:t>预算金额（元）：5800000。</w:t>
      </w:r>
    </w:p>
    <w:p>
      <w:pPr>
        <w:pStyle w:val="21"/>
        <w:spacing w:before="75" w:beforeAutospacing="0" w:after="75" w:afterAutospacing="0" w:line="300" w:lineRule="atLeast"/>
        <w:rPr>
          <w:sz w:val="21"/>
          <w:szCs w:val="21"/>
        </w:rPr>
      </w:pPr>
      <w:r>
        <w:rPr>
          <w:rFonts w:hint="eastAsia"/>
          <w:sz w:val="21"/>
          <w:szCs w:val="21"/>
        </w:rPr>
        <w:t>简要规格描述或项目基本概况介绍、用途：忻城县高标准农田建设项目（10000亩），进行补充耕地潜力筛查技术服务，耕地质量等别评定、新增耕地核定及项目信息报备技术服务等工作。具体内容，详见采购需求。</w:t>
      </w:r>
    </w:p>
    <w:p>
      <w:pPr>
        <w:pStyle w:val="21"/>
        <w:spacing w:before="75" w:beforeAutospacing="0" w:after="75" w:afterAutospacing="0"/>
        <w:ind w:firstLine="420" w:firstLineChars="200"/>
        <w:rPr>
          <w:sz w:val="21"/>
          <w:szCs w:val="21"/>
        </w:rPr>
      </w:pPr>
      <w:r>
        <w:rPr>
          <w:rFonts w:hint="eastAsia"/>
          <w:sz w:val="21"/>
          <w:szCs w:val="21"/>
        </w:rPr>
        <w:t>最高限价（如有）：5800000。</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合同履约期限：自签订合同后按规划的高标准农田建设项目分批分期进行，对甲方提供已获终验批复高标准农田建设项目和补充耕地指标核定所有所需资料之日起满足条件的地块12个月内完成指标核定入库。</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本标项（</w:t>
      </w:r>
      <w:r>
        <w:rPr>
          <w:rStyle w:val="27"/>
          <w:rFonts w:hint="eastAsia" w:ascii="宋体" w:hAnsi="宋体" w:cs="宋体"/>
          <w:szCs w:val="21"/>
        </w:rPr>
        <w:t>否</w:t>
      </w:r>
      <w:r>
        <w:rPr>
          <w:rFonts w:hint="eastAsia" w:ascii="宋体" w:hAnsi="宋体" w:cs="宋体"/>
          <w:szCs w:val="21"/>
        </w:rPr>
        <w:t>）接受联合体投标</w:t>
      </w:r>
      <w:r>
        <w:rPr>
          <w:rFonts w:hint="eastAsia" w:ascii="宋体" w:hAnsi="宋体" w:cs="宋体"/>
          <w:szCs w:val="21"/>
        </w:rPr>
        <w:br w:type="textWrapping"/>
      </w:r>
      <w:bookmarkStart w:id="9" w:name="_Toc10166"/>
      <w:r>
        <w:rPr>
          <w:rStyle w:val="24"/>
          <w:rFonts w:hint="eastAsia" w:ascii="宋体" w:hAnsi="宋体" w:cs="宋体"/>
          <w:szCs w:val="21"/>
        </w:rPr>
        <w:t>二、申请人的资格要求：</w:t>
      </w:r>
      <w:bookmarkEnd w:id="9"/>
    </w:p>
    <w:p>
      <w:pPr>
        <w:pStyle w:val="21"/>
        <w:spacing w:before="75" w:beforeAutospacing="0" w:after="75" w:afterAutospacing="0" w:line="300" w:lineRule="atLeast"/>
        <w:outlineLvl w:val="2"/>
        <w:rPr>
          <w:sz w:val="21"/>
          <w:szCs w:val="21"/>
        </w:rPr>
      </w:pPr>
      <w:bookmarkStart w:id="10" w:name="_Toc30753"/>
      <w:r>
        <w:rPr>
          <w:rFonts w:hint="eastAsia"/>
          <w:sz w:val="21"/>
          <w:szCs w:val="21"/>
        </w:rPr>
        <w:t>  1.满足《中华人民共和国政府采购法》第二十二条规定；</w:t>
      </w:r>
      <w:bookmarkEnd w:id="10"/>
    </w:p>
    <w:p>
      <w:pPr>
        <w:pStyle w:val="21"/>
        <w:spacing w:before="75" w:beforeAutospacing="0" w:after="75" w:afterAutospacing="0" w:line="300" w:lineRule="atLeast"/>
        <w:rPr>
          <w:sz w:val="21"/>
          <w:szCs w:val="21"/>
        </w:rPr>
      </w:pPr>
      <w:r>
        <w:rPr>
          <w:rFonts w:hint="eastAsia"/>
          <w:sz w:val="21"/>
          <w:szCs w:val="21"/>
        </w:rPr>
        <w:t>  2.落实政府采购政策需满足的资格要求：分标1：本项目属于专门面向中小微企业采购的项目，供应商应为中型企业/小型企业/小微企业，或监狱企业，或残疾人福利企业； </w:t>
      </w:r>
    </w:p>
    <w:p>
      <w:pPr>
        <w:pStyle w:val="21"/>
        <w:spacing w:before="75" w:beforeAutospacing="0" w:after="75" w:afterAutospacing="0" w:line="300" w:lineRule="atLeast"/>
        <w:ind w:left="210" w:hanging="210" w:hangingChars="100"/>
        <w:rPr>
          <w:sz w:val="21"/>
          <w:szCs w:val="21"/>
        </w:rPr>
      </w:pPr>
      <w:r>
        <w:rPr>
          <w:rFonts w:hint="eastAsia"/>
          <w:sz w:val="21"/>
          <w:szCs w:val="21"/>
        </w:rPr>
        <w:t>  3.本项目的特定资格要求：</w:t>
      </w:r>
      <w:r>
        <w:rPr>
          <w:rFonts w:hint="eastAsia"/>
          <w:sz w:val="21"/>
          <w:szCs w:val="21"/>
        </w:rPr>
        <w:br w:type="textWrapping"/>
      </w:r>
      <w:r>
        <w:rPr>
          <w:rFonts w:hint="eastAsia"/>
          <w:sz w:val="21"/>
          <w:szCs w:val="21"/>
        </w:rPr>
        <w:t>【分标1】</w:t>
      </w:r>
      <w:r>
        <w:rPr>
          <w:rFonts w:hint="eastAsia"/>
          <w:sz w:val="21"/>
          <w:szCs w:val="21"/>
        </w:rPr>
        <w:br w:type="textWrapping"/>
      </w:r>
      <w:r>
        <w:rPr>
          <w:rFonts w:hint="eastAsia"/>
          <w:sz w:val="21"/>
          <w:szCs w:val="21"/>
        </w:rPr>
        <w:t>需同时具有测绘乙级（含乙级）以上资质和土地规划机构乙级（含乙级）以上资质</w:t>
      </w:r>
    </w:p>
    <w:p>
      <w:pPr>
        <w:pStyle w:val="21"/>
        <w:spacing w:before="165" w:beforeLines="50" w:beforeAutospacing="0" w:after="165" w:afterLines="50" w:afterAutospacing="0"/>
        <w:jc w:val="both"/>
        <w:outlineLvl w:val="1"/>
        <w:rPr>
          <w:sz w:val="21"/>
          <w:szCs w:val="21"/>
        </w:rPr>
      </w:pPr>
      <w:bookmarkStart w:id="11" w:name="_Toc24824"/>
      <w:r>
        <w:rPr>
          <w:rStyle w:val="24"/>
          <w:rFonts w:hint="eastAsia"/>
          <w:sz w:val="21"/>
          <w:szCs w:val="21"/>
        </w:rPr>
        <w:t>三、获取招标文件</w:t>
      </w:r>
      <w:r>
        <w:rPr>
          <w:rFonts w:hint="eastAsia"/>
          <w:sz w:val="21"/>
          <w:szCs w:val="21"/>
        </w:rPr>
        <w:t> </w:t>
      </w:r>
      <w:bookmarkEnd w:id="11"/>
    </w:p>
    <w:p>
      <w:pPr>
        <w:pStyle w:val="21"/>
        <w:spacing w:before="75" w:beforeAutospacing="0" w:after="75" w:afterAutospacing="0" w:line="300" w:lineRule="atLeast"/>
        <w:rPr>
          <w:sz w:val="21"/>
          <w:szCs w:val="21"/>
        </w:rPr>
      </w:pPr>
      <w:r>
        <w:rPr>
          <w:rFonts w:hint="eastAsia"/>
          <w:sz w:val="21"/>
          <w:szCs w:val="21"/>
        </w:rPr>
        <w:t>  时间：</w:t>
      </w:r>
      <w:r>
        <w:rPr>
          <w:rFonts w:hint="eastAsia"/>
          <w:b/>
          <w:bCs/>
          <w:sz w:val="21"/>
          <w:szCs w:val="21"/>
          <w:u w:val="single"/>
        </w:rPr>
        <w:t xml:space="preserve">  </w:t>
      </w:r>
      <w:r>
        <w:rPr>
          <w:rFonts w:hint="eastAsia"/>
          <w:b/>
          <w:bCs/>
          <w:sz w:val="21"/>
          <w:szCs w:val="21"/>
          <w:u w:val="single"/>
          <w:lang w:val="en-US" w:eastAsia="zh-CN"/>
        </w:rPr>
        <w:t>2024</w:t>
      </w:r>
      <w:r>
        <w:rPr>
          <w:rFonts w:hint="eastAsia"/>
          <w:b/>
          <w:bCs/>
          <w:sz w:val="21"/>
          <w:szCs w:val="21"/>
          <w:u w:val="single"/>
        </w:rPr>
        <w:t>年</w:t>
      </w:r>
      <w:r>
        <w:rPr>
          <w:rFonts w:hint="eastAsia"/>
          <w:b/>
          <w:bCs/>
          <w:sz w:val="21"/>
          <w:szCs w:val="21"/>
          <w:u w:val="single"/>
          <w:lang w:val="en-US" w:eastAsia="zh-CN"/>
        </w:rPr>
        <w:t>4</w:t>
      </w:r>
      <w:r>
        <w:rPr>
          <w:rFonts w:hint="eastAsia"/>
          <w:b/>
          <w:bCs/>
          <w:sz w:val="21"/>
          <w:szCs w:val="21"/>
          <w:u w:val="single"/>
        </w:rPr>
        <w:t>月</w:t>
      </w:r>
      <w:r>
        <w:rPr>
          <w:rFonts w:hint="eastAsia"/>
          <w:b/>
          <w:bCs/>
          <w:sz w:val="21"/>
          <w:szCs w:val="21"/>
          <w:u w:val="single"/>
          <w:lang w:val="en-US" w:eastAsia="zh-CN"/>
        </w:rPr>
        <w:t>3</w:t>
      </w:r>
      <w:r>
        <w:rPr>
          <w:rFonts w:hint="eastAsia"/>
          <w:b/>
          <w:bCs/>
          <w:sz w:val="21"/>
          <w:szCs w:val="21"/>
          <w:u w:val="single"/>
        </w:rPr>
        <w:t>日</w:t>
      </w:r>
      <w:r>
        <w:rPr>
          <w:rFonts w:hint="eastAsia"/>
          <w:sz w:val="21"/>
          <w:szCs w:val="21"/>
        </w:rPr>
        <w:t>至</w:t>
      </w:r>
      <w:r>
        <w:rPr>
          <w:rFonts w:hint="eastAsia"/>
          <w:b/>
          <w:bCs/>
          <w:sz w:val="21"/>
          <w:szCs w:val="21"/>
          <w:u w:val="single"/>
        </w:rPr>
        <w:t xml:space="preserve"> </w:t>
      </w:r>
      <w:r>
        <w:rPr>
          <w:rFonts w:hint="eastAsia"/>
          <w:b/>
          <w:bCs/>
          <w:sz w:val="21"/>
          <w:szCs w:val="21"/>
          <w:u w:val="single"/>
          <w:lang w:val="en-US" w:eastAsia="zh-CN"/>
        </w:rPr>
        <w:t>2024</w:t>
      </w:r>
      <w:r>
        <w:rPr>
          <w:rFonts w:hint="eastAsia"/>
          <w:b/>
          <w:bCs/>
          <w:sz w:val="21"/>
          <w:szCs w:val="21"/>
          <w:u w:val="single"/>
        </w:rPr>
        <w:t>年</w:t>
      </w:r>
      <w:r>
        <w:rPr>
          <w:rFonts w:hint="eastAsia"/>
          <w:b/>
          <w:bCs/>
          <w:sz w:val="21"/>
          <w:szCs w:val="21"/>
          <w:u w:val="single"/>
          <w:lang w:val="en-US" w:eastAsia="zh-CN"/>
        </w:rPr>
        <w:t>4</w:t>
      </w:r>
      <w:r>
        <w:rPr>
          <w:rFonts w:hint="eastAsia"/>
          <w:b/>
          <w:bCs/>
          <w:sz w:val="21"/>
          <w:szCs w:val="21"/>
          <w:u w:val="single"/>
        </w:rPr>
        <w:t>月</w:t>
      </w:r>
      <w:r>
        <w:rPr>
          <w:rFonts w:hint="eastAsia"/>
          <w:b/>
          <w:bCs/>
          <w:sz w:val="21"/>
          <w:szCs w:val="21"/>
          <w:u w:val="single"/>
          <w:lang w:val="en-US" w:eastAsia="zh-CN"/>
        </w:rPr>
        <w:t>25</w:t>
      </w:r>
      <w:r>
        <w:rPr>
          <w:rFonts w:hint="eastAsia"/>
          <w:b/>
          <w:bCs/>
          <w:sz w:val="21"/>
          <w:szCs w:val="21"/>
          <w:u w:val="single"/>
        </w:rPr>
        <w:t xml:space="preserve">日 </w:t>
      </w:r>
      <w:r>
        <w:rPr>
          <w:rFonts w:hint="eastAsia"/>
          <w:sz w:val="21"/>
          <w:szCs w:val="21"/>
        </w:rPr>
        <w:t>，每天上午00:00至12:00，下午12:00至23:59（北京时间，法定节假日除外）。</w:t>
      </w:r>
    </w:p>
    <w:p>
      <w:pPr>
        <w:pStyle w:val="21"/>
        <w:spacing w:before="75" w:beforeAutospacing="0" w:after="75" w:afterAutospacing="0" w:line="300" w:lineRule="atLeast"/>
        <w:rPr>
          <w:sz w:val="21"/>
          <w:szCs w:val="21"/>
        </w:rPr>
      </w:pPr>
      <w:r>
        <w:rPr>
          <w:rFonts w:hint="eastAsia"/>
          <w:sz w:val="21"/>
          <w:szCs w:val="21"/>
        </w:rPr>
        <w:t>  地点（网址）：广西政府采购云平台线上获取 </w:t>
      </w:r>
    </w:p>
    <w:p>
      <w:pPr>
        <w:pStyle w:val="21"/>
        <w:spacing w:before="75" w:beforeAutospacing="0" w:after="75" w:afterAutospacing="0" w:line="300" w:lineRule="atLeast"/>
        <w:rPr>
          <w:sz w:val="21"/>
          <w:szCs w:val="21"/>
        </w:rPr>
      </w:pPr>
      <w:r>
        <w:rPr>
          <w:rFonts w:hint="eastAsia"/>
          <w:sz w:val="21"/>
          <w:szCs w:val="21"/>
        </w:rPr>
        <w:t>  方式：网上下载。本项目不发放纸质文件，潜在投标人可自行在“广西政府采购云平台”（https://www.gcy.zfcg.gxzf.gov.cn/）（操作路径：登录“广西政府采购云平台”-项目采购-获取采购文件-找到本项目-点击“申请获取采购文件”）下载招标文件，电子投标文件制作需要基于“广西政府采购云平台”获取的招标文件编制； </w:t>
      </w:r>
    </w:p>
    <w:p>
      <w:pPr>
        <w:pStyle w:val="21"/>
        <w:spacing w:before="75" w:beforeAutospacing="0" w:after="75" w:afterAutospacing="0" w:line="300" w:lineRule="atLeast"/>
        <w:rPr>
          <w:sz w:val="21"/>
          <w:szCs w:val="21"/>
        </w:rPr>
      </w:pPr>
      <w:r>
        <w:rPr>
          <w:rFonts w:hint="eastAsia"/>
          <w:sz w:val="21"/>
          <w:szCs w:val="21"/>
        </w:rPr>
        <w:t> 售价（元）：0.00 </w:t>
      </w:r>
    </w:p>
    <w:p>
      <w:pPr>
        <w:pStyle w:val="21"/>
        <w:spacing w:before="165" w:beforeLines="50" w:beforeAutospacing="0" w:after="165" w:afterLines="50" w:afterAutospacing="0"/>
        <w:jc w:val="both"/>
        <w:outlineLvl w:val="1"/>
        <w:rPr>
          <w:sz w:val="21"/>
          <w:szCs w:val="21"/>
        </w:rPr>
      </w:pPr>
      <w:bookmarkStart w:id="12" w:name="_Toc8670"/>
      <w:r>
        <w:rPr>
          <w:rStyle w:val="24"/>
          <w:rFonts w:hint="eastAsia"/>
          <w:sz w:val="21"/>
          <w:szCs w:val="21"/>
        </w:rPr>
        <w:t>四、提交投标文件截止时间、开标时间和地点</w:t>
      </w:r>
      <w:bookmarkEnd w:id="12"/>
    </w:p>
    <w:p>
      <w:pPr>
        <w:pStyle w:val="21"/>
        <w:spacing w:before="75" w:beforeAutospacing="0" w:after="75" w:afterAutospacing="0" w:line="300" w:lineRule="atLeast"/>
        <w:rPr>
          <w:sz w:val="21"/>
          <w:szCs w:val="21"/>
        </w:rPr>
      </w:pPr>
      <w:r>
        <w:rPr>
          <w:rFonts w:hint="eastAsia"/>
          <w:sz w:val="21"/>
          <w:szCs w:val="21"/>
        </w:rPr>
        <w:t> 提交投标文件截止时间：</w:t>
      </w:r>
      <w:r>
        <w:rPr>
          <w:rFonts w:hint="eastAsia"/>
          <w:b/>
          <w:bCs/>
          <w:sz w:val="21"/>
          <w:szCs w:val="21"/>
          <w:u w:val="single"/>
        </w:rPr>
        <w:t xml:space="preserve">  </w:t>
      </w:r>
      <w:r>
        <w:rPr>
          <w:rFonts w:hint="eastAsia"/>
          <w:b/>
          <w:bCs/>
          <w:sz w:val="21"/>
          <w:szCs w:val="21"/>
          <w:u w:val="single"/>
          <w:lang w:val="en-US" w:eastAsia="zh-CN"/>
        </w:rPr>
        <w:t>2024</w:t>
      </w:r>
      <w:r>
        <w:rPr>
          <w:rFonts w:hint="eastAsia"/>
          <w:b/>
          <w:bCs/>
          <w:sz w:val="21"/>
          <w:szCs w:val="21"/>
          <w:u w:val="single"/>
        </w:rPr>
        <w:t>年</w:t>
      </w:r>
      <w:r>
        <w:rPr>
          <w:rFonts w:hint="eastAsia"/>
          <w:b/>
          <w:bCs/>
          <w:sz w:val="21"/>
          <w:szCs w:val="21"/>
          <w:u w:val="single"/>
          <w:lang w:val="en-US" w:eastAsia="zh-CN"/>
        </w:rPr>
        <w:t>4</w:t>
      </w:r>
      <w:r>
        <w:rPr>
          <w:rFonts w:hint="eastAsia"/>
          <w:b/>
          <w:bCs/>
          <w:sz w:val="21"/>
          <w:szCs w:val="21"/>
          <w:u w:val="single"/>
        </w:rPr>
        <w:t>月</w:t>
      </w:r>
      <w:r>
        <w:rPr>
          <w:rFonts w:hint="eastAsia"/>
          <w:b/>
          <w:bCs/>
          <w:sz w:val="21"/>
          <w:szCs w:val="21"/>
          <w:u w:val="single"/>
          <w:lang w:val="en-US" w:eastAsia="zh-CN"/>
        </w:rPr>
        <w:t>25</w:t>
      </w:r>
      <w:r>
        <w:rPr>
          <w:rFonts w:hint="eastAsia"/>
          <w:b/>
          <w:bCs/>
          <w:sz w:val="21"/>
          <w:szCs w:val="21"/>
          <w:u w:val="single"/>
        </w:rPr>
        <w:t>日</w:t>
      </w:r>
      <w:r>
        <w:rPr>
          <w:rFonts w:hint="eastAsia"/>
          <w:b/>
          <w:bCs/>
          <w:sz w:val="21"/>
          <w:szCs w:val="21"/>
          <w:u w:val="single"/>
          <w:lang w:val="en-US" w:eastAsia="zh-CN"/>
        </w:rPr>
        <w:t>10时00分</w:t>
      </w:r>
      <w:r>
        <w:rPr>
          <w:rFonts w:hint="eastAsia"/>
          <w:sz w:val="21"/>
          <w:szCs w:val="21"/>
        </w:rPr>
        <w:t>（北京时间）</w:t>
      </w:r>
    </w:p>
    <w:p>
      <w:pPr>
        <w:pStyle w:val="21"/>
        <w:spacing w:before="75" w:beforeAutospacing="0" w:after="75" w:afterAutospacing="0" w:line="300" w:lineRule="atLeast"/>
        <w:rPr>
          <w:sz w:val="21"/>
          <w:szCs w:val="21"/>
        </w:rPr>
      </w:pPr>
      <w:r>
        <w:rPr>
          <w:rFonts w:hint="eastAsia"/>
          <w:sz w:val="21"/>
          <w:szCs w:val="21"/>
        </w:rPr>
        <w:t> 投标地点（网址）：请登录广西政府采购云平台新版客户端投标 </w:t>
      </w:r>
    </w:p>
    <w:p>
      <w:pPr>
        <w:pStyle w:val="21"/>
        <w:spacing w:before="75" w:beforeAutospacing="0" w:after="75" w:afterAutospacing="0" w:line="300" w:lineRule="atLeast"/>
        <w:rPr>
          <w:sz w:val="21"/>
          <w:szCs w:val="21"/>
        </w:rPr>
      </w:pPr>
      <w:r>
        <w:rPr>
          <w:rFonts w:hint="eastAsia"/>
          <w:sz w:val="21"/>
          <w:szCs w:val="21"/>
        </w:rPr>
        <w:t> 开标时间：</w:t>
      </w:r>
      <w:r>
        <w:rPr>
          <w:rFonts w:hint="eastAsia"/>
          <w:b/>
          <w:bCs/>
          <w:sz w:val="21"/>
          <w:szCs w:val="21"/>
          <w:u w:val="single"/>
        </w:rPr>
        <w:t xml:space="preserve">  </w:t>
      </w:r>
      <w:r>
        <w:rPr>
          <w:rFonts w:hint="eastAsia"/>
          <w:b/>
          <w:bCs/>
          <w:sz w:val="21"/>
          <w:szCs w:val="21"/>
          <w:u w:val="single"/>
          <w:lang w:val="en-US" w:eastAsia="zh-CN"/>
        </w:rPr>
        <w:t>2024</w:t>
      </w:r>
      <w:r>
        <w:rPr>
          <w:rFonts w:hint="eastAsia"/>
          <w:b/>
          <w:bCs/>
          <w:sz w:val="21"/>
          <w:szCs w:val="21"/>
          <w:u w:val="single"/>
        </w:rPr>
        <w:t>年</w:t>
      </w:r>
      <w:r>
        <w:rPr>
          <w:rFonts w:hint="eastAsia"/>
          <w:b/>
          <w:bCs/>
          <w:sz w:val="21"/>
          <w:szCs w:val="21"/>
          <w:u w:val="single"/>
          <w:lang w:val="en-US" w:eastAsia="zh-CN"/>
        </w:rPr>
        <w:t>4</w:t>
      </w:r>
      <w:r>
        <w:rPr>
          <w:rFonts w:hint="eastAsia"/>
          <w:b/>
          <w:bCs/>
          <w:sz w:val="21"/>
          <w:szCs w:val="21"/>
          <w:u w:val="single"/>
        </w:rPr>
        <w:t>月</w:t>
      </w:r>
      <w:r>
        <w:rPr>
          <w:rFonts w:hint="eastAsia"/>
          <w:b/>
          <w:bCs/>
          <w:sz w:val="21"/>
          <w:szCs w:val="21"/>
          <w:u w:val="single"/>
          <w:lang w:val="en-US" w:eastAsia="zh-CN"/>
        </w:rPr>
        <w:t>25</w:t>
      </w:r>
      <w:r>
        <w:rPr>
          <w:rFonts w:hint="eastAsia"/>
          <w:b/>
          <w:bCs/>
          <w:sz w:val="21"/>
          <w:szCs w:val="21"/>
          <w:u w:val="single"/>
        </w:rPr>
        <w:t>日</w:t>
      </w:r>
      <w:r>
        <w:rPr>
          <w:rFonts w:hint="eastAsia"/>
          <w:b/>
          <w:bCs/>
          <w:sz w:val="21"/>
          <w:szCs w:val="21"/>
          <w:u w:val="single"/>
          <w:lang w:val="en-US" w:eastAsia="zh-CN"/>
        </w:rPr>
        <w:t>10时00分</w:t>
      </w:r>
      <w:r>
        <w:rPr>
          <w:rFonts w:hint="eastAsia"/>
          <w:sz w:val="21"/>
          <w:szCs w:val="21"/>
        </w:rPr>
        <w:t>（北京时间） </w:t>
      </w:r>
    </w:p>
    <w:p>
      <w:pPr>
        <w:pStyle w:val="21"/>
        <w:spacing w:before="75" w:beforeAutospacing="0" w:after="75" w:afterAutospacing="0" w:line="300" w:lineRule="atLeast"/>
        <w:rPr>
          <w:sz w:val="21"/>
          <w:szCs w:val="21"/>
        </w:rPr>
      </w:pPr>
      <w:r>
        <w:rPr>
          <w:rFonts w:hint="eastAsia"/>
          <w:sz w:val="21"/>
          <w:szCs w:val="21"/>
        </w:rPr>
        <w:t> 开标地点：广西政府采购云平台（https://www.gcy.zfcg.gxzf.gov.cn/）  </w:t>
      </w:r>
    </w:p>
    <w:p>
      <w:pPr>
        <w:pStyle w:val="21"/>
        <w:spacing w:before="165" w:beforeLines="50" w:beforeAutospacing="0" w:after="165" w:afterLines="50" w:afterAutospacing="0"/>
        <w:jc w:val="both"/>
        <w:outlineLvl w:val="1"/>
        <w:rPr>
          <w:sz w:val="21"/>
          <w:szCs w:val="21"/>
        </w:rPr>
      </w:pPr>
      <w:bookmarkStart w:id="13" w:name="_Toc4058"/>
      <w:r>
        <w:rPr>
          <w:rStyle w:val="24"/>
          <w:rFonts w:hint="eastAsia"/>
          <w:sz w:val="21"/>
          <w:szCs w:val="21"/>
        </w:rPr>
        <w:t>五、公告期限</w:t>
      </w:r>
      <w:r>
        <w:rPr>
          <w:rFonts w:hint="eastAsia"/>
          <w:sz w:val="21"/>
          <w:szCs w:val="21"/>
        </w:rPr>
        <w:t> </w:t>
      </w:r>
      <w:bookmarkEnd w:id="13"/>
    </w:p>
    <w:p>
      <w:pPr>
        <w:pStyle w:val="21"/>
        <w:spacing w:before="75" w:beforeAutospacing="0" w:after="75" w:afterAutospacing="0"/>
        <w:rPr>
          <w:sz w:val="21"/>
          <w:szCs w:val="21"/>
        </w:rPr>
      </w:pPr>
      <w:r>
        <w:rPr>
          <w:rFonts w:hint="eastAsia"/>
          <w:sz w:val="21"/>
          <w:szCs w:val="21"/>
        </w:rPr>
        <w:t> 自本公告发布之日起5个工作日。</w:t>
      </w:r>
    </w:p>
    <w:p>
      <w:pPr>
        <w:pStyle w:val="21"/>
        <w:spacing w:before="165" w:beforeLines="50" w:beforeAutospacing="0" w:after="165" w:afterLines="50" w:afterAutospacing="0"/>
        <w:jc w:val="both"/>
        <w:outlineLvl w:val="1"/>
        <w:rPr>
          <w:sz w:val="21"/>
          <w:szCs w:val="21"/>
        </w:rPr>
      </w:pPr>
      <w:bookmarkStart w:id="14" w:name="_Toc2833"/>
      <w:r>
        <w:rPr>
          <w:rStyle w:val="24"/>
          <w:rFonts w:hint="eastAsia"/>
          <w:sz w:val="21"/>
          <w:szCs w:val="21"/>
        </w:rPr>
        <w:t>六、其他补充事宜</w:t>
      </w:r>
      <w:bookmarkEnd w:id="14"/>
    </w:p>
    <w:p>
      <w:pPr>
        <w:pStyle w:val="21"/>
        <w:spacing w:before="0" w:beforeAutospacing="0" w:after="0" w:afterAutospacing="0" w:line="440" w:lineRule="exact"/>
        <w:ind w:firstLine="420" w:firstLineChars="200"/>
        <w:rPr>
          <w:sz w:val="21"/>
          <w:szCs w:val="21"/>
        </w:rPr>
      </w:pPr>
      <w:r>
        <w:rPr>
          <w:rFonts w:hint="eastAsia"/>
          <w:sz w:val="21"/>
          <w:szCs w:val="21"/>
        </w:rPr>
        <w:t>（一）本项目不收取投标保证金；</w:t>
      </w:r>
    </w:p>
    <w:p>
      <w:pPr>
        <w:pStyle w:val="21"/>
        <w:spacing w:before="0" w:beforeAutospacing="0" w:after="0" w:afterAutospacing="0" w:line="440" w:lineRule="exact"/>
        <w:ind w:firstLine="420" w:firstLineChars="200"/>
        <w:rPr>
          <w:color w:val="auto"/>
          <w:sz w:val="21"/>
          <w:szCs w:val="21"/>
        </w:rPr>
      </w:pPr>
      <w:r>
        <w:rPr>
          <w:rFonts w:hint="eastAsia"/>
          <w:sz w:val="21"/>
          <w:szCs w:val="21"/>
        </w:rPr>
        <w:t>（二）网</w:t>
      </w:r>
      <w:r>
        <w:rPr>
          <w:rFonts w:hint="eastAsia"/>
          <w:color w:val="auto"/>
          <w:sz w:val="21"/>
          <w:szCs w:val="21"/>
        </w:rPr>
        <w:t>上查询地址：中国政府采购网（www.ccgp.gov.cn）、广西政府采购网（zfcg.gxzf.gov.cn）、全国公共资源交易平台（广西·来宾)</w:t>
      </w:r>
      <w:r>
        <w:rPr>
          <w:color w:val="auto"/>
        </w:rPr>
        <w:fldChar w:fldCharType="begin"/>
      </w:r>
      <w:r>
        <w:rPr>
          <w:color w:val="auto"/>
        </w:rPr>
        <w:instrText xml:space="preserve"> HYPERLINK "%20(http://ggzy.jgswj.gxzf.gov.cn/lbggzy/)" </w:instrText>
      </w:r>
      <w:r>
        <w:rPr>
          <w:color w:val="auto"/>
        </w:rPr>
        <w:fldChar w:fldCharType="separate"/>
      </w:r>
      <w:r>
        <w:rPr>
          <w:rStyle w:val="26"/>
          <w:rFonts w:hint="eastAsia"/>
          <w:color w:val="auto"/>
          <w:sz w:val="21"/>
          <w:szCs w:val="21"/>
          <w:u w:val="none"/>
        </w:rPr>
        <w:t xml:space="preserve"> (http://ggzy.jgswj.gxzf.gov.cn/lbggzy/)</w:t>
      </w:r>
      <w:r>
        <w:rPr>
          <w:rStyle w:val="26"/>
          <w:rFonts w:hint="eastAsia"/>
          <w:color w:val="auto"/>
          <w:sz w:val="21"/>
          <w:szCs w:val="21"/>
          <w:u w:val="none"/>
        </w:rPr>
        <w:fldChar w:fldCharType="end"/>
      </w:r>
      <w:r>
        <w:rPr>
          <w:rFonts w:hint="eastAsia"/>
          <w:color w:val="auto"/>
          <w:sz w:val="21"/>
          <w:szCs w:val="21"/>
        </w:rPr>
        <w:t>。</w:t>
      </w:r>
    </w:p>
    <w:p>
      <w:pPr>
        <w:pStyle w:val="21"/>
        <w:spacing w:before="0" w:beforeAutospacing="0" w:after="0" w:afterAutospacing="0" w:line="440" w:lineRule="exact"/>
        <w:ind w:firstLine="420" w:firstLineChars="200"/>
        <w:rPr>
          <w:color w:val="auto"/>
          <w:sz w:val="21"/>
          <w:szCs w:val="21"/>
        </w:rPr>
      </w:pPr>
      <w:r>
        <w:rPr>
          <w:rFonts w:hint="eastAsia"/>
          <w:color w:val="auto"/>
          <w:sz w:val="21"/>
          <w:szCs w:val="21"/>
        </w:rPr>
        <w:t>（三）本项目需要落实的政府采购政策；</w:t>
      </w:r>
    </w:p>
    <w:p>
      <w:pPr>
        <w:pStyle w:val="21"/>
        <w:spacing w:before="0" w:beforeAutospacing="0" w:after="0" w:afterAutospacing="0" w:line="440" w:lineRule="exact"/>
        <w:ind w:firstLine="420" w:firstLineChars="200"/>
        <w:rPr>
          <w:color w:val="auto"/>
          <w:sz w:val="21"/>
          <w:szCs w:val="21"/>
        </w:rPr>
      </w:pPr>
      <w:r>
        <w:rPr>
          <w:rFonts w:hint="eastAsia"/>
          <w:color w:val="auto"/>
          <w:sz w:val="21"/>
          <w:szCs w:val="21"/>
        </w:rPr>
        <w:t>1.政府采购促进中小企业发展的政策；</w:t>
      </w:r>
    </w:p>
    <w:p>
      <w:pPr>
        <w:pStyle w:val="21"/>
        <w:spacing w:before="0" w:beforeAutospacing="0" w:after="0" w:afterAutospacing="0" w:line="440" w:lineRule="exact"/>
        <w:ind w:firstLine="420" w:firstLineChars="200"/>
        <w:rPr>
          <w:color w:val="auto"/>
          <w:sz w:val="21"/>
          <w:szCs w:val="21"/>
        </w:rPr>
      </w:pPr>
      <w:r>
        <w:rPr>
          <w:rFonts w:hint="eastAsia"/>
          <w:color w:val="auto"/>
          <w:sz w:val="21"/>
          <w:szCs w:val="21"/>
        </w:rPr>
        <w:t>2.政府采购支持采用本国产品的政策；</w:t>
      </w:r>
    </w:p>
    <w:p>
      <w:pPr>
        <w:pStyle w:val="21"/>
        <w:spacing w:before="0" w:beforeAutospacing="0" w:after="0" w:afterAutospacing="0" w:line="440" w:lineRule="exact"/>
        <w:ind w:firstLine="420" w:firstLineChars="200"/>
        <w:rPr>
          <w:sz w:val="21"/>
          <w:szCs w:val="21"/>
        </w:rPr>
      </w:pPr>
      <w:r>
        <w:rPr>
          <w:rFonts w:hint="eastAsia"/>
          <w:sz w:val="21"/>
          <w:szCs w:val="21"/>
        </w:rPr>
        <w:t>3.强制采购节能产品；优先采购节能产品、环境标志产品；</w:t>
      </w:r>
    </w:p>
    <w:p>
      <w:pPr>
        <w:pStyle w:val="21"/>
        <w:spacing w:before="0" w:beforeAutospacing="0" w:after="0" w:afterAutospacing="0" w:line="440" w:lineRule="exact"/>
        <w:ind w:firstLine="420" w:firstLineChars="200"/>
        <w:rPr>
          <w:sz w:val="21"/>
          <w:szCs w:val="21"/>
        </w:rPr>
      </w:pPr>
      <w:r>
        <w:rPr>
          <w:rFonts w:hint="eastAsia"/>
          <w:sz w:val="21"/>
          <w:szCs w:val="21"/>
        </w:rPr>
        <w:t>4.政府采购促进残疾人就业政策；</w:t>
      </w:r>
    </w:p>
    <w:p>
      <w:pPr>
        <w:pStyle w:val="21"/>
        <w:spacing w:before="0" w:beforeAutospacing="0" w:after="0" w:afterAutospacing="0" w:line="440" w:lineRule="exact"/>
        <w:ind w:firstLine="420" w:firstLineChars="200"/>
        <w:rPr>
          <w:sz w:val="21"/>
          <w:szCs w:val="21"/>
        </w:rPr>
      </w:pPr>
      <w:r>
        <w:rPr>
          <w:rFonts w:hint="eastAsia"/>
          <w:sz w:val="21"/>
          <w:szCs w:val="21"/>
        </w:rPr>
        <w:t>5.政府采购支持监狱企业发展的政策；</w:t>
      </w:r>
    </w:p>
    <w:p>
      <w:pPr>
        <w:pStyle w:val="21"/>
        <w:spacing w:before="0" w:beforeAutospacing="0" w:after="0" w:afterAutospacing="0" w:line="440" w:lineRule="exact"/>
        <w:ind w:firstLine="420" w:firstLineChars="200"/>
        <w:rPr>
          <w:sz w:val="21"/>
          <w:szCs w:val="21"/>
        </w:rPr>
      </w:pPr>
      <w:r>
        <w:rPr>
          <w:rFonts w:hint="eastAsia"/>
          <w:sz w:val="21"/>
          <w:szCs w:val="21"/>
        </w:rPr>
        <w:t>6.本项目属于专门面向中小微企业采购的项目，供应商应为符合《政府采购促进中小企业发展管理办法》（财库〔2020〕46号）、《关于政府采购支持监狱企业发展有关问题的通知》（财库〔2014〕68号）、《关于促进残疾人就业政府采购政策的通知》（财库〔2017〕141号）等规定的条件的中小微企业，或监狱企业，或残疾人福利性单位。</w:t>
      </w:r>
    </w:p>
    <w:p>
      <w:pPr>
        <w:pStyle w:val="21"/>
        <w:spacing w:before="0" w:beforeAutospacing="0" w:after="0" w:afterAutospacing="0" w:line="440" w:lineRule="exact"/>
        <w:ind w:firstLine="420" w:firstLineChars="200"/>
        <w:rPr>
          <w:sz w:val="21"/>
          <w:szCs w:val="21"/>
        </w:rPr>
      </w:pPr>
      <w:r>
        <w:rPr>
          <w:rFonts w:hint="eastAsia"/>
          <w:sz w:val="21"/>
          <w:szCs w:val="21"/>
        </w:rPr>
        <w:t>（四）若对项目采购电子交易系统操作有疑问，可登录“广西政府采购云平台”（https://www.gcy.zfcg.gxzf.gov.cn/），拨打客服电话95763获取服务帮助；</w:t>
      </w:r>
    </w:p>
    <w:p>
      <w:pPr>
        <w:pStyle w:val="21"/>
        <w:spacing w:before="0" w:beforeAutospacing="0" w:after="0" w:afterAutospacing="0" w:line="440" w:lineRule="exact"/>
        <w:ind w:firstLine="420" w:firstLineChars="200"/>
        <w:rPr>
          <w:sz w:val="21"/>
          <w:szCs w:val="21"/>
        </w:rPr>
      </w:pPr>
      <w:r>
        <w:rPr>
          <w:rFonts w:hint="eastAsia"/>
          <w:sz w:val="21"/>
          <w:szCs w:val="21"/>
        </w:rPr>
        <w:t>（五）单位负责人为同一人或者存在直接控股、管理关系的不同供应商，不得参加同一合同项下的政府采购活动。除单一来源采购项目外，为本项目提供过整体设计、规范编制或者项目管理、监理、检测等服务的供应商，不得再参加本项目上述服务以外的其他采购活动；</w:t>
      </w:r>
    </w:p>
    <w:p>
      <w:pPr>
        <w:pStyle w:val="21"/>
        <w:spacing w:before="0" w:beforeAutospacing="0" w:after="0" w:afterAutospacing="0" w:line="440" w:lineRule="exact"/>
        <w:ind w:firstLine="420" w:firstLineChars="200"/>
        <w:rPr>
          <w:sz w:val="21"/>
          <w:szCs w:val="21"/>
        </w:rPr>
      </w:pPr>
      <w:r>
        <w:rPr>
          <w:rFonts w:hint="eastAsia"/>
          <w:sz w:val="21"/>
          <w:szCs w:val="21"/>
        </w:rPr>
        <w:t>（六）对在“信用中国”网站(www.creditchina.gov.cn) 、中国政府采购网(www.ccgp.gov.cn)被列入失 信被执行人、重大税收违法案件当事人名单、政府采购严重违法失信行为记录名单及其他不符合《中华人民共和国政府采购法》第二十二条规定条件的供应商，不得参与政府采购活动；</w:t>
      </w:r>
    </w:p>
    <w:p>
      <w:pPr>
        <w:pStyle w:val="21"/>
        <w:spacing w:before="0" w:beforeAutospacing="0" w:after="0" w:afterAutospacing="0" w:line="440" w:lineRule="exact"/>
        <w:ind w:firstLine="420" w:firstLineChars="200"/>
        <w:rPr>
          <w:sz w:val="21"/>
          <w:szCs w:val="21"/>
        </w:rPr>
      </w:pPr>
      <w:r>
        <w:rPr>
          <w:rFonts w:hint="eastAsia"/>
          <w:sz w:val="21"/>
          <w:szCs w:val="21"/>
        </w:rPr>
        <w:t>（七）投标文件提交方式：本项目为全流程电子化项目，通过“广西政府采购云平台”（https://www.gcy.zfcg.gxzf.gov.cn/）实行在线电子投标，供应商应先安装“广西政府采购云平台新版客户端”（广西政府采购云平台新版客户端下载地址：https://sitecdn.zcycdn.com/zcy-client/bidding-client-new/official/guangxi/GuangXiSetup.exe），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pPr>
        <w:pStyle w:val="21"/>
        <w:spacing w:before="0" w:beforeAutospacing="0" w:after="0" w:afterAutospacing="0" w:line="440" w:lineRule="exact"/>
        <w:ind w:firstLine="420" w:firstLineChars="200"/>
        <w:rPr>
          <w:sz w:val="21"/>
          <w:szCs w:val="21"/>
        </w:rPr>
      </w:pPr>
      <w:r>
        <w:rPr>
          <w:rFonts w:hint="eastAsia"/>
          <w:sz w:val="21"/>
          <w:szCs w:val="21"/>
        </w:rPr>
        <w:t>（八）未进行网上注册并办理数字证书（CA 认证）的供应商将无法参与本项目政府采购活动，潜在供应商应当在投标截止时间前，完成电子交易平台上的 CA 数字证书办理及投标文件的提交。完成 CA 数字证书办理预计 7 日左右，投标人只需办理其中一家 CA 数字证书及签章，建议各投标人抓紧时间办理；</w:t>
      </w:r>
    </w:p>
    <w:p>
      <w:pPr>
        <w:pStyle w:val="21"/>
        <w:spacing w:before="0" w:beforeAutospacing="0" w:after="0" w:afterAutospacing="0" w:line="440" w:lineRule="exact"/>
        <w:ind w:firstLine="420" w:firstLineChars="200"/>
        <w:rPr>
          <w:sz w:val="21"/>
          <w:szCs w:val="21"/>
        </w:rPr>
      </w:pPr>
      <w:r>
        <w:rPr>
          <w:rFonts w:hint="eastAsia"/>
          <w:sz w:val="21"/>
          <w:szCs w:val="21"/>
        </w:rPr>
        <w:t>（九）为确保网上操作合法、有效和安全，请投标供应商确保在电子投标过程中能够对相关数据电文进行加密和使用电子签章，妥善保管 CA 数字证书并使用有效的 CA 数字证书参与整个招标活动；</w:t>
      </w:r>
      <w:r>
        <w:rPr>
          <w:rFonts w:hint="eastAsia"/>
          <w:sz w:val="21"/>
          <w:szCs w:val="21"/>
        </w:rPr>
        <w:br w:type="textWrapping"/>
      </w:r>
      <w:r>
        <w:rPr>
          <w:rFonts w:hint="eastAsia"/>
          <w:sz w:val="21"/>
          <w:szCs w:val="21"/>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pPr>
        <w:pStyle w:val="21"/>
        <w:spacing w:before="0" w:beforeAutospacing="0" w:after="0" w:afterAutospacing="0" w:line="440" w:lineRule="exact"/>
        <w:ind w:firstLine="420" w:firstLineChars="200"/>
        <w:rPr>
          <w:sz w:val="21"/>
          <w:szCs w:val="21"/>
        </w:rPr>
      </w:pPr>
      <w:r>
        <w:rPr>
          <w:rFonts w:hint="eastAsia"/>
          <w:sz w:val="21"/>
          <w:szCs w:val="21"/>
        </w:rPr>
        <w:t>电子标项目开标时不要求参与投标的投标人到现场，但投标人应派法定代表人（负责人、自然人）或委托代理人准时在线出席电子开评标会议，随时关注开评标进度，如在开评标过程中有电子询标，应在规定的时间内对电子询标函进行澄清回复。</w:t>
      </w:r>
    </w:p>
    <w:p>
      <w:pPr>
        <w:pStyle w:val="21"/>
        <w:numPr>
          <w:ilvl w:val="0"/>
          <w:numId w:val="1"/>
        </w:numPr>
        <w:spacing w:before="0" w:beforeAutospacing="0" w:after="0" w:afterAutospacing="0" w:line="440" w:lineRule="exact"/>
        <w:ind w:firstLine="420" w:firstLineChars="200"/>
        <w:rPr>
          <w:sz w:val="21"/>
          <w:szCs w:val="21"/>
        </w:rPr>
      </w:pPr>
      <w:r>
        <w:rPr>
          <w:rFonts w:hint="eastAsia"/>
          <w:sz w:val="21"/>
          <w:szCs w:val="21"/>
        </w:rPr>
        <w:t xml:space="preserve">CA 证书在线解密：供应商投标时，需携带制作投标文件时用来加密的有效数字证书（CA 认证）登录“广西政府采购云平台”电子开标大厅现场按规定时间对加密的投标文件进行解密，否则后果自负；    </w:t>
      </w:r>
    </w:p>
    <w:p>
      <w:pPr>
        <w:pStyle w:val="21"/>
        <w:numPr>
          <w:ilvl w:val="255"/>
          <w:numId w:val="0"/>
        </w:numPr>
        <w:spacing w:before="0" w:beforeAutospacing="0" w:after="0" w:afterAutospacing="0" w:line="440" w:lineRule="exact"/>
        <w:ind w:firstLine="420" w:firstLineChars="200"/>
        <w:rPr>
          <w:sz w:val="21"/>
          <w:szCs w:val="21"/>
        </w:rPr>
      </w:pPr>
      <w:r>
        <w:rPr>
          <w:rFonts w:hint="eastAsia"/>
          <w:sz w:val="21"/>
          <w:szCs w:val="21"/>
        </w:rPr>
        <w:t>（十一）本采购项目为全流程电子化操作，参与投标的供应商需自备计算机和网络设备（设备需可视频通话和读取广西政府采购云平台CA数字证书），确保投标过程顺利进行；因供应商自身设备或网络原因造成的一切后果，由供应商自行承担。</w:t>
      </w:r>
    </w:p>
    <w:p>
      <w:pPr>
        <w:pStyle w:val="21"/>
        <w:spacing w:before="0" w:beforeAutospacing="0" w:after="0" w:afterAutospacing="0" w:line="440" w:lineRule="exact"/>
        <w:ind w:left="420" w:leftChars="200"/>
        <w:rPr>
          <w:sz w:val="21"/>
          <w:szCs w:val="21"/>
        </w:rPr>
      </w:pPr>
      <w:r>
        <w:rPr>
          <w:rFonts w:hint="eastAsia"/>
          <w:sz w:val="21"/>
          <w:szCs w:val="21"/>
        </w:rPr>
        <w:t>（十二）采购意向公告链接：</w:t>
      </w:r>
      <w:r>
        <w:fldChar w:fldCharType="begin"/>
      </w:r>
      <w:r>
        <w:instrText xml:space="preserve"> HYPERLINK "http://www.ccgp-guangxi.gov.cn/site/detail?parentId=66601&amp;articleId=XPfD0yQRVM53qy9ACnYj0Q==&amp;utm=site.site-PC-38919.1024-pc-wsg-secondLevelPage-front.18.c22860b0e04711eea4feedaabcc3bb13" </w:instrText>
      </w:r>
      <w:r>
        <w:fldChar w:fldCharType="separate"/>
      </w:r>
      <w:r>
        <w:rPr>
          <w:rFonts w:hint="eastAsia"/>
          <w:sz w:val="21"/>
          <w:szCs w:val="21"/>
        </w:rPr>
        <w:t>http://www.ccgp-guangxi.gov.cn/site/detail?parentId=66601&amp;articleId=XPfD0yQRVM53qy9ACnYj0Q==&amp;utm=site.site-PC-38919.1024-pc-wsg-secondLevelPage-front.18.c22860b0e04711eea4feedaabcc3bb13</w:t>
      </w:r>
      <w:r>
        <w:rPr>
          <w:rFonts w:hint="eastAsia"/>
          <w:sz w:val="21"/>
          <w:szCs w:val="21"/>
        </w:rPr>
        <w:fldChar w:fldCharType="end"/>
      </w:r>
    </w:p>
    <w:p>
      <w:pPr>
        <w:pStyle w:val="21"/>
        <w:spacing w:before="0" w:beforeAutospacing="0" w:after="0" w:afterAutospacing="0" w:line="440" w:lineRule="exact"/>
        <w:ind w:left="420" w:leftChars="200"/>
        <w:rPr>
          <w:sz w:val="21"/>
          <w:szCs w:val="21"/>
        </w:rPr>
      </w:pPr>
      <w:r>
        <w:rPr>
          <w:rFonts w:hint="eastAsia"/>
          <w:sz w:val="21"/>
          <w:szCs w:val="21"/>
        </w:rPr>
        <w:t>（十三）监督部门：</w:t>
      </w:r>
      <w:r>
        <w:rPr>
          <w:rFonts w:hint="eastAsia"/>
          <w:sz w:val="21"/>
          <w:szCs w:val="21"/>
          <w:shd w:val="clear" w:color="auto" w:fill="FFFFFF"/>
        </w:rPr>
        <w:t>忻城县财政局政府采购监督管理办公室</w:t>
      </w:r>
      <w:r>
        <w:rPr>
          <w:rFonts w:hint="eastAsia"/>
          <w:sz w:val="21"/>
          <w:szCs w:val="21"/>
        </w:rPr>
        <w:t>； 电话：</w:t>
      </w:r>
      <w:r>
        <w:rPr>
          <w:rFonts w:hint="eastAsia"/>
          <w:sz w:val="21"/>
          <w:szCs w:val="21"/>
          <w:shd w:val="clear" w:color="auto" w:fill="FFFFFF"/>
        </w:rPr>
        <w:t>0772-5517154</w:t>
      </w:r>
      <w:r>
        <w:rPr>
          <w:rFonts w:hint="eastAsia"/>
          <w:sz w:val="21"/>
          <w:szCs w:val="21"/>
        </w:rPr>
        <w:t> </w:t>
      </w:r>
    </w:p>
    <w:p>
      <w:pPr>
        <w:rPr>
          <w:rStyle w:val="24"/>
          <w:szCs w:val="21"/>
        </w:rPr>
      </w:pPr>
      <w:bookmarkStart w:id="15" w:name="_Toc1112"/>
      <w:r>
        <w:rPr>
          <w:rStyle w:val="24"/>
          <w:rFonts w:hint="eastAsia"/>
          <w:szCs w:val="21"/>
        </w:rPr>
        <w:br w:type="page"/>
      </w:r>
    </w:p>
    <w:p>
      <w:pPr>
        <w:pStyle w:val="21"/>
        <w:spacing w:before="165" w:beforeLines="50" w:beforeAutospacing="0" w:after="165" w:afterLines="50" w:afterAutospacing="0"/>
        <w:jc w:val="both"/>
        <w:outlineLvl w:val="1"/>
        <w:rPr>
          <w:rStyle w:val="24"/>
          <w:sz w:val="21"/>
          <w:szCs w:val="21"/>
        </w:rPr>
      </w:pPr>
      <w:r>
        <w:rPr>
          <w:rStyle w:val="24"/>
          <w:rFonts w:hint="eastAsia"/>
          <w:sz w:val="21"/>
          <w:szCs w:val="21"/>
        </w:rPr>
        <w:t>七、对本次采购提出询问，请按以下方式联系</w:t>
      </w:r>
      <w:bookmarkEnd w:id="15"/>
    </w:p>
    <w:p>
      <w:pPr>
        <w:pStyle w:val="21"/>
        <w:spacing w:before="0" w:beforeAutospacing="0" w:after="0" w:afterAutospacing="0" w:line="400" w:lineRule="exact"/>
        <w:outlineLvl w:val="2"/>
        <w:rPr>
          <w:sz w:val="21"/>
          <w:szCs w:val="21"/>
        </w:rPr>
      </w:pPr>
      <w:bookmarkStart w:id="16" w:name="_Toc26733"/>
      <w:r>
        <w:rPr>
          <w:rFonts w:hint="eastAsia"/>
          <w:sz w:val="21"/>
          <w:szCs w:val="21"/>
        </w:rPr>
        <w:t> 1.采购人信息</w:t>
      </w:r>
      <w:bookmarkEnd w:id="16"/>
    </w:p>
    <w:p>
      <w:pPr>
        <w:pStyle w:val="21"/>
        <w:spacing w:before="0" w:beforeAutospacing="0" w:after="0" w:afterAutospacing="0" w:line="400" w:lineRule="exact"/>
        <w:rPr>
          <w:sz w:val="21"/>
          <w:szCs w:val="21"/>
        </w:rPr>
      </w:pPr>
      <w:r>
        <w:rPr>
          <w:rFonts w:hint="eastAsia"/>
          <w:sz w:val="21"/>
          <w:szCs w:val="21"/>
        </w:rPr>
        <w:t> 名 称：忻城县自然资源局 </w:t>
      </w:r>
    </w:p>
    <w:p>
      <w:pPr>
        <w:pStyle w:val="21"/>
        <w:spacing w:before="0" w:beforeAutospacing="0" w:after="0" w:afterAutospacing="0" w:line="400" w:lineRule="exact"/>
        <w:rPr>
          <w:sz w:val="21"/>
          <w:szCs w:val="21"/>
        </w:rPr>
      </w:pPr>
      <w:r>
        <w:rPr>
          <w:rFonts w:hint="eastAsia"/>
          <w:sz w:val="21"/>
          <w:szCs w:val="21"/>
        </w:rPr>
        <w:t> 地 址：忻城县城关镇芝州二路73号 </w:t>
      </w:r>
    </w:p>
    <w:p>
      <w:pPr>
        <w:pStyle w:val="21"/>
        <w:spacing w:before="0" w:beforeAutospacing="0" w:after="0" w:afterAutospacing="0" w:line="400" w:lineRule="exact"/>
        <w:rPr>
          <w:sz w:val="21"/>
          <w:szCs w:val="21"/>
        </w:rPr>
      </w:pPr>
      <w:r>
        <w:rPr>
          <w:rFonts w:hint="eastAsia"/>
          <w:sz w:val="21"/>
          <w:szCs w:val="21"/>
        </w:rPr>
        <w:t> 项目联系人：</w:t>
      </w:r>
      <w:r>
        <w:rPr>
          <w:rFonts w:hint="eastAsia"/>
          <w:sz w:val="21"/>
          <w:szCs w:val="21"/>
          <w:lang w:val="en-US" w:eastAsia="zh-CN"/>
        </w:rPr>
        <w:t>周志叶</w:t>
      </w:r>
      <w:r>
        <w:rPr>
          <w:rFonts w:hint="eastAsia"/>
          <w:sz w:val="21"/>
          <w:szCs w:val="21"/>
        </w:rPr>
        <w:t>  </w:t>
      </w:r>
    </w:p>
    <w:p>
      <w:pPr>
        <w:pStyle w:val="21"/>
        <w:spacing w:before="0" w:beforeAutospacing="0" w:after="0" w:afterAutospacing="0" w:line="400" w:lineRule="exact"/>
        <w:rPr>
          <w:sz w:val="21"/>
          <w:szCs w:val="21"/>
        </w:rPr>
      </w:pPr>
      <w:r>
        <w:rPr>
          <w:rFonts w:hint="eastAsia"/>
          <w:sz w:val="21"/>
          <w:szCs w:val="21"/>
        </w:rPr>
        <w:t> 项目联系方式：</w:t>
      </w:r>
      <w:r>
        <w:rPr>
          <w:sz w:val="21"/>
          <w:szCs w:val="21"/>
        </w:rPr>
        <w:t>13977249715</w:t>
      </w:r>
      <w:r>
        <w:rPr>
          <w:rFonts w:hint="eastAsia"/>
          <w:sz w:val="21"/>
          <w:szCs w:val="21"/>
        </w:rPr>
        <w:t xml:space="preserve"> </w:t>
      </w:r>
      <w:r>
        <w:rPr>
          <w:rFonts w:hint="eastAsia"/>
          <w:sz w:val="21"/>
          <w:szCs w:val="21"/>
        </w:rPr>
        <w:br w:type="textWrapping"/>
      </w:r>
      <w:r>
        <w:rPr>
          <w:rFonts w:hint="eastAsia"/>
          <w:sz w:val="21"/>
          <w:szCs w:val="21"/>
        </w:rPr>
        <w:t> 2.采购代理机构信息            </w:t>
      </w:r>
    </w:p>
    <w:p>
      <w:pPr>
        <w:pStyle w:val="21"/>
        <w:spacing w:before="0" w:beforeAutospacing="0" w:after="0" w:afterAutospacing="0" w:line="400" w:lineRule="exact"/>
        <w:rPr>
          <w:sz w:val="21"/>
          <w:szCs w:val="21"/>
        </w:rPr>
      </w:pPr>
      <w:r>
        <w:rPr>
          <w:rFonts w:hint="eastAsia"/>
          <w:sz w:val="21"/>
          <w:szCs w:val="21"/>
        </w:rPr>
        <w:t> 名 称：广西合士嘉项目咨询有限公司            </w:t>
      </w:r>
    </w:p>
    <w:p>
      <w:pPr>
        <w:pStyle w:val="21"/>
        <w:spacing w:before="0" w:beforeAutospacing="0" w:after="0" w:afterAutospacing="0" w:line="400" w:lineRule="exact"/>
        <w:rPr>
          <w:sz w:val="21"/>
          <w:szCs w:val="21"/>
        </w:rPr>
      </w:pPr>
      <w:r>
        <w:rPr>
          <w:rFonts w:hint="eastAsia"/>
          <w:sz w:val="21"/>
          <w:szCs w:val="21"/>
        </w:rPr>
        <w:t> 地 址：南宁市良庆区平乐大道17号五象世贸中心2栋623房</w:t>
      </w:r>
    </w:p>
    <w:p>
      <w:pPr>
        <w:pStyle w:val="21"/>
        <w:spacing w:before="0" w:beforeAutospacing="0" w:after="0" w:afterAutospacing="0" w:line="400" w:lineRule="exact"/>
        <w:rPr>
          <w:sz w:val="21"/>
          <w:szCs w:val="21"/>
        </w:rPr>
      </w:pPr>
      <w:r>
        <w:rPr>
          <w:rFonts w:hint="eastAsia"/>
          <w:sz w:val="21"/>
          <w:szCs w:val="21"/>
        </w:rPr>
        <w:t> 项目联系人：廖</w:t>
      </w:r>
      <w:r>
        <w:rPr>
          <w:rFonts w:hint="eastAsia"/>
          <w:sz w:val="21"/>
          <w:szCs w:val="21"/>
          <w:lang w:val="en-US" w:eastAsia="zh-CN"/>
        </w:rPr>
        <w:t>姗</w:t>
      </w:r>
      <w:r>
        <w:rPr>
          <w:rFonts w:hint="eastAsia"/>
          <w:sz w:val="21"/>
          <w:szCs w:val="21"/>
        </w:rPr>
        <w:t>              </w:t>
      </w:r>
    </w:p>
    <w:p>
      <w:pPr>
        <w:pStyle w:val="21"/>
        <w:spacing w:before="0" w:beforeAutospacing="0" w:after="0" w:afterAutospacing="0" w:line="400" w:lineRule="exact"/>
        <w:rPr>
          <w:sz w:val="21"/>
          <w:szCs w:val="21"/>
        </w:rPr>
      </w:pPr>
      <w:r>
        <w:rPr>
          <w:rFonts w:hint="eastAsia"/>
          <w:sz w:val="21"/>
          <w:szCs w:val="21"/>
        </w:rPr>
        <w:t> 项目联系方式：17677162828</w:t>
      </w:r>
    </w:p>
    <w:p>
      <w:pPr>
        <w:pStyle w:val="21"/>
        <w:spacing w:before="0" w:beforeAutospacing="0" w:after="0" w:afterAutospacing="0" w:line="400" w:lineRule="exact"/>
        <w:rPr>
          <w:sz w:val="21"/>
          <w:szCs w:val="21"/>
        </w:rPr>
      </w:pPr>
      <w:r>
        <w:rPr>
          <w:rFonts w:hint="eastAsia"/>
          <w:sz w:val="21"/>
          <w:szCs w:val="21"/>
        </w:rPr>
        <w:t> </w:t>
      </w:r>
    </w:p>
    <w:p>
      <w:pPr>
        <w:snapToGrid w:val="0"/>
        <w:spacing w:line="360" w:lineRule="auto"/>
        <w:ind w:firstLine="420"/>
        <w:rPr>
          <w:szCs w:val="21"/>
        </w:rPr>
      </w:pPr>
    </w:p>
    <w:p>
      <w:pPr>
        <w:snapToGrid w:val="0"/>
        <w:spacing w:line="360" w:lineRule="auto"/>
        <w:ind w:firstLine="420"/>
        <w:rPr>
          <w:szCs w:val="21"/>
        </w:rPr>
      </w:pPr>
    </w:p>
    <w:p>
      <w:pPr>
        <w:snapToGrid w:val="0"/>
        <w:spacing w:line="360" w:lineRule="auto"/>
        <w:ind w:firstLine="420"/>
        <w:jc w:val="right"/>
        <w:rPr>
          <w:szCs w:val="21"/>
        </w:rPr>
      </w:pPr>
      <w:r>
        <w:rPr>
          <w:rFonts w:hint="eastAsia"/>
          <w:szCs w:val="21"/>
        </w:rPr>
        <w:t>采购人：忻城县自然资源局（盖章）</w:t>
      </w:r>
    </w:p>
    <w:p>
      <w:pPr>
        <w:pStyle w:val="2"/>
        <w:ind w:firstLine="210"/>
      </w:pPr>
    </w:p>
    <w:p>
      <w:pPr>
        <w:pStyle w:val="2"/>
        <w:ind w:firstLine="210"/>
        <w:jc w:val="right"/>
        <w:rPr>
          <w:szCs w:val="21"/>
        </w:rPr>
      </w:pPr>
      <w:r>
        <w:rPr>
          <w:rFonts w:hint="eastAsia"/>
          <w:szCs w:val="21"/>
        </w:rPr>
        <w:t>采购代理机构：广西合士嘉项目咨询有限公司（盖章）</w:t>
      </w:r>
    </w:p>
    <w:p>
      <w:pPr>
        <w:pStyle w:val="5"/>
        <w:rPr>
          <w:szCs w:val="21"/>
        </w:rPr>
      </w:pPr>
    </w:p>
    <w:p>
      <w:pPr>
        <w:pStyle w:val="5"/>
        <w:ind w:firstLine="1470" w:firstLineChars="700"/>
        <w:jc w:val="right"/>
        <w:rPr>
          <w:szCs w:val="21"/>
        </w:rPr>
        <w:sectPr>
          <w:footerReference r:id="rId7" w:type="default"/>
          <w:pgSz w:w="11906" w:h="16838"/>
          <w:pgMar w:top="1134" w:right="1134" w:bottom="1134" w:left="1134" w:header="720" w:footer="720" w:gutter="0"/>
          <w:pgNumType w:fmt="decimal" w:start="1"/>
          <w:cols w:space="0" w:num="1"/>
          <w:docGrid w:type="lines" w:linePitch="331" w:charSpace="0"/>
        </w:sectPr>
      </w:pPr>
      <w:r>
        <w:rPr>
          <w:rFonts w:hint="eastAsia"/>
          <w:szCs w:val="21"/>
        </w:rPr>
        <w:t>日期：</w:t>
      </w:r>
      <w:r>
        <w:rPr>
          <w:rFonts w:hint="eastAsia"/>
          <w:szCs w:val="21"/>
          <w:lang w:val="en-US" w:eastAsia="zh-CN"/>
        </w:rPr>
        <w:t>2024</w:t>
      </w:r>
      <w:r>
        <w:rPr>
          <w:rFonts w:hint="eastAsia"/>
          <w:szCs w:val="21"/>
        </w:rPr>
        <w:t>年</w:t>
      </w:r>
      <w:r>
        <w:rPr>
          <w:rFonts w:hint="eastAsia"/>
          <w:szCs w:val="21"/>
          <w:lang w:val="en-US" w:eastAsia="zh-CN"/>
        </w:rPr>
        <w:t>4</w:t>
      </w:r>
      <w:r>
        <w:rPr>
          <w:rFonts w:hint="eastAsia"/>
          <w:szCs w:val="21"/>
        </w:rPr>
        <w:t>月</w:t>
      </w:r>
      <w:r>
        <w:rPr>
          <w:rFonts w:hint="eastAsia"/>
          <w:szCs w:val="21"/>
          <w:lang w:val="en-US" w:eastAsia="zh-CN"/>
        </w:rPr>
        <w:t>3</w:t>
      </w:r>
      <w:r>
        <w:rPr>
          <w:rFonts w:hint="eastAsia"/>
          <w:szCs w:val="21"/>
        </w:rPr>
        <w:t>日</w:t>
      </w:r>
    </w:p>
    <w:p>
      <w:pPr>
        <w:pStyle w:val="6"/>
        <w:spacing w:before="0" w:after="0" w:line="360" w:lineRule="auto"/>
        <w:jc w:val="center"/>
        <w:rPr>
          <w:sz w:val="36"/>
          <w:szCs w:val="36"/>
        </w:rPr>
      </w:pPr>
      <w:bookmarkStart w:id="17" w:name="_Toc532545042"/>
      <w:bookmarkStart w:id="18" w:name="_Toc24742"/>
      <w:bookmarkStart w:id="19" w:name="_Toc24387"/>
      <w:bookmarkStart w:id="20" w:name="_Toc23133"/>
      <w:r>
        <w:rPr>
          <w:rFonts w:hint="eastAsia"/>
          <w:sz w:val="36"/>
          <w:szCs w:val="36"/>
        </w:rPr>
        <w:t xml:space="preserve">第二章  </w:t>
      </w:r>
      <w:bookmarkEnd w:id="17"/>
      <w:r>
        <w:rPr>
          <w:rFonts w:hint="eastAsia"/>
          <w:sz w:val="36"/>
          <w:szCs w:val="36"/>
        </w:rPr>
        <w:t>采购需求</w:t>
      </w:r>
      <w:bookmarkEnd w:id="18"/>
      <w:bookmarkEnd w:id="19"/>
      <w:bookmarkEnd w:id="20"/>
    </w:p>
    <w:p>
      <w:pPr>
        <w:spacing w:line="440" w:lineRule="exact"/>
        <w:rPr>
          <w:rFonts w:ascii="宋体" w:hAnsi="宋体"/>
          <w:b/>
          <w:bCs/>
          <w:szCs w:val="21"/>
        </w:rPr>
      </w:pPr>
      <w:r>
        <w:rPr>
          <w:rFonts w:hint="eastAsia" w:ascii="宋体" w:hAnsi="宋体"/>
          <w:b/>
          <w:bCs/>
          <w:szCs w:val="21"/>
        </w:rPr>
        <w:t>说明：</w:t>
      </w:r>
    </w:p>
    <w:p>
      <w:pPr>
        <w:ind w:firstLine="420" w:firstLineChars="200"/>
        <w:outlineLvl w:val="1"/>
      </w:pPr>
      <w:bookmarkStart w:id="21" w:name="_Toc16430"/>
      <w:r>
        <w:rPr>
          <w:rFonts w:hint="eastAsia"/>
        </w:rPr>
        <w:t>一、为落实政府采购政策需满足的要求</w:t>
      </w:r>
      <w:bookmarkEnd w:id="21"/>
      <w:r>
        <w:rPr>
          <w:rFonts w:hint="eastAsia"/>
        </w:rPr>
        <w:t xml:space="preserve"> </w:t>
      </w:r>
    </w:p>
    <w:p>
      <w:pPr>
        <w:spacing w:line="440" w:lineRule="exact"/>
        <w:ind w:firstLine="420" w:firstLineChars="200"/>
        <w:rPr>
          <w:rFonts w:ascii="宋体" w:hAnsi="宋体"/>
          <w:szCs w:val="21"/>
        </w:rPr>
      </w:pPr>
      <w:r>
        <w:rPr>
          <w:rFonts w:hint="eastAsia" w:ascii="宋体" w:hAnsi="宋体"/>
          <w:szCs w:val="21"/>
        </w:rPr>
        <w:t>1、本招标文件所称中小企业必须符合《政府采购促进中小企业发展管理办法》（财库〔2020〕46号）的规定</w:t>
      </w:r>
      <w:r>
        <w:rPr>
          <w:rFonts w:hint="eastAsia" w:ascii="宋体" w:hAnsi="宋体" w:cs="宋体"/>
          <w:szCs w:val="21"/>
        </w:rPr>
        <w:t>；根据《财政部司法部关于政府采购支持监狱企业发展有关问题的通知》（财库〔2014〕68号）的规定；根据《关于促进残疾人就业政府采购政策的通知》（财库〔2017〕141号）的规定</w:t>
      </w:r>
      <w:r>
        <w:rPr>
          <w:rFonts w:hint="eastAsia" w:ascii="宋体" w:hAnsi="宋体"/>
          <w:szCs w:val="21"/>
        </w:rPr>
        <w:t xml:space="preserve">。 </w:t>
      </w:r>
    </w:p>
    <w:p>
      <w:pPr>
        <w:spacing w:line="440" w:lineRule="exact"/>
        <w:ind w:firstLine="422" w:firstLineChars="200"/>
        <w:rPr>
          <w:rFonts w:ascii="宋体" w:hAnsi="宋体"/>
          <w:szCs w:val="21"/>
        </w:rPr>
      </w:pPr>
      <w:r>
        <w:rPr>
          <w:rFonts w:hint="eastAsia" w:ascii="宋体" w:hAnsi="宋体"/>
          <w:b/>
          <w:bCs/>
          <w:szCs w:val="21"/>
        </w:rPr>
        <w:t>2、“实质性要求”是指招标文件中已经指明不满足则投标无效的条款，或者不能负偏离的条款，或者采购需求中带“▲”的条款。</w:t>
      </w:r>
      <w:r>
        <w:rPr>
          <w:rFonts w:hint="eastAsia" w:ascii="宋体" w:hAnsi="宋体"/>
          <w:szCs w:val="21"/>
        </w:rPr>
        <w:t xml:space="preserve"> </w:t>
      </w:r>
    </w:p>
    <w:p>
      <w:pPr>
        <w:spacing w:line="440" w:lineRule="exact"/>
        <w:ind w:firstLine="420" w:firstLineChars="200"/>
        <w:rPr>
          <w:rFonts w:ascii="宋体" w:hAnsi="宋体"/>
          <w:szCs w:val="21"/>
        </w:rPr>
      </w:pPr>
      <w:r>
        <w:rPr>
          <w:rFonts w:hint="eastAsia" w:ascii="宋体" w:hAnsi="宋体"/>
          <w:szCs w:val="21"/>
        </w:rPr>
        <w:t xml:space="preserve">3、采购需求中出现的品牌、型号、生产厂家或技术指标仅起参考作用，不属于指定品牌、型号、生产厂家或技术指标的情形。投标人可参照或者选用其他相当的品牌、型号、生产厂家或技术指标替代。 </w:t>
      </w:r>
    </w:p>
    <w:p>
      <w:pPr>
        <w:spacing w:line="440" w:lineRule="exact"/>
        <w:ind w:firstLine="420" w:firstLineChars="200"/>
        <w:rPr>
          <w:rFonts w:ascii="宋体" w:hAnsi="宋体"/>
          <w:szCs w:val="21"/>
        </w:rPr>
      </w:pPr>
      <w:r>
        <w:rPr>
          <w:rFonts w:hint="eastAsia" w:ascii="宋体" w:hAnsi="宋体"/>
          <w:szCs w:val="21"/>
        </w:rPr>
        <w:t>4、投标人必须自行为其投标产品侵犯他人的知识产权或者专利成果的行为承担相应法律责任。</w:t>
      </w:r>
    </w:p>
    <w:p>
      <w:pPr>
        <w:wordWrap w:val="0"/>
        <w:spacing w:line="480" w:lineRule="exact"/>
        <w:ind w:firstLine="422" w:firstLineChars="200"/>
        <w:rPr>
          <w:rFonts w:ascii="宋体" w:hAnsi="宋体" w:cs="宋体"/>
          <w:b/>
          <w:bCs/>
        </w:rPr>
      </w:pPr>
      <w:bookmarkStart w:id="22" w:name="_Toc532545044"/>
      <w:r>
        <w:rPr>
          <w:rFonts w:hint="eastAsia" w:ascii="宋体" w:hAnsi="宋体" w:cs="宋体"/>
          <w:b/>
          <w:bCs/>
        </w:rPr>
        <w:t>采购预算：5800000.00</w:t>
      </w:r>
      <w:r>
        <w:rPr>
          <w:rFonts w:hint="eastAsia" w:ascii="宋体" w:hAnsi="宋体" w:cs="宋体"/>
          <w:b/>
          <w:bCs/>
          <w:szCs w:val="21"/>
        </w:rPr>
        <w:t>元</w:t>
      </w:r>
    </w:p>
    <w:tbl>
      <w:tblPr>
        <w:tblStyle w:val="22"/>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2"/>
        <w:gridCol w:w="938"/>
        <w:gridCol w:w="855"/>
        <w:gridCol w:w="690"/>
        <w:gridCol w:w="67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9611" w:type="dxa"/>
            <w:gridSpan w:val="5"/>
            <w:vAlign w:val="center"/>
          </w:tcPr>
          <w:p>
            <w:pPr>
              <w:tabs>
                <w:tab w:val="left" w:pos="180"/>
                <w:tab w:val="left" w:pos="1620"/>
              </w:tabs>
              <w:spacing w:line="320" w:lineRule="exact"/>
              <w:jc w:val="center"/>
              <w:rPr>
                <w:rFonts w:ascii="宋体" w:hAnsi="宋体" w:cs="宋体"/>
                <w:b/>
                <w:bCs/>
                <w:szCs w:val="21"/>
              </w:rPr>
            </w:pPr>
            <w:r>
              <w:rPr>
                <w:rFonts w:hint="eastAsia" w:ascii="宋体" w:hAnsi="宋体" w:cs="宋体"/>
                <w:b/>
                <w:bCs/>
                <w:sz w:val="28"/>
                <w:szCs w:val="28"/>
              </w:rPr>
              <w:t>▲技术条款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32" w:type="dxa"/>
            <w:vAlign w:val="center"/>
          </w:tcPr>
          <w:p>
            <w:pPr>
              <w:tabs>
                <w:tab w:val="left" w:pos="180"/>
                <w:tab w:val="left" w:pos="1620"/>
              </w:tabs>
              <w:spacing w:line="320" w:lineRule="exact"/>
              <w:jc w:val="center"/>
              <w:rPr>
                <w:rFonts w:ascii="宋体" w:hAnsi="宋体" w:cs="宋体"/>
                <w:b/>
                <w:bCs/>
                <w:szCs w:val="21"/>
              </w:rPr>
            </w:pPr>
            <w:r>
              <w:rPr>
                <w:rFonts w:hint="eastAsia" w:ascii="宋体" w:hAnsi="宋体" w:cs="宋体"/>
                <w:b/>
                <w:bCs/>
                <w:szCs w:val="21"/>
              </w:rPr>
              <w:t>序号</w:t>
            </w:r>
          </w:p>
        </w:tc>
        <w:tc>
          <w:tcPr>
            <w:tcW w:w="938" w:type="dxa"/>
            <w:vAlign w:val="center"/>
          </w:tcPr>
          <w:p>
            <w:pPr>
              <w:tabs>
                <w:tab w:val="left" w:pos="180"/>
                <w:tab w:val="left" w:pos="1620"/>
              </w:tabs>
              <w:spacing w:line="320" w:lineRule="exact"/>
              <w:jc w:val="center"/>
              <w:rPr>
                <w:rFonts w:ascii="宋体" w:hAnsi="宋体" w:cs="宋体"/>
                <w:b/>
                <w:bCs/>
                <w:szCs w:val="21"/>
              </w:rPr>
            </w:pPr>
            <w:r>
              <w:rPr>
                <w:rFonts w:hint="eastAsia" w:ascii="宋体" w:hAnsi="宋体" w:cs="宋体"/>
                <w:b/>
                <w:bCs/>
                <w:szCs w:val="21"/>
              </w:rPr>
              <w:t>标的的</w:t>
            </w:r>
          </w:p>
          <w:p>
            <w:pPr>
              <w:tabs>
                <w:tab w:val="left" w:pos="180"/>
                <w:tab w:val="left" w:pos="1620"/>
              </w:tabs>
              <w:spacing w:line="320" w:lineRule="exact"/>
              <w:jc w:val="center"/>
              <w:rPr>
                <w:rFonts w:ascii="宋体" w:hAnsi="宋体" w:cs="宋体"/>
                <w:b/>
                <w:bCs/>
                <w:szCs w:val="21"/>
              </w:rPr>
            </w:pPr>
            <w:r>
              <w:rPr>
                <w:rFonts w:hint="eastAsia" w:ascii="宋体" w:hAnsi="宋体" w:cs="宋体"/>
                <w:b/>
                <w:bCs/>
                <w:szCs w:val="21"/>
              </w:rPr>
              <w:t>名称</w:t>
            </w:r>
          </w:p>
        </w:tc>
        <w:tc>
          <w:tcPr>
            <w:tcW w:w="855" w:type="dxa"/>
            <w:vAlign w:val="center"/>
          </w:tcPr>
          <w:p>
            <w:pPr>
              <w:tabs>
                <w:tab w:val="left" w:pos="180"/>
                <w:tab w:val="left" w:pos="1620"/>
              </w:tabs>
              <w:spacing w:line="320" w:lineRule="exact"/>
              <w:jc w:val="center"/>
              <w:rPr>
                <w:rFonts w:ascii="宋体" w:hAnsi="宋体" w:cs="宋体"/>
                <w:b/>
                <w:bCs/>
                <w:szCs w:val="21"/>
              </w:rPr>
            </w:pPr>
            <w:r>
              <w:rPr>
                <w:rFonts w:hint="eastAsia" w:ascii="宋体" w:hAnsi="宋体" w:cs="宋体"/>
                <w:b/>
                <w:bCs/>
                <w:szCs w:val="21"/>
              </w:rPr>
              <w:t>数量及</w:t>
            </w:r>
          </w:p>
          <w:p>
            <w:pPr>
              <w:tabs>
                <w:tab w:val="left" w:pos="180"/>
                <w:tab w:val="left" w:pos="1620"/>
              </w:tabs>
              <w:spacing w:line="320" w:lineRule="exact"/>
              <w:jc w:val="center"/>
              <w:rPr>
                <w:rFonts w:ascii="宋体" w:hAnsi="宋体" w:cs="宋体"/>
                <w:b/>
                <w:bCs/>
                <w:szCs w:val="21"/>
              </w:rPr>
            </w:pPr>
            <w:r>
              <w:rPr>
                <w:rFonts w:hint="eastAsia" w:ascii="宋体" w:hAnsi="宋体" w:cs="宋体"/>
                <w:b/>
                <w:bCs/>
                <w:szCs w:val="21"/>
              </w:rPr>
              <w:t>单位</w:t>
            </w:r>
          </w:p>
        </w:tc>
        <w:tc>
          <w:tcPr>
            <w:tcW w:w="690" w:type="dxa"/>
            <w:vAlign w:val="center"/>
          </w:tcPr>
          <w:p>
            <w:pPr>
              <w:tabs>
                <w:tab w:val="left" w:pos="180"/>
                <w:tab w:val="left" w:pos="1620"/>
              </w:tabs>
              <w:spacing w:line="320" w:lineRule="exact"/>
              <w:jc w:val="center"/>
              <w:rPr>
                <w:rFonts w:ascii="宋体" w:hAnsi="宋体" w:cs="宋体"/>
                <w:b/>
                <w:bCs/>
                <w:szCs w:val="21"/>
              </w:rPr>
            </w:pPr>
            <w:r>
              <w:rPr>
                <w:rFonts w:hint="eastAsia" w:ascii="宋体" w:hAnsi="宋体" w:cs="宋体"/>
                <w:b/>
                <w:bCs/>
                <w:szCs w:val="21"/>
              </w:rPr>
              <w:t>所属行业</w:t>
            </w:r>
          </w:p>
        </w:tc>
        <w:tc>
          <w:tcPr>
            <w:tcW w:w="6796" w:type="dxa"/>
            <w:vAlign w:val="center"/>
          </w:tcPr>
          <w:p>
            <w:pPr>
              <w:tabs>
                <w:tab w:val="left" w:pos="180"/>
                <w:tab w:val="left" w:pos="1620"/>
              </w:tabs>
              <w:spacing w:line="320" w:lineRule="exact"/>
              <w:jc w:val="center"/>
              <w:rPr>
                <w:rFonts w:ascii="宋体" w:hAnsi="宋体" w:cs="宋体"/>
                <w:b/>
                <w:bCs/>
                <w:szCs w:val="21"/>
              </w:rPr>
            </w:pPr>
            <w:r>
              <w:rPr>
                <w:rFonts w:hint="eastAsia" w:ascii="宋体" w:hAnsi="宋体" w:cs="宋体"/>
                <w:b/>
                <w:bCs/>
                <w:szCs w:val="21"/>
              </w:rPr>
              <w:t>技术需求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2" w:type="dxa"/>
            <w:vAlign w:val="center"/>
          </w:tcPr>
          <w:p>
            <w:pPr>
              <w:tabs>
                <w:tab w:val="left" w:pos="180"/>
                <w:tab w:val="left" w:pos="1620"/>
              </w:tabs>
              <w:spacing w:line="440" w:lineRule="exact"/>
              <w:jc w:val="center"/>
              <w:rPr>
                <w:rFonts w:ascii="宋体" w:hAnsi="宋体" w:cs="宋体"/>
                <w:szCs w:val="21"/>
              </w:rPr>
            </w:pPr>
            <w:r>
              <w:rPr>
                <w:rFonts w:hint="eastAsia" w:ascii="宋体" w:hAnsi="宋体" w:cs="宋体"/>
                <w:szCs w:val="21"/>
              </w:rPr>
              <w:t>1</w:t>
            </w:r>
          </w:p>
        </w:tc>
        <w:tc>
          <w:tcPr>
            <w:tcW w:w="938" w:type="dxa"/>
            <w:vAlign w:val="center"/>
          </w:tcPr>
          <w:p>
            <w:pPr>
              <w:tabs>
                <w:tab w:val="left" w:pos="180"/>
                <w:tab w:val="left" w:pos="1620"/>
              </w:tabs>
              <w:spacing w:line="440" w:lineRule="exact"/>
              <w:jc w:val="center"/>
              <w:rPr>
                <w:rFonts w:ascii="宋体" w:hAnsi="宋体" w:cs="宋体"/>
                <w:szCs w:val="21"/>
              </w:rPr>
            </w:pPr>
            <w:r>
              <w:rPr>
                <w:rFonts w:hint="eastAsia" w:ascii="宋体" w:hAnsi="宋体" w:cs="宋体"/>
                <w:szCs w:val="21"/>
              </w:rPr>
              <w:t>忻城县高标准农田新增耕地及产能提升核定入库</w:t>
            </w:r>
          </w:p>
        </w:tc>
        <w:tc>
          <w:tcPr>
            <w:tcW w:w="855" w:type="dxa"/>
            <w:vAlign w:val="center"/>
          </w:tcPr>
          <w:p>
            <w:pPr>
              <w:tabs>
                <w:tab w:val="left" w:pos="180"/>
                <w:tab w:val="left" w:pos="1620"/>
              </w:tabs>
              <w:spacing w:line="440" w:lineRule="exact"/>
              <w:jc w:val="center"/>
              <w:rPr>
                <w:rFonts w:ascii="宋体" w:hAnsi="宋体" w:cs="宋体"/>
                <w:szCs w:val="21"/>
              </w:rPr>
            </w:pPr>
            <w:r>
              <w:rPr>
                <w:rFonts w:hint="eastAsia" w:ascii="宋体" w:hAnsi="宋体" w:cs="宋体"/>
                <w:szCs w:val="21"/>
              </w:rPr>
              <w:t>1项</w:t>
            </w:r>
          </w:p>
        </w:tc>
        <w:tc>
          <w:tcPr>
            <w:tcW w:w="690" w:type="dxa"/>
            <w:vAlign w:val="center"/>
          </w:tcPr>
          <w:p>
            <w:pPr>
              <w:pStyle w:val="10"/>
              <w:spacing w:line="440" w:lineRule="exact"/>
              <w:jc w:val="both"/>
              <w:rPr>
                <w:rFonts w:ascii="宋体" w:hAnsi="宋体" w:cs="宋体"/>
                <w:szCs w:val="21"/>
              </w:rPr>
            </w:pPr>
            <w:r>
              <w:rPr>
                <w:rFonts w:hint="eastAsia" w:ascii="宋体" w:hAnsi="宋体" w:cs="宋体"/>
                <w:szCs w:val="21"/>
              </w:rPr>
              <w:t>其他未列明行业</w:t>
            </w:r>
          </w:p>
        </w:tc>
        <w:tc>
          <w:tcPr>
            <w:tcW w:w="6796" w:type="dxa"/>
            <w:vAlign w:val="center"/>
          </w:tcPr>
          <w:p>
            <w:pPr>
              <w:widowControl/>
              <w:spacing w:line="400" w:lineRule="exact"/>
              <w:jc w:val="left"/>
              <w:rPr>
                <w:rFonts w:ascii="宋体" w:hAnsi="宋体" w:cs="宋体"/>
              </w:rPr>
            </w:pPr>
            <w:r>
              <w:rPr>
                <w:rFonts w:hint="eastAsia" w:ascii="宋体" w:hAnsi="宋体" w:cs="宋体"/>
                <w:b/>
              </w:rPr>
              <w:t>一、项目背景</w:t>
            </w:r>
          </w:p>
          <w:p>
            <w:pPr>
              <w:spacing w:before="101" w:line="310" w:lineRule="auto"/>
              <w:ind w:right="4" w:firstLine="420" w:firstLineChars="200"/>
              <w:rPr>
                <w:rFonts w:ascii="宋体" w:hAnsi="宋体" w:cs="宋体"/>
                <w:szCs w:val="21"/>
              </w:rPr>
            </w:pPr>
            <w:r>
              <w:rPr>
                <w:rFonts w:hint="eastAsia" w:ascii="宋体" w:hAnsi="宋体" w:cs="宋体"/>
                <w:szCs w:val="21"/>
              </w:rPr>
              <w:t>根据《广西壮族自治区国土资源厅办公室转发关于严格核定土地整治和高标准农田建设项目新增耕地的通知》（桂国土资办〔2018〕235号）、《广西壮族自治区自然资源厅办公室关于进一步规范我区土地整治和高标准农田建设项目新增耕地核定技术审查有关事项的通知》（桂自然资办〔2019〕288号）、《广西壮族自治区自然资源厅关于印发进一步做好补充耕地项目新增耕地核定和报备入库有关事项的通知》(桂自然资发〔2020〕56号)及《广西壮族自治区自然资源厅广西壮族自治区农业农村厅广西壮族自治区林业局关于严格耕地用途管制的实施意见》(桂自然资发〔2022〕24号)等文件精神，为做好忻城县高标准农田新增耕地及产能提升核定入库。</w:t>
            </w:r>
          </w:p>
          <w:p>
            <w:pPr>
              <w:spacing w:before="101" w:line="310" w:lineRule="auto"/>
              <w:ind w:right="4"/>
              <w:rPr>
                <w:rFonts w:ascii="宋体" w:hAnsi="宋体" w:cs="宋体"/>
                <w:b/>
                <w:szCs w:val="21"/>
              </w:rPr>
            </w:pPr>
            <w:r>
              <w:rPr>
                <w:rFonts w:hint="eastAsia" w:ascii="宋体" w:hAnsi="宋体" w:cs="宋体"/>
                <w:b/>
                <w:szCs w:val="21"/>
              </w:rPr>
              <w:t xml:space="preserve">二、项目现状 </w:t>
            </w:r>
          </w:p>
          <w:p>
            <w:r>
              <w:rPr>
                <w:rFonts w:hint="eastAsia" w:ascii="宋体" w:hAnsi="宋体" w:cs="宋体"/>
                <w:szCs w:val="21"/>
              </w:rPr>
              <w:t>对2019年以来已竣工验收的高标准农田建设项目(10000亩)，进行数据分析、耕地现状测绘、实地调查、耕地质量评定，然后进行耕地质量等别以及新增耕地指标入库等。</w:t>
            </w:r>
          </w:p>
          <w:p>
            <w:pPr>
              <w:widowControl/>
              <w:ind w:firstLine="422" w:firstLineChars="200"/>
              <w:jc w:val="left"/>
              <w:rPr>
                <w:rFonts w:ascii="宋体" w:hAnsi="宋体" w:cs="宋体"/>
                <w:b/>
              </w:rPr>
            </w:pPr>
          </w:p>
          <w:p>
            <w:pPr>
              <w:widowControl/>
              <w:jc w:val="left"/>
              <w:rPr>
                <w:rFonts w:ascii="宋体" w:hAnsi="宋体" w:cs="宋体"/>
              </w:rPr>
            </w:pPr>
            <w:r>
              <w:rPr>
                <w:rFonts w:hint="eastAsia" w:ascii="宋体" w:hAnsi="宋体" w:cs="宋体"/>
                <w:b/>
              </w:rPr>
              <w:t>三、</w:t>
            </w:r>
            <w:r>
              <w:rPr>
                <w:rFonts w:hint="eastAsia" w:ascii="宋体" w:hAnsi="宋体" w:cs="宋体"/>
                <w:b/>
                <w:kern w:val="0"/>
                <w:szCs w:val="21"/>
                <w:lang w:bidi="ar"/>
              </w:rPr>
              <w:t>服务内容</w:t>
            </w:r>
          </w:p>
          <w:p>
            <w:pPr>
              <w:spacing w:line="400" w:lineRule="exact"/>
              <w:ind w:firstLine="420" w:firstLineChars="200"/>
              <w:rPr>
                <w:rFonts w:ascii="宋体" w:hAnsi="宋体" w:cs="宋体"/>
                <w:szCs w:val="21"/>
              </w:rPr>
            </w:pPr>
            <w:r>
              <w:rPr>
                <w:rFonts w:hint="eastAsia" w:ascii="宋体" w:hAnsi="宋体" w:cs="宋体"/>
              </w:rPr>
              <w:t>对2019年以来各部门规划的高标准农田建设项目的补充耕地及提质改造产能进行统一核定，通过内业筛查数据、材料整理，对符合条件的地块进行测量、正射影像拍摄和外业原点拍照上传举证、编制耕评报告成果、方案上会评审等，明确新增提质改造耕地的位置、地类、面积、质量、产能等主要信息，并按要求通过全国耕地占补平衡动态监管系统上传实地照片并完善系统相关材料报自然资源部进行审查确认</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2.依据相关技术规程和要求，以项目开工前最新土地变更调查形成的土地利用现状图和耕地质量等别图为底图，对比分析项目实施前和竣工后地类、位置、耕地面积与质量变化情况，核实认定新增耕地和提质改造耕地的数量，评定耕地质量等别，核算耕地产能。形成新增耕地和提质改造耕地核定初审结果后，市级自然资源主管部门填制《高标准农田建设项目新增耕地、提质改造耕地、产能核定入库工作表》，逐级上报县级自然资源主管部门审核、自治区自然资源厅主管部门复核批复后，形成新增耕地数量、新增粮食产能和新增水田规模等3类指标信息。</w:t>
            </w:r>
          </w:p>
          <w:p>
            <w:pPr>
              <w:spacing w:line="400" w:lineRule="exact"/>
              <w:ind w:firstLine="420" w:firstLineChars="200"/>
              <w:rPr>
                <w:rFonts w:ascii="宋体" w:hAnsi="宋体" w:cs="宋体"/>
                <w:szCs w:val="21"/>
              </w:rPr>
            </w:pPr>
            <w:r>
              <w:rPr>
                <w:rFonts w:hint="eastAsia" w:ascii="宋体" w:hAnsi="宋体" w:cs="宋体"/>
                <w:szCs w:val="21"/>
              </w:rPr>
              <w:t>3.经自治区自然资源厅主管部门复核通过的耕地指标信息，在耕地占补系统统一入库，做到新增耕地和提质改造耕地指标信息可追溯、可跟踪、可核实。</w:t>
            </w:r>
          </w:p>
          <w:p>
            <w:pPr>
              <w:spacing w:line="400" w:lineRule="exact"/>
              <w:rPr>
                <w:rFonts w:ascii="宋体" w:hAnsi="宋体" w:cs="宋体"/>
                <w:b/>
              </w:rPr>
            </w:pPr>
            <w:r>
              <w:rPr>
                <w:rFonts w:hint="eastAsia" w:ascii="宋体" w:hAnsi="宋体" w:cs="宋体"/>
                <w:b/>
              </w:rPr>
              <w:t>四、实施步骤</w:t>
            </w:r>
          </w:p>
          <w:p>
            <w:pPr>
              <w:spacing w:line="400" w:lineRule="exact"/>
              <w:ind w:firstLine="420" w:firstLineChars="200"/>
              <w:rPr>
                <w:rFonts w:ascii="宋体" w:hAnsi="宋体" w:cs="宋体"/>
              </w:rPr>
            </w:pPr>
            <w:r>
              <w:rPr>
                <w:rFonts w:hint="eastAsia" w:ascii="宋体" w:hAnsi="宋体" w:cs="宋体"/>
              </w:rPr>
              <w:t>（一）内业处理</w:t>
            </w:r>
          </w:p>
          <w:p>
            <w:pPr>
              <w:spacing w:line="400" w:lineRule="exact"/>
              <w:ind w:firstLine="420" w:firstLineChars="200"/>
              <w:rPr>
                <w:rFonts w:ascii="宋体" w:hAnsi="宋体" w:cs="宋体"/>
              </w:rPr>
            </w:pPr>
            <w:r>
              <w:rPr>
                <w:rFonts w:hint="eastAsia" w:ascii="宋体" w:hAnsi="宋体" w:cs="宋体"/>
              </w:rPr>
              <w:t>1.按业主提供项目验收的范围线，梳理潜力图斑。</w:t>
            </w:r>
          </w:p>
          <w:p>
            <w:pPr>
              <w:spacing w:line="400" w:lineRule="exact"/>
              <w:ind w:firstLine="420" w:firstLineChars="200"/>
              <w:rPr>
                <w:rFonts w:ascii="宋体" w:hAnsi="宋体" w:cs="宋体"/>
              </w:rPr>
            </w:pPr>
            <w:r>
              <w:rPr>
                <w:rFonts w:hint="eastAsia" w:ascii="宋体" w:hAnsi="宋体" w:cs="宋体"/>
              </w:rPr>
              <w:t>2.在新梳理的潜力图斑的基础上，扣除已实施、正在实施以及拟实施的土地整治范围后，形成本次新增耕地核定入库初步图斑。</w:t>
            </w:r>
          </w:p>
          <w:p>
            <w:pPr>
              <w:spacing w:line="400" w:lineRule="exact"/>
              <w:ind w:firstLine="420" w:firstLineChars="200"/>
              <w:rPr>
                <w:rFonts w:ascii="宋体" w:hAnsi="宋体" w:cs="宋体"/>
              </w:rPr>
            </w:pPr>
            <w:r>
              <w:rPr>
                <w:rFonts w:hint="eastAsia" w:ascii="宋体" w:hAnsi="宋体" w:cs="宋体"/>
              </w:rPr>
              <w:t>（二）潜力调查</w:t>
            </w:r>
          </w:p>
          <w:p>
            <w:pPr>
              <w:spacing w:line="400" w:lineRule="exact"/>
              <w:ind w:firstLine="420" w:firstLineChars="200"/>
              <w:rPr>
                <w:rFonts w:ascii="宋体" w:hAnsi="宋体" w:cs="宋体"/>
              </w:rPr>
            </w:pPr>
            <w:r>
              <w:rPr>
                <w:rFonts w:hint="eastAsia" w:ascii="宋体" w:hAnsi="宋体" w:cs="宋体"/>
              </w:rPr>
              <w:t>实地调查内业处理形成的新增耕地核定入库初步图斑，将现状耕种作物符合地类要求的地块纳入报备入库范围。</w:t>
            </w:r>
          </w:p>
          <w:p>
            <w:pPr>
              <w:spacing w:line="400" w:lineRule="exact"/>
              <w:ind w:firstLine="420" w:firstLineChars="200"/>
              <w:rPr>
                <w:rFonts w:ascii="宋体" w:hAnsi="宋体" w:cs="宋体"/>
              </w:rPr>
            </w:pPr>
            <w:r>
              <w:rPr>
                <w:rFonts w:hint="eastAsia" w:ascii="宋体" w:hAnsi="宋体" w:cs="宋体"/>
              </w:rPr>
              <w:t>（三）资料收集</w:t>
            </w:r>
          </w:p>
          <w:p>
            <w:pPr>
              <w:spacing w:line="400" w:lineRule="exact"/>
              <w:ind w:firstLine="420" w:firstLineChars="200"/>
              <w:rPr>
                <w:rFonts w:ascii="宋体" w:hAnsi="宋体" w:cs="宋体"/>
              </w:rPr>
            </w:pPr>
            <w:r>
              <w:rPr>
                <w:rFonts w:hint="eastAsia" w:ascii="宋体" w:hAnsi="宋体" w:cs="宋体"/>
              </w:rPr>
              <w:t>主要收集项目可研立项资料（含项目区立项建设拐点坐标）、立项批复文件、项目区实施前土地利用现状图（项目区实测地形图）、项目规划设计材料、项目复核报告、项目检测报告、项目耕地质量评定报告、项目实施前后对比相片、项目竣工报告（或验收文件）、竣工图（含项目竣工范围坐标）、验收批复文件等资料，以及新增耕地和提质改造耕地地类、数量、质量等别等有关基础资料。</w:t>
            </w:r>
          </w:p>
          <w:p>
            <w:pPr>
              <w:spacing w:line="400" w:lineRule="exact"/>
              <w:ind w:firstLine="210" w:firstLineChars="100"/>
              <w:rPr>
                <w:rFonts w:ascii="宋体" w:hAnsi="宋体" w:cs="宋体"/>
              </w:rPr>
            </w:pPr>
            <w:r>
              <w:rPr>
                <w:rFonts w:hint="eastAsia" w:ascii="宋体" w:hAnsi="宋体" w:cs="宋体"/>
              </w:rPr>
              <w:t>（四）正射影像航拍</w:t>
            </w:r>
          </w:p>
          <w:p>
            <w:pPr>
              <w:spacing w:line="400" w:lineRule="exact"/>
              <w:ind w:firstLine="420" w:firstLineChars="200"/>
              <w:rPr>
                <w:rFonts w:ascii="宋体" w:hAnsi="宋体" w:cs="宋体"/>
              </w:rPr>
            </w:pPr>
            <w:r>
              <w:rPr>
                <w:rFonts w:hint="eastAsia" w:ascii="宋体" w:hAnsi="宋体" w:cs="宋体"/>
              </w:rPr>
              <w:t>对项目区已达到核定要求的地块进行无人机正射影像航拍，编制正射影像图资料。</w:t>
            </w:r>
          </w:p>
          <w:p>
            <w:pPr>
              <w:spacing w:line="400" w:lineRule="exact"/>
              <w:ind w:firstLine="420" w:firstLineChars="200"/>
              <w:rPr>
                <w:rFonts w:ascii="宋体" w:hAnsi="宋体" w:cs="宋体"/>
              </w:rPr>
            </w:pPr>
            <w:r>
              <w:rPr>
                <w:rFonts w:hint="eastAsia" w:ascii="宋体" w:hAnsi="宋体" w:cs="宋体"/>
              </w:rPr>
              <w:t>（五）地块耕地质量评定</w:t>
            </w:r>
          </w:p>
          <w:p>
            <w:pPr>
              <w:spacing w:line="400" w:lineRule="exact"/>
              <w:ind w:firstLine="420" w:firstLineChars="200"/>
              <w:rPr>
                <w:rFonts w:ascii="宋体" w:hAnsi="宋体" w:cs="宋体"/>
              </w:rPr>
            </w:pPr>
            <w:r>
              <w:rPr>
                <w:rFonts w:hint="eastAsia" w:ascii="宋体" w:hAnsi="宋体" w:cs="宋体"/>
              </w:rPr>
              <w:t>在项目区按照一定的密度，取土化验，获得表层土壤类型、有机质含量、土壤酸碱度等数据，并结合外业调查情况，确定各地块的水源灌溉情况、坡度情况等。在此基础上，根据国家和自治区有关规范、标准开展耕地质量等别评定工作，编制耕地质量等别评定报告、表格、数据图和图件等技术文件，评定新增耕地和提质改造耕地质量等别。</w:t>
            </w:r>
          </w:p>
          <w:p>
            <w:pPr>
              <w:spacing w:line="400" w:lineRule="exact"/>
              <w:ind w:firstLine="420" w:firstLineChars="200"/>
              <w:rPr>
                <w:rFonts w:ascii="宋体" w:hAnsi="宋体" w:cs="宋体"/>
              </w:rPr>
            </w:pPr>
            <w:r>
              <w:rPr>
                <w:rFonts w:hint="eastAsia" w:ascii="宋体" w:hAnsi="宋体" w:cs="宋体"/>
              </w:rPr>
              <w:t>（六）地块新增耕地核定</w:t>
            </w:r>
          </w:p>
          <w:p>
            <w:pPr>
              <w:spacing w:line="400" w:lineRule="exact"/>
              <w:ind w:firstLine="420" w:firstLineChars="200"/>
              <w:rPr>
                <w:rFonts w:ascii="宋体" w:hAnsi="宋体" w:cs="宋体"/>
              </w:rPr>
            </w:pPr>
            <w:r>
              <w:rPr>
                <w:rFonts w:hint="eastAsia" w:ascii="宋体" w:hAnsi="宋体" w:cs="宋体"/>
              </w:rPr>
              <w:t>将项目入库坐标范围报耕地核查系统，逐地块对项目区进行调查并确定是否为耕地以及耕种作物是否符合地类要求。核定新增耕地数量、提质改造耕地数量、核算新增产能。采购人根据调查服务单位编制的成果主持完成项目评审。</w:t>
            </w:r>
          </w:p>
          <w:p>
            <w:pPr>
              <w:spacing w:line="400" w:lineRule="exact"/>
              <w:ind w:firstLine="420" w:firstLineChars="200"/>
              <w:rPr>
                <w:rFonts w:ascii="宋体" w:hAnsi="宋体" w:cs="宋体"/>
              </w:rPr>
            </w:pPr>
            <w:r>
              <w:rPr>
                <w:rFonts w:hint="eastAsia" w:ascii="宋体" w:hAnsi="宋体" w:cs="宋体"/>
              </w:rPr>
              <w:t>（七）报备入库</w:t>
            </w:r>
          </w:p>
          <w:p>
            <w:pPr>
              <w:spacing w:line="400" w:lineRule="exact"/>
              <w:ind w:firstLine="420" w:firstLineChars="200"/>
              <w:rPr>
                <w:rFonts w:ascii="宋体" w:hAnsi="宋体" w:cs="宋体"/>
              </w:rPr>
            </w:pPr>
            <w:r>
              <w:rPr>
                <w:rFonts w:hint="eastAsia" w:ascii="宋体" w:hAnsi="宋体" w:cs="宋体"/>
              </w:rPr>
              <w:t>取得验收文，将现状耕种作物符合地类要求的地块及耕地质量评定评审通过后60个工作日内，录入全国耕地占补平衡监测监管系统，配合整理系统所需的相关举证材料后上传系统逐级审核，直至通过审核且通过监管。</w:t>
            </w:r>
          </w:p>
          <w:p>
            <w:pPr>
              <w:tabs>
                <w:tab w:val="left" w:pos="180"/>
                <w:tab w:val="left" w:pos="1620"/>
              </w:tabs>
              <w:spacing w:line="400" w:lineRule="exact"/>
              <w:rPr>
                <w:rFonts w:ascii="宋体" w:hAnsi="宋体" w:cs="宋体"/>
                <w:b/>
              </w:rPr>
            </w:pPr>
            <w:r>
              <w:rPr>
                <w:rFonts w:hint="eastAsia" w:ascii="宋体" w:hAnsi="宋体" w:cs="宋体"/>
                <w:b/>
              </w:rPr>
              <w:t>五、工作依据</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①《中共中央国务院关于加强耕地保护和改进占补平衡的意见》（中发﹝2017﹞4号）；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②《国土资源部关于严格核定土地整治和高标准农田建设项目新增耕地的通知》（国土资发﹝2018﹞31号）；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③《广西壮族自治区国土资源厅办公室转发关于严格核定土地整治和高标准农田建设项目新增耕地的通知》（桂国土资办﹝2018﹞235 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④自然资源部办公厅关于改进耕地占补平衡动态监管系统有关事项的通知(自然资办函〔2019〕2367号)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⑤《广西壮族自治区自然资源厅办公室关于进一步规范我区土地整治和高标准农田建设项目新增耕地核定技术审查有关事项的通知》（桂自然资办〔2019〕288号）；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⑥《自然资源部办公厅关于进一步加强补充耕地项目管理严格新增耕地核实认定的通知》（自然资办发﹝2022﹞36号）；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⑦《广西壮族自治区自然资源厅关于印发进一点做好补充耕地项目新增耕地核定和报备入库有关事项的通知》（桂自然资办〔2020〕56号）；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⑧</w:t>
            </w:r>
            <w:r>
              <w:rPr>
                <w:rFonts w:hint="eastAsia" w:ascii="宋体" w:hAnsi="宋体" w:cs="宋体"/>
                <w:szCs w:val="21"/>
              </w:rPr>
              <w:t>《广西壮族自治区自然资源厅广西壮族自治区农业农村厅广西壮族自治区林业局关于严格耕地用途管制的实施意见》(桂自然资发〔2022〕24号)及</w:t>
            </w:r>
            <w:r>
              <w:rPr>
                <w:rFonts w:hint="eastAsia" w:ascii="宋体" w:hAnsi="宋体" w:cs="宋体"/>
              </w:rPr>
              <w:t>其他相关法律、法规及部门规章。</w:t>
            </w:r>
          </w:p>
          <w:p>
            <w:pPr>
              <w:tabs>
                <w:tab w:val="left" w:pos="180"/>
                <w:tab w:val="left" w:pos="1620"/>
              </w:tabs>
              <w:spacing w:line="400" w:lineRule="exact"/>
              <w:jc w:val="left"/>
              <w:rPr>
                <w:rFonts w:ascii="宋体" w:hAnsi="宋体" w:cs="宋体"/>
                <w:b/>
              </w:rPr>
            </w:pPr>
            <w:r>
              <w:rPr>
                <w:rFonts w:hint="eastAsia" w:ascii="宋体" w:hAnsi="宋体" w:cs="宋体"/>
                <w:b/>
              </w:rPr>
              <w:t>六、技术标准</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①建设质量管理办法（试行）》农业农村部（农建发2021）1号;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②《农田建设项目管理办法》(中华人民共和国农业农村部令2019年第4号)；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③《农田建设补助资金管理办法》(财农(2019)46号)；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④《广西壮族自治区农田建设项目管理实施办法》(桂农厅规(2020)1号)；</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⑤《广西壮族自治区地方标准DB45/T1056-2014 土地整治工程质量检验与评定规程》；</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⑥《广西壮族自治区地方标准 DB45/T1057-2014 土地整治工程验收技术规程》；</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rPr>
              <w:t>⑦其他相关技术标准及规程。</w:t>
            </w:r>
          </w:p>
          <w:p>
            <w:pPr>
              <w:tabs>
                <w:tab w:val="left" w:pos="180"/>
                <w:tab w:val="left" w:pos="1620"/>
              </w:tabs>
              <w:spacing w:line="400" w:lineRule="exact"/>
              <w:rPr>
                <w:rFonts w:ascii="宋体" w:hAnsi="宋体" w:cs="宋体"/>
                <w:b/>
              </w:rPr>
            </w:pPr>
            <w:r>
              <w:rPr>
                <w:rFonts w:hint="eastAsia" w:ascii="宋体" w:hAnsi="宋体" w:cs="宋体"/>
                <w:b/>
              </w:rPr>
              <w:t>七、质量标准</w:t>
            </w:r>
          </w:p>
          <w:p>
            <w:pPr>
              <w:tabs>
                <w:tab w:val="left" w:pos="180"/>
                <w:tab w:val="left" w:pos="1620"/>
              </w:tabs>
              <w:spacing w:line="400" w:lineRule="exact"/>
              <w:ind w:firstLine="420" w:firstLineChars="200"/>
              <w:rPr>
                <w:rFonts w:ascii="宋体" w:hAnsi="宋体" w:cs="宋体"/>
              </w:rPr>
            </w:pPr>
            <w:r>
              <w:rPr>
                <w:rFonts w:hint="eastAsia" w:ascii="宋体" w:hAnsi="宋体" w:cs="宋体"/>
              </w:rPr>
              <w:t>技术成果符合相关技术规程的要求，并达到自然资源主管部门要求的入库标准并实现入库。</w:t>
            </w:r>
          </w:p>
          <w:p>
            <w:pPr>
              <w:tabs>
                <w:tab w:val="left" w:pos="180"/>
                <w:tab w:val="left" w:pos="1620"/>
              </w:tabs>
              <w:spacing w:line="400" w:lineRule="exact"/>
              <w:rPr>
                <w:rFonts w:ascii="宋体" w:hAnsi="宋体" w:cs="宋体"/>
                <w:b/>
              </w:rPr>
            </w:pPr>
            <w:r>
              <w:rPr>
                <w:rFonts w:hint="eastAsia" w:ascii="宋体" w:hAnsi="宋体" w:cs="宋体"/>
                <w:b/>
              </w:rPr>
              <w:t xml:space="preserve">八、成果文件要求 </w:t>
            </w:r>
          </w:p>
          <w:p>
            <w:pPr>
              <w:tabs>
                <w:tab w:val="left" w:pos="180"/>
                <w:tab w:val="left" w:pos="1620"/>
              </w:tabs>
              <w:spacing w:line="400" w:lineRule="exact"/>
              <w:ind w:firstLine="420" w:firstLineChars="200"/>
              <w:rPr>
                <w:rFonts w:ascii="宋体" w:hAnsi="宋体" w:cs="宋体"/>
              </w:rPr>
            </w:pPr>
            <w:r>
              <w:rPr>
                <w:rFonts w:hint="eastAsia" w:ascii="宋体" w:hAnsi="宋体" w:cs="宋体"/>
              </w:rPr>
              <w:t xml:space="preserve">①技术服务成果符合国家、行业和自治区自然资源主管部门相关技术规范要求，并通过相关政府部门验收及自治区、自然资源部有关系统报备。 </w:t>
            </w:r>
          </w:p>
          <w:p>
            <w:pPr>
              <w:ind w:firstLine="420" w:firstLineChars="200"/>
              <w:rPr>
                <w:rFonts w:ascii="宋体" w:hAnsi="宋体" w:cs="宋体"/>
                <w:szCs w:val="21"/>
              </w:rPr>
            </w:pPr>
            <w:r>
              <w:rPr>
                <w:rFonts w:hint="eastAsia" w:ascii="宋体" w:hAnsi="宋体" w:cs="宋体"/>
              </w:rPr>
              <w:t>②全套成果一式四套，并提交电子版 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11" w:type="dxa"/>
            <w:gridSpan w:val="5"/>
            <w:tcBorders>
              <w:top w:val="single" w:color="auto" w:sz="4" w:space="0"/>
              <w:left w:val="single" w:color="auto" w:sz="4" w:space="0"/>
              <w:bottom w:val="single" w:color="auto" w:sz="4" w:space="0"/>
              <w:right w:val="single" w:color="auto" w:sz="4" w:space="0"/>
            </w:tcBorders>
          </w:tcPr>
          <w:p>
            <w:pPr>
              <w:spacing w:line="440" w:lineRule="exact"/>
              <w:jc w:val="center"/>
              <w:rPr>
                <w:rFonts w:ascii="宋体" w:hAnsi="宋体" w:cs="宋体"/>
                <w:szCs w:val="21"/>
              </w:rPr>
            </w:pPr>
            <w:r>
              <w:rPr>
                <w:rFonts w:hint="eastAsia" w:ascii="宋体" w:hAnsi="宋体" w:cs="宋体"/>
                <w:b/>
                <w:bCs/>
                <w:sz w:val="28"/>
                <w:szCs w:val="28"/>
              </w:rPr>
              <w:t>▲商务条款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4"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spacing w:line="400" w:lineRule="exact"/>
              <w:ind w:firstLine="422" w:firstLineChars="200"/>
              <w:jc w:val="left"/>
              <w:rPr>
                <w:rFonts w:ascii="宋体" w:hAnsi="宋体" w:cs="宋体"/>
                <w:szCs w:val="21"/>
              </w:rPr>
            </w:pPr>
            <w:r>
              <w:rPr>
                <w:rFonts w:hint="eastAsia" w:ascii="宋体" w:hAnsi="宋体" w:cs="宋体"/>
                <w:b/>
                <w:bCs/>
                <w:szCs w:val="21"/>
              </w:rPr>
              <w:t>一、合同签订时间：</w:t>
            </w:r>
            <w:r>
              <w:rPr>
                <w:rFonts w:hint="eastAsia" w:ascii="宋体" w:hAnsi="宋体" w:cs="宋体"/>
                <w:szCs w:val="21"/>
              </w:rPr>
              <w:t>自中标通知书发出之日起30个工作日内。</w:t>
            </w:r>
          </w:p>
          <w:p>
            <w:pPr>
              <w:tabs>
                <w:tab w:val="left" w:pos="180"/>
                <w:tab w:val="left" w:pos="1620"/>
              </w:tabs>
              <w:spacing w:line="400" w:lineRule="exact"/>
              <w:ind w:firstLine="422" w:firstLineChars="200"/>
              <w:jc w:val="left"/>
              <w:rPr>
                <w:rFonts w:ascii="宋体" w:hAnsi="宋体" w:cs="宋体"/>
                <w:szCs w:val="21"/>
              </w:rPr>
            </w:pPr>
            <w:r>
              <w:rPr>
                <w:rFonts w:hint="eastAsia" w:ascii="宋体" w:hAnsi="宋体" w:cs="宋体"/>
                <w:b/>
                <w:bCs/>
                <w:szCs w:val="21"/>
              </w:rPr>
              <w:t>二、合同履行期限：</w:t>
            </w:r>
            <w:r>
              <w:rPr>
                <w:rFonts w:hint="eastAsia" w:ascii="宋体" w:hAnsi="宋体" w:cs="宋体"/>
                <w:szCs w:val="21"/>
              </w:rPr>
              <w:t>自签订合同后按规划的高标准农田建设项目分批分期进行，对甲方提供已获终验批复高标准农田建设项目和补充耕地指标核定所有所需资料之日起满足条件的地块12个月内完成指标核定入库。</w:t>
            </w:r>
          </w:p>
          <w:p>
            <w:pPr>
              <w:tabs>
                <w:tab w:val="left" w:pos="180"/>
                <w:tab w:val="left" w:pos="1620"/>
              </w:tabs>
              <w:spacing w:line="400" w:lineRule="exact"/>
              <w:ind w:firstLine="422" w:firstLineChars="200"/>
              <w:jc w:val="left"/>
              <w:rPr>
                <w:rFonts w:ascii="宋体" w:hAnsi="宋体" w:cs="宋体"/>
                <w:szCs w:val="21"/>
              </w:rPr>
            </w:pPr>
            <w:r>
              <w:rPr>
                <w:rFonts w:hint="eastAsia" w:ascii="宋体" w:hAnsi="宋体" w:cs="宋体"/>
                <w:b/>
                <w:bCs/>
                <w:szCs w:val="21"/>
              </w:rPr>
              <w:t>三、服务地点：</w:t>
            </w:r>
            <w:r>
              <w:rPr>
                <w:rFonts w:hint="eastAsia" w:ascii="宋体" w:hAnsi="宋体" w:cs="宋体"/>
              </w:rPr>
              <w:t>采购人指定地点</w:t>
            </w:r>
            <w:r>
              <w:rPr>
                <w:rFonts w:hint="eastAsia" w:ascii="宋体" w:hAnsi="宋体" w:cs="宋体"/>
                <w:szCs w:val="21"/>
              </w:rPr>
              <w:t>。</w:t>
            </w:r>
          </w:p>
          <w:p>
            <w:pPr>
              <w:tabs>
                <w:tab w:val="left" w:pos="180"/>
                <w:tab w:val="left" w:pos="1620"/>
              </w:tabs>
              <w:spacing w:line="400" w:lineRule="exact"/>
              <w:ind w:firstLine="422" w:firstLineChars="200"/>
              <w:jc w:val="left"/>
              <w:rPr>
                <w:rFonts w:ascii="宋体" w:hAnsi="宋体" w:cs="宋体"/>
                <w:szCs w:val="21"/>
              </w:rPr>
            </w:pPr>
            <w:r>
              <w:rPr>
                <w:rFonts w:hint="eastAsia" w:ascii="宋体" w:hAnsi="宋体" w:cs="宋体"/>
                <w:b/>
                <w:bCs/>
                <w:szCs w:val="21"/>
              </w:rPr>
              <w:t>四、提交服务成果地点：</w:t>
            </w:r>
            <w:r>
              <w:rPr>
                <w:rFonts w:hint="eastAsia" w:ascii="宋体" w:hAnsi="宋体" w:cs="宋体"/>
                <w:szCs w:val="21"/>
              </w:rPr>
              <w:t>采购人指定地点。</w:t>
            </w:r>
          </w:p>
          <w:p>
            <w:pPr>
              <w:tabs>
                <w:tab w:val="left" w:pos="180"/>
                <w:tab w:val="left" w:pos="1620"/>
              </w:tabs>
              <w:spacing w:line="400" w:lineRule="exact"/>
              <w:ind w:firstLine="422" w:firstLineChars="200"/>
              <w:jc w:val="left"/>
              <w:rPr>
                <w:rFonts w:ascii="宋体" w:hAnsi="宋体" w:cs="宋体"/>
                <w:b/>
                <w:bCs/>
                <w:szCs w:val="21"/>
              </w:rPr>
            </w:pPr>
            <w:r>
              <w:rPr>
                <w:rFonts w:hint="eastAsia" w:ascii="宋体" w:hAnsi="宋体" w:cs="宋体"/>
                <w:b/>
                <w:bCs/>
                <w:szCs w:val="21"/>
              </w:rPr>
              <w:t>五、服务要求：</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①成交供应商不得将项目进行分包、转包。</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②成交供应商未能在合同期内完成全部项目服务内容的，合同结束后，应将相应款项返还给采购人。</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③承诺能够按照采购人要求期限内提供项目要求所有服务工作，如果因为成交供应商原因影响项目正常开展承担所有责任接受行政部门处罚且赔偿所有经济损失。</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④处理问题响应时间：接到采购人处理问题通知后8小时内到达采购人指定现场，24小时内提出解决方案，3个工作日内完成问题处理。</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⑤质量保证期 1 年（自提交服务成果并验收合格之日起计），在质保期内，当国家标准、技术规范发生改变或成果出现质量问题时，成交供应商须修改完善相关内容，费用已包含在合同价格内。</w:t>
            </w:r>
          </w:p>
          <w:p>
            <w:pPr>
              <w:tabs>
                <w:tab w:val="left" w:pos="180"/>
                <w:tab w:val="left" w:pos="1620"/>
              </w:tabs>
              <w:spacing w:line="400" w:lineRule="exact"/>
              <w:ind w:firstLine="420" w:firstLineChars="200"/>
              <w:jc w:val="left"/>
              <w:rPr>
                <w:rFonts w:ascii="宋体" w:hAnsi="宋体" w:cs="宋体"/>
              </w:rPr>
            </w:pPr>
            <w:r>
              <w:rPr>
                <w:rFonts w:hint="eastAsia" w:ascii="宋体" w:hAnsi="宋体" w:cs="宋体"/>
                <w:szCs w:val="21"/>
              </w:rPr>
              <w:t>⑥成交供应商须严格遵守采购人保密制度要求，在项目开展过程中，对本项目所有项目信息以及接触到数据予以保密，未经采购人书面允许，不得以任何形式向第三方透露本项目的任何内容。</w:t>
            </w:r>
          </w:p>
          <w:p>
            <w:pPr>
              <w:tabs>
                <w:tab w:val="left" w:pos="180"/>
                <w:tab w:val="left" w:pos="1620"/>
              </w:tabs>
              <w:spacing w:line="400" w:lineRule="exact"/>
              <w:ind w:firstLine="422" w:firstLineChars="200"/>
              <w:jc w:val="left"/>
              <w:rPr>
                <w:rFonts w:ascii="宋体" w:hAnsi="宋体" w:cs="宋体"/>
                <w:szCs w:val="21"/>
              </w:rPr>
            </w:pPr>
            <w:r>
              <w:rPr>
                <w:rFonts w:hint="eastAsia" w:ascii="宋体" w:hAnsi="宋体" w:cs="宋体"/>
                <w:b/>
                <w:bCs/>
                <w:szCs w:val="21"/>
              </w:rPr>
              <w:t>六、报价要求：</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报价必须包含但不限于以下部分，且不因各种风险或其它成本、费用等的变化而调整。包括：</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（1）服务的价格；</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（2）必要的保险费用和各项税金；</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（3）项目验收的费用；</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（4）技术支持、售后服务费用；</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5）其他：供应商报价应包含本次采购项目所需的办公用品购置费、开展项目的数据收集、汇总、分析及相关资料收集费用、与相关技术单位或专家开展技术咨询合作费用、成果资料的设计、编辑、印刷费用、项目验收费、必备的附件、人工费、技术支持、配合验收费用、培训费、交通费等完成本项目的其它费用和政策性文件规定及合同包含的所有风险、责任等所有费用，均计入报价。</w:t>
            </w:r>
          </w:p>
          <w:p>
            <w:pPr>
              <w:tabs>
                <w:tab w:val="left" w:pos="180"/>
                <w:tab w:val="left" w:pos="1620"/>
              </w:tabs>
              <w:spacing w:line="400" w:lineRule="exact"/>
              <w:ind w:firstLine="422" w:firstLineChars="200"/>
              <w:jc w:val="left"/>
              <w:rPr>
                <w:rFonts w:ascii="宋体" w:hAnsi="宋体"/>
                <w:szCs w:val="21"/>
              </w:rPr>
            </w:pPr>
            <w:r>
              <w:rPr>
                <w:rFonts w:hint="eastAsia" w:ascii="宋体" w:hAnsi="宋体" w:cs="宋体"/>
                <w:b/>
                <w:bCs/>
                <w:szCs w:val="21"/>
              </w:rPr>
              <w:t>七、付款方式：</w:t>
            </w:r>
            <w:r>
              <w:rPr>
                <w:rFonts w:hint="eastAsia" w:ascii="宋体" w:hAnsi="宋体"/>
                <w:b/>
                <w:bCs/>
                <w:szCs w:val="21"/>
              </w:rPr>
              <w:t>本项目总价为：中标综合单价×最终报备入库总面积数（含补充耕地面积和提质改造面积），甲方在每个批次入库成功后60个工作日内付清服务费用给乙方。</w:t>
            </w:r>
          </w:p>
          <w:p>
            <w:pPr>
              <w:tabs>
                <w:tab w:val="left" w:pos="180"/>
                <w:tab w:val="left" w:pos="1620"/>
              </w:tabs>
              <w:spacing w:line="400" w:lineRule="exact"/>
              <w:ind w:firstLine="422" w:firstLineChars="200"/>
              <w:jc w:val="left"/>
              <w:rPr>
                <w:rFonts w:ascii="宋体" w:hAnsi="宋体" w:cs="宋体"/>
                <w:b/>
                <w:bCs/>
                <w:szCs w:val="21"/>
              </w:rPr>
            </w:pPr>
            <w:r>
              <w:rPr>
                <w:rFonts w:hint="eastAsia" w:ascii="宋体" w:hAnsi="宋体" w:cs="宋体"/>
                <w:b/>
                <w:bCs/>
                <w:szCs w:val="21"/>
              </w:rPr>
              <w:t>八、采购标的的验收标准：</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1.符合现行国家相关标准、行业标准、地方标准或者其他标准、规范。</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2.验收过程中所产生的一切费用均由中标人承担。报价时应考虑相关费用。</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3.中标人在服务验收时由采购单位对照采购文件的功能目标及服务指标全面核对检验，对所有要求出具的证明文件的原件进行核查，如不符合采购文件的服务需求及要求以及提供虚假承诺的，按相关规定做不接受服务处理及违约处理，中标人承担所有责任和费用，采购人保留进一步追究责任的权利。</w:t>
            </w:r>
          </w:p>
          <w:p>
            <w:pPr>
              <w:tabs>
                <w:tab w:val="left" w:pos="180"/>
                <w:tab w:val="left" w:pos="1620"/>
              </w:tabs>
              <w:spacing w:line="400" w:lineRule="exact"/>
              <w:ind w:firstLine="422" w:firstLineChars="200"/>
              <w:jc w:val="left"/>
              <w:rPr>
                <w:rFonts w:ascii="宋体" w:hAnsi="宋体" w:cs="宋体"/>
                <w:b/>
                <w:bCs/>
                <w:szCs w:val="21"/>
              </w:rPr>
            </w:pPr>
            <w:r>
              <w:rPr>
                <w:rFonts w:hint="eastAsia" w:ascii="宋体" w:hAnsi="宋体" w:cs="宋体"/>
                <w:b/>
                <w:bCs/>
                <w:szCs w:val="21"/>
              </w:rPr>
              <w:t>九、违约责任：</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1、成交供应商如有以下行为之一的，将视违约，情节严重的作不良记录并取消本次技术服务。</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（1）不按照上述规定的时间要求签订政府采购合同；</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（2）无正当理由拒绝提供服务，遭服务对象投诉的；</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（3）未能及时或按指定地点提供服务的；</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（4）提供的服务不符合招标文件要求和投标文件承诺的；</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（5）向服务对象提供回扣或其他不正当利益的；</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（6）弄虚作假，不积极配合采购人及财政局在履约监管过程中的各项合理要求，拒绝接受监督检查的；</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（7）因违法违规被行业主管部门取消经营资格的；</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（8）有其他违法违规行为的。</w:t>
            </w:r>
          </w:p>
          <w:p>
            <w:pPr>
              <w:tabs>
                <w:tab w:val="left" w:pos="180"/>
                <w:tab w:val="left" w:pos="1620"/>
              </w:tabs>
              <w:spacing w:line="400" w:lineRule="exact"/>
              <w:ind w:firstLine="420" w:firstLineChars="200"/>
              <w:jc w:val="left"/>
              <w:rPr>
                <w:rFonts w:ascii="宋体" w:hAnsi="宋体" w:cs="宋体"/>
                <w:szCs w:val="21"/>
              </w:rPr>
            </w:pPr>
            <w:r>
              <w:rPr>
                <w:rFonts w:hint="eastAsia" w:ascii="宋体" w:hAnsi="宋体" w:cs="宋体"/>
                <w:szCs w:val="21"/>
              </w:rPr>
              <w:t>2、因成交供应商违约造成采购人损失的，成交供应商应负相应的赔偿责任，按实际赔偿损失，并将由采购人上报政府采购监督管理部门。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宋体"/>
                <w:szCs w:val="21"/>
              </w:rPr>
            </w:pPr>
            <w:r>
              <w:rPr>
                <w:rFonts w:hint="eastAsia" w:ascii="宋体" w:hAnsi="宋体" w:cs="宋体"/>
                <w:b/>
                <w:bCs/>
                <w:szCs w:val="21"/>
              </w:rPr>
              <w:t>其他说明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961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szCs w:val="21"/>
              </w:rPr>
            </w:pPr>
            <w:r>
              <w:rPr>
                <w:rFonts w:hint="eastAsia" w:ascii="宋体" w:hAnsi="宋体" w:cs="宋体"/>
                <w:szCs w:val="21"/>
              </w:rPr>
              <w:t>一、服务项目无核心产品要求。</w:t>
            </w:r>
          </w:p>
          <w:p>
            <w:pPr>
              <w:widowControl/>
              <w:spacing w:line="400" w:lineRule="exact"/>
              <w:jc w:val="left"/>
              <w:rPr>
                <w:rFonts w:ascii="宋体" w:hAnsi="宋体" w:cs="宋体"/>
                <w:szCs w:val="21"/>
              </w:rPr>
            </w:pPr>
            <w:r>
              <w:rPr>
                <w:rFonts w:hint="eastAsia" w:ascii="宋体" w:hAnsi="宋体" w:cs="宋体"/>
                <w:szCs w:val="21"/>
              </w:rPr>
              <w:t xml:space="preserve">二、其他 </w:t>
            </w:r>
          </w:p>
          <w:p>
            <w:pPr>
              <w:tabs>
                <w:tab w:val="left" w:pos="180"/>
                <w:tab w:val="left" w:pos="1620"/>
              </w:tabs>
              <w:spacing w:line="400" w:lineRule="exact"/>
              <w:ind w:firstLine="420" w:firstLineChars="200"/>
              <w:rPr>
                <w:rFonts w:ascii="宋体" w:hAnsi="宋体" w:cs="宋体"/>
                <w:szCs w:val="21"/>
              </w:rPr>
            </w:pPr>
            <w:r>
              <w:rPr>
                <w:rFonts w:hint="eastAsia" w:ascii="宋体" w:hAnsi="宋体" w:cs="宋体"/>
                <w:szCs w:val="21"/>
              </w:rPr>
              <w:t xml:space="preserve">1.是否进行演示：否 </w:t>
            </w:r>
          </w:p>
          <w:p>
            <w:pPr>
              <w:tabs>
                <w:tab w:val="left" w:pos="180"/>
                <w:tab w:val="left" w:pos="1620"/>
              </w:tabs>
              <w:spacing w:line="400" w:lineRule="exact"/>
              <w:ind w:firstLine="420" w:firstLineChars="200"/>
              <w:rPr>
                <w:rFonts w:ascii="宋体" w:hAnsi="宋体" w:cs="宋体"/>
                <w:szCs w:val="21"/>
              </w:rPr>
            </w:pPr>
            <w:r>
              <w:rPr>
                <w:rFonts w:hint="eastAsia" w:ascii="宋体" w:hAnsi="宋体" w:cs="宋体"/>
                <w:szCs w:val="21"/>
              </w:rPr>
              <w:t>2.是否现场踏勘：否</w:t>
            </w:r>
          </w:p>
          <w:p>
            <w:pPr>
              <w:tabs>
                <w:tab w:val="left" w:pos="180"/>
                <w:tab w:val="left" w:pos="1620"/>
              </w:tabs>
              <w:spacing w:line="400" w:lineRule="exact"/>
              <w:ind w:firstLine="420" w:firstLineChars="200"/>
              <w:rPr>
                <w:rFonts w:ascii="宋体" w:hAnsi="宋体" w:cs="宋体"/>
                <w:bCs/>
                <w:szCs w:val="21"/>
              </w:rPr>
            </w:pPr>
            <w:r>
              <w:rPr>
                <w:rFonts w:hint="eastAsia" w:ascii="宋体" w:hAnsi="宋体" w:cs="宋体"/>
                <w:szCs w:val="21"/>
              </w:rPr>
              <w:t>3.供应商的投标报价不能超过预算金额或各分项服务预算单价，否则做无效投标处理。</w:t>
            </w:r>
          </w:p>
        </w:tc>
      </w:tr>
    </w:tbl>
    <w:p>
      <w:pPr>
        <w:pStyle w:val="6"/>
        <w:spacing w:before="0" w:after="0" w:line="360" w:lineRule="auto"/>
        <w:jc w:val="center"/>
        <w:rPr>
          <w:sz w:val="36"/>
          <w:szCs w:val="36"/>
        </w:rPr>
      </w:pPr>
      <w:bookmarkStart w:id="23" w:name="_Toc22857"/>
      <w:bookmarkStart w:id="24" w:name="_Toc31393"/>
      <w:bookmarkStart w:id="25" w:name="_Toc7254"/>
      <w:r>
        <w:rPr>
          <w:rFonts w:hint="eastAsia"/>
          <w:sz w:val="36"/>
          <w:szCs w:val="36"/>
        </w:rPr>
        <w:t>第三章  投标人须知</w:t>
      </w:r>
      <w:bookmarkEnd w:id="22"/>
      <w:bookmarkEnd w:id="23"/>
      <w:bookmarkEnd w:id="24"/>
      <w:bookmarkEnd w:id="25"/>
    </w:p>
    <w:p>
      <w:pPr>
        <w:pStyle w:val="7"/>
        <w:jc w:val="center"/>
        <w:rPr>
          <w:rFonts w:ascii="宋体" w:hAnsi="宋体" w:eastAsia="宋体" w:cs="宋体"/>
        </w:rPr>
      </w:pPr>
      <w:bookmarkStart w:id="26" w:name="_Toc4135"/>
      <w:bookmarkStart w:id="27" w:name="_Toc30206"/>
      <w:r>
        <w:rPr>
          <w:rFonts w:hint="eastAsia" w:ascii="宋体" w:hAnsi="宋体" w:eastAsia="宋体" w:cs="宋体"/>
        </w:rPr>
        <w:t>第一节 投标人须知前附表</w:t>
      </w:r>
      <w:bookmarkEnd w:id="26"/>
      <w:bookmarkEnd w:id="27"/>
    </w:p>
    <w:tbl>
      <w:tblPr>
        <w:tblStyle w:val="22"/>
        <w:tblW w:w="9450" w:type="dxa"/>
        <w:tblInd w:w="2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
        <w:gridCol w:w="85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5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条款号</w:t>
            </w: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szCs w:val="21"/>
              </w:rPr>
            </w:pPr>
            <w:r>
              <w:rPr>
                <w:rFonts w:hint="eastAsia" w:ascii="宋体" w:hAnsi="宋体"/>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5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s="宋体"/>
                <w:b/>
                <w:szCs w:val="21"/>
              </w:rPr>
            </w:pPr>
            <w:r>
              <w:rPr>
                <w:rFonts w:hint="eastAsia" w:ascii="宋体" w:hAnsi="宋体" w:cs="宋体"/>
                <w:b/>
                <w:szCs w:val="21"/>
              </w:rPr>
              <w:t>本项目属于专门面向中小微企业采购的项目；</w:t>
            </w:r>
          </w:p>
          <w:p>
            <w:pPr>
              <w:spacing w:line="360" w:lineRule="exact"/>
              <w:jc w:val="left"/>
              <w:rPr>
                <w:rFonts w:ascii="宋体" w:hAnsi="宋体" w:cs="宋体"/>
                <w:b/>
                <w:szCs w:val="21"/>
              </w:rPr>
            </w:pPr>
            <w:r>
              <w:rPr>
                <w:rFonts w:hint="eastAsia" w:ascii="宋体" w:hAnsi="宋体" w:cs="宋体"/>
                <w:b/>
                <w:szCs w:val="21"/>
              </w:rPr>
              <w:t>标的的名称：详见招标公告；</w:t>
            </w:r>
          </w:p>
          <w:p>
            <w:pPr>
              <w:spacing w:line="360" w:lineRule="exact"/>
              <w:jc w:val="left"/>
              <w:rPr>
                <w:rFonts w:ascii="宋体" w:hAnsi="宋体" w:cs="宋体"/>
                <w:b/>
                <w:szCs w:val="21"/>
              </w:rPr>
            </w:pPr>
            <w:r>
              <w:rPr>
                <w:rFonts w:hint="eastAsia" w:ascii="宋体" w:hAnsi="宋体" w:cs="宋体"/>
                <w:b/>
                <w:szCs w:val="21"/>
              </w:rPr>
              <w:t>专门面向中小微企业预留金额为：人民币5800000.00元，即项目预算金额；</w:t>
            </w:r>
          </w:p>
          <w:p>
            <w:pPr>
              <w:spacing w:line="360" w:lineRule="exact"/>
              <w:jc w:val="left"/>
              <w:rPr>
                <w:rFonts w:ascii="宋体" w:hAnsi="宋体" w:cs="宋体"/>
                <w:b/>
                <w:szCs w:val="21"/>
              </w:rPr>
            </w:pPr>
            <w:r>
              <w:rPr>
                <w:rFonts w:hint="eastAsia" w:ascii="宋体" w:hAnsi="宋体" w:cs="宋体"/>
                <w:b/>
                <w:szCs w:val="21"/>
              </w:rPr>
              <w:t>专门面向中小微企业预留份额为：100%；</w:t>
            </w:r>
          </w:p>
          <w:p>
            <w:pPr>
              <w:spacing w:line="360" w:lineRule="exact"/>
              <w:jc w:val="left"/>
              <w:rPr>
                <w:rFonts w:ascii="宋体" w:hAnsi="宋体" w:cs="宋体"/>
                <w:b/>
                <w:szCs w:val="21"/>
              </w:rPr>
            </w:pPr>
            <w:r>
              <w:rPr>
                <w:rFonts w:hint="eastAsia" w:ascii="宋体" w:hAnsi="宋体" w:cs="宋体"/>
                <w:b/>
                <w:szCs w:val="21"/>
              </w:rPr>
              <w:t>所属行业：其他未列明行业；</w:t>
            </w:r>
          </w:p>
          <w:p>
            <w:pPr>
              <w:spacing w:line="360" w:lineRule="exact"/>
              <w:jc w:val="left"/>
              <w:rPr>
                <w:rFonts w:ascii="宋体" w:hAnsi="宋体"/>
                <w:szCs w:val="21"/>
              </w:rPr>
            </w:pPr>
            <w:r>
              <w:rPr>
                <w:rFonts w:hint="eastAsia" w:ascii="宋体" w:hAnsi="宋体" w:cs="宋体"/>
                <w:b/>
                <w:szCs w:val="21"/>
              </w:rPr>
              <w:t>采购计划文号：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szCs w:val="21"/>
              </w:rPr>
            </w:pPr>
            <w:r>
              <w:rPr>
                <w:rFonts w:hint="eastAsia" w:ascii="宋体" w:hAnsi="宋体"/>
                <w:szCs w:val="21"/>
              </w:rPr>
              <w:t>3</w:t>
            </w: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szCs w:val="21"/>
              </w:rPr>
            </w:pPr>
            <w:r>
              <w:rPr>
                <w:rFonts w:hint="eastAsia" w:ascii="宋体" w:hAnsi="宋体"/>
                <w:szCs w:val="21"/>
              </w:rPr>
              <w:t xml:space="preserve">1.投标人的资格要求详见招标公告； </w:t>
            </w:r>
          </w:p>
          <w:p>
            <w:pPr>
              <w:snapToGrid w:val="0"/>
              <w:spacing w:line="400" w:lineRule="exact"/>
              <w:jc w:val="left"/>
              <w:rPr>
                <w:rFonts w:ascii="宋体" w:hAnsi="宋体"/>
                <w:szCs w:val="21"/>
              </w:rPr>
            </w:pPr>
            <w:r>
              <w:rPr>
                <w:rFonts w:hint="eastAsia" w:ascii="宋体" w:hAnsi="宋体"/>
                <w:szCs w:val="21"/>
              </w:rPr>
              <w:t xml:space="preserve">2.投标人出现下列情形之一的，不得参加政府采购活动： </w:t>
            </w:r>
          </w:p>
          <w:p>
            <w:pPr>
              <w:snapToGrid w:val="0"/>
              <w:spacing w:line="400" w:lineRule="exact"/>
              <w:ind w:firstLine="210" w:firstLineChars="100"/>
              <w:jc w:val="left"/>
              <w:rPr>
                <w:rFonts w:ascii="宋体" w:hAnsi="宋体"/>
                <w:szCs w:val="21"/>
              </w:rPr>
            </w:pPr>
            <w:r>
              <w:rPr>
                <w:rFonts w:hint="eastAsia" w:ascii="宋体" w:hAnsi="宋体"/>
                <w:szCs w:val="21"/>
              </w:rPr>
              <w:t xml:space="preserve">2.1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 </w:t>
            </w:r>
          </w:p>
          <w:p>
            <w:pPr>
              <w:snapToGrid w:val="0"/>
              <w:spacing w:line="400" w:lineRule="exact"/>
              <w:ind w:firstLine="420" w:firstLineChars="200"/>
              <w:jc w:val="left"/>
              <w:rPr>
                <w:rFonts w:ascii="宋体" w:hAnsi="宋体"/>
                <w:szCs w:val="21"/>
              </w:rPr>
            </w:pPr>
            <w:r>
              <w:rPr>
                <w:rFonts w:hint="eastAsia" w:ascii="宋体" w:hAnsi="宋体"/>
                <w:szCs w:val="21"/>
              </w:rPr>
              <w:t xml:space="preserve">2.2 对在“信用中国”网站（www.creditchina.gov.cn） 、中国政府采购网 </w:t>
            </w:r>
          </w:p>
          <w:p>
            <w:pPr>
              <w:snapToGrid w:val="0"/>
              <w:spacing w:line="400" w:lineRule="exact"/>
              <w:jc w:val="left"/>
              <w:rPr>
                <w:rFonts w:ascii="宋体" w:hAnsi="宋体"/>
                <w:szCs w:val="21"/>
              </w:rPr>
            </w:pPr>
            <w:r>
              <w:rPr>
                <w:rFonts w:hint="eastAsia" w:ascii="宋体" w:hAnsi="宋体"/>
                <w:szCs w:val="21"/>
              </w:rPr>
              <w:t xml:space="preserve">（www.ccgp.gov.cn）被列入失信被执行人、重大税收违法案件当事人名单、政府采购严重违法失信行为记录名单及其他不符合《中华人民共和国政府采购法》第二十二条规定条件的供应商，不得参与政府采购活动。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6.1</w:t>
            </w:r>
          </w:p>
        </w:tc>
        <w:tc>
          <w:tcPr>
            <w:tcW w:w="8591" w:type="dxa"/>
            <w:tcBorders>
              <w:top w:val="single" w:color="auto" w:sz="4" w:space="0"/>
              <w:left w:val="single" w:color="auto" w:sz="4" w:space="0"/>
              <w:bottom w:val="single" w:color="auto" w:sz="4" w:space="0"/>
              <w:right w:val="single" w:color="auto" w:sz="4" w:space="0"/>
            </w:tcBorders>
            <w:vAlign w:val="center"/>
          </w:tcPr>
          <w:p>
            <w:pPr>
              <w:pStyle w:val="10"/>
              <w:spacing w:line="400" w:lineRule="exact"/>
              <w:rPr>
                <w:rFonts w:ascii="宋体" w:hAnsi="宋体" w:cs="宋体"/>
                <w:szCs w:val="21"/>
              </w:rPr>
            </w:pPr>
            <w:bookmarkStart w:id="28" w:name="_9.2"/>
            <w:bookmarkEnd w:id="28"/>
            <w:bookmarkStart w:id="29" w:name="_8.1"/>
            <w:bookmarkEnd w:id="29"/>
            <w:bookmarkStart w:id="30" w:name="_5"/>
            <w:bookmarkEnd w:id="30"/>
            <w:r>
              <w:rPr>
                <w:rFonts w:hint="eastAsia" w:ascii="宋体" w:hAnsi="宋体" w:cs="宋体"/>
                <w:szCs w:val="21"/>
              </w:rPr>
              <w:t xml:space="preserve">本项目是否接受联合体投标：详见招标公告。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6.2</w:t>
            </w:r>
          </w:p>
        </w:tc>
        <w:tc>
          <w:tcPr>
            <w:tcW w:w="8591" w:type="dxa"/>
            <w:tcBorders>
              <w:top w:val="single" w:color="auto" w:sz="4" w:space="0"/>
              <w:left w:val="single" w:color="auto" w:sz="4" w:space="0"/>
              <w:bottom w:val="single" w:color="auto" w:sz="4" w:space="0"/>
              <w:right w:val="single" w:color="auto" w:sz="4" w:space="0"/>
            </w:tcBorders>
            <w:vAlign w:val="center"/>
          </w:tcPr>
          <w:p>
            <w:pPr>
              <w:pStyle w:val="10"/>
              <w:spacing w:line="400" w:lineRule="exact"/>
              <w:rPr>
                <w:rFonts w:ascii="宋体" w:hAnsi="宋体" w:cs="宋体"/>
                <w:szCs w:val="21"/>
              </w:rPr>
            </w:pPr>
            <w:r>
              <w:rPr>
                <w:rFonts w:hint="eastAsia" w:ascii="宋体" w:hAnsi="宋体" w:cs="宋体"/>
                <w:szCs w:val="21"/>
              </w:rPr>
              <w:t>联合体投标要求：无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7.2</w:t>
            </w:r>
          </w:p>
        </w:tc>
        <w:tc>
          <w:tcPr>
            <w:tcW w:w="8591" w:type="dxa"/>
            <w:tcBorders>
              <w:top w:val="single" w:color="auto" w:sz="4" w:space="0"/>
              <w:left w:val="single" w:color="auto" w:sz="4" w:space="0"/>
              <w:bottom w:val="single" w:color="auto" w:sz="4" w:space="0"/>
              <w:right w:val="single" w:color="auto" w:sz="4" w:space="0"/>
            </w:tcBorders>
            <w:vAlign w:val="center"/>
          </w:tcPr>
          <w:p>
            <w:pPr>
              <w:pStyle w:val="10"/>
              <w:spacing w:line="400" w:lineRule="exact"/>
              <w:rPr>
                <w:rFonts w:ascii="宋体" w:hAnsi="宋体" w:cs="宋体"/>
                <w:szCs w:val="21"/>
              </w:rPr>
            </w:pPr>
            <w:r>
              <w:rPr>
                <w:rFonts w:hint="eastAsia" w:ascii="宋体" w:hAnsi="宋体" w:cs="宋体"/>
                <w:szCs w:val="21"/>
              </w:rPr>
              <w:t>☑不允许转包/分包</w:t>
            </w:r>
          </w:p>
          <w:p>
            <w:pPr>
              <w:pStyle w:val="10"/>
              <w:spacing w:line="400" w:lineRule="exact"/>
              <w:rPr>
                <w:rFonts w:ascii="宋体" w:hAnsi="宋体" w:cs="宋体"/>
                <w:szCs w:val="21"/>
              </w:rPr>
            </w:pPr>
            <w:r>
              <w:rPr>
                <w:rFonts w:hint="eastAsia" w:ascii="宋体" w:hAnsi="宋体" w:cs="宋体"/>
                <w:szCs w:val="21"/>
              </w:rPr>
              <w:t>□允许转包/分包</w:t>
            </w:r>
          </w:p>
          <w:p>
            <w:pPr>
              <w:pStyle w:val="10"/>
              <w:spacing w:line="400" w:lineRule="exact"/>
              <w:rPr>
                <w:rFonts w:ascii="宋体" w:hAnsi="宋体" w:cs="宋体"/>
                <w:szCs w:val="21"/>
              </w:rPr>
            </w:pPr>
            <w:r>
              <w:rPr>
                <w:rFonts w:hint="eastAsia" w:ascii="宋体" w:hAnsi="宋体" w:cs="宋体"/>
                <w:szCs w:val="21"/>
              </w:rPr>
              <w:t>转包/分包内容：</w:t>
            </w:r>
            <w:r>
              <w:rPr>
                <w:rFonts w:hint="eastAsia" w:ascii="宋体" w:hAnsi="宋体" w:cs="宋体"/>
                <w:szCs w:val="21"/>
                <w:u w:val="single"/>
              </w:rPr>
              <w:t xml:space="preserve">     /         。</w:t>
            </w:r>
          </w:p>
          <w:p>
            <w:pPr>
              <w:pStyle w:val="10"/>
              <w:spacing w:line="400" w:lineRule="exact"/>
              <w:rPr>
                <w:rFonts w:ascii="宋体" w:hAnsi="宋体" w:cs="宋体"/>
                <w:szCs w:val="21"/>
              </w:rPr>
            </w:pPr>
            <w:r>
              <w:rPr>
                <w:rFonts w:hint="eastAsia" w:ascii="宋体" w:hAnsi="宋体" w:cs="宋体"/>
                <w:szCs w:val="21"/>
              </w:rPr>
              <w:t>转包/分包金额或者比例：</w:t>
            </w:r>
            <w:r>
              <w:rPr>
                <w:rFonts w:hint="eastAsia" w:ascii="宋体" w:hAnsi="宋体" w:cs="宋体"/>
                <w:szCs w:val="21"/>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11.4</w:t>
            </w:r>
          </w:p>
        </w:tc>
        <w:tc>
          <w:tcPr>
            <w:tcW w:w="8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szCs w:val="21"/>
              </w:rPr>
            </w:pPr>
            <w:r>
              <w:rPr>
                <w:rFonts w:hint="eastAsia" w:ascii="宋体" w:hAnsi="宋体" w:cs="宋体"/>
                <w:kern w:val="0"/>
                <w:szCs w:val="21"/>
                <w:lang w:bidi="ar"/>
              </w:rPr>
              <w:t xml:space="preserve">☑不组织现场考察 </w:t>
            </w:r>
          </w:p>
          <w:p>
            <w:pPr>
              <w:widowControl/>
              <w:spacing w:line="400" w:lineRule="exact"/>
              <w:jc w:val="left"/>
              <w:rPr>
                <w:rFonts w:ascii="宋体" w:hAnsi="宋体" w:cs="宋体"/>
                <w:szCs w:val="21"/>
              </w:rPr>
            </w:pPr>
            <w:r>
              <w:rPr>
                <w:rFonts w:hint="eastAsia" w:ascii="宋体" w:hAnsi="宋体" w:cs="宋体"/>
                <w:kern w:val="0"/>
                <w:szCs w:val="21"/>
                <w:lang w:bidi="ar"/>
              </w:rPr>
              <w:t xml:space="preserve">□组织现场考察： </w:t>
            </w:r>
          </w:p>
          <w:p>
            <w:pPr>
              <w:widowControl/>
              <w:spacing w:line="400" w:lineRule="exact"/>
              <w:jc w:val="left"/>
              <w:rPr>
                <w:rFonts w:ascii="宋体" w:hAnsi="宋体" w:cs="宋体"/>
                <w:szCs w:val="21"/>
                <w:u w:val="single"/>
              </w:rPr>
            </w:pPr>
            <w:r>
              <w:rPr>
                <w:rFonts w:hint="eastAsia" w:ascii="宋体" w:hAnsi="宋体" w:cs="宋体"/>
                <w:kern w:val="0"/>
                <w:szCs w:val="21"/>
                <w:lang w:bidi="ar"/>
              </w:rPr>
              <w:t>集中时间：</w:t>
            </w:r>
            <w:r>
              <w:rPr>
                <w:rFonts w:hint="eastAsia" w:ascii="宋体" w:hAnsi="宋体" w:cs="宋体"/>
                <w:kern w:val="0"/>
                <w:szCs w:val="21"/>
                <w:u w:val="single"/>
                <w:lang w:bidi="ar"/>
              </w:rPr>
              <w:t xml:space="preserve"> / </w:t>
            </w:r>
            <w:r>
              <w:rPr>
                <w:rFonts w:hint="eastAsia" w:ascii="宋体" w:hAnsi="宋体" w:cs="宋体"/>
                <w:kern w:val="0"/>
                <w:szCs w:val="21"/>
                <w:lang w:bidi="ar"/>
              </w:rPr>
              <w:t>年</w:t>
            </w:r>
            <w:r>
              <w:rPr>
                <w:rFonts w:hint="eastAsia" w:ascii="宋体" w:hAnsi="宋体" w:cs="宋体"/>
                <w:kern w:val="0"/>
                <w:szCs w:val="21"/>
                <w:u w:val="single"/>
                <w:lang w:bidi="ar"/>
              </w:rPr>
              <w:t xml:space="preserve"> / </w:t>
            </w:r>
            <w:r>
              <w:rPr>
                <w:rFonts w:hint="eastAsia" w:ascii="宋体" w:hAnsi="宋体" w:cs="宋体"/>
                <w:kern w:val="0"/>
                <w:szCs w:val="21"/>
                <w:lang w:bidi="ar"/>
              </w:rPr>
              <w:t>月</w:t>
            </w:r>
            <w:r>
              <w:rPr>
                <w:rFonts w:hint="eastAsia" w:ascii="宋体" w:hAnsi="宋体" w:cs="宋体"/>
                <w:kern w:val="0"/>
                <w:szCs w:val="21"/>
                <w:u w:val="single"/>
                <w:lang w:bidi="ar"/>
              </w:rPr>
              <w:t xml:space="preserve"> / </w:t>
            </w:r>
            <w:r>
              <w:rPr>
                <w:rFonts w:hint="eastAsia" w:ascii="宋体" w:hAnsi="宋体" w:cs="宋体"/>
                <w:kern w:val="0"/>
                <w:szCs w:val="21"/>
                <w:lang w:bidi="ar"/>
              </w:rPr>
              <w:t>日</w:t>
            </w:r>
            <w:r>
              <w:rPr>
                <w:rFonts w:hint="eastAsia" w:ascii="宋体" w:hAnsi="宋体" w:cs="宋体"/>
                <w:kern w:val="0"/>
                <w:szCs w:val="21"/>
                <w:u w:val="single"/>
                <w:lang w:bidi="ar"/>
              </w:rPr>
              <w:t xml:space="preserve"> / </w:t>
            </w:r>
            <w:r>
              <w:rPr>
                <w:rFonts w:hint="eastAsia" w:ascii="宋体" w:hAnsi="宋体" w:cs="宋体"/>
                <w:kern w:val="0"/>
                <w:szCs w:val="21"/>
                <w:lang w:bidi="ar"/>
              </w:rPr>
              <w:t>时</w:t>
            </w:r>
            <w:r>
              <w:rPr>
                <w:rFonts w:hint="eastAsia" w:ascii="宋体" w:hAnsi="宋体" w:cs="宋体"/>
                <w:kern w:val="0"/>
                <w:szCs w:val="21"/>
                <w:u w:val="single"/>
                <w:lang w:bidi="ar"/>
              </w:rPr>
              <w:t xml:space="preserve"> / </w:t>
            </w:r>
            <w:r>
              <w:rPr>
                <w:rFonts w:hint="eastAsia" w:ascii="宋体" w:hAnsi="宋体" w:cs="宋体"/>
                <w:kern w:val="0"/>
                <w:szCs w:val="21"/>
                <w:lang w:bidi="ar"/>
              </w:rPr>
              <w:t>分，逾期后果自负。集中地点：</w:t>
            </w:r>
            <w:r>
              <w:rPr>
                <w:rFonts w:hint="eastAsia" w:ascii="宋体" w:hAnsi="宋体" w:cs="宋体"/>
                <w:kern w:val="0"/>
                <w:szCs w:val="21"/>
                <w:u w:val="single"/>
                <w:lang w:bidi="ar"/>
              </w:rPr>
              <w:t xml:space="preserve"> / </w:t>
            </w:r>
          </w:p>
          <w:p>
            <w:pPr>
              <w:widowControl/>
              <w:spacing w:line="400" w:lineRule="exact"/>
              <w:jc w:val="left"/>
              <w:rPr>
                <w:rFonts w:ascii="宋体" w:hAnsi="宋体" w:cs="宋体"/>
                <w:szCs w:val="21"/>
              </w:rPr>
            </w:pPr>
            <w:r>
              <w:rPr>
                <w:rFonts w:hint="eastAsia" w:ascii="宋体" w:hAnsi="宋体" w:cs="宋体"/>
                <w:kern w:val="0"/>
                <w:szCs w:val="21"/>
                <w:lang w:bidi="ar"/>
              </w:rPr>
              <w:t>联系人：</w:t>
            </w:r>
            <w:r>
              <w:rPr>
                <w:rFonts w:hint="eastAsia" w:ascii="宋体" w:hAnsi="宋体" w:cs="宋体"/>
                <w:kern w:val="0"/>
                <w:szCs w:val="21"/>
                <w:u w:val="single"/>
                <w:lang w:bidi="ar"/>
              </w:rPr>
              <w:t xml:space="preserve"> /</w:t>
            </w:r>
            <w:r>
              <w:rPr>
                <w:rFonts w:hint="eastAsia" w:ascii="宋体" w:hAnsi="宋体" w:cs="宋体"/>
                <w:kern w:val="0"/>
                <w:szCs w:val="21"/>
                <w:lang w:bidi="ar"/>
              </w:rPr>
              <w:t xml:space="preserve"> ；联系电话：</w:t>
            </w:r>
            <w:r>
              <w:rPr>
                <w:rFonts w:hint="eastAsia" w:ascii="宋体" w:hAnsi="宋体" w:cs="宋体"/>
                <w:kern w:val="0"/>
                <w:szCs w:val="21"/>
                <w:u w:val="single"/>
                <w:lang w:bidi="ar"/>
              </w:rPr>
              <w:t xml:space="preserve"> /</w:t>
            </w:r>
            <w:r>
              <w:rPr>
                <w:rFonts w:hint="eastAsia" w:ascii="宋体" w:hAnsi="宋体" w:cs="宋体"/>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p>
        </w:tc>
        <w:tc>
          <w:tcPr>
            <w:tcW w:w="8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szCs w:val="21"/>
              </w:rPr>
            </w:pPr>
            <w:r>
              <w:rPr>
                <w:rFonts w:hint="eastAsia" w:ascii="宋体" w:hAnsi="宋体" w:cs="宋体"/>
                <w:kern w:val="0"/>
                <w:szCs w:val="21"/>
                <w:lang w:bidi="ar"/>
              </w:rPr>
              <w:t xml:space="preserve">☑不组织召开开标前答疑会 </w:t>
            </w:r>
          </w:p>
          <w:p>
            <w:pPr>
              <w:widowControl/>
              <w:spacing w:line="400" w:lineRule="exact"/>
              <w:jc w:val="left"/>
              <w:rPr>
                <w:rFonts w:ascii="宋体" w:hAnsi="宋体" w:cs="宋体"/>
                <w:szCs w:val="21"/>
              </w:rPr>
            </w:pPr>
            <w:r>
              <w:rPr>
                <w:rFonts w:hint="eastAsia" w:ascii="宋体" w:hAnsi="宋体" w:cs="宋体"/>
                <w:kern w:val="0"/>
                <w:szCs w:val="21"/>
                <w:lang w:bidi="ar"/>
              </w:rPr>
              <w:t xml:space="preserve">□组织召开开标前答疑会 </w:t>
            </w:r>
          </w:p>
          <w:p>
            <w:pPr>
              <w:widowControl/>
              <w:spacing w:line="400" w:lineRule="exact"/>
              <w:jc w:val="left"/>
              <w:rPr>
                <w:rFonts w:ascii="宋体" w:hAnsi="宋体" w:cs="宋体"/>
                <w:kern w:val="0"/>
                <w:szCs w:val="21"/>
                <w:lang w:bidi="ar"/>
              </w:rPr>
            </w:pPr>
            <w:r>
              <w:rPr>
                <w:rFonts w:hint="eastAsia" w:ascii="宋体" w:hAnsi="宋体" w:cs="宋体"/>
                <w:kern w:val="0"/>
                <w:szCs w:val="21"/>
                <w:lang w:bidi="ar"/>
              </w:rPr>
              <w:t>会议开始时间：</w:t>
            </w:r>
            <w:r>
              <w:rPr>
                <w:rFonts w:hint="eastAsia" w:ascii="宋体" w:hAnsi="宋体" w:cs="宋体"/>
                <w:kern w:val="0"/>
                <w:szCs w:val="21"/>
                <w:u w:val="single"/>
                <w:lang w:bidi="ar"/>
              </w:rPr>
              <w:t xml:space="preserve"> / </w:t>
            </w:r>
            <w:r>
              <w:rPr>
                <w:rFonts w:hint="eastAsia" w:ascii="宋体" w:hAnsi="宋体" w:cs="宋体"/>
                <w:kern w:val="0"/>
                <w:szCs w:val="21"/>
                <w:lang w:bidi="ar"/>
              </w:rPr>
              <w:t>年</w:t>
            </w:r>
            <w:r>
              <w:rPr>
                <w:rFonts w:hint="eastAsia" w:ascii="宋体" w:hAnsi="宋体" w:cs="宋体"/>
                <w:kern w:val="0"/>
                <w:szCs w:val="21"/>
                <w:u w:val="single"/>
                <w:lang w:bidi="ar"/>
              </w:rPr>
              <w:t xml:space="preserve"> / </w:t>
            </w:r>
            <w:r>
              <w:rPr>
                <w:rFonts w:hint="eastAsia" w:ascii="宋体" w:hAnsi="宋体" w:cs="宋体"/>
                <w:kern w:val="0"/>
                <w:szCs w:val="21"/>
                <w:lang w:bidi="ar"/>
              </w:rPr>
              <w:t>月</w:t>
            </w:r>
            <w:r>
              <w:rPr>
                <w:rFonts w:hint="eastAsia" w:ascii="宋体" w:hAnsi="宋体" w:cs="宋体"/>
                <w:kern w:val="0"/>
                <w:szCs w:val="21"/>
                <w:u w:val="single"/>
                <w:lang w:bidi="ar"/>
              </w:rPr>
              <w:t xml:space="preserve"> / </w:t>
            </w:r>
            <w:r>
              <w:rPr>
                <w:rFonts w:hint="eastAsia" w:ascii="宋体" w:hAnsi="宋体" w:cs="宋体"/>
                <w:kern w:val="0"/>
                <w:szCs w:val="21"/>
                <w:lang w:bidi="ar"/>
              </w:rPr>
              <w:t>日</w:t>
            </w:r>
            <w:r>
              <w:rPr>
                <w:rFonts w:hint="eastAsia" w:ascii="宋体" w:hAnsi="宋体" w:cs="宋体"/>
                <w:kern w:val="0"/>
                <w:szCs w:val="21"/>
                <w:u w:val="single"/>
                <w:lang w:bidi="ar"/>
              </w:rPr>
              <w:t xml:space="preserve"> / </w:t>
            </w:r>
            <w:r>
              <w:rPr>
                <w:rFonts w:hint="eastAsia" w:ascii="宋体" w:hAnsi="宋体" w:cs="宋体"/>
                <w:kern w:val="0"/>
                <w:szCs w:val="21"/>
                <w:lang w:bidi="ar"/>
              </w:rPr>
              <w:t>时</w:t>
            </w:r>
            <w:r>
              <w:rPr>
                <w:rFonts w:hint="eastAsia" w:ascii="宋体" w:hAnsi="宋体" w:cs="宋体"/>
                <w:kern w:val="0"/>
                <w:szCs w:val="21"/>
                <w:u w:val="single"/>
                <w:lang w:bidi="ar"/>
              </w:rPr>
              <w:t xml:space="preserve"> / </w:t>
            </w:r>
            <w:r>
              <w:rPr>
                <w:rFonts w:hint="eastAsia" w:ascii="宋体" w:hAnsi="宋体" w:cs="宋体"/>
                <w:kern w:val="0"/>
                <w:szCs w:val="21"/>
                <w:lang w:bidi="ar"/>
              </w:rPr>
              <w:t>分，逾期后果自负。会议地点：</w:t>
            </w:r>
            <w:r>
              <w:rPr>
                <w:rFonts w:hint="eastAsia" w:ascii="宋体" w:hAnsi="宋体" w:cs="宋体"/>
                <w:kern w:val="0"/>
                <w:szCs w:val="21"/>
                <w:u w:val="single"/>
                <w:lang w:bidi="ar"/>
              </w:rPr>
              <w:t xml:space="preserve"> /</w:t>
            </w:r>
            <w:r>
              <w:rPr>
                <w:rFonts w:hint="eastAsia" w:ascii="宋体" w:hAnsi="宋体" w:cs="宋体"/>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vMerge w:val="restart"/>
            <w:tcBorders>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13.1</w:t>
            </w:r>
          </w:p>
        </w:tc>
        <w:tc>
          <w:tcPr>
            <w:tcW w:w="8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szCs w:val="21"/>
              </w:rPr>
            </w:pPr>
            <w:r>
              <w:rPr>
                <w:rFonts w:ascii="宋体" w:hAnsi="宋体" w:cs="宋体"/>
                <w:b/>
                <w:bCs/>
                <w:kern w:val="0"/>
                <w:szCs w:val="21"/>
                <w:lang w:bidi="ar"/>
              </w:rPr>
              <w:t xml:space="preserve">报价文件： </w:t>
            </w:r>
          </w:p>
          <w:p>
            <w:pPr>
              <w:widowControl/>
              <w:spacing w:line="400" w:lineRule="exact"/>
              <w:ind w:firstLine="420" w:firstLineChars="200"/>
              <w:jc w:val="left"/>
              <w:rPr>
                <w:szCs w:val="21"/>
              </w:rPr>
            </w:pPr>
            <w:r>
              <w:rPr>
                <w:rFonts w:hint="eastAsia" w:ascii="宋体" w:hAnsi="宋体" w:cs="宋体"/>
                <w:kern w:val="0"/>
                <w:szCs w:val="21"/>
                <w:lang w:bidi="ar"/>
              </w:rPr>
              <w:t>一、投标函（格式后附，</w:t>
            </w:r>
            <w:r>
              <w:rPr>
                <w:rFonts w:ascii="宋体" w:hAnsi="宋体" w:cs="宋体"/>
                <w:b/>
                <w:bCs/>
                <w:kern w:val="0"/>
                <w:szCs w:val="21"/>
                <w:lang w:bidi="ar"/>
              </w:rPr>
              <w:t>必须提供，否则按无效投标处理）</w:t>
            </w:r>
            <w:r>
              <w:rPr>
                <w:rFonts w:hint="eastAsia" w:ascii="宋体" w:hAnsi="宋体" w:cs="宋体"/>
                <w:b/>
                <w:bCs/>
                <w:kern w:val="0"/>
                <w:szCs w:val="21"/>
                <w:lang w:bidi="ar"/>
              </w:rPr>
              <w:t>；</w:t>
            </w:r>
            <w:r>
              <w:rPr>
                <w:rFonts w:ascii="宋体" w:hAnsi="宋体" w:cs="宋体"/>
                <w:b/>
                <w:bCs/>
                <w:kern w:val="0"/>
                <w:szCs w:val="21"/>
                <w:lang w:bidi="ar"/>
              </w:rPr>
              <w:t xml:space="preserve"> </w:t>
            </w:r>
          </w:p>
          <w:p>
            <w:pPr>
              <w:widowControl/>
              <w:spacing w:line="400" w:lineRule="exact"/>
              <w:ind w:firstLine="420" w:firstLineChars="200"/>
              <w:jc w:val="left"/>
              <w:rPr>
                <w:szCs w:val="21"/>
              </w:rPr>
            </w:pPr>
            <w:r>
              <w:rPr>
                <w:rFonts w:hint="eastAsia" w:ascii="宋体" w:hAnsi="宋体" w:cs="宋体"/>
                <w:kern w:val="0"/>
                <w:szCs w:val="21"/>
                <w:lang w:bidi="ar"/>
              </w:rPr>
              <w:t>二、开标一览表（格式后附，</w:t>
            </w:r>
            <w:r>
              <w:rPr>
                <w:rFonts w:ascii="宋体" w:hAnsi="宋体" w:cs="宋体"/>
                <w:b/>
                <w:bCs/>
                <w:kern w:val="0"/>
                <w:szCs w:val="21"/>
                <w:lang w:bidi="ar"/>
              </w:rPr>
              <w:t>须提供，否则按无效投标处理</w:t>
            </w:r>
            <w:r>
              <w:rPr>
                <w:rFonts w:hint="eastAsia" w:ascii="宋体" w:hAnsi="宋体" w:cs="宋体"/>
                <w:kern w:val="0"/>
                <w:szCs w:val="21"/>
                <w:lang w:bidi="ar"/>
              </w:rPr>
              <w:t xml:space="preserve">）； </w:t>
            </w:r>
          </w:p>
          <w:p>
            <w:pPr>
              <w:widowControl/>
              <w:spacing w:line="400" w:lineRule="exact"/>
              <w:ind w:firstLine="420" w:firstLineChars="200"/>
              <w:jc w:val="left"/>
              <w:rPr>
                <w:rFonts w:ascii="宋体" w:hAnsi="宋体" w:cs="宋体"/>
                <w:kern w:val="0"/>
                <w:szCs w:val="21"/>
                <w:lang w:bidi="ar"/>
              </w:rPr>
            </w:pPr>
            <w:r>
              <w:rPr>
                <w:rFonts w:hint="eastAsia" w:ascii="宋体" w:hAnsi="宋体" w:cs="宋体"/>
                <w:kern w:val="0"/>
                <w:szCs w:val="21"/>
                <w:lang w:bidi="ar"/>
              </w:rPr>
              <w:t>三、投标人针对报价需要说明的其他文件和说明（格式自拟，如有请提供）。</w:t>
            </w:r>
          </w:p>
          <w:p>
            <w:pPr>
              <w:widowControl/>
              <w:spacing w:line="400" w:lineRule="exact"/>
              <w:ind w:firstLine="422" w:firstLineChars="200"/>
              <w:jc w:val="left"/>
              <w:rPr>
                <w:rFonts w:ascii="宋体" w:hAnsi="宋体" w:cs="宋体"/>
                <w:kern w:val="0"/>
                <w:szCs w:val="21"/>
                <w:lang w:bidi="ar"/>
              </w:rPr>
            </w:pPr>
            <w:r>
              <w:rPr>
                <w:rFonts w:hint="eastAsia" w:ascii="宋体" w:hAnsi="宋体" w:cs="宋体"/>
                <w:b/>
                <w:bCs/>
                <w:kern w:val="0"/>
                <w:szCs w:val="21"/>
                <w:lang w:bidi="ar"/>
              </w:rPr>
              <w:t>注：投标函、开标一览表必须由法定代表人或者其委托代理人在规定签章处逐一签字并加盖投标人电子公章，否则作无效投标处理。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59" w:type="dxa"/>
            <w:vMerge w:val="continue"/>
            <w:tcBorders>
              <w:left w:val="single" w:color="auto" w:sz="4" w:space="0"/>
              <w:right w:val="single" w:color="auto" w:sz="4" w:space="0"/>
            </w:tcBorders>
            <w:vAlign w:val="center"/>
          </w:tcPr>
          <w:p>
            <w:pPr>
              <w:spacing w:line="400" w:lineRule="exact"/>
              <w:rPr>
                <w:rFonts w:ascii="宋体" w:hAnsi="宋体" w:cs="宋体"/>
                <w:szCs w:val="21"/>
              </w:rPr>
            </w:pPr>
          </w:p>
        </w:tc>
        <w:tc>
          <w:tcPr>
            <w:tcW w:w="8591"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宋体"/>
                <w:b/>
                <w:bCs/>
                <w:szCs w:val="21"/>
              </w:rPr>
            </w:pPr>
            <w:bookmarkStart w:id="31" w:name="_13.2"/>
            <w:bookmarkEnd w:id="31"/>
            <w:r>
              <w:rPr>
                <w:rFonts w:hint="eastAsia" w:ascii="宋体" w:hAnsi="宋体" w:cs="宋体"/>
                <w:b/>
                <w:bCs/>
                <w:szCs w:val="21"/>
              </w:rPr>
              <w:t>资格证明文件：</w:t>
            </w:r>
          </w:p>
          <w:p>
            <w:pPr>
              <w:spacing w:line="440" w:lineRule="exact"/>
              <w:ind w:firstLine="420" w:firstLineChars="200"/>
              <w:jc w:val="left"/>
              <w:rPr>
                <w:rFonts w:ascii="宋体" w:hAnsi="宋体" w:cs="宋体"/>
                <w:szCs w:val="21"/>
              </w:rPr>
            </w:pPr>
            <w:r>
              <w:rPr>
                <w:rFonts w:hint="eastAsia" w:ascii="宋体" w:hAnsi="宋体" w:cs="宋体"/>
                <w:szCs w:val="21"/>
              </w:rPr>
              <w:t>一、投标人为法人或者其他组织的，提供营业执照复印件等证明文件（如营业执照或者事业单位法人证书或者执业许可证等），投标人为自然人的，提供身份证扫描件（</w:t>
            </w:r>
            <w:r>
              <w:rPr>
                <w:rFonts w:hint="eastAsia" w:ascii="宋体" w:hAnsi="宋体" w:cs="宋体"/>
                <w:b/>
                <w:szCs w:val="21"/>
              </w:rPr>
              <w:t>必须提供，否则作无效投标处理</w:t>
            </w:r>
            <w:r>
              <w:rPr>
                <w:rFonts w:hint="eastAsia" w:ascii="宋体" w:hAnsi="宋体" w:cs="宋体"/>
                <w:szCs w:val="21"/>
              </w:rPr>
              <w:t>）；</w:t>
            </w:r>
          </w:p>
          <w:p>
            <w:pPr>
              <w:spacing w:line="440" w:lineRule="exact"/>
              <w:ind w:firstLine="420" w:firstLineChars="200"/>
              <w:jc w:val="left"/>
              <w:rPr>
                <w:szCs w:val="21"/>
              </w:rPr>
            </w:pPr>
            <w:r>
              <w:rPr>
                <w:rFonts w:hint="eastAsia" w:ascii="宋体" w:hAnsi="宋体"/>
                <w:szCs w:val="21"/>
              </w:rPr>
              <w:t>二、供应商有效的测绘乙级（含乙级）以上</w:t>
            </w:r>
            <w:r>
              <w:rPr>
                <w:rFonts w:hint="eastAsia" w:ascii="宋体" w:hAnsi="宋体" w:cs="宋体"/>
                <w:szCs w:val="21"/>
              </w:rPr>
              <w:t>和土地规划机构乙级（含</w:t>
            </w:r>
            <w:r>
              <w:rPr>
                <w:rFonts w:hint="eastAsia" w:ascii="宋体" w:hAnsi="宋体"/>
                <w:szCs w:val="21"/>
              </w:rPr>
              <w:t>乙级</w:t>
            </w:r>
            <w:r>
              <w:rPr>
                <w:rFonts w:hint="eastAsia" w:ascii="宋体" w:hAnsi="宋体" w:cs="宋体"/>
                <w:szCs w:val="21"/>
              </w:rPr>
              <w:t>）以上</w:t>
            </w:r>
            <w:r>
              <w:rPr>
                <w:rFonts w:hint="eastAsia" w:ascii="宋体" w:hAnsi="宋体"/>
                <w:szCs w:val="21"/>
              </w:rPr>
              <w:t>资质证书复印件。</w:t>
            </w:r>
            <w:r>
              <w:rPr>
                <w:rFonts w:hint="eastAsia" w:ascii="宋体" w:hAnsi="宋体" w:cs="宋体"/>
                <w:szCs w:val="21"/>
              </w:rPr>
              <w:t>（</w:t>
            </w:r>
            <w:r>
              <w:rPr>
                <w:rFonts w:hint="eastAsia" w:ascii="宋体" w:hAnsi="宋体" w:cs="宋体"/>
                <w:b/>
                <w:szCs w:val="21"/>
              </w:rPr>
              <w:t>必须提供，否则作无效投标处理</w:t>
            </w:r>
            <w:r>
              <w:rPr>
                <w:rFonts w:hint="eastAsia" w:ascii="宋体" w:hAnsi="宋体" w:cs="宋体"/>
                <w:szCs w:val="21"/>
              </w:rPr>
              <w:t>）；</w:t>
            </w:r>
          </w:p>
          <w:p>
            <w:pPr>
              <w:snapToGrid w:val="0"/>
              <w:spacing w:line="440" w:lineRule="exact"/>
              <w:ind w:left="13" w:firstLine="399" w:firstLineChars="190"/>
              <w:jc w:val="left"/>
              <w:rPr>
                <w:rFonts w:ascii="宋体" w:hAnsi="宋体"/>
                <w:szCs w:val="21"/>
              </w:rPr>
            </w:pPr>
            <w:r>
              <w:rPr>
                <w:rFonts w:hint="eastAsia" w:ascii="宋体" w:hAnsi="宋体" w:cs="宋体"/>
                <w:szCs w:val="21"/>
              </w:rPr>
              <w:t>三、投标人依法缴纳税收的相关材料（</w:t>
            </w:r>
            <w:r>
              <w:rPr>
                <w:rFonts w:hint="eastAsia" w:ascii="宋体" w:hAnsi="宋体" w:cs="宋体"/>
                <w:szCs w:val="21"/>
                <w:u w:val="single"/>
              </w:rPr>
              <w:t>2023年8</w:t>
            </w:r>
            <w:r>
              <w:rPr>
                <w:rFonts w:hint="eastAsia" w:ascii="宋体" w:hAnsi="宋体" w:cs="宋体"/>
                <w:szCs w:val="21"/>
              </w:rPr>
              <w:t>月至</w:t>
            </w:r>
            <w:r>
              <w:rPr>
                <w:rFonts w:hint="eastAsia" w:ascii="宋体" w:hAnsi="宋体" w:cs="宋体"/>
                <w:szCs w:val="21"/>
                <w:u w:val="single"/>
              </w:rPr>
              <w:t>2024年1</w:t>
            </w:r>
            <w:r>
              <w:rPr>
                <w:rFonts w:hint="eastAsia" w:ascii="宋体" w:hAnsi="宋体" w:cs="宋体"/>
                <w:szCs w:val="21"/>
              </w:rPr>
              <w:t>月内连续</w:t>
            </w:r>
            <w:r>
              <w:rPr>
                <w:rFonts w:hint="eastAsia" w:ascii="宋体" w:hAnsi="宋体" w:cs="宋体"/>
                <w:szCs w:val="21"/>
                <w:u w:val="single"/>
              </w:rPr>
              <w:t xml:space="preserve"> 3</w:t>
            </w:r>
            <w:r>
              <w:rPr>
                <w:rFonts w:hint="eastAsia" w:ascii="宋体" w:hAnsi="宋体" w:cs="宋体"/>
                <w:szCs w:val="21"/>
              </w:rPr>
              <w:t>个月的依法缴纳税收的凭据复印件；</w:t>
            </w:r>
            <w:r>
              <w:rPr>
                <w:rFonts w:hint="eastAsia" w:ascii="宋体" w:hAnsi="宋体"/>
                <w:szCs w:val="21"/>
              </w:rPr>
              <w:t>依法免税的投标人，必须提供相应文件证明其依法免税。</w:t>
            </w:r>
            <w:r>
              <w:rPr>
                <w:rFonts w:hint="eastAsia" w:ascii="宋体" w:hAnsi="宋体" w:cs="宋体"/>
                <w:szCs w:val="21"/>
              </w:rPr>
              <w:t>从</w:t>
            </w:r>
            <w:r>
              <w:t>成立</w:t>
            </w:r>
            <w:r>
              <w:rPr>
                <w:rFonts w:hint="eastAsia"/>
              </w:rPr>
              <w:t>之日</w:t>
            </w:r>
            <w:r>
              <w:rPr>
                <w:rFonts w:hint="eastAsia" w:ascii="宋体" w:hAnsi="宋体" w:cs="宋体"/>
                <w:szCs w:val="21"/>
              </w:rPr>
              <w:t>起到投标文件提交截止时间止不足要求月数的，只需提供从</w:t>
            </w:r>
            <w:r>
              <w:t>成立</w:t>
            </w:r>
            <w:r>
              <w:rPr>
                <w:rFonts w:hint="eastAsia"/>
              </w:rPr>
              <w:t>之日起</w:t>
            </w:r>
            <w:r>
              <w:rPr>
                <w:rFonts w:hint="eastAsia" w:ascii="宋体" w:hAnsi="宋体" w:cs="宋体"/>
                <w:szCs w:val="21"/>
              </w:rPr>
              <w:t>的依法缴纳税收</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必须提供，否则按无效投标处理</w:t>
            </w:r>
            <w:r>
              <w:rPr>
                <w:rFonts w:hint="eastAsia" w:ascii="宋体" w:hAnsi="宋体"/>
                <w:szCs w:val="21"/>
              </w:rPr>
              <w:t>）</w:t>
            </w:r>
          </w:p>
          <w:p>
            <w:pPr>
              <w:spacing w:line="440" w:lineRule="exact"/>
              <w:ind w:firstLine="420" w:firstLineChars="200"/>
              <w:jc w:val="left"/>
              <w:rPr>
                <w:rFonts w:ascii="宋体" w:hAnsi="宋体"/>
                <w:szCs w:val="21"/>
              </w:rPr>
            </w:pPr>
            <w:r>
              <w:rPr>
                <w:rFonts w:hint="eastAsia" w:ascii="宋体" w:hAnsi="宋体" w:cs="宋体"/>
                <w:szCs w:val="21"/>
              </w:rPr>
              <w:t>四、投标人依法缴纳社会保障资金的相关材料[</w:t>
            </w:r>
            <w:r>
              <w:rPr>
                <w:rFonts w:hint="eastAsia" w:ascii="宋体" w:hAnsi="宋体" w:cs="宋体"/>
                <w:szCs w:val="21"/>
                <w:u w:val="single"/>
              </w:rPr>
              <w:t>2023年8</w:t>
            </w:r>
            <w:r>
              <w:rPr>
                <w:rFonts w:hint="eastAsia" w:ascii="宋体" w:hAnsi="宋体" w:cs="宋体"/>
                <w:szCs w:val="21"/>
              </w:rPr>
              <w:t>月至</w:t>
            </w:r>
            <w:r>
              <w:rPr>
                <w:rFonts w:hint="eastAsia" w:ascii="宋体" w:hAnsi="宋体" w:cs="宋体"/>
                <w:szCs w:val="21"/>
                <w:u w:val="single"/>
              </w:rPr>
              <w:t>2024年1</w:t>
            </w:r>
            <w:r>
              <w:rPr>
                <w:rFonts w:hint="eastAsia" w:ascii="宋体" w:hAnsi="宋体" w:cs="宋体"/>
                <w:szCs w:val="21"/>
              </w:rPr>
              <w:t>月内连续</w:t>
            </w:r>
            <w:r>
              <w:rPr>
                <w:rFonts w:hint="eastAsia" w:ascii="宋体" w:hAnsi="宋体" w:cs="宋体"/>
                <w:szCs w:val="21"/>
                <w:u w:val="single"/>
              </w:rPr>
              <w:t xml:space="preserve"> 3</w:t>
            </w:r>
            <w:r>
              <w:rPr>
                <w:rFonts w:hint="eastAsia" w:ascii="宋体" w:hAnsi="宋体" w:cs="宋体"/>
                <w:szCs w:val="21"/>
              </w:rPr>
              <w:t>个月的依法缴纳社会保障资金的缴费凭证复印件；</w:t>
            </w:r>
            <w:r>
              <w:rPr>
                <w:rFonts w:hint="eastAsia" w:ascii="宋体" w:hAnsi="宋体"/>
                <w:szCs w:val="21"/>
              </w:rPr>
              <w:t>依法不需要缴纳社会保障资金的投标人，必须提供相应文件证明不需要缴纳社会保障资金。</w:t>
            </w:r>
            <w:r>
              <w:rPr>
                <w:rFonts w:hint="eastAsia" w:ascii="宋体" w:hAnsi="宋体" w:cs="宋体"/>
                <w:szCs w:val="21"/>
              </w:rPr>
              <w:t>从</w:t>
            </w:r>
            <w:r>
              <w:t>成立</w:t>
            </w:r>
            <w:r>
              <w:rPr>
                <w:rFonts w:hint="eastAsia"/>
              </w:rPr>
              <w:t>之日起</w:t>
            </w:r>
            <w:r>
              <w:rPr>
                <w:rFonts w:hint="eastAsia" w:ascii="宋体" w:hAnsi="宋体" w:cs="宋体"/>
                <w:szCs w:val="21"/>
              </w:rPr>
              <w:t>到投标文件提交截止时间止不足要求月数的只需提供从</w:t>
            </w:r>
            <w:r>
              <w:t>成立</w:t>
            </w:r>
            <w:r>
              <w:rPr>
                <w:rFonts w:hint="eastAsia"/>
              </w:rPr>
              <w:t>之日起</w:t>
            </w:r>
            <w:r>
              <w:rPr>
                <w:rFonts w:hint="eastAsia" w:ascii="宋体" w:hAnsi="宋体" w:cs="宋体"/>
                <w:szCs w:val="21"/>
              </w:rPr>
              <w:t>的依法缴纳社会保障资金的</w:t>
            </w:r>
            <w:r>
              <w:rPr>
                <w:rFonts w:hint="eastAsia" w:ascii="宋体" w:hAnsi="宋体"/>
                <w:szCs w:val="21"/>
              </w:rPr>
              <w:t>相应证明文件</w:t>
            </w:r>
            <w:r>
              <w:rPr>
                <w:rFonts w:hint="eastAsia" w:ascii="宋体" w:hAnsi="宋体" w:cs="宋体"/>
                <w:szCs w:val="21"/>
              </w:rPr>
              <w:t>]</w:t>
            </w:r>
            <w:r>
              <w:rPr>
                <w:rFonts w:hint="eastAsia" w:ascii="宋体" w:hAnsi="宋体"/>
                <w:szCs w:val="21"/>
              </w:rPr>
              <w:t>；（</w:t>
            </w:r>
            <w:r>
              <w:rPr>
                <w:rFonts w:hint="eastAsia" w:ascii="宋体" w:hAnsi="宋体"/>
                <w:b/>
                <w:szCs w:val="21"/>
              </w:rPr>
              <w:t>必须提供，否则作无效投标处理</w:t>
            </w:r>
            <w:r>
              <w:rPr>
                <w:rFonts w:hint="eastAsia" w:ascii="宋体" w:hAnsi="宋体"/>
                <w:szCs w:val="21"/>
              </w:rPr>
              <w:t>）</w:t>
            </w:r>
          </w:p>
          <w:p>
            <w:pPr>
              <w:snapToGrid w:val="0"/>
              <w:spacing w:line="440" w:lineRule="exact"/>
              <w:ind w:firstLine="420" w:firstLineChars="200"/>
              <w:jc w:val="left"/>
              <w:rPr>
                <w:rFonts w:ascii="宋体" w:hAnsi="宋体"/>
                <w:szCs w:val="21"/>
              </w:rPr>
            </w:pPr>
            <w:r>
              <w:rPr>
                <w:rFonts w:hint="eastAsia" w:ascii="宋体" w:hAnsi="宋体" w:cs="宋体"/>
                <w:szCs w:val="21"/>
              </w:rPr>
              <w:t>五、投标人</w:t>
            </w:r>
            <w:r>
              <w:rPr>
                <w:rFonts w:hint="eastAsia"/>
                <w:szCs w:val="21"/>
              </w:rPr>
              <w:t>财务状况报告（</w:t>
            </w:r>
            <w:r>
              <w:rPr>
                <w:rFonts w:hint="eastAsia"/>
                <w:szCs w:val="21"/>
                <w:u w:val="single"/>
              </w:rPr>
              <w:t xml:space="preserve"> 2022 </w:t>
            </w:r>
            <w:r>
              <w:rPr>
                <w:rFonts w:hint="eastAsia"/>
                <w:szCs w:val="21"/>
              </w:rPr>
              <w:t>年度财务报表复印件或者银行出具的资信证明；投标人属于</w:t>
            </w:r>
            <w:r>
              <w:rPr>
                <w:rFonts w:hint="eastAsia"/>
              </w:rPr>
              <w:t>成立</w:t>
            </w:r>
            <w:r>
              <w:t>时间</w:t>
            </w:r>
            <w:r>
              <w:rPr>
                <w:rFonts w:hint="eastAsia"/>
                <w:kern w:val="0"/>
              </w:rPr>
              <w:t>在规定年度之后</w:t>
            </w:r>
            <w:r>
              <w:t>的</w:t>
            </w:r>
            <w:r>
              <w:rPr>
                <w:rFonts w:hint="eastAsia"/>
                <w:szCs w:val="21"/>
              </w:rPr>
              <w:t>法人或其他组织</w:t>
            </w:r>
            <w:r>
              <w:t>，需提供成立</w:t>
            </w:r>
            <w:r>
              <w:rPr>
                <w:rFonts w:hint="eastAsia"/>
              </w:rPr>
              <w:t>之日起至投标截止时间前</w:t>
            </w:r>
            <w:r>
              <w:t>的月报表</w:t>
            </w:r>
            <w:r>
              <w:rPr>
                <w:rFonts w:hint="eastAsia"/>
                <w:szCs w:val="21"/>
              </w:rPr>
              <w:t>或银行出具的资信证明；资信证明应在有效期内，未注明有效期的，银行出具时间至投标截止时间不超过一年）</w:t>
            </w:r>
            <w:r>
              <w:rPr>
                <w:rFonts w:hint="eastAsia" w:ascii="宋体" w:hAnsi="宋体"/>
                <w:szCs w:val="21"/>
              </w:rPr>
              <w:t>；（</w:t>
            </w:r>
            <w:r>
              <w:rPr>
                <w:rFonts w:hint="eastAsia" w:ascii="宋体" w:hAnsi="宋体"/>
                <w:b/>
                <w:szCs w:val="21"/>
              </w:rPr>
              <w:t>除自然人外必须提供，否则按无效投标处理</w:t>
            </w:r>
            <w:r>
              <w:rPr>
                <w:rFonts w:hint="eastAsia" w:ascii="宋体" w:hAnsi="宋体"/>
                <w:szCs w:val="21"/>
              </w:rPr>
              <w:t>）</w:t>
            </w:r>
          </w:p>
          <w:p>
            <w:pPr>
              <w:spacing w:line="440" w:lineRule="exact"/>
              <w:ind w:firstLine="420" w:firstLineChars="200"/>
              <w:jc w:val="left"/>
              <w:rPr>
                <w:rFonts w:ascii="宋体" w:hAnsi="宋体" w:cs="宋体"/>
                <w:szCs w:val="21"/>
              </w:rPr>
            </w:pPr>
            <w:r>
              <w:rPr>
                <w:rFonts w:hint="eastAsia" w:ascii="宋体" w:hAnsi="宋体" w:cs="宋体"/>
                <w:szCs w:val="21"/>
              </w:rPr>
              <w:t>六、投标人直接控股、管理关系信息表（格式后附，</w:t>
            </w:r>
            <w:r>
              <w:rPr>
                <w:rFonts w:hint="eastAsia" w:ascii="宋体" w:hAnsi="宋体" w:cs="宋体"/>
                <w:b/>
                <w:szCs w:val="21"/>
              </w:rPr>
              <w:t>必须提供，否则作无效投标处理</w:t>
            </w:r>
            <w:r>
              <w:rPr>
                <w:rFonts w:hint="eastAsia" w:ascii="宋体" w:hAnsi="宋体" w:cs="宋体"/>
                <w:szCs w:val="21"/>
              </w:rPr>
              <w:t>）；</w:t>
            </w:r>
          </w:p>
          <w:p>
            <w:pPr>
              <w:spacing w:line="440" w:lineRule="exact"/>
              <w:ind w:firstLine="420" w:firstLineChars="200"/>
              <w:jc w:val="left"/>
              <w:rPr>
                <w:rFonts w:ascii="宋体" w:hAnsi="宋体" w:cs="宋体"/>
                <w:szCs w:val="21"/>
              </w:rPr>
            </w:pPr>
            <w:r>
              <w:rPr>
                <w:rFonts w:hint="eastAsia" w:ascii="宋体" w:hAnsi="宋体" w:cs="宋体"/>
                <w:szCs w:val="21"/>
              </w:rPr>
              <w:t>七、投标声明（格式后附，</w:t>
            </w:r>
            <w:r>
              <w:rPr>
                <w:rFonts w:hint="eastAsia" w:ascii="宋体" w:hAnsi="宋体" w:cs="宋体"/>
                <w:b/>
                <w:szCs w:val="21"/>
              </w:rPr>
              <w:t>必须提供，否则作无效投标处理</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八、中小企业声明函或者残疾人福利性单位声明函或者供应商属于监狱企业的证明材料（格式后附）；（</w:t>
            </w:r>
            <w:r>
              <w:rPr>
                <w:rFonts w:hint="eastAsia" w:ascii="宋体" w:hAnsi="宋体" w:cs="宋体"/>
                <w:b/>
                <w:bCs/>
                <w:szCs w:val="21"/>
              </w:rPr>
              <w:t>必须提供，否则响应文件作无效处理</w:t>
            </w:r>
            <w:r>
              <w:rPr>
                <w:rFonts w:hint="eastAsia" w:ascii="宋体" w:hAnsi="宋体" w:cs="宋体"/>
                <w:szCs w:val="21"/>
              </w:rPr>
              <w:t>）</w:t>
            </w:r>
          </w:p>
          <w:p>
            <w:pPr>
              <w:spacing w:line="440" w:lineRule="exact"/>
              <w:ind w:firstLine="420" w:firstLineChars="200"/>
              <w:rPr>
                <w:rFonts w:ascii="宋体" w:hAnsi="宋体" w:cs="宋体"/>
                <w:szCs w:val="21"/>
              </w:rPr>
            </w:pPr>
            <w:r>
              <w:rPr>
                <w:rFonts w:hint="eastAsia" w:ascii="宋体" w:hAnsi="宋体" w:cs="宋体"/>
                <w:szCs w:val="21"/>
              </w:rPr>
              <w:t xml:space="preserve">九、除招标文件规定必须提供以外，投标人认为需要提供的其他证明材料（如有请提供）。 </w:t>
            </w:r>
          </w:p>
          <w:p>
            <w:pPr>
              <w:spacing w:line="440" w:lineRule="exact"/>
              <w:rPr>
                <w:b/>
                <w:bCs/>
                <w:szCs w:val="21"/>
              </w:rPr>
            </w:pPr>
            <w:r>
              <w:rPr>
                <w:rFonts w:hint="eastAsia"/>
                <w:b/>
                <w:bCs/>
                <w:szCs w:val="21"/>
              </w:rPr>
              <w:t>注：一、 以上标明“必须提供”的材料属于复印件的扫描件的，必须加盖投标人电子公章，否则作无效投标处理；</w:t>
            </w:r>
          </w:p>
          <w:p>
            <w:pPr>
              <w:spacing w:line="440" w:lineRule="exact"/>
              <w:ind w:firstLine="422" w:firstLineChars="200"/>
            </w:pPr>
            <w:r>
              <w:rPr>
                <w:rFonts w:hint="eastAsia"/>
                <w:b/>
                <w:bCs/>
                <w:szCs w:val="21"/>
              </w:rPr>
              <w:t>二、投标声明必须由法定代表人在规定签章处签字并加盖投标人电子公章，否则作无效投标处理。</w:t>
            </w:r>
          </w:p>
          <w:p>
            <w:pPr>
              <w:spacing w:line="400" w:lineRule="exact"/>
              <w:ind w:firstLine="422" w:firstLineChars="200"/>
              <w:rPr>
                <w:rFonts w:ascii="宋体" w:hAnsi="宋体" w:cs="宋体"/>
                <w:b/>
                <w:bCs/>
                <w:szCs w:val="21"/>
              </w:rPr>
            </w:pPr>
            <w:r>
              <w:rPr>
                <w:rFonts w:hint="eastAsia"/>
                <w:b/>
                <w:bCs/>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859" w:type="dxa"/>
            <w:tcBorders>
              <w:left w:val="single" w:color="auto" w:sz="4" w:space="0"/>
              <w:right w:val="single" w:color="auto" w:sz="4" w:space="0"/>
            </w:tcBorders>
            <w:vAlign w:val="center"/>
          </w:tcPr>
          <w:p>
            <w:pPr>
              <w:spacing w:line="400" w:lineRule="exact"/>
              <w:rPr>
                <w:rFonts w:ascii="宋体" w:hAnsi="宋体" w:cs="宋体"/>
                <w:szCs w:val="21"/>
              </w:rPr>
            </w:pP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b/>
                <w:bCs/>
                <w:szCs w:val="21"/>
              </w:rPr>
            </w:pPr>
            <w:r>
              <w:rPr>
                <w:rFonts w:hint="eastAsia" w:ascii="宋体" w:hAnsi="宋体" w:cs="宋体"/>
                <w:b/>
                <w:bCs/>
                <w:szCs w:val="21"/>
              </w:rPr>
              <w:t>商务文件：</w:t>
            </w:r>
          </w:p>
          <w:p>
            <w:pPr>
              <w:snapToGrid w:val="0"/>
              <w:spacing w:line="400" w:lineRule="exact"/>
              <w:ind w:firstLine="420" w:firstLineChars="200"/>
              <w:jc w:val="left"/>
              <w:rPr>
                <w:rFonts w:ascii="宋体" w:hAnsi="宋体" w:cs="宋体"/>
                <w:szCs w:val="21"/>
              </w:rPr>
            </w:pPr>
            <w:r>
              <w:rPr>
                <w:rFonts w:hint="eastAsia" w:ascii="宋体" w:hAnsi="宋体" w:cs="宋体"/>
                <w:szCs w:val="21"/>
              </w:rPr>
              <w:t>一、无串通投标行为的承诺函（格式后附，</w:t>
            </w:r>
            <w:r>
              <w:rPr>
                <w:rFonts w:hint="eastAsia" w:ascii="宋体" w:hAnsi="宋体" w:cs="宋体"/>
                <w:b/>
                <w:szCs w:val="21"/>
              </w:rPr>
              <w:t>必须提供，否则作无效投标处理</w:t>
            </w:r>
            <w:r>
              <w:rPr>
                <w:rFonts w:hint="eastAsia" w:ascii="宋体" w:hAnsi="宋体" w:cs="宋体"/>
                <w:szCs w:val="21"/>
              </w:rPr>
              <w:t>）；</w:t>
            </w:r>
          </w:p>
          <w:p>
            <w:pPr>
              <w:snapToGrid w:val="0"/>
              <w:spacing w:line="400" w:lineRule="exact"/>
              <w:ind w:firstLine="420" w:firstLineChars="200"/>
              <w:jc w:val="left"/>
              <w:rPr>
                <w:rFonts w:ascii="宋体" w:hAnsi="宋体" w:cs="宋体"/>
                <w:szCs w:val="21"/>
              </w:rPr>
            </w:pPr>
            <w:r>
              <w:rPr>
                <w:rFonts w:hint="eastAsia" w:ascii="宋体" w:hAnsi="宋体" w:cs="宋体"/>
                <w:szCs w:val="21"/>
              </w:rPr>
              <w:t>二、法定代表人身份证明及法定代表人有效身份证正反面复印件（格式后附，</w:t>
            </w:r>
            <w:r>
              <w:rPr>
                <w:rFonts w:hint="eastAsia" w:ascii="宋体" w:hAnsi="宋体" w:cs="宋体"/>
                <w:b/>
                <w:bCs/>
                <w:szCs w:val="21"/>
              </w:rPr>
              <w:t>除自然人投标外</w:t>
            </w:r>
            <w:r>
              <w:rPr>
                <w:rFonts w:hint="eastAsia" w:ascii="宋体" w:hAnsi="宋体" w:cs="宋体"/>
                <w:b/>
                <w:szCs w:val="21"/>
              </w:rPr>
              <w:t>必须提供，否则作无效投标处理</w:t>
            </w:r>
            <w:r>
              <w:rPr>
                <w:rFonts w:hint="eastAsia" w:ascii="宋体" w:hAnsi="宋体" w:cs="宋体"/>
                <w:szCs w:val="21"/>
              </w:rPr>
              <w:t>）；</w:t>
            </w:r>
          </w:p>
          <w:p>
            <w:pPr>
              <w:snapToGrid w:val="0"/>
              <w:spacing w:line="400" w:lineRule="exact"/>
              <w:ind w:firstLine="420" w:firstLineChars="200"/>
              <w:jc w:val="left"/>
              <w:rPr>
                <w:rFonts w:ascii="宋体" w:hAnsi="宋体" w:cs="宋体"/>
                <w:szCs w:val="21"/>
              </w:rPr>
            </w:pPr>
            <w:r>
              <w:rPr>
                <w:rFonts w:hint="eastAsia" w:ascii="宋体" w:hAnsi="宋体" w:cs="宋体"/>
                <w:szCs w:val="21"/>
              </w:rPr>
              <w:t>三、法定代表人授权委托书及委托代理人有效身份证正反面复印件（格式后附，</w:t>
            </w:r>
            <w:r>
              <w:rPr>
                <w:rFonts w:hint="eastAsia" w:ascii="宋体" w:hAnsi="宋体" w:cs="宋体"/>
                <w:b/>
                <w:szCs w:val="21"/>
              </w:rPr>
              <w:t>委托时必须提供，否则作无效投标处理</w:t>
            </w:r>
            <w:r>
              <w:rPr>
                <w:rFonts w:hint="eastAsia" w:ascii="宋体" w:hAnsi="宋体" w:cs="宋体"/>
                <w:szCs w:val="21"/>
              </w:rPr>
              <w:t>）；</w:t>
            </w:r>
          </w:p>
          <w:p>
            <w:pPr>
              <w:snapToGrid w:val="0"/>
              <w:spacing w:line="400" w:lineRule="exact"/>
              <w:ind w:firstLine="420" w:firstLineChars="200"/>
              <w:jc w:val="left"/>
              <w:rPr>
                <w:rFonts w:ascii="宋体" w:hAnsi="宋体" w:cs="宋体"/>
                <w:szCs w:val="21"/>
              </w:rPr>
            </w:pPr>
            <w:r>
              <w:rPr>
                <w:rFonts w:hint="eastAsia" w:ascii="宋体" w:hAnsi="宋体" w:cs="宋体"/>
                <w:szCs w:val="21"/>
              </w:rPr>
              <w:t>四、商务条款偏离表（格式后附，</w:t>
            </w:r>
            <w:r>
              <w:rPr>
                <w:rFonts w:hint="eastAsia" w:ascii="宋体" w:hAnsi="宋体" w:cs="宋体"/>
                <w:b/>
                <w:szCs w:val="21"/>
              </w:rPr>
              <w:t>必须提供，否则作无效投标处理</w:t>
            </w:r>
            <w:r>
              <w:rPr>
                <w:rFonts w:hint="eastAsia" w:ascii="宋体" w:hAnsi="宋体" w:cs="宋体"/>
                <w:szCs w:val="21"/>
              </w:rPr>
              <w:t>）；</w:t>
            </w:r>
          </w:p>
          <w:p>
            <w:pPr>
              <w:snapToGrid w:val="0"/>
              <w:spacing w:line="400" w:lineRule="exact"/>
              <w:ind w:firstLine="420" w:firstLineChars="200"/>
              <w:jc w:val="left"/>
              <w:rPr>
                <w:rFonts w:ascii="宋体" w:hAnsi="宋体" w:cs="宋体"/>
                <w:szCs w:val="21"/>
              </w:rPr>
            </w:pPr>
            <w:r>
              <w:rPr>
                <w:rFonts w:hint="eastAsia" w:ascii="宋体" w:hAnsi="宋体" w:cs="宋体"/>
                <w:szCs w:val="21"/>
              </w:rPr>
              <w:t xml:space="preserve">五、售后服务承诺及实施方案（格式自拟）； </w:t>
            </w:r>
          </w:p>
          <w:p>
            <w:pPr>
              <w:snapToGrid w:val="0"/>
              <w:spacing w:line="400" w:lineRule="exact"/>
              <w:ind w:firstLine="420" w:firstLineChars="200"/>
              <w:jc w:val="left"/>
              <w:rPr>
                <w:rFonts w:ascii="宋体" w:hAnsi="宋体" w:cs="宋体"/>
                <w:szCs w:val="21"/>
              </w:rPr>
            </w:pPr>
            <w:r>
              <w:rPr>
                <w:rFonts w:hint="eastAsia" w:ascii="宋体" w:hAnsi="宋体" w:cs="宋体"/>
                <w:szCs w:val="21"/>
              </w:rPr>
              <w:t>六、投标人情况介绍（格式自拟）；</w:t>
            </w:r>
          </w:p>
          <w:p>
            <w:pPr>
              <w:snapToGrid w:val="0"/>
              <w:spacing w:line="400" w:lineRule="exact"/>
              <w:ind w:firstLine="420" w:firstLineChars="200"/>
              <w:jc w:val="left"/>
              <w:rPr>
                <w:rFonts w:ascii="宋体" w:hAnsi="宋体" w:cs="宋体"/>
                <w:szCs w:val="21"/>
              </w:rPr>
            </w:pPr>
            <w:r>
              <w:rPr>
                <w:rFonts w:hint="eastAsia" w:ascii="宋体" w:hAnsi="宋体" w:cs="宋体"/>
                <w:szCs w:val="21"/>
              </w:rPr>
              <w:t>七、投标人类似业绩的证明文件（如有要求）</w:t>
            </w:r>
          </w:p>
          <w:p>
            <w:pPr>
              <w:snapToGrid w:val="0"/>
              <w:spacing w:line="400" w:lineRule="exact"/>
              <w:ind w:firstLine="420" w:firstLineChars="200"/>
              <w:jc w:val="left"/>
              <w:rPr>
                <w:rFonts w:ascii="宋体" w:hAnsi="宋体" w:cs="宋体"/>
                <w:szCs w:val="21"/>
              </w:rPr>
            </w:pPr>
            <w:r>
              <w:rPr>
                <w:rFonts w:hint="eastAsia" w:ascii="宋体" w:hAnsi="宋体" w:cs="宋体"/>
                <w:szCs w:val="21"/>
              </w:rPr>
              <w:t>八、除招标文件规定必须提供以外，投标人认为需要提供的其他证明材料</w:t>
            </w:r>
            <w:r>
              <w:rPr>
                <w:rFonts w:hint="eastAsia" w:ascii="宋体" w:hAnsi="宋体" w:cs="宋体"/>
                <w:b/>
                <w:bCs/>
                <w:szCs w:val="21"/>
              </w:rPr>
              <w:t>（投标人根据“第二章 采购需求”及“第四章 评标方法及评分标准”提供有关证明材料）</w:t>
            </w:r>
            <w:r>
              <w:rPr>
                <w:rFonts w:hint="eastAsia" w:ascii="宋体" w:hAnsi="宋体" w:cs="宋体"/>
                <w:szCs w:val="21"/>
              </w:rPr>
              <w:t>。</w:t>
            </w:r>
          </w:p>
          <w:p>
            <w:pPr>
              <w:pStyle w:val="4"/>
              <w:spacing w:line="400" w:lineRule="exact"/>
              <w:ind w:firstLine="422" w:firstLineChars="200"/>
              <w:rPr>
                <w:rFonts w:ascii="宋体" w:hAnsi="宋体" w:cs="宋体"/>
                <w:b/>
                <w:bCs/>
                <w:szCs w:val="21"/>
              </w:rPr>
            </w:pPr>
            <w:r>
              <w:rPr>
                <w:rFonts w:hint="eastAsia" w:ascii="宋体" w:hAnsi="宋体" w:cs="宋体"/>
                <w:b/>
                <w:bCs/>
                <w:szCs w:val="21"/>
              </w:rPr>
              <w:t>注： 一、法定代表人授权委托书必须由法定代表人及委托代理人签字，并加盖投标人电子公章，否则作无效投标处理。</w:t>
            </w:r>
          </w:p>
          <w:p>
            <w:pPr>
              <w:spacing w:line="400" w:lineRule="exact"/>
              <w:ind w:firstLine="422" w:firstLineChars="200"/>
              <w:rPr>
                <w:b/>
                <w:bCs/>
                <w:szCs w:val="21"/>
              </w:rPr>
            </w:pPr>
            <w:r>
              <w:rPr>
                <w:rFonts w:hint="eastAsia" w:ascii="宋体" w:hAnsi="宋体" w:cs="宋体"/>
                <w:b/>
                <w:bCs/>
                <w:szCs w:val="21"/>
              </w:rPr>
              <w:t>二、以上标明“必须提供”的材料</w:t>
            </w:r>
            <w:r>
              <w:rPr>
                <w:rFonts w:hint="eastAsia" w:ascii="宋体" w:hAnsi="宋体" w:cs="宋体"/>
                <w:b/>
                <w:szCs w:val="21"/>
              </w:rPr>
              <w:t>属于复印件的扫描件的</w:t>
            </w:r>
            <w:r>
              <w:rPr>
                <w:rFonts w:hint="eastAsia" w:ascii="宋体" w:hAnsi="宋体" w:cs="宋体"/>
                <w:b/>
                <w:bCs/>
                <w:szCs w:val="21"/>
              </w:rPr>
              <w:t>，必须加盖投标人电子公章，否则</w:t>
            </w:r>
            <w:r>
              <w:rPr>
                <w:rFonts w:hint="eastAsia" w:ascii="宋体" w:hAnsi="宋体" w:cs="宋体"/>
                <w:b/>
                <w:szCs w:val="21"/>
              </w:rPr>
              <w:t>作无效投标处理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859" w:type="dxa"/>
            <w:tcBorders>
              <w:left w:val="single" w:color="auto" w:sz="4" w:space="0"/>
              <w:right w:val="single" w:color="auto" w:sz="4" w:space="0"/>
            </w:tcBorders>
            <w:vAlign w:val="center"/>
          </w:tcPr>
          <w:p>
            <w:pPr>
              <w:spacing w:line="400" w:lineRule="exact"/>
              <w:rPr>
                <w:rFonts w:ascii="宋体" w:hAnsi="宋体" w:cs="宋体"/>
                <w:szCs w:val="21"/>
              </w:rPr>
            </w:pP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Courier New"/>
                <w:b/>
                <w:szCs w:val="21"/>
              </w:rPr>
            </w:pPr>
            <w:bookmarkStart w:id="32" w:name="_13.3"/>
            <w:bookmarkEnd w:id="32"/>
            <w:r>
              <w:rPr>
                <w:rFonts w:hint="eastAsia" w:ascii="宋体" w:hAnsi="宋体" w:cs="Courier New"/>
                <w:b/>
                <w:szCs w:val="21"/>
              </w:rPr>
              <w:t>技术文件：</w:t>
            </w:r>
          </w:p>
          <w:p>
            <w:pPr>
              <w:snapToGrid w:val="0"/>
              <w:spacing w:line="360" w:lineRule="auto"/>
              <w:ind w:firstLine="420" w:firstLineChars="200"/>
              <w:jc w:val="left"/>
              <w:rPr>
                <w:rFonts w:ascii="宋体" w:hAnsi="宋体"/>
                <w:b/>
                <w:bCs/>
                <w:szCs w:val="21"/>
              </w:rPr>
            </w:pPr>
            <w:r>
              <w:rPr>
                <w:rFonts w:hint="eastAsia" w:ascii="宋体" w:hAnsi="宋体"/>
                <w:szCs w:val="21"/>
              </w:rPr>
              <w:t>一、服务需求、技术需求偏离表（格式后附）；</w:t>
            </w:r>
            <w:r>
              <w:rPr>
                <w:rFonts w:hint="eastAsia" w:ascii="宋体" w:hAnsi="宋体"/>
                <w:b/>
                <w:bCs/>
                <w:szCs w:val="21"/>
              </w:rPr>
              <w:t>（必须提供，否则作无效投标处理）</w:t>
            </w:r>
          </w:p>
          <w:p>
            <w:pPr>
              <w:snapToGrid w:val="0"/>
              <w:spacing w:line="360" w:lineRule="auto"/>
              <w:ind w:firstLine="420" w:firstLineChars="200"/>
              <w:jc w:val="left"/>
              <w:rPr>
                <w:rFonts w:ascii="宋体" w:hAnsi="宋体"/>
                <w:szCs w:val="21"/>
              </w:rPr>
            </w:pPr>
            <w:r>
              <w:rPr>
                <w:rFonts w:hint="eastAsia" w:ascii="宋体" w:hAnsi="宋体"/>
                <w:szCs w:val="21"/>
              </w:rPr>
              <w:t>二、服务方案（格式自拟）；</w:t>
            </w:r>
            <w:r>
              <w:rPr>
                <w:rFonts w:hint="eastAsia" w:ascii="宋体" w:hAnsi="宋体"/>
                <w:b/>
                <w:bCs/>
                <w:szCs w:val="21"/>
              </w:rPr>
              <w:t>（必须提供，否则作无效投标处理）</w:t>
            </w:r>
          </w:p>
          <w:p>
            <w:pPr>
              <w:snapToGrid w:val="0"/>
              <w:spacing w:line="360" w:lineRule="auto"/>
              <w:ind w:firstLine="420" w:firstLineChars="200"/>
              <w:jc w:val="left"/>
              <w:rPr>
                <w:rFonts w:ascii="宋体" w:hAnsi="宋体"/>
                <w:szCs w:val="21"/>
              </w:rPr>
            </w:pPr>
            <w:r>
              <w:rPr>
                <w:rFonts w:hint="eastAsia" w:ascii="宋体" w:hAnsi="宋体"/>
                <w:szCs w:val="21"/>
              </w:rPr>
              <w:t>三、项目实施人员一览表（格式后附）；（</w:t>
            </w:r>
            <w:r>
              <w:rPr>
                <w:rFonts w:hint="eastAsia" w:ascii="宋体" w:hAnsi="宋体"/>
                <w:b/>
                <w:szCs w:val="21"/>
              </w:rPr>
              <w:t>必须提供，否则作无效投标处理</w:t>
            </w:r>
            <w:r>
              <w:rPr>
                <w:rFonts w:hint="eastAsia" w:ascii="宋体" w:hAnsi="宋体"/>
                <w:szCs w:val="21"/>
              </w:rPr>
              <w:t>）</w:t>
            </w:r>
          </w:p>
          <w:p>
            <w:pPr>
              <w:snapToGrid w:val="0"/>
              <w:spacing w:line="360" w:lineRule="auto"/>
              <w:ind w:firstLine="420" w:firstLineChars="200"/>
              <w:jc w:val="left"/>
              <w:rPr>
                <w:rFonts w:ascii="宋体" w:hAnsi="宋体"/>
                <w:szCs w:val="21"/>
              </w:rPr>
            </w:pPr>
            <w:r>
              <w:rPr>
                <w:rFonts w:hint="eastAsia" w:ascii="宋体" w:hAnsi="宋体"/>
                <w:szCs w:val="21"/>
              </w:rPr>
              <w:t>四、投标人对本项目的合理化建议和改进措施（格式自拟）；</w:t>
            </w:r>
          </w:p>
          <w:p>
            <w:pPr>
              <w:snapToGrid w:val="0"/>
              <w:spacing w:line="360" w:lineRule="auto"/>
              <w:ind w:firstLine="420" w:firstLineChars="200"/>
              <w:jc w:val="left"/>
              <w:rPr>
                <w:rFonts w:ascii="宋体" w:hAnsi="宋体"/>
                <w:bCs/>
                <w:szCs w:val="21"/>
              </w:rPr>
            </w:pPr>
            <w:r>
              <w:rPr>
                <w:rFonts w:hint="eastAsia" w:ascii="宋体" w:hAnsi="宋体"/>
                <w:szCs w:val="21"/>
              </w:rPr>
              <w:t>五、除招标文件规定必须提供以外，投标人需要说明的其他文件和说明（格式自拟）。</w:t>
            </w:r>
          </w:p>
          <w:p>
            <w:pPr>
              <w:snapToGrid w:val="0"/>
              <w:spacing w:line="360" w:lineRule="auto"/>
              <w:ind w:firstLine="422" w:firstLineChars="200"/>
              <w:jc w:val="left"/>
              <w:rPr>
                <w:rFonts w:ascii="宋体" w:hAnsi="宋体"/>
                <w:b/>
                <w:bCs/>
                <w:szCs w:val="21"/>
              </w:rPr>
            </w:pPr>
            <w:r>
              <w:rPr>
                <w:rFonts w:hint="eastAsia" w:ascii="宋体" w:hAnsi="宋体"/>
                <w:b/>
                <w:bCs/>
                <w:szCs w:val="21"/>
              </w:rPr>
              <w:t>注：以上标明“必须提供”的材料属于复印件的，必须加盖投标人公章，否则</w:t>
            </w:r>
            <w:r>
              <w:rPr>
                <w:rFonts w:hint="eastAsia" w:ascii="宋体" w:hAnsi="宋体" w:cs="Courier New"/>
                <w:b/>
                <w:szCs w:val="21"/>
              </w:rPr>
              <w:t>作无效投标处理</w:t>
            </w:r>
            <w:r>
              <w:rPr>
                <w:rFonts w:hint="eastAsia" w:ascii="宋体" w:hAnsi="宋体"/>
                <w:b/>
                <w:bCs/>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16.2</w:t>
            </w: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420" w:firstLineChars="200"/>
              <w:rPr>
                <w:rFonts w:ascii="宋体" w:hAnsi="宋体"/>
                <w:szCs w:val="21"/>
              </w:rPr>
            </w:pPr>
            <w:bookmarkStart w:id="33" w:name="_16.2"/>
            <w:bookmarkEnd w:id="33"/>
            <w:r>
              <w:rPr>
                <w:rFonts w:hint="eastAsia" w:ascii="宋体" w:hAnsi="宋体" w:cs="宋体"/>
                <w:szCs w:val="21"/>
              </w:rPr>
              <w:t>本项目最高限价：580</w:t>
            </w:r>
            <w:r>
              <w:rPr>
                <w:rFonts w:hint="eastAsia" w:cs="宋体"/>
                <w:szCs w:val="21"/>
              </w:rPr>
              <w:t>元/亩</w:t>
            </w:r>
          </w:p>
          <w:p>
            <w:pPr>
              <w:snapToGrid w:val="0"/>
              <w:spacing w:line="360" w:lineRule="auto"/>
              <w:ind w:firstLine="420" w:firstLineChars="200"/>
              <w:rPr>
                <w:rFonts w:ascii="宋体" w:hAnsi="宋体"/>
                <w:b/>
                <w:szCs w:val="21"/>
              </w:rPr>
            </w:pPr>
            <w:r>
              <w:rPr>
                <w:rFonts w:hint="eastAsia" w:ascii="宋体" w:hAnsi="宋体"/>
                <w:szCs w:val="21"/>
              </w:rPr>
              <w:t>投标报价是履行合同的最终价格，</w:t>
            </w:r>
            <w:r>
              <w:rPr>
                <w:rFonts w:hint="eastAsia" w:ascii="宋体" w:hAnsi="宋体" w:cs="宋体"/>
                <w:szCs w:val="21"/>
              </w:rPr>
              <w:t>必须包含满足本次投标全部采购需求所应提供的服务，以及伴随的货物和工程（如有）的价格；包含投标服务、货物、工程的成本、运输（含保险）、安装（如有）、调试、检验、技术服务、培训、税费等所有费用。</w:t>
            </w:r>
          </w:p>
          <w:p>
            <w:pPr>
              <w:snapToGrid w:val="0"/>
              <w:spacing w:line="360" w:lineRule="auto"/>
              <w:rPr>
                <w:rFonts w:ascii="宋体" w:hAnsi="宋体"/>
                <w:b/>
                <w:szCs w:val="21"/>
              </w:rPr>
            </w:pPr>
            <w:r>
              <w:rPr>
                <w:rFonts w:hint="eastAsia" w:ascii="宋体" w:hAnsi="宋体"/>
                <w:b/>
                <w:szCs w:val="21"/>
              </w:rPr>
              <w:t>☑投标报价包含验收费用</w:t>
            </w:r>
          </w:p>
          <w:p>
            <w:pPr>
              <w:snapToGrid w:val="0"/>
              <w:spacing w:line="400" w:lineRule="exact"/>
              <w:rPr>
                <w:rFonts w:ascii="宋体" w:hAnsi="宋体" w:cs="宋体"/>
                <w:b/>
                <w:szCs w:val="21"/>
              </w:rPr>
            </w:pPr>
            <w:r>
              <w:rPr>
                <w:rFonts w:hint="eastAsia" w:ascii="宋体" w:hAnsi="宋体"/>
                <w:b/>
                <w:szCs w:val="21"/>
              </w:rPr>
              <w:t>□投标报价不包含验收费用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17.2</w:t>
            </w: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bookmarkStart w:id="34" w:name="_17.1"/>
            <w:bookmarkEnd w:id="34"/>
            <w:r>
              <w:rPr>
                <w:rFonts w:hint="eastAsia" w:ascii="宋体" w:hAnsi="宋体" w:cs="宋体"/>
                <w:szCs w:val="21"/>
              </w:rPr>
              <w:t>自投标截止之日起</w:t>
            </w:r>
            <w:r>
              <w:rPr>
                <w:rFonts w:hint="eastAsia" w:ascii="宋体" w:hAnsi="宋体" w:cs="宋体"/>
                <w:szCs w:val="21"/>
                <w:u w:val="single"/>
              </w:rPr>
              <w:t xml:space="preserve"> 90 </w:t>
            </w:r>
            <w:r>
              <w:rPr>
                <w:rFonts w:hint="eastAsia" w:ascii="宋体" w:hAnsi="宋体" w:cs="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18.1</w:t>
            </w:r>
          </w:p>
        </w:tc>
        <w:tc>
          <w:tcPr>
            <w:tcW w:w="859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s="宋体"/>
                <w:szCs w:val="21"/>
              </w:rPr>
            </w:pPr>
            <w:bookmarkStart w:id="35" w:name="_18"/>
            <w:bookmarkEnd w:id="35"/>
            <w:r>
              <w:rPr>
                <w:rFonts w:hint="eastAsia" w:ascii="宋体" w:hAnsi="宋体" w:cs="宋体"/>
                <w:szCs w:val="21"/>
              </w:rPr>
              <w:t>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20</w:t>
            </w:r>
          </w:p>
        </w:tc>
        <w:tc>
          <w:tcPr>
            <w:tcW w:w="859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59"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21.1</w:t>
            </w: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bookmarkStart w:id="36" w:name="_21.1"/>
            <w:bookmarkEnd w:id="36"/>
            <w:r>
              <w:rPr>
                <w:rFonts w:hint="eastAsia" w:ascii="宋体" w:hAnsi="宋体" w:cs="宋体"/>
                <w:szCs w:val="21"/>
              </w:rPr>
              <w:t>一、投标截止时间：详见招标公告</w:t>
            </w:r>
          </w:p>
          <w:p>
            <w:pPr>
              <w:snapToGrid w:val="0"/>
              <w:spacing w:line="400" w:lineRule="exact"/>
              <w:rPr>
                <w:rFonts w:ascii="宋体" w:hAnsi="宋体" w:cs="宋体"/>
                <w:szCs w:val="21"/>
                <w:u w:val="single"/>
              </w:rPr>
            </w:pPr>
            <w:r>
              <w:rPr>
                <w:rFonts w:hint="eastAsia" w:ascii="宋体" w:hAnsi="宋体" w:cs="宋体"/>
                <w:szCs w:val="21"/>
              </w:rPr>
              <w:t>二、投标地点：详见招标公告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23</w:t>
            </w: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bookmarkStart w:id="37" w:name="_23"/>
            <w:bookmarkEnd w:id="37"/>
            <w:r>
              <w:rPr>
                <w:rFonts w:hint="eastAsia" w:ascii="宋体" w:hAnsi="宋体" w:cs="宋体"/>
                <w:szCs w:val="21"/>
              </w:rPr>
              <w:t xml:space="preserve">一、开标时间：详见招标公告 </w:t>
            </w:r>
          </w:p>
          <w:p>
            <w:pPr>
              <w:snapToGrid w:val="0"/>
              <w:spacing w:line="400" w:lineRule="exact"/>
              <w:rPr>
                <w:rFonts w:ascii="宋体" w:hAnsi="宋体" w:cs="宋体"/>
                <w:szCs w:val="21"/>
              </w:rPr>
            </w:pPr>
            <w:r>
              <w:rPr>
                <w:rFonts w:hint="eastAsia" w:ascii="宋体" w:hAnsi="宋体" w:cs="宋体"/>
                <w:szCs w:val="21"/>
              </w:rPr>
              <w:t>二、开标地点：详见招标公告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59"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25.3（2）</w:t>
            </w: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firstLine="420" w:firstLineChars="200"/>
              <w:rPr>
                <w:rFonts w:ascii="宋体" w:hAnsi="宋体" w:cs="宋体"/>
                <w:szCs w:val="21"/>
              </w:rPr>
            </w:pPr>
            <w:bookmarkStart w:id="38" w:name="_25.3"/>
            <w:bookmarkEnd w:id="38"/>
            <w:r>
              <w:rPr>
                <w:rFonts w:hint="eastAsia" w:ascii="宋体" w:hAnsi="宋体" w:cs="宋体"/>
                <w:szCs w:val="21"/>
              </w:rPr>
              <w:t>采购人或者采购代理机构在资格审查结束前，对投标人进行信用查询。</w:t>
            </w:r>
          </w:p>
          <w:p>
            <w:pPr>
              <w:snapToGrid w:val="0"/>
              <w:spacing w:line="400" w:lineRule="exact"/>
              <w:ind w:firstLine="420" w:firstLineChars="200"/>
              <w:rPr>
                <w:rFonts w:ascii="宋体" w:hAnsi="宋体" w:cs="宋体"/>
                <w:szCs w:val="21"/>
              </w:rPr>
            </w:pPr>
            <w:r>
              <w:rPr>
                <w:rFonts w:hint="eastAsia" w:ascii="宋体" w:hAnsi="宋体" w:cs="宋体"/>
                <w:szCs w:val="21"/>
              </w:rPr>
              <w:t>查询渠道：“信用中国”网站(www.creditchina.gov.cn) 、中国政府采购网(www.ccgp.gov.cn)。</w:t>
            </w:r>
          </w:p>
          <w:p>
            <w:pPr>
              <w:snapToGrid w:val="0"/>
              <w:spacing w:line="400" w:lineRule="exact"/>
              <w:ind w:firstLine="420" w:firstLineChars="200"/>
              <w:rPr>
                <w:rFonts w:ascii="宋体" w:hAnsi="宋体" w:cs="宋体"/>
                <w:szCs w:val="21"/>
              </w:rPr>
            </w:pPr>
            <w:r>
              <w:rPr>
                <w:rFonts w:hint="eastAsia" w:ascii="宋体" w:hAnsi="宋体" w:cs="宋体"/>
                <w:szCs w:val="21"/>
              </w:rPr>
              <w:t>信用查询截止时点：资格审查结束前。</w:t>
            </w:r>
          </w:p>
          <w:p>
            <w:pPr>
              <w:snapToGrid w:val="0"/>
              <w:spacing w:line="400" w:lineRule="exact"/>
              <w:ind w:firstLine="420" w:firstLineChars="200"/>
              <w:rPr>
                <w:rFonts w:ascii="宋体" w:hAnsi="宋体" w:cs="宋体"/>
                <w:szCs w:val="21"/>
              </w:rPr>
            </w:pPr>
            <w:r>
              <w:rPr>
                <w:rFonts w:hint="eastAsia" w:ascii="宋体" w:hAnsi="宋体" w:cs="宋体"/>
                <w:szCs w:val="21"/>
              </w:rPr>
              <w:t>查询记录和证据留存方式：在查询网站中直接截图查询记录，截图在“广西政府采购云平台”作为附件上传保存。</w:t>
            </w:r>
          </w:p>
          <w:p>
            <w:pPr>
              <w:snapToGrid w:val="0"/>
              <w:spacing w:line="400" w:lineRule="exact"/>
              <w:ind w:firstLine="420" w:firstLineChars="200"/>
              <w:rPr>
                <w:rFonts w:ascii="宋体" w:hAnsi="宋体" w:cs="宋体"/>
                <w:szCs w:val="21"/>
              </w:rPr>
            </w:pPr>
            <w:r>
              <w:rPr>
                <w:rFonts w:hint="eastAsia" w:ascii="宋体" w:hAnsi="宋体" w:cs="宋体"/>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859"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26.1</w:t>
            </w:r>
          </w:p>
        </w:tc>
        <w:tc>
          <w:tcPr>
            <w:tcW w:w="859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r>
              <w:rPr>
                <w:rFonts w:hint="eastAsia" w:ascii="宋体" w:hAnsi="宋体" w:cs="宋体"/>
                <w:kern w:val="0"/>
                <w:szCs w:val="21"/>
                <w:lang w:bidi="ar"/>
              </w:rPr>
              <w:t xml:space="preserve">评标委员会的人数： 5 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29.1</w:t>
            </w:r>
          </w:p>
        </w:tc>
        <w:tc>
          <w:tcPr>
            <w:tcW w:w="859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textAlignment w:val="bottom"/>
              <w:rPr>
                <w:rFonts w:ascii="宋体" w:hAnsi="宋体" w:cs="宋体"/>
                <w:szCs w:val="21"/>
              </w:rPr>
            </w:pPr>
            <w:bookmarkStart w:id="39" w:name="_26"/>
            <w:bookmarkEnd w:id="39"/>
            <w:bookmarkStart w:id="40" w:name="_28.3"/>
            <w:bookmarkEnd w:id="40"/>
            <w:r>
              <w:rPr>
                <w:rFonts w:hint="eastAsia" w:ascii="宋体" w:hAnsi="宋体" w:cs="宋体"/>
                <w:szCs w:val="21"/>
              </w:rPr>
              <w:t>评标方法：</w:t>
            </w:r>
          </w:p>
          <w:p>
            <w:pPr>
              <w:autoSpaceDE w:val="0"/>
              <w:autoSpaceDN w:val="0"/>
              <w:snapToGrid w:val="0"/>
              <w:spacing w:line="400" w:lineRule="exact"/>
              <w:textAlignment w:val="bottom"/>
              <w:rPr>
                <w:rFonts w:ascii="宋体" w:hAnsi="宋体" w:cs="宋体"/>
                <w:szCs w:val="21"/>
              </w:rPr>
            </w:pPr>
            <w:r>
              <w:rPr>
                <w:rFonts w:hint="eastAsia" w:ascii="宋体" w:hAnsi="宋体" w:cs="宋体"/>
                <w:szCs w:val="21"/>
              </w:rPr>
              <w:t>☑综合评分法</w:t>
            </w:r>
          </w:p>
          <w:p>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9"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29.2</w:t>
            </w:r>
          </w:p>
        </w:tc>
        <w:tc>
          <w:tcPr>
            <w:tcW w:w="8591"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szCs w:val="21"/>
              </w:rPr>
            </w:pPr>
            <w:bookmarkStart w:id="41" w:name="_29.2.2（2）"/>
            <w:bookmarkEnd w:id="41"/>
            <w:r>
              <w:rPr>
                <w:rFonts w:hint="eastAsia" w:ascii="宋体" w:hAnsi="宋体" w:cs="宋体"/>
                <w:szCs w:val="21"/>
              </w:rPr>
              <w:t>商务条款评审中允许负偏离的条款数为</w:t>
            </w:r>
            <w:r>
              <w:rPr>
                <w:rFonts w:hint="eastAsia" w:ascii="宋体" w:hAnsi="宋体" w:cs="宋体"/>
                <w:szCs w:val="21"/>
                <w:u w:val="single"/>
              </w:rPr>
              <w:t xml:space="preserve"> 0 </w:t>
            </w:r>
            <w:r>
              <w:rPr>
                <w:rFonts w:hint="eastAsia" w:ascii="宋体" w:hAnsi="宋体" w:cs="宋体"/>
                <w:szCs w:val="21"/>
              </w:rPr>
              <w:t>项。</w:t>
            </w:r>
          </w:p>
          <w:p>
            <w:pPr>
              <w:snapToGrid w:val="0"/>
              <w:spacing w:line="400" w:lineRule="exact"/>
              <w:rPr>
                <w:rFonts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0 </w:t>
            </w: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9" w:type="dxa"/>
            <w:vMerge w:val="continue"/>
            <w:tcBorders>
              <w:left w:val="single" w:color="auto" w:sz="4" w:space="0"/>
              <w:right w:val="single" w:color="auto" w:sz="4" w:space="0"/>
            </w:tcBorders>
            <w:vAlign w:val="center"/>
          </w:tcPr>
          <w:p>
            <w:pPr>
              <w:spacing w:line="400" w:lineRule="exact"/>
              <w:jc w:val="center"/>
              <w:rPr>
                <w:rFonts w:ascii="宋体" w:hAnsi="宋体" w:cs="宋体"/>
                <w:szCs w:val="21"/>
              </w:rPr>
            </w:pPr>
          </w:p>
        </w:tc>
        <w:tc>
          <w:tcPr>
            <w:tcW w:w="8591"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中标候选人推荐数量：</w:t>
            </w:r>
          </w:p>
          <w:p>
            <w:pPr>
              <w:widowControl/>
              <w:jc w:val="left"/>
              <w:rPr>
                <w:rFonts w:ascii="宋体" w:hAnsi="宋体" w:cs="宋体"/>
                <w:kern w:val="0"/>
                <w:szCs w:val="21"/>
                <w:lang w:bidi="ar"/>
              </w:rPr>
            </w:pPr>
            <w:r>
              <w:rPr>
                <w:rFonts w:ascii="MS Gothic" w:hAnsi="MS Gothic" w:eastAsia="MS Gothic" w:cs="MS Gothic"/>
                <w:kern w:val="0"/>
                <w:szCs w:val="21"/>
                <w:lang w:bidi="ar"/>
              </w:rPr>
              <w:t xml:space="preserve">☑ </w:t>
            </w:r>
            <w:r>
              <w:rPr>
                <w:rFonts w:hint="eastAsia" w:ascii="宋体" w:hAnsi="宋体" w:cs="宋体"/>
                <w:kern w:val="0"/>
                <w:szCs w:val="21"/>
                <w:lang w:bidi="ar"/>
              </w:rPr>
              <w:t>3 名</w:t>
            </w:r>
          </w:p>
          <w:p>
            <w:pPr>
              <w:widowControl/>
              <w:jc w:val="left"/>
              <w:rPr>
                <w:rFonts w:ascii="宋体" w:hAnsi="宋体" w:cs="宋体"/>
                <w:szCs w:val="21"/>
              </w:rPr>
            </w:pPr>
            <w:r>
              <w:rPr>
                <w:rFonts w:hint="eastAsia" w:ascii="宋体" w:hAnsi="宋体" w:cs="宋体"/>
                <w:kern w:val="0"/>
                <w:szCs w:val="21"/>
                <w:lang w:bidi="ar"/>
              </w:rPr>
              <w:t>□根据</w:t>
            </w:r>
            <w:r>
              <w:rPr>
                <w:kern w:val="0"/>
                <w:szCs w:val="21"/>
                <w:lang w:bidi="ar"/>
              </w:rPr>
              <w:t>[</w:t>
            </w:r>
            <w:r>
              <w:rPr>
                <w:rFonts w:hint="eastAsia" w:ascii="宋体" w:hAnsi="宋体" w:cs="宋体"/>
                <w:kern w:val="0"/>
                <w:szCs w:val="21"/>
                <w:lang w:bidi="ar"/>
              </w:rPr>
              <w:t>总得分由高到低（综合评分法）</w:t>
            </w:r>
            <w:r>
              <w:rPr>
                <w:kern w:val="0"/>
                <w:szCs w:val="21"/>
                <w:lang w:bidi="ar"/>
              </w:rPr>
              <w:t>/</w:t>
            </w:r>
            <w:r>
              <w:rPr>
                <w:rFonts w:hint="eastAsia" w:ascii="宋体" w:hAnsi="宋体" w:cs="宋体"/>
                <w:kern w:val="0"/>
                <w:szCs w:val="21"/>
                <w:lang w:bidi="ar"/>
              </w:rPr>
              <w:t>评标报价从低到高（最低评标价法）</w:t>
            </w:r>
            <w:r>
              <w:rPr>
                <w:kern w:val="0"/>
                <w:szCs w:val="21"/>
                <w:lang w:bidi="ar"/>
              </w:rPr>
              <w:t>]</w:t>
            </w:r>
            <w:r>
              <w:rPr>
                <w:rFonts w:hint="eastAsia" w:ascii="宋体" w:hAnsi="宋体" w:cs="宋体"/>
                <w:kern w:val="0"/>
                <w:szCs w:val="21"/>
                <w:lang w:bidi="ar"/>
              </w:rPr>
              <w:t xml:space="preserve">排列次序并全部推荐为中标候选人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30.1</w:t>
            </w:r>
          </w:p>
        </w:tc>
        <w:tc>
          <w:tcPr>
            <w:tcW w:w="8591" w:type="dxa"/>
            <w:tcBorders>
              <w:top w:val="single" w:color="auto" w:sz="4" w:space="0"/>
              <w:left w:val="single" w:color="auto" w:sz="4" w:space="0"/>
              <w:bottom w:val="single" w:color="auto" w:sz="4" w:space="0"/>
              <w:right w:val="single" w:color="auto" w:sz="4" w:space="0"/>
            </w:tcBorders>
          </w:tcPr>
          <w:p>
            <w:pPr>
              <w:autoSpaceDE w:val="0"/>
              <w:autoSpaceDN w:val="0"/>
              <w:snapToGrid w:val="0"/>
              <w:spacing w:line="400" w:lineRule="exact"/>
              <w:textAlignment w:val="bottom"/>
              <w:rPr>
                <w:rFonts w:ascii="宋体" w:hAnsi="宋体" w:cs="宋体"/>
                <w:szCs w:val="21"/>
              </w:rPr>
            </w:pPr>
            <w:r>
              <w:rPr>
                <w:rFonts w:hint="eastAsia" w:ascii="宋体" w:hAnsi="宋体" w:cs="宋体"/>
                <w:szCs w:val="21"/>
              </w:rPr>
              <w:t xml:space="preserve">采用综合评分法的采购项目，采购人确定中标人时，出现中标候选人并列的情形，采购人按以下的方式确定中标人： </w:t>
            </w:r>
          </w:p>
          <w:p>
            <w:pPr>
              <w:autoSpaceDE w:val="0"/>
              <w:autoSpaceDN w:val="0"/>
              <w:snapToGrid w:val="0"/>
              <w:spacing w:line="360" w:lineRule="auto"/>
              <w:textAlignment w:val="bottom"/>
              <w:rPr>
                <w:rFonts w:ascii="宋体" w:hAnsi="宋体"/>
                <w:szCs w:val="21"/>
              </w:rPr>
            </w:pPr>
            <w:r>
              <w:rPr>
                <w:rFonts w:hint="eastAsia" w:ascii="宋体" w:hAnsi="宋体" w:cs="宋体"/>
                <w:szCs w:val="21"/>
              </w:rPr>
              <w:t>☑</w:t>
            </w:r>
            <w:r>
              <w:rPr>
                <w:rFonts w:hint="eastAsia" w:ascii="宋体" w:hAnsi="宋体"/>
                <w:szCs w:val="21"/>
              </w:rPr>
              <w:t xml:space="preserve">依次按投标报价低的优先、政策分得分高的优先、技术评分高的优先、商务评分高的优先、故障响应时间短优先的顺序确定； </w:t>
            </w:r>
          </w:p>
          <w:p>
            <w:pPr>
              <w:autoSpaceDE w:val="0"/>
              <w:autoSpaceDN w:val="0"/>
              <w:snapToGrid w:val="0"/>
              <w:spacing w:line="400" w:lineRule="exact"/>
              <w:textAlignment w:val="bottom"/>
              <w:rPr>
                <w:rFonts w:ascii="宋体" w:hAnsi="宋体" w:cs="宋体"/>
                <w:szCs w:val="21"/>
              </w:rPr>
            </w:pPr>
            <w:r>
              <w:rPr>
                <w:rFonts w:hint="eastAsia" w:ascii="宋体" w:hAnsi="宋体"/>
                <w:szCs w:val="21"/>
              </w:rPr>
              <w:t>□随机抽取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35.1</w:t>
            </w:r>
          </w:p>
        </w:tc>
        <w:tc>
          <w:tcPr>
            <w:tcW w:w="8591" w:type="dxa"/>
            <w:tcBorders>
              <w:top w:val="single" w:color="auto" w:sz="4" w:space="0"/>
              <w:left w:val="single" w:color="auto" w:sz="4" w:space="0"/>
              <w:bottom w:val="single" w:color="auto" w:sz="4" w:space="0"/>
              <w:right w:val="single" w:color="auto" w:sz="4" w:space="0"/>
            </w:tcBorders>
            <w:vAlign w:val="bottom"/>
          </w:tcPr>
          <w:p>
            <w:pPr>
              <w:autoSpaceDE w:val="0"/>
              <w:autoSpaceDN w:val="0"/>
              <w:snapToGrid w:val="0"/>
              <w:spacing w:line="400" w:lineRule="exact"/>
              <w:jc w:val="left"/>
              <w:textAlignment w:val="bottom"/>
              <w:rPr>
                <w:rFonts w:ascii="宋体" w:hAnsi="宋体" w:cs="宋体"/>
                <w:szCs w:val="21"/>
              </w:rPr>
            </w:pPr>
            <w:bookmarkStart w:id="42" w:name="_39.1"/>
            <w:bookmarkEnd w:id="42"/>
            <w:r>
              <w:rPr>
                <w:rFonts w:hint="eastAsia" w:ascii="宋体" w:hAnsi="宋体" w:cs="宋体"/>
                <w:szCs w:val="21"/>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36.1</w:t>
            </w:r>
          </w:p>
        </w:tc>
        <w:tc>
          <w:tcPr>
            <w:tcW w:w="859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ind w:firstLine="422" w:firstLineChars="200"/>
              <w:textAlignment w:val="bottom"/>
              <w:rPr>
                <w:rFonts w:ascii="宋体" w:hAnsi="宋体" w:cs="宋体"/>
                <w:b/>
                <w:bCs/>
                <w:szCs w:val="21"/>
              </w:rPr>
            </w:pPr>
            <w:bookmarkStart w:id="43" w:name="_40.1"/>
            <w:bookmarkEnd w:id="43"/>
            <w:r>
              <w:rPr>
                <w:rFonts w:hint="eastAsia" w:ascii="宋体" w:hAnsi="宋体" w:cs="宋体"/>
                <w:b/>
                <w:bCs/>
                <w:szCs w:val="21"/>
              </w:rPr>
              <w:t>签订合同携带的证明材料：</w:t>
            </w:r>
          </w:p>
          <w:p>
            <w:pPr>
              <w:rPr>
                <w:szCs w:val="21"/>
              </w:rPr>
            </w:pPr>
            <w:r>
              <w:rPr>
                <w:rFonts w:hint="eastAsia"/>
                <w:szCs w:val="21"/>
              </w:rPr>
              <w:t>一、电子采购合同需要供应商通过有效CA证书进行电子签名与签章；</w:t>
            </w:r>
          </w:p>
          <w:p>
            <w:pPr>
              <w:pStyle w:val="4"/>
              <w:rPr>
                <w:szCs w:val="21"/>
              </w:rPr>
            </w:pPr>
            <w:r>
              <w:rPr>
                <w:rFonts w:hint="eastAsia"/>
                <w:szCs w:val="21"/>
              </w:rPr>
              <w:t>二、纸质采购合同：</w:t>
            </w:r>
          </w:p>
          <w:p>
            <w:pPr>
              <w:pStyle w:val="4"/>
              <w:ind w:firstLine="210" w:firstLineChars="100"/>
              <w:rPr>
                <w:szCs w:val="21"/>
              </w:rPr>
            </w:pPr>
            <w:r>
              <w:rPr>
                <w:rFonts w:hint="eastAsia" w:ascii="宋体" w:hAnsi="宋体" w:cs="宋体"/>
                <w:szCs w:val="21"/>
              </w:rPr>
              <w:t>（一）</w:t>
            </w:r>
            <w:r>
              <w:rPr>
                <w:rFonts w:hint="eastAsia"/>
                <w:szCs w:val="21"/>
              </w:rPr>
              <w:t>委托代理人负责签订合同的，须携带授权委托书及委托代理人身份证原件等其他资格证件；</w:t>
            </w:r>
          </w:p>
          <w:p>
            <w:pPr>
              <w:pStyle w:val="4"/>
              <w:ind w:firstLine="210" w:firstLineChars="100"/>
              <w:rPr>
                <w:szCs w:val="21"/>
              </w:rPr>
            </w:pPr>
            <w:r>
              <w:rPr>
                <w:rFonts w:hint="eastAsia" w:ascii="宋体" w:hAnsi="宋体" w:cs="宋体"/>
                <w:szCs w:val="21"/>
              </w:rPr>
              <w:t>（二）</w:t>
            </w:r>
            <w:r>
              <w:rPr>
                <w:rFonts w:hint="eastAsia"/>
                <w:szCs w:val="21"/>
              </w:rPr>
              <w:t>法定代表人负责签订合同的，须携带法定代表人身份证明原件及身份证原件等其他证明材料。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59" w:type="dxa"/>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38.2</w:t>
            </w: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接收质疑函方式：以书面形式。</w:t>
            </w:r>
          </w:p>
          <w:p>
            <w:pPr>
              <w:snapToGrid w:val="0"/>
              <w:spacing w:line="400" w:lineRule="exact"/>
              <w:rPr>
                <w:rFonts w:ascii="宋体" w:hAnsi="宋体" w:cs="宋体"/>
                <w:szCs w:val="21"/>
              </w:rPr>
            </w:pPr>
            <w:r>
              <w:rPr>
                <w:rFonts w:hint="eastAsia" w:ascii="宋体" w:hAnsi="宋体" w:cs="宋体"/>
                <w:szCs w:val="21"/>
              </w:rPr>
              <w:t>质疑联系部门及联系方式：</w:t>
            </w:r>
            <w:r>
              <w:rPr>
                <w:rFonts w:hint="eastAsia" w:ascii="宋体" w:hAnsi="宋体" w:cs="宋体"/>
                <w:szCs w:val="21"/>
                <w:u w:val="single"/>
              </w:rPr>
              <w:t xml:space="preserve">忻城县财政局政府采购监督管理办公室  </w:t>
            </w:r>
            <w:r>
              <w:rPr>
                <w:rFonts w:hint="eastAsia" w:ascii="宋体" w:hAnsi="宋体" w:cs="宋体"/>
                <w:szCs w:val="21"/>
              </w:rPr>
              <w:t>，联系电话：</w:t>
            </w:r>
            <w:r>
              <w:rPr>
                <w:rFonts w:hint="eastAsia" w:ascii="宋体" w:hAnsi="宋体" w:cs="宋体"/>
                <w:szCs w:val="21"/>
                <w:u w:val="single"/>
              </w:rPr>
              <w:t xml:space="preserve"> 0772-5517154   </w:t>
            </w:r>
            <w:r>
              <w:rPr>
                <w:rFonts w:hint="eastAsia" w:ascii="宋体" w:hAnsi="宋体" w:cs="宋体"/>
                <w:szCs w:val="21"/>
              </w:rPr>
              <w:t>，通讯地址：</w:t>
            </w:r>
            <w:r>
              <w:rPr>
                <w:rFonts w:hint="eastAsia" w:ascii="宋体" w:hAnsi="宋体" w:cs="宋体"/>
                <w:szCs w:val="21"/>
                <w:u w:val="single"/>
              </w:rPr>
              <w:t xml:space="preserve"> 来宾市忻城县城关镇古学路69号    </w:t>
            </w:r>
            <w:r>
              <w:rPr>
                <w:rFonts w:hint="eastAsia" w:ascii="宋体" w:hAnsi="宋体" w:cs="宋体"/>
                <w:szCs w:val="21"/>
              </w:rPr>
              <w:t>。</w:t>
            </w:r>
          </w:p>
          <w:p>
            <w:pPr>
              <w:snapToGrid w:val="0"/>
              <w:spacing w:line="400" w:lineRule="exact"/>
              <w:rPr>
                <w:rFonts w:ascii="宋体" w:hAnsi="宋体" w:cs="宋体"/>
                <w:szCs w:val="21"/>
              </w:rPr>
            </w:pPr>
            <w:r>
              <w:rPr>
                <w:rFonts w:hint="eastAsia" w:ascii="宋体" w:hAnsi="宋体" w:cs="宋体"/>
                <w:szCs w:val="21"/>
              </w:rPr>
              <w:t>现场提交质疑办理业务时间（北京时间）：每天上午8时30分到12时00分，下午14：30时00分到17时 30分，双休日和法定节假日不办理业务。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59" w:type="dxa"/>
            <w:tcBorders>
              <w:top w:val="single" w:color="auto" w:sz="4" w:space="0"/>
              <w:left w:val="single" w:color="auto" w:sz="4" w:space="0"/>
              <w:right w:val="single" w:color="auto" w:sz="4" w:space="0"/>
            </w:tcBorders>
            <w:vAlign w:val="center"/>
          </w:tcPr>
          <w:p>
            <w:pPr>
              <w:spacing w:line="400" w:lineRule="exact"/>
              <w:rPr>
                <w:rFonts w:ascii="宋体" w:hAnsi="宋体" w:cs="宋体"/>
                <w:szCs w:val="21"/>
              </w:rPr>
            </w:pPr>
            <w:r>
              <w:rPr>
                <w:rFonts w:hint="eastAsia" w:ascii="宋体" w:hAnsi="宋体" w:cs="宋体"/>
                <w:szCs w:val="21"/>
              </w:rPr>
              <w:t>39.1</w:t>
            </w:r>
          </w:p>
        </w:tc>
        <w:tc>
          <w:tcPr>
            <w:tcW w:w="8591" w:type="dxa"/>
            <w:tcBorders>
              <w:top w:val="single" w:color="auto" w:sz="4" w:space="0"/>
              <w:left w:val="single" w:color="auto" w:sz="4" w:space="0"/>
              <w:bottom w:val="single" w:color="auto" w:sz="4" w:space="0"/>
              <w:right w:val="single" w:color="auto" w:sz="4" w:space="0"/>
            </w:tcBorders>
            <w:vAlign w:val="center"/>
          </w:tcPr>
          <w:p>
            <w:pPr>
              <w:pStyle w:val="14"/>
              <w:snapToGrid w:val="0"/>
              <w:spacing w:line="400" w:lineRule="exact"/>
              <w:rPr>
                <w:rFonts w:hAnsi="宋体" w:cs="宋体"/>
                <w:szCs w:val="21"/>
              </w:rPr>
            </w:pPr>
            <w:bookmarkStart w:id="44" w:name="_41"/>
            <w:bookmarkEnd w:id="44"/>
            <w:bookmarkStart w:id="45" w:name="_42"/>
            <w:bookmarkEnd w:id="45"/>
            <w:r>
              <w:rPr>
                <w:rFonts w:hint="eastAsia" w:hAnsi="宋体" w:cs="宋体"/>
                <w:szCs w:val="21"/>
              </w:rPr>
              <w:t>一、采购代理费支付方式：</w:t>
            </w:r>
          </w:p>
          <w:p>
            <w:pPr>
              <w:pStyle w:val="14"/>
              <w:snapToGrid w:val="0"/>
              <w:spacing w:line="400" w:lineRule="exact"/>
              <w:rPr>
                <w:rFonts w:hAnsi="宋体" w:cs="宋体"/>
                <w:szCs w:val="21"/>
              </w:rPr>
            </w:pPr>
            <w:r>
              <w:rPr>
                <w:rFonts w:hint="eastAsia" w:hAnsi="宋体" w:cs="宋体"/>
                <w:szCs w:val="21"/>
              </w:rPr>
              <w:t>☑本项目代理服务费由</w:t>
            </w:r>
            <w:r>
              <w:rPr>
                <w:rFonts w:hint="eastAsia" w:hAnsi="宋体" w:cs="宋体"/>
                <w:szCs w:val="21"/>
                <w:u w:val="single"/>
              </w:rPr>
              <w:t>中标人</w:t>
            </w:r>
            <w:r>
              <w:rPr>
                <w:rFonts w:hint="eastAsia" w:hAnsi="宋体" w:cs="宋体"/>
                <w:szCs w:val="21"/>
              </w:rPr>
              <w:t>在领取中标通知书前，一次性向采购代理机构支付。</w:t>
            </w:r>
          </w:p>
          <w:p>
            <w:pPr>
              <w:pStyle w:val="14"/>
              <w:snapToGrid w:val="0"/>
              <w:spacing w:line="400" w:lineRule="exact"/>
              <w:rPr>
                <w:rFonts w:hAnsi="宋体" w:cs="宋体"/>
                <w:szCs w:val="21"/>
              </w:rPr>
            </w:pPr>
            <w:r>
              <w:rPr>
                <w:rFonts w:hint="eastAsia" w:hAnsi="宋体" w:cs="宋体"/>
                <w:szCs w:val="21"/>
              </w:rPr>
              <w:t>□采购人支付。</w:t>
            </w:r>
          </w:p>
          <w:p>
            <w:pPr>
              <w:pStyle w:val="14"/>
              <w:snapToGrid w:val="0"/>
              <w:spacing w:line="400" w:lineRule="exact"/>
              <w:rPr>
                <w:rFonts w:hAnsi="宋体" w:cs="宋体"/>
                <w:szCs w:val="21"/>
              </w:rPr>
            </w:pPr>
            <w:r>
              <w:rPr>
                <w:rFonts w:hint="eastAsia" w:hAnsi="宋体" w:cs="宋体"/>
                <w:szCs w:val="21"/>
              </w:rPr>
              <w:t>二、采购代理费收取标准：</w:t>
            </w:r>
          </w:p>
          <w:p>
            <w:pPr>
              <w:widowControl/>
              <w:jc w:val="left"/>
              <w:rPr>
                <w:rFonts w:ascii="宋体" w:hAnsi="宋体" w:cs="宋体"/>
                <w:szCs w:val="21"/>
              </w:rPr>
            </w:pPr>
            <w:r>
              <w:rPr>
                <w:rFonts w:hint="eastAsia" w:ascii="宋体" w:hAnsi="宋体" w:cs="宋体"/>
                <w:szCs w:val="21"/>
              </w:rPr>
              <w:t>采购代理费参照计价格[2002]1980号《招标代理服务收费管理暂行办法》服务类收费标准及委托代理合同向中标供应商收取。</w:t>
            </w:r>
          </w:p>
          <w:p>
            <w:pPr>
              <w:pStyle w:val="14"/>
              <w:snapToGrid w:val="0"/>
              <w:spacing w:line="400" w:lineRule="exact"/>
              <w:rPr>
                <w:rFonts w:hAnsi="宋体" w:cs="宋体"/>
                <w:szCs w:val="21"/>
              </w:rPr>
            </w:pPr>
            <w:r>
              <w:rPr>
                <w:rFonts w:hint="eastAsia" w:hAnsi="宋体" w:cs="宋体"/>
                <w:szCs w:val="21"/>
              </w:rPr>
              <w:t>三、缴纳采购代理服务费的账户信息：</w:t>
            </w:r>
          </w:p>
          <w:p>
            <w:pPr>
              <w:pStyle w:val="14"/>
              <w:snapToGrid w:val="0"/>
              <w:spacing w:line="400" w:lineRule="exact"/>
              <w:rPr>
                <w:rFonts w:hAnsi="宋体" w:cs="宋体"/>
                <w:szCs w:val="21"/>
              </w:rPr>
            </w:pPr>
            <w:r>
              <w:rPr>
                <w:rFonts w:hint="eastAsia" w:hAnsi="宋体" w:cs="宋体"/>
                <w:szCs w:val="21"/>
              </w:rPr>
              <w:t>开户名称：广西合士嘉项目咨询有限公司南宁分公司</w:t>
            </w:r>
          </w:p>
          <w:p>
            <w:pPr>
              <w:pStyle w:val="14"/>
              <w:snapToGrid w:val="0"/>
              <w:spacing w:line="400" w:lineRule="exact"/>
              <w:rPr>
                <w:rFonts w:hAnsi="宋体" w:cs="宋体"/>
                <w:szCs w:val="21"/>
              </w:rPr>
            </w:pPr>
            <w:r>
              <w:rPr>
                <w:rFonts w:hint="eastAsia" w:hAnsi="宋体" w:cs="宋体"/>
                <w:szCs w:val="21"/>
              </w:rPr>
              <w:t xml:space="preserve">开户银行：广西北部湾银行股份有限公司南宁市南湖支行 </w:t>
            </w:r>
          </w:p>
          <w:p>
            <w:pPr>
              <w:pStyle w:val="14"/>
              <w:snapToGrid w:val="0"/>
              <w:spacing w:line="400" w:lineRule="exact"/>
              <w:rPr>
                <w:rFonts w:hAnsi="宋体" w:cs="宋体"/>
                <w:szCs w:val="21"/>
              </w:rPr>
            </w:pPr>
            <w:r>
              <w:rPr>
                <w:rFonts w:hint="eastAsia" w:hAnsi="宋体" w:cs="宋体"/>
                <w:szCs w:val="21"/>
              </w:rPr>
              <w:t xml:space="preserve">银行账号：8001 3590 2600 010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40.1</w:t>
            </w:r>
          </w:p>
        </w:tc>
        <w:tc>
          <w:tcPr>
            <w:tcW w:w="859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b/>
                <w:szCs w:val="21"/>
              </w:rPr>
            </w:pPr>
            <w:r>
              <w:rPr>
                <w:rFonts w:hint="eastAsia" w:ascii="宋体" w:hAnsi="宋体" w:cs="宋体"/>
                <w:b/>
                <w:szCs w:val="21"/>
              </w:rPr>
              <w:t>解释权：</w:t>
            </w:r>
            <w:r>
              <w:rPr>
                <w:rFonts w:hint="eastAsia" w:ascii="宋体" w:hAnsi="宋体" w:cs="宋体"/>
                <w:bCs/>
                <w:szCs w:val="21"/>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p>
            <w:pPr>
              <w:snapToGrid w:val="0"/>
              <w:spacing w:line="400" w:lineRule="exact"/>
              <w:rPr>
                <w:rFonts w:ascii="宋体" w:hAnsi="宋体" w:cs="宋体"/>
                <w:szCs w:val="21"/>
              </w:rPr>
            </w:pPr>
            <w:r>
              <w:rPr>
                <w:rFonts w:hint="eastAsia" w:ascii="宋体" w:hAnsi="宋体" w:cs="宋体"/>
                <w:b/>
                <w:szCs w:val="21"/>
              </w:rPr>
              <w:t>法律责任：</w:t>
            </w:r>
            <w:r>
              <w:rPr>
                <w:rFonts w:hint="eastAsia" w:ascii="宋体" w:hAnsi="宋体" w:cs="宋体"/>
                <w:bCs/>
                <w:szCs w:val="21"/>
              </w:rPr>
              <w:t>本采购文件根据《中华人民共和国政府采购法》、《中华人民共和国民法典》；《中华人民共和国政府采购法实施条例》、《政府采购货物和服务招标投标管理办法》（财政部令第 87 号）等有关法律、法规编制，参与本项目的各政府采购当事人依法享有上述法律法规所赋予的权利与义务。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40.2</w:t>
            </w:r>
          </w:p>
        </w:tc>
        <w:tc>
          <w:tcPr>
            <w:tcW w:w="859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left"/>
              <w:rPr>
                <w:rFonts w:ascii="宋体" w:hAnsi="宋体" w:cs="宋体"/>
                <w:szCs w:val="21"/>
              </w:rPr>
            </w:pPr>
            <w:r>
              <w:rPr>
                <w:rFonts w:hint="eastAsia" w:ascii="宋体" w:hAnsi="宋体" w:cs="宋体"/>
                <w:szCs w:val="21"/>
              </w:rPr>
              <w:t xml:space="preserve">一、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 </w:t>
            </w:r>
          </w:p>
          <w:p>
            <w:pPr>
              <w:widowControl/>
              <w:spacing w:line="400" w:lineRule="exact"/>
              <w:ind w:firstLine="420" w:firstLineChars="200"/>
              <w:jc w:val="left"/>
              <w:rPr>
                <w:rFonts w:ascii="宋体" w:hAnsi="宋体" w:cs="宋体"/>
                <w:szCs w:val="21"/>
              </w:rPr>
            </w:pPr>
            <w:r>
              <w:rPr>
                <w:rFonts w:hint="eastAsia" w:ascii="宋体" w:hAnsi="宋体" w:cs="宋体"/>
                <w:szCs w:val="21"/>
              </w:rPr>
              <w:t xml:space="preserve">二、本招标文件所称的“电子签章”、“电子签名”，是指经“广西政府采购云平台”认可的 CA认证的电子签名数据为表现形式的印章，可用于签署电子投标文件，电子印章与实物印章具有同等法律效力，不因其采用电子化表现形式而否定其法律效力。 </w:t>
            </w:r>
          </w:p>
          <w:p>
            <w:pPr>
              <w:widowControl/>
              <w:spacing w:line="400" w:lineRule="exact"/>
              <w:ind w:firstLine="420" w:firstLineChars="200"/>
              <w:jc w:val="left"/>
              <w:rPr>
                <w:rFonts w:ascii="宋体" w:hAnsi="宋体" w:cs="宋体"/>
                <w:szCs w:val="21"/>
              </w:rPr>
            </w:pPr>
            <w:r>
              <w:rPr>
                <w:rFonts w:hint="eastAsia" w:ascii="宋体" w:hAnsi="宋体" w:cs="宋体"/>
                <w:szCs w:val="21"/>
              </w:rPr>
              <w:t xml:space="preserve">三、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 18 岁以上成年人（十六周岁以上的未成年人，以自己的劳动收入为主要生活来源的，视为完全民事行为能力人）。 </w:t>
            </w:r>
          </w:p>
          <w:p>
            <w:pPr>
              <w:widowControl/>
              <w:spacing w:line="400" w:lineRule="exact"/>
              <w:ind w:firstLine="420" w:firstLineChars="200"/>
              <w:jc w:val="left"/>
              <w:rPr>
                <w:rFonts w:ascii="宋体" w:hAnsi="宋体" w:cs="宋体"/>
                <w:szCs w:val="21"/>
              </w:rPr>
            </w:pPr>
            <w:r>
              <w:rPr>
                <w:rFonts w:hint="eastAsia" w:ascii="宋体" w:hAnsi="宋体" w:cs="宋体"/>
                <w:szCs w:val="21"/>
              </w:rPr>
              <w:t xml:space="preserve">四、本招标文件中描述投标人的“签字”是指投标人的法定代表人或者委托代理人亲自在文件规定签字处亲笔写上个人的名字的行为，私章、签字章、印鉴、影印等其他形式均不能代替亲笔签字。 </w:t>
            </w:r>
          </w:p>
          <w:p>
            <w:pPr>
              <w:widowControl/>
              <w:spacing w:line="400" w:lineRule="exact"/>
              <w:ind w:firstLine="420" w:firstLineChars="200"/>
              <w:jc w:val="left"/>
              <w:rPr>
                <w:rFonts w:ascii="宋体" w:hAnsi="宋体" w:cs="宋体"/>
                <w:szCs w:val="21"/>
              </w:rPr>
            </w:pPr>
            <w:r>
              <w:rPr>
                <w:rFonts w:hint="eastAsia" w:ascii="宋体" w:hAnsi="宋体" w:cs="宋体"/>
                <w:szCs w:val="21"/>
              </w:rPr>
              <w:t xml:space="preserve">五、本招标文件所称的“以上”“以下”“以内”“届满”，包括本数；所称的“不满”“超过”“以外”，不包括本数。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41</w:t>
            </w:r>
          </w:p>
        </w:tc>
        <w:tc>
          <w:tcPr>
            <w:tcW w:w="8591" w:type="dxa"/>
            <w:tcBorders>
              <w:top w:val="single" w:color="auto" w:sz="4" w:space="0"/>
              <w:left w:val="single" w:color="auto" w:sz="4" w:space="0"/>
              <w:bottom w:val="single" w:color="auto" w:sz="4" w:space="0"/>
              <w:right w:val="single" w:color="auto" w:sz="4" w:space="0"/>
            </w:tcBorders>
            <w:vAlign w:val="center"/>
          </w:tcPr>
          <w:p>
            <w:pPr>
              <w:pStyle w:val="14"/>
              <w:snapToGrid w:val="0"/>
              <w:jc w:val="left"/>
              <w:rPr>
                <w:rFonts w:hAnsi="宋体" w:cs="宋体"/>
                <w:b/>
                <w:bCs/>
                <w:szCs w:val="24"/>
              </w:rPr>
            </w:pPr>
            <w:r>
              <w:rPr>
                <w:rFonts w:hint="eastAsia" w:hAnsi="宋体" w:cs="宋体"/>
                <w:b/>
                <w:bCs/>
                <w:szCs w:val="24"/>
              </w:rPr>
              <w:t>其他说明：</w:t>
            </w:r>
          </w:p>
          <w:p>
            <w:pPr>
              <w:pStyle w:val="14"/>
              <w:snapToGrid w:val="0"/>
              <w:ind w:firstLine="422" w:firstLineChars="200"/>
              <w:jc w:val="left"/>
              <w:rPr>
                <w:rFonts w:hAnsi="宋体" w:cs="宋体"/>
                <w:b/>
                <w:bCs/>
                <w:szCs w:val="24"/>
              </w:rPr>
            </w:pPr>
            <w:r>
              <w:rPr>
                <w:rFonts w:hint="eastAsia" w:hAnsi="宋体" w:cs="宋体"/>
                <w:b/>
                <w:bCs/>
                <w:szCs w:val="24"/>
              </w:rPr>
              <w:t>广西线上“政采贷”政策告知函</w:t>
            </w:r>
          </w:p>
          <w:p>
            <w:pPr>
              <w:pStyle w:val="14"/>
              <w:snapToGrid w:val="0"/>
              <w:ind w:firstLine="422" w:firstLineChars="200"/>
              <w:rPr>
                <w:rFonts w:hAnsi="宋体" w:cs="宋体"/>
                <w:b/>
                <w:bCs/>
                <w:szCs w:val="24"/>
              </w:rPr>
            </w:pPr>
            <w:r>
              <w:rPr>
                <w:rFonts w:hint="eastAsia" w:hAnsi="宋体" w:cs="宋体"/>
                <w:b/>
                <w:bCs/>
                <w:szCs w:val="24"/>
              </w:rPr>
              <w:t>各供应商∶</w:t>
            </w:r>
          </w:p>
          <w:p>
            <w:pPr>
              <w:pStyle w:val="14"/>
              <w:snapToGrid w:val="0"/>
              <w:ind w:firstLine="422" w:firstLineChars="200"/>
              <w:rPr>
                <w:rFonts w:hAnsi="宋体" w:cs="宋体"/>
                <w:b/>
                <w:bCs/>
                <w:szCs w:val="24"/>
              </w:rPr>
            </w:pPr>
            <w:r>
              <w:rPr>
                <w:rFonts w:hint="eastAsia" w:hAnsi="宋体" w:cs="宋体"/>
                <w:b/>
                <w:bCs/>
                <w:szCs w:val="24"/>
              </w:rPr>
              <w:t>欢迎贵公司参与广西政府采购活动!</w:t>
            </w:r>
          </w:p>
          <w:p>
            <w:pPr>
              <w:pStyle w:val="14"/>
              <w:snapToGrid w:val="0"/>
              <w:ind w:firstLine="422" w:firstLineChars="200"/>
              <w:rPr>
                <w:rFonts w:hAnsi="宋体" w:cs="宋体"/>
                <w:b/>
                <w:bCs/>
                <w:szCs w:val="24"/>
              </w:rPr>
            </w:pPr>
            <w:r>
              <w:rPr>
                <w:rFonts w:hint="eastAsia" w:hAnsi="宋体" w:cs="宋体"/>
                <w:b/>
                <w:bCs/>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 的通知》（南宁银发〔2021〕258号 ）， 按照双方自愿的原则提供 便捷、优惠的贷款服务。</w:t>
            </w:r>
          </w:p>
          <w:p>
            <w:pPr>
              <w:pStyle w:val="14"/>
              <w:widowControl/>
              <w:snapToGrid w:val="0"/>
              <w:spacing w:line="400" w:lineRule="exact"/>
              <w:ind w:firstLine="422" w:firstLineChars="200"/>
              <w:jc w:val="left"/>
              <w:rPr>
                <w:rFonts w:hAnsi="宋体" w:cs="宋体"/>
                <w:szCs w:val="21"/>
              </w:rPr>
            </w:pPr>
            <w:r>
              <w:rPr>
                <w:rFonts w:hint="eastAsia" w:hAnsi="宋体" w:cs="宋体"/>
                <w:b/>
                <w:bCs/>
                <w:szCs w:val="24"/>
              </w:rPr>
              <w:t>相关金融产品和银行业金融机构联系方式，可在中征应收账 款融资服务平台查询（网址 ∶https/www.crcrfsp.com/，客服电话∶400-009-0001)。</w:t>
            </w:r>
          </w:p>
        </w:tc>
      </w:tr>
    </w:tbl>
    <w:p>
      <w:pPr>
        <w:pStyle w:val="7"/>
        <w:spacing w:line="400" w:lineRule="exact"/>
        <w:rPr>
          <w:rFonts w:ascii="宋体" w:hAnsi="宋体" w:eastAsia="宋体" w:cs="宋体"/>
          <w:sz w:val="21"/>
          <w:szCs w:val="21"/>
        </w:rPr>
        <w:sectPr>
          <w:footerReference r:id="rId8" w:type="default"/>
          <w:pgSz w:w="11906" w:h="16838"/>
          <w:pgMar w:top="1134" w:right="1134" w:bottom="1134" w:left="1134" w:header="720" w:footer="720" w:gutter="0"/>
          <w:pgNumType w:fmt="decimal"/>
          <w:cols w:space="0" w:num="1"/>
          <w:docGrid w:type="lines" w:linePitch="331" w:charSpace="0"/>
        </w:sectPr>
      </w:pPr>
    </w:p>
    <w:p>
      <w:pPr>
        <w:pStyle w:val="6"/>
        <w:spacing w:line="360" w:lineRule="auto"/>
        <w:jc w:val="center"/>
        <w:rPr>
          <w:sz w:val="36"/>
          <w:szCs w:val="36"/>
        </w:rPr>
      </w:pPr>
      <w:bookmarkStart w:id="46" w:name="_Toc9296"/>
      <w:bookmarkStart w:id="47" w:name="_Toc15721"/>
      <w:bookmarkStart w:id="48" w:name="_Toc31599"/>
      <w:r>
        <w:rPr>
          <w:rFonts w:hint="eastAsia"/>
          <w:sz w:val="36"/>
          <w:szCs w:val="36"/>
        </w:rPr>
        <w:t>第四章  评标方法及评分标准</w:t>
      </w:r>
      <w:bookmarkEnd w:id="46"/>
      <w:bookmarkEnd w:id="47"/>
      <w:bookmarkEnd w:id="48"/>
    </w:p>
    <w:p>
      <w:pPr>
        <w:pStyle w:val="14"/>
        <w:jc w:val="center"/>
        <w:outlineLvl w:val="1"/>
        <w:rPr>
          <w:rFonts w:ascii="Times New Roman" w:hAnsi="Times New Roman"/>
          <w:b/>
          <w:bCs/>
          <w:sz w:val="30"/>
          <w:szCs w:val="30"/>
        </w:rPr>
      </w:pPr>
      <w:bookmarkStart w:id="49" w:name="_Toc26912"/>
      <w:bookmarkStart w:id="50" w:name="_Toc29220"/>
      <w:r>
        <w:rPr>
          <w:rFonts w:hint="eastAsia" w:ascii="Times New Roman" w:hAnsi="Times New Roman"/>
          <w:b/>
          <w:bCs/>
          <w:sz w:val="30"/>
          <w:szCs w:val="30"/>
        </w:rPr>
        <w:t>第一节 评标方法</w:t>
      </w:r>
      <w:bookmarkEnd w:id="49"/>
      <w:bookmarkEnd w:id="50"/>
    </w:p>
    <w:p>
      <w:pPr>
        <w:pStyle w:val="14"/>
        <w:tabs>
          <w:tab w:val="left" w:pos="2472"/>
        </w:tabs>
        <w:spacing w:line="420" w:lineRule="exact"/>
        <w:ind w:firstLine="420" w:firstLineChars="200"/>
        <w:rPr>
          <w:rFonts w:hAnsi="宋体" w:cs="宋体"/>
          <w:szCs w:val="21"/>
        </w:rPr>
      </w:pPr>
    </w:p>
    <w:p>
      <w:pPr>
        <w:pStyle w:val="14"/>
        <w:tabs>
          <w:tab w:val="left" w:pos="2472"/>
        </w:tabs>
        <w:spacing w:line="420" w:lineRule="exact"/>
        <w:ind w:firstLine="420" w:firstLineChars="200"/>
        <w:rPr>
          <w:szCs w:val="21"/>
        </w:rPr>
      </w:pPr>
      <w:r>
        <w:rPr>
          <w:rFonts w:hint="eastAsia" w:hAnsi="宋体" w:cs="宋体"/>
          <w:szCs w:val="21"/>
        </w:rPr>
        <w:t>本项目采用</w:t>
      </w:r>
      <w:r>
        <w:rPr>
          <w:rFonts w:hint="eastAsia" w:hAnsi="宋体" w:cs="宋体"/>
          <w:szCs w:val="21"/>
          <w:u w:val="single"/>
        </w:rPr>
        <w:t xml:space="preserve"> 以下勾选的方式</w:t>
      </w:r>
      <w:r>
        <w:rPr>
          <w:rFonts w:hint="eastAsia" w:hAnsi="宋体" w:cs="宋体"/>
          <w:szCs w:val="21"/>
        </w:rPr>
        <w:t>进行评审。</w:t>
      </w:r>
    </w:p>
    <w:p>
      <w:pPr>
        <w:pStyle w:val="14"/>
        <w:spacing w:line="420" w:lineRule="exact"/>
        <w:ind w:firstLine="420"/>
        <w:rPr>
          <w:rFonts w:hAnsi="宋体"/>
          <w:szCs w:val="21"/>
        </w:rPr>
      </w:pPr>
      <w:r>
        <w:rPr>
          <w:rFonts w:hint="eastAsia" w:hAnsi="宋体"/>
          <w:szCs w:val="21"/>
        </w:rPr>
        <w:t>□最低评标价法；是指投标文件满足招标文件全部实质性要求，且投标报价最低的投标人为中标候选人的评标方法。</w:t>
      </w:r>
    </w:p>
    <w:p>
      <w:pPr>
        <w:autoSpaceDE w:val="0"/>
        <w:autoSpaceDN w:val="0"/>
        <w:adjustRightInd w:val="0"/>
        <w:spacing w:line="420" w:lineRule="exact"/>
        <w:ind w:firstLine="420" w:firstLineChars="200"/>
        <w:rPr>
          <w:rFonts w:ascii="宋体" w:hAnsi="宋体"/>
          <w:szCs w:val="21"/>
        </w:rPr>
      </w:pPr>
      <w:r>
        <w:rPr>
          <w:rFonts w:hint="eastAsia" w:ascii="Segoe UI Symbol" w:hAnsi="Segoe UI Symbol" w:eastAsia="Segoe UI Symbol"/>
          <w:b/>
          <w:bCs/>
          <w:szCs w:val="21"/>
        </w:rPr>
        <w:t>☑</w:t>
      </w:r>
      <w:r>
        <w:rPr>
          <w:rFonts w:hint="eastAsia" w:hAnsi="宋体"/>
          <w:b/>
          <w:bCs/>
          <w:szCs w:val="21"/>
        </w:rPr>
        <w:t>综合评分法；</w:t>
      </w:r>
      <w:r>
        <w:rPr>
          <w:rFonts w:hint="eastAsia" w:ascii="宋体" w:hAnsi="宋体"/>
          <w:szCs w:val="21"/>
        </w:rPr>
        <w:t xml:space="preserve">是指投标文件满足招标文件全部实质性要求，且按照评审因素的量化指标评审得分最高的投标人为中标候选人的评标方法。 </w:t>
      </w:r>
    </w:p>
    <w:p>
      <w:pPr>
        <w:pStyle w:val="14"/>
        <w:jc w:val="center"/>
        <w:outlineLvl w:val="1"/>
        <w:rPr>
          <w:rFonts w:ascii="Times New Roman" w:hAnsi="Times New Roman"/>
          <w:b/>
          <w:bCs/>
          <w:sz w:val="30"/>
          <w:szCs w:val="30"/>
        </w:rPr>
      </w:pPr>
      <w:bookmarkStart w:id="51" w:name="_Toc20422"/>
      <w:bookmarkStart w:id="52" w:name="_Toc31305"/>
      <w:r>
        <w:rPr>
          <w:rFonts w:hint="eastAsia" w:ascii="Times New Roman" w:hAnsi="Times New Roman"/>
          <w:b/>
          <w:bCs/>
          <w:sz w:val="30"/>
          <w:szCs w:val="30"/>
        </w:rPr>
        <w:t>第二节 评标程序</w:t>
      </w:r>
      <w:bookmarkEnd w:id="51"/>
      <w:bookmarkEnd w:id="52"/>
    </w:p>
    <w:p>
      <w:pPr>
        <w:spacing w:line="420" w:lineRule="exact"/>
        <w:ind w:firstLine="422" w:firstLineChars="200"/>
        <w:outlineLvl w:val="2"/>
        <w:rPr>
          <w:rFonts w:ascii="宋体" w:hAnsi="宋体"/>
          <w:b/>
          <w:szCs w:val="21"/>
        </w:rPr>
      </w:pPr>
      <w:bookmarkStart w:id="53" w:name="_Toc18403"/>
      <w:r>
        <w:rPr>
          <w:rFonts w:hint="eastAsia" w:ascii="宋体" w:hAnsi="宋体"/>
          <w:b/>
          <w:szCs w:val="21"/>
        </w:rPr>
        <w:t>1.符合性审查</w:t>
      </w:r>
      <w:bookmarkEnd w:id="53"/>
    </w:p>
    <w:p>
      <w:pPr>
        <w:spacing w:line="420" w:lineRule="exact"/>
        <w:ind w:firstLine="420" w:firstLineChars="200"/>
        <w:rPr>
          <w:rFonts w:hAnsi="宋体"/>
          <w:szCs w:val="21"/>
        </w:rPr>
      </w:pPr>
      <w:r>
        <w:rPr>
          <w:rFonts w:hint="eastAsia" w:hAnsi="宋体"/>
          <w:szCs w:val="21"/>
        </w:rPr>
        <w:t>评标委员会应当对符合资格的投标人的投标文件进行投标报价、商务、技术等实质性内容符合性审查，以确定其是否满足招标文件的实质性要求。</w:t>
      </w:r>
    </w:p>
    <w:p>
      <w:pPr>
        <w:spacing w:line="420" w:lineRule="exact"/>
        <w:ind w:firstLine="422" w:firstLineChars="200"/>
        <w:outlineLvl w:val="2"/>
        <w:rPr>
          <w:rFonts w:ascii="宋体" w:hAnsi="宋体"/>
          <w:b/>
          <w:szCs w:val="21"/>
        </w:rPr>
      </w:pPr>
      <w:bookmarkStart w:id="54" w:name="_Toc24340"/>
      <w:r>
        <w:rPr>
          <w:rFonts w:hint="eastAsia" w:ascii="宋体" w:hAnsi="宋体"/>
          <w:b/>
          <w:szCs w:val="21"/>
        </w:rPr>
        <w:t>2</w:t>
      </w:r>
      <w:r>
        <w:rPr>
          <w:rFonts w:ascii="宋体" w:hAnsi="宋体"/>
          <w:b/>
          <w:szCs w:val="21"/>
        </w:rPr>
        <w:t>.</w:t>
      </w:r>
      <w:r>
        <w:rPr>
          <w:rFonts w:hint="eastAsia" w:ascii="宋体" w:hAnsi="宋体"/>
          <w:b/>
          <w:szCs w:val="21"/>
        </w:rPr>
        <w:t>符合性审查不通过而导致投标无效的情形</w:t>
      </w:r>
      <w:bookmarkEnd w:id="54"/>
    </w:p>
    <w:p>
      <w:pPr>
        <w:spacing w:line="420" w:lineRule="exact"/>
        <w:ind w:firstLine="420" w:firstLineChars="200"/>
        <w:rPr>
          <w:rFonts w:ascii="宋体" w:hAnsi="宋体"/>
          <w:szCs w:val="21"/>
        </w:rPr>
      </w:pPr>
      <w:r>
        <w:rPr>
          <w:rFonts w:hint="eastAsia" w:ascii="宋体" w:hAnsi="宋体"/>
          <w:szCs w:val="21"/>
        </w:rPr>
        <w:t>投标人的投标文件中存在对招标文件的任何实质性要求和条件的负偏离，将被视为投标无效。</w:t>
      </w:r>
    </w:p>
    <w:p>
      <w:pPr>
        <w:spacing w:line="420" w:lineRule="exact"/>
        <w:ind w:firstLine="420" w:firstLineChars="200"/>
        <w:outlineLvl w:val="3"/>
        <w:rPr>
          <w:rFonts w:ascii="宋体" w:hAnsi="宋体"/>
          <w:szCs w:val="21"/>
        </w:rPr>
      </w:pPr>
      <w:r>
        <w:rPr>
          <w:rFonts w:hint="eastAsia" w:ascii="宋体" w:hAnsi="宋体"/>
          <w:szCs w:val="21"/>
        </w:rPr>
        <w:t>2.1在报价评审时，如发现下列情形之一的，将被视为投标无效：</w:t>
      </w:r>
    </w:p>
    <w:p>
      <w:pPr>
        <w:spacing w:line="420" w:lineRule="exact"/>
        <w:ind w:firstLine="420" w:firstLineChars="200"/>
        <w:rPr>
          <w:rFonts w:ascii="宋体" w:hAnsi="宋体"/>
          <w:szCs w:val="21"/>
        </w:rPr>
      </w:pPr>
      <w:r>
        <w:rPr>
          <w:rFonts w:hint="eastAsia" w:ascii="宋体" w:hAnsi="宋体"/>
          <w:szCs w:val="21"/>
        </w:rPr>
        <w:t>（1）投标文件未提供“投标人须知前附表”第13.1条规定中“必须提供”的文件资料的;</w:t>
      </w:r>
    </w:p>
    <w:p>
      <w:pPr>
        <w:spacing w:line="420" w:lineRule="exact"/>
        <w:ind w:firstLine="420" w:firstLineChars="200"/>
        <w:rPr>
          <w:rFonts w:ascii="宋体" w:hAnsi="宋体"/>
          <w:szCs w:val="21"/>
        </w:rPr>
      </w:pPr>
      <w:r>
        <w:rPr>
          <w:rFonts w:hint="eastAsia" w:ascii="宋体" w:hAnsi="宋体"/>
          <w:szCs w:val="21"/>
        </w:rPr>
        <w:t>（2）未采用人民币报价或者未按照招标文件标明的币种报价的；</w:t>
      </w:r>
    </w:p>
    <w:p>
      <w:pPr>
        <w:spacing w:line="420" w:lineRule="exact"/>
        <w:ind w:firstLine="420" w:firstLineChars="200"/>
        <w:rPr>
          <w:rFonts w:ascii="宋体" w:hAnsi="宋体"/>
          <w:szCs w:val="21"/>
        </w:rPr>
      </w:pPr>
      <w:r>
        <w:rPr>
          <w:rFonts w:hint="eastAsia" w:ascii="宋体" w:hAnsi="宋体"/>
          <w:szCs w:val="21"/>
        </w:rPr>
        <w:t>（3）报价超出招标文件规定最高限价，或者超出采购预算金额（包括分项预算）的；</w:t>
      </w:r>
    </w:p>
    <w:p>
      <w:pPr>
        <w:spacing w:line="420" w:lineRule="exact"/>
        <w:ind w:firstLine="420" w:firstLineChars="200"/>
        <w:rPr>
          <w:rFonts w:ascii="宋体" w:hAnsi="宋体"/>
          <w:szCs w:val="21"/>
        </w:rPr>
      </w:pPr>
      <w:r>
        <w:rPr>
          <w:rFonts w:hint="eastAsia" w:ascii="宋体" w:hAnsi="宋体"/>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pPr>
        <w:spacing w:line="420" w:lineRule="exact"/>
        <w:ind w:firstLine="420" w:firstLineChars="200"/>
        <w:rPr>
          <w:rFonts w:ascii="宋体" w:hAnsi="宋体"/>
          <w:szCs w:val="21"/>
        </w:rPr>
      </w:pPr>
      <w:r>
        <w:rPr>
          <w:rFonts w:hint="eastAsia" w:ascii="宋体" w:hAnsi="宋体"/>
          <w:szCs w:val="21"/>
        </w:rPr>
        <w:t>（5）修正后的报价，投标人不确认的；</w:t>
      </w:r>
    </w:p>
    <w:p>
      <w:pPr>
        <w:spacing w:line="420" w:lineRule="exact"/>
        <w:ind w:firstLine="420" w:firstLineChars="200"/>
        <w:rPr>
          <w:rFonts w:ascii="宋体" w:hAnsi="宋体"/>
          <w:szCs w:val="21"/>
        </w:rPr>
      </w:pPr>
      <w:r>
        <w:rPr>
          <w:rFonts w:hint="eastAsia" w:ascii="宋体" w:hAnsi="宋体"/>
          <w:szCs w:val="21"/>
        </w:rPr>
        <w:t>（6）投标人属于本章第</w:t>
      </w:r>
      <w:r>
        <w:rPr>
          <w:rFonts w:ascii="宋体" w:hAnsi="宋体"/>
          <w:szCs w:val="21"/>
        </w:rPr>
        <w:t>5</w:t>
      </w:r>
      <w:r>
        <w:rPr>
          <w:rFonts w:hint="eastAsia" w:ascii="宋体" w:hAnsi="宋体"/>
          <w:szCs w:val="21"/>
        </w:rPr>
        <w:t>条第（2）项情形的。</w:t>
      </w:r>
    </w:p>
    <w:p>
      <w:pPr>
        <w:spacing w:line="420" w:lineRule="exact"/>
        <w:ind w:firstLine="420" w:firstLineChars="200"/>
        <w:outlineLvl w:val="3"/>
        <w:rPr>
          <w:rFonts w:ascii="宋体" w:hAnsi="宋体"/>
          <w:szCs w:val="21"/>
        </w:rPr>
      </w:pPr>
      <w:r>
        <w:rPr>
          <w:rFonts w:hint="eastAsia" w:ascii="宋体" w:hAnsi="宋体"/>
          <w:szCs w:val="21"/>
        </w:rPr>
        <w:t>2.2在商务评审时，如发现下列情形之一的，将被视为投标无效：</w:t>
      </w:r>
    </w:p>
    <w:p>
      <w:pPr>
        <w:spacing w:line="420" w:lineRule="exact"/>
        <w:ind w:firstLine="420" w:firstLineChars="200"/>
        <w:rPr>
          <w:rFonts w:ascii="宋体" w:hAnsi="宋体"/>
          <w:szCs w:val="21"/>
        </w:rPr>
      </w:pPr>
      <w:r>
        <w:rPr>
          <w:rFonts w:hint="eastAsia" w:ascii="宋体" w:hAnsi="宋体"/>
          <w:szCs w:val="21"/>
        </w:rPr>
        <w:t>（1）投标文件未按招标文件要求签署、盖章的；</w:t>
      </w:r>
    </w:p>
    <w:p>
      <w:pPr>
        <w:spacing w:line="420" w:lineRule="exact"/>
        <w:ind w:firstLine="420" w:firstLineChars="200"/>
        <w:rPr>
          <w:rFonts w:ascii="宋体" w:hAnsi="宋体"/>
          <w:szCs w:val="21"/>
        </w:rPr>
      </w:pPr>
      <w:r>
        <w:rPr>
          <w:rFonts w:hint="eastAsia" w:ascii="宋体" w:hAnsi="宋体"/>
          <w:szCs w:val="21"/>
        </w:rPr>
        <w:t xml:space="preserve">（2）委托代理人未能出具有效身份证明或者出具的身份证明与授权委托书中的信息不符的； </w:t>
      </w:r>
    </w:p>
    <w:p>
      <w:pPr>
        <w:spacing w:line="420" w:lineRule="exact"/>
        <w:ind w:firstLine="420" w:firstLineChars="200"/>
        <w:rPr>
          <w:rFonts w:ascii="宋体" w:hAnsi="宋体"/>
          <w:szCs w:val="21"/>
        </w:rPr>
      </w:pPr>
      <w:r>
        <w:rPr>
          <w:rFonts w:hint="eastAsia" w:ascii="宋体" w:hAnsi="宋体"/>
          <w:szCs w:val="21"/>
        </w:rPr>
        <w:t>（3）为无效投标保证金的或者未按照招标文件的规定提交投标保证金的；</w:t>
      </w:r>
    </w:p>
    <w:p>
      <w:pPr>
        <w:spacing w:line="420" w:lineRule="exact"/>
        <w:ind w:firstLine="420" w:firstLineChars="200"/>
        <w:rPr>
          <w:rFonts w:ascii="宋体" w:hAnsi="宋体"/>
          <w:szCs w:val="21"/>
        </w:rPr>
      </w:pPr>
      <w:r>
        <w:rPr>
          <w:rFonts w:hint="eastAsia" w:ascii="宋体" w:hAnsi="宋体"/>
          <w:szCs w:val="21"/>
        </w:rPr>
        <w:t>（4）投标文件未提供“投标人须知前附表”第13.</w:t>
      </w:r>
      <w:r>
        <w:rPr>
          <w:rFonts w:ascii="宋体" w:hAnsi="宋体"/>
          <w:szCs w:val="21"/>
        </w:rPr>
        <w:t>1</w:t>
      </w:r>
      <w:r>
        <w:rPr>
          <w:rFonts w:hint="eastAsia" w:ascii="宋体" w:hAnsi="宋体"/>
          <w:szCs w:val="21"/>
        </w:rPr>
        <w:t>条规定中“必须提供”或者“委托时必须提供”的文件资料的;</w:t>
      </w:r>
    </w:p>
    <w:p>
      <w:pPr>
        <w:spacing w:line="420" w:lineRule="exact"/>
        <w:ind w:firstLine="420" w:firstLineChars="200"/>
        <w:rPr>
          <w:rFonts w:ascii="宋体" w:hAnsi="宋体"/>
          <w:szCs w:val="21"/>
        </w:rPr>
      </w:pPr>
      <w:r>
        <w:rPr>
          <w:rFonts w:hint="eastAsia" w:ascii="宋体" w:hAnsi="宋体"/>
          <w:szCs w:val="21"/>
        </w:rPr>
        <w:t>（5）投标有效期、项目完成时间（交货时间、服务完成时间或者服务期等）、质保期、售后服务等招标文件中标“▲”的商务条款发生负偏离的；</w:t>
      </w:r>
    </w:p>
    <w:p>
      <w:pPr>
        <w:spacing w:line="420" w:lineRule="exact"/>
        <w:ind w:firstLine="420" w:firstLineChars="200"/>
        <w:rPr>
          <w:rFonts w:ascii="宋体" w:hAnsi="宋体"/>
          <w:szCs w:val="21"/>
        </w:rPr>
      </w:pPr>
      <w:r>
        <w:rPr>
          <w:rFonts w:hint="eastAsia" w:ascii="宋体" w:hAnsi="宋体"/>
          <w:szCs w:val="21"/>
        </w:rPr>
        <w:t>（6）商务条款评审允许负偏离的条款数超过“投标人须知前附表”规定项数的。</w:t>
      </w:r>
    </w:p>
    <w:p>
      <w:pPr>
        <w:spacing w:line="420" w:lineRule="exact"/>
        <w:ind w:firstLine="420" w:firstLineChars="200"/>
        <w:rPr>
          <w:rFonts w:ascii="宋体" w:hAnsi="宋体"/>
          <w:szCs w:val="21"/>
        </w:rPr>
      </w:pPr>
      <w:r>
        <w:rPr>
          <w:rFonts w:hint="eastAsia" w:ascii="宋体" w:hAnsi="宋体"/>
          <w:szCs w:val="21"/>
        </w:rPr>
        <w:t>（7）投标文件的实质性内容未使用中文表述、使用计量单位不符合招标文件要求的；</w:t>
      </w:r>
    </w:p>
    <w:p>
      <w:pPr>
        <w:spacing w:line="420" w:lineRule="exact"/>
        <w:ind w:firstLine="420" w:firstLineChars="200"/>
        <w:rPr>
          <w:rFonts w:ascii="宋体" w:hAnsi="宋体"/>
          <w:szCs w:val="21"/>
        </w:rPr>
      </w:pPr>
      <w:r>
        <w:rPr>
          <w:rFonts w:hint="eastAsia" w:ascii="宋体" w:hAnsi="宋体"/>
          <w:szCs w:val="21"/>
        </w:rPr>
        <w:t>（8）投标文件中的文件资料因填写不齐全或者内容虚假或者出现其他情形而导致被评标委员会认定无效的；</w:t>
      </w:r>
    </w:p>
    <w:p>
      <w:pPr>
        <w:spacing w:line="420" w:lineRule="exact"/>
        <w:ind w:firstLine="420" w:firstLineChars="200"/>
        <w:rPr>
          <w:rFonts w:ascii="宋体" w:hAnsi="宋体"/>
          <w:szCs w:val="21"/>
        </w:rPr>
      </w:pPr>
      <w:r>
        <w:rPr>
          <w:rFonts w:hint="eastAsia" w:ascii="宋体" w:hAnsi="宋体"/>
          <w:szCs w:val="21"/>
        </w:rPr>
        <w:t>（9）投标文件含有采购人不能接受的附加条件的；</w:t>
      </w:r>
    </w:p>
    <w:p>
      <w:pPr>
        <w:spacing w:line="420" w:lineRule="exact"/>
        <w:ind w:firstLine="420" w:firstLineChars="200"/>
        <w:rPr>
          <w:rFonts w:ascii="宋体" w:hAnsi="宋体"/>
          <w:szCs w:val="21"/>
        </w:rPr>
      </w:pPr>
      <w:r>
        <w:rPr>
          <w:rFonts w:hint="eastAsia" w:ascii="宋体" w:hAnsi="宋体"/>
          <w:szCs w:val="21"/>
        </w:rPr>
        <w:t xml:space="preserve">（10）投标文件标注的项目名称或者项目编号与招标文件标注的项目名称或者项目编号不一致的； </w:t>
      </w:r>
    </w:p>
    <w:p>
      <w:pPr>
        <w:spacing w:line="420" w:lineRule="exact"/>
        <w:ind w:firstLine="420" w:firstLineChars="200"/>
        <w:rPr>
          <w:rFonts w:ascii="宋体" w:hAnsi="宋体"/>
          <w:szCs w:val="21"/>
        </w:rPr>
      </w:pPr>
      <w:r>
        <w:rPr>
          <w:rFonts w:hint="eastAsia" w:ascii="宋体" w:hAnsi="宋体"/>
          <w:szCs w:val="21"/>
        </w:rPr>
        <w:t>（11）未响应招标文件实质性要求的；</w:t>
      </w:r>
    </w:p>
    <w:p>
      <w:pPr>
        <w:spacing w:line="420" w:lineRule="exact"/>
        <w:ind w:firstLine="420" w:firstLineChars="200"/>
        <w:rPr>
          <w:rFonts w:ascii="宋体" w:hAnsi="宋体"/>
          <w:szCs w:val="21"/>
        </w:rPr>
      </w:pPr>
      <w:r>
        <w:rPr>
          <w:rFonts w:hint="eastAsia" w:ascii="宋体" w:hAnsi="宋体"/>
          <w:szCs w:val="21"/>
        </w:rPr>
        <w:t>（12）属于投标人须知正文第</w:t>
      </w:r>
      <w:r>
        <w:rPr>
          <w:rFonts w:ascii="宋体" w:hAnsi="宋体"/>
          <w:szCs w:val="21"/>
        </w:rPr>
        <w:t>9.2</w:t>
      </w:r>
      <w:r>
        <w:rPr>
          <w:rFonts w:hint="eastAsia" w:ascii="宋体" w:hAnsi="宋体"/>
          <w:szCs w:val="21"/>
        </w:rPr>
        <w:t>条情形的；</w:t>
      </w:r>
    </w:p>
    <w:p>
      <w:pPr>
        <w:spacing w:line="420" w:lineRule="exact"/>
        <w:ind w:firstLine="420" w:firstLineChars="200"/>
        <w:rPr>
          <w:rFonts w:ascii="宋体" w:hAnsi="宋体"/>
          <w:szCs w:val="21"/>
        </w:rPr>
      </w:pPr>
      <w:r>
        <w:rPr>
          <w:rFonts w:hint="eastAsia" w:ascii="宋体" w:hAnsi="宋体"/>
          <w:szCs w:val="21"/>
        </w:rPr>
        <w:t>（13）法律、法规和招标文件规定的其他无效情形。</w:t>
      </w:r>
    </w:p>
    <w:p>
      <w:pPr>
        <w:spacing w:line="420" w:lineRule="exact"/>
        <w:ind w:firstLine="420" w:firstLineChars="200"/>
        <w:outlineLvl w:val="3"/>
        <w:rPr>
          <w:rFonts w:ascii="宋体" w:hAnsi="宋体"/>
          <w:szCs w:val="21"/>
        </w:rPr>
      </w:pPr>
      <w:r>
        <w:rPr>
          <w:rFonts w:hint="eastAsia" w:ascii="宋体" w:hAnsi="宋体"/>
          <w:szCs w:val="21"/>
        </w:rPr>
        <w:t>2.3在技术评审时，如发现下列情形之一的，将被视为投标无效：</w:t>
      </w:r>
    </w:p>
    <w:p>
      <w:pPr>
        <w:spacing w:line="420" w:lineRule="exact"/>
        <w:ind w:firstLine="420" w:firstLineChars="200"/>
        <w:rPr>
          <w:rFonts w:hAnsi="宋体"/>
          <w:szCs w:val="21"/>
        </w:rPr>
      </w:pPr>
      <w:r>
        <w:rPr>
          <w:rFonts w:hint="eastAsia" w:hAnsi="宋体"/>
          <w:szCs w:val="21"/>
        </w:rPr>
        <w:t>（1）不满足招标文件要求的服务内容、技术要求、安全、质量标准，或者与招标文件中标“▲”的技术需求发生负偏离的；</w:t>
      </w:r>
    </w:p>
    <w:p>
      <w:pPr>
        <w:spacing w:line="420" w:lineRule="exact"/>
        <w:ind w:firstLine="420" w:firstLineChars="200"/>
        <w:rPr>
          <w:rFonts w:hAnsi="宋体"/>
          <w:szCs w:val="21"/>
        </w:rPr>
      </w:pPr>
      <w:r>
        <w:rPr>
          <w:rFonts w:hint="eastAsia" w:hAnsi="宋体"/>
          <w:szCs w:val="21"/>
        </w:rPr>
        <w:t>（2）技术需求评审允许负偏离的条款数超过“投标人须知前附表”规定项数的；</w:t>
      </w:r>
    </w:p>
    <w:p>
      <w:pPr>
        <w:spacing w:line="420" w:lineRule="exact"/>
        <w:ind w:firstLine="420" w:firstLineChars="200"/>
        <w:rPr>
          <w:rFonts w:hAnsi="宋体"/>
          <w:szCs w:val="21"/>
        </w:rPr>
      </w:pPr>
      <w:r>
        <w:rPr>
          <w:rFonts w:hint="eastAsia" w:hAnsi="宋体"/>
          <w:szCs w:val="21"/>
        </w:rPr>
        <w:t>（3）投标文件未提供“投标人须知前附表”第13.</w:t>
      </w:r>
      <w:r>
        <w:rPr>
          <w:rFonts w:hAnsi="宋体"/>
          <w:szCs w:val="21"/>
        </w:rPr>
        <w:t>1</w:t>
      </w:r>
      <w:r>
        <w:rPr>
          <w:rFonts w:hint="eastAsia" w:hAnsi="宋体"/>
          <w:szCs w:val="21"/>
        </w:rPr>
        <w:t>条规定中“必须提供”的文件资料的;</w:t>
      </w:r>
    </w:p>
    <w:p>
      <w:pPr>
        <w:spacing w:line="420" w:lineRule="exact"/>
        <w:ind w:firstLine="420" w:firstLineChars="200"/>
        <w:rPr>
          <w:rFonts w:hAnsi="宋体"/>
          <w:szCs w:val="21"/>
        </w:rPr>
      </w:pPr>
      <w:r>
        <w:rPr>
          <w:rFonts w:hint="eastAsia" w:hAnsi="宋体"/>
          <w:szCs w:val="21"/>
        </w:rPr>
        <w:t>（4）虚假投标，或者出现其他情形而导致被评标委员会认定无效的；</w:t>
      </w:r>
    </w:p>
    <w:p>
      <w:pPr>
        <w:spacing w:line="420" w:lineRule="exact"/>
        <w:ind w:firstLine="420" w:firstLineChars="200"/>
        <w:rPr>
          <w:rFonts w:hAnsi="宋体"/>
          <w:szCs w:val="21"/>
        </w:rPr>
      </w:pPr>
      <w:r>
        <w:rPr>
          <w:rFonts w:hint="eastAsia" w:hAnsi="宋体"/>
          <w:szCs w:val="21"/>
        </w:rPr>
        <w:t>（5）投标技术方案不明确，招标文件未允许但存在一个或者一个以上备选（替代）投标方案的。</w:t>
      </w:r>
    </w:p>
    <w:p>
      <w:pPr>
        <w:spacing w:line="420" w:lineRule="exact"/>
        <w:ind w:firstLine="422" w:firstLineChars="200"/>
        <w:outlineLvl w:val="2"/>
        <w:rPr>
          <w:rFonts w:ascii="宋体" w:hAnsi="宋体"/>
          <w:b/>
          <w:szCs w:val="21"/>
        </w:rPr>
      </w:pPr>
      <w:bookmarkStart w:id="55" w:name="_Toc20438"/>
      <w:r>
        <w:rPr>
          <w:rFonts w:hint="eastAsia" w:ascii="宋体" w:hAnsi="宋体"/>
          <w:b/>
          <w:szCs w:val="21"/>
        </w:rPr>
        <w:t>3</w:t>
      </w:r>
      <w:r>
        <w:rPr>
          <w:rFonts w:ascii="宋体" w:hAnsi="宋体"/>
          <w:b/>
          <w:szCs w:val="21"/>
        </w:rPr>
        <w:t>.</w:t>
      </w:r>
      <w:r>
        <w:rPr>
          <w:rFonts w:hint="eastAsia" w:ascii="宋体" w:hAnsi="宋体"/>
          <w:b/>
          <w:szCs w:val="21"/>
        </w:rPr>
        <w:t>澄清补正、说明或者补正</w:t>
      </w:r>
      <w:bookmarkEnd w:id="55"/>
    </w:p>
    <w:p>
      <w:pPr>
        <w:spacing w:line="420" w:lineRule="exact"/>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pPr>
        <w:spacing w:line="420" w:lineRule="exact"/>
        <w:ind w:firstLine="420" w:firstLineChars="200"/>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420" w:lineRule="exact"/>
        <w:ind w:firstLine="422" w:firstLineChars="200"/>
        <w:outlineLvl w:val="2"/>
        <w:rPr>
          <w:rFonts w:ascii="宋体" w:hAnsi="宋体"/>
          <w:b/>
          <w:szCs w:val="21"/>
        </w:rPr>
      </w:pPr>
      <w:bookmarkStart w:id="56" w:name="_Toc31678"/>
      <w:r>
        <w:rPr>
          <w:rFonts w:ascii="宋体" w:hAnsi="宋体"/>
          <w:b/>
          <w:szCs w:val="21"/>
        </w:rPr>
        <w:t>4.</w:t>
      </w:r>
      <w:r>
        <w:rPr>
          <w:rFonts w:hint="eastAsia" w:ascii="宋体" w:hAnsi="宋体"/>
          <w:b/>
          <w:szCs w:val="21"/>
        </w:rPr>
        <w:t>投标文件修正</w:t>
      </w:r>
      <w:bookmarkEnd w:id="56"/>
    </w:p>
    <w:p>
      <w:pPr>
        <w:spacing w:line="420" w:lineRule="exact"/>
        <w:ind w:firstLine="420" w:firstLineChars="200"/>
        <w:outlineLvl w:val="3"/>
        <w:rPr>
          <w:rFonts w:ascii="宋体" w:hAnsi="宋体"/>
          <w:szCs w:val="21"/>
        </w:rPr>
      </w:pPr>
      <w:r>
        <w:rPr>
          <w:rFonts w:ascii="宋体" w:hAnsi="宋体"/>
          <w:szCs w:val="21"/>
        </w:rPr>
        <w:t>4</w:t>
      </w:r>
      <w:r>
        <w:rPr>
          <w:rFonts w:hint="eastAsia" w:ascii="宋体" w:hAnsi="宋体"/>
          <w:szCs w:val="21"/>
        </w:rPr>
        <w:t xml:space="preserve">.1投标文件报价出现前后不一致的，按照下列规定修正： </w:t>
      </w:r>
    </w:p>
    <w:p>
      <w:pPr>
        <w:spacing w:line="420" w:lineRule="exact"/>
        <w:ind w:firstLine="420" w:firstLineChars="200"/>
        <w:rPr>
          <w:rFonts w:hAnsi="宋体"/>
          <w:szCs w:val="21"/>
        </w:rPr>
      </w:pPr>
      <w:r>
        <w:rPr>
          <w:rFonts w:hint="eastAsia" w:hAnsi="宋体"/>
          <w:szCs w:val="21"/>
        </w:rPr>
        <w:t>（1）投标文件中“开标一览表”内容与投标文件中相应内容不一致的，以“开标一览表”为准；</w:t>
      </w:r>
    </w:p>
    <w:p>
      <w:pPr>
        <w:spacing w:line="420" w:lineRule="exact"/>
        <w:ind w:firstLine="420" w:firstLineChars="200"/>
        <w:rPr>
          <w:rFonts w:hAnsi="宋体"/>
          <w:szCs w:val="21"/>
        </w:rPr>
      </w:pPr>
      <w:r>
        <w:rPr>
          <w:rFonts w:hint="eastAsia" w:hAnsi="宋体"/>
          <w:szCs w:val="21"/>
        </w:rPr>
        <w:t>（2）大写金额和小写金额不一致的，以大写金额为准；</w:t>
      </w:r>
    </w:p>
    <w:p>
      <w:pPr>
        <w:spacing w:line="420" w:lineRule="exact"/>
        <w:ind w:firstLine="420" w:firstLineChars="200"/>
        <w:rPr>
          <w:rFonts w:hAnsi="宋体"/>
          <w:szCs w:val="21"/>
        </w:rPr>
      </w:pPr>
      <w:r>
        <w:rPr>
          <w:rFonts w:hint="eastAsia" w:hAnsi="宋体"/>
          <w:szCs w:val="21"/>
        </w:rPr>
        <w:t>（3）总价金额与按单价汇总金额不一致的，以单价金额计算结果为准。</w:t>
      </w:r>
    </w:p>
    <w:p>
      <w:pPr>
        <w:spacing w:line="420" w:lineRule="exact"/>
        <w:ind w:firstLine="420" w:firstLineChars="200"/>
        <w:rPr>
          <w:rFonts w:hAnsi="宋体"/>
          <w:szCs w:val="21"/>
        </w:rPr>
      </w:pPr>
      <w:r>
        <w:rPr>
          <w:rFonts w:hint="eastAsia" w:hAnsi="宋体"/>
          <w:szCs w:val="21"/>
        </w:rPr>
        <w:t>同时出现两种以上不一致的，按照以上（1）-（3）规定的顺序修正。修正后的报价经投标人确认后产生约束力，投标人不确认的，其投标无效。</w:t>
      </w:r>
    </w:p>
    <w:p>
      <w:pPr>
        <w:spacing w:line="420" w:lineRule="exact"/>
        <w:ind w:firstLine="420" w:firstLineChars="200"/>
        <w:rPr>
          <w:rFonts w:ascii="宋体" w:hAnsi="宋体"/>
          <w:szCs w:val="21"/>
        </w:rPr>
      </w:pPr>
      <w:r>
        <w:rPr>
          <w:rFonts w:ascii="宋体" w:hAnsi="宋体"/>
          <w:szCs w:val="21"/>
        </w:rPr>
        <w:t>4</w:t>
      </w:r>
      <w:r>
        <w:rPr>
          <w:rFonts w:hint="eastAsia" w:ascii="宋体" w:hAnsi="宋体"/>
          <w:szCs w:val="21"/>
        </w:rPr>
        <w:t>.2经投标人确认修正后的报价若超过采购预算金额或者最高限价，投标人的投标文件作无效投标处理。</w:t>
      </w:r>
    </w:p>
    <w:p>
      <w:pPr>
        <w:spacing w:line="420" w:lineRule="exact"/>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pPr>
        <w:spacing w:line="420" w:lineRule="exact"/>
        <w:ind w:firstLine="420" w:firstLineChars="200"/>
        <w:outlineLvl w:val="2"/>
        <w:rPr>
          <w:rFonts w:ascii="宋体" w:hAnsi="宋体"/>
          <w:szCs w:val="21"/>
        </w:rPr>
      </w:pPr>
      <w:bookmarkStart w:id="57" w:name="_Toc23025"/>
      <w:r>
        <w:rPr>
          <w:rFonts w:ascii="宋体" w:hAnsi="宋体"/>
          <w:szCs w:val="21"/>
        </w:rPr>
        <w:t>5.</w:t>
      </w:r>
      <w:r>
        <w:rPr>
          <w:rFonts w:hint="eastAsia" w:ascii="宋体" w:hAnsi="宋体"/>
          <w:szCs w:val="21"/>
        </w:rPr>
        <w:t>比较与评价</w:t>
      </w:r>
      <w:bookmarkEnd w:id="57"/>
    </w:p>
    <w:p>
      <w:pPr>
        <w:spacing w:line="420" w:lineRule="exact"/>
        <w:ind w:firstLine="420" w:firstLineChars="200"/>
        <w:rPr>
          <w:rFonts w:hAnsi="宋体"/>
          <w:szCs w:val="21"/>
        </w:rPr>
      </w:pPr>
      <w:r>
        <w:rPr>
          <w:rFonts w:hint="eastAsia" w:hAnsi="宋体"/>
          <w:szCs w:val="21"/>
        </w:rPr>
        <w:t>（1）评标委员会按照招标文件中规定的评标方法和评分标准，对符合性审查合格的投标文件进行商务和技术评估，综合比较与评价。</w:t>
      </w:r>
    </w:p>
    <w:p>
      <w:pPr>
        <w:spacing w:line="420" w:lineRule="exact"/>
        <w:ind w:firstLine="420" w:firstLineChars="200"/>
        <w:rPr>
          <w:rFonts w:hAnsi="宋体"/>
          <w:szCs w:val="21"/>
        </w:rPr>
      </w:pPr>
      <w:r>
        <w:rPr>
          <w:rFonts w:hint="eastAsia" w:hAnsi="宋体"/>
          <w:szCs w:val="21"/>
        </w:rPr>
        <w:t>（2）评标委员会独立对每个投标人的投标文件进行评价，并汇总每个投标人的得分。</w:t>
      </w:r>
    </w:p>
    <w:p>
      <w:pPr>
        <w:spacing w:line="420" w:lineRule="exact"/>
        <w:ind w:firstLine="420" w:firstLineChars="200"/>
        <w:rPr>
          <w:rFonts w:hAnsi="宋体"/>
          <w:szCs w:val="21"/>
        </w:rPr>
      </w:pPr>
      <w:r>
        <w:rPr>
          <w:rFonts w:hint="eastAsia"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spacing w:line="420" w:lineRule="exact"/>
        <w:ind w:firstLine="420" w:firstLineChars="200"/>
        <w:rPr>
          <w:rFonts w:hAnsi="宋体"/>
          <w:szCs w:val="21"/>
        </w:rPr>
      </w:pPr>
      <w:r>
        <w:rPr>
          <w:rFonts w:hint="eastAsia" w:hAnsi="宋体"/>
          <w:szCs w:val="21"/>
        </w:rPr>
        <w:t>（3）评标委员会按照招标文件中规定的评标方法和标准计算各投标人的报价得分。在计算过程中，不得去掉最高报价或者最低报价。</w:t>
      </w:r>
    </w:p>
    <w:p>
      <w:pPr>
        <w:spacing w:line="420" w:lineRule="exact"/>
        <w:ind w:firstLine="420" w:firstLineChars="200"/>
        <w:rPr>
          <w:rFonts w:hAnsi="宋体"/>
          <w:szCs w:val="21"/>
        </w:rPr>
      </w:pPr>
      <w:r>
        <w:rPr>
          <w:rFonts w:hint="eastAsia" w:hAnsi="宋体"/>
          <w:szCs w:val="21"/>
        </w:rPr>
        <w:t>（4）各投标人的得分为所有评委的有效评分的算术平均数。</w:t>
      </w:r>
    </w:p>
    <w:p>
      <w:pPr>
        <w:spacing w:line="420" w:lineRule="exact"/>
        <w:ind w:firstLine="420" w:firstLineChars="200"/>
        <w:rPr>
          <w:rFonts w:hAnsi="宋体"/>
          <w:szCs w:val="21"/>
        </w:rPr>
      </w:pPr>
      <w:r>
        <w:rPr>
          <w:rFonts w:hint="eastAsia" w:hAnsi="宋体"/>
          <w:szCs w:val="21"/>
        </w:rPr>
        <w:t>（5）评标委员会按照招标文件中的规定推荐中标候选人。</w:t>
      </w:r>
    </w:p>
    <w:p>
      <w:pPr>
        <w:spacing w:line="420" w:lineRule="exact"/>
        <w:ind w:firstLine="420" w:firstLineChars="200"/>
        <w:rPr>
          <w:rFonts w:hAnsi="宋体"/>
          <w:szCs w:val="21"/>
        </w:rPr>
      </w:pPr>
      <w:r>
        <w:rPr>
          <w:rFonts w:hint="eastAsia"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pStyle w:val="4"/>
        <w:rPr>
          <w:rFonts w:hAnsi="宋体"/>
          <w:szCs w:val="21"/>
        </w:rPr>
      </w:pPr>
    </w:p>
    <w:p>
      <w:pPr>
        <w:rPr>
          <w:rFonts w:hAnsi="宋体"/>
          <w:szCs w:val="21"/>
        </w:rPr>
      </w:pPr>
    </w:p>
    <w:p>
      <w:pPr>
        <w:pStyle w:val="4"/>
        <w:rPr>
          <w:rFonts w:hAnsi="宋体"/>
          <w:szCs w:val="21"/>
        </w:rPr>
      </w:pPr>
    </w:p>
    <w:p>
      <w:pPr>
        <w:rPr>
          <w:szCs w:val="21"/>
        </w:rPr>
      </w:pPr>
    </w:p>
    <w:p>
      <w:pPr>
        <w:pStyle w:val="18"/>
        <w:rPr>
          <w:sz w:val="21"/>
          <w:szCs w:val="21"/>
        </w:rPr>
      </w:pPr>
    </w:p>
    <w:p>
      <w:pPr>
        <w:rPr>
          <w:szCs w:val="21"/>
        </w:rPr>
      </w:pPr>
    </w:p>
    <w:p>
      <w:pPr>
        <w:pStyle w:val="18"/>
        <w:rPr>
          <w:sz w:val="21"/>
          <w:szCs w:val="21"/>
        </w:rPr>
      </w:pPr>
    </w:p>
    <w:p>
      <w:pPr>
        <w:rPr>
          <w:szCs w:val="21"/>
        </w:rPr>
      </w:pPr>
    </w:p>
    <w:p>
      <w:pPr>
        <w:pStyle w:val="18"/>
        <w:rPr>
          <w:sz w:val="21"/>
          <w:szCs w:val="21"/>
        </w:rPr>
      </w:pPr>
    </w:p>
    <w:p>
      <w:pPr>
        <w:rPr>
          <w:szCs w:val="21"/>
        </w:rPr>
      </w:pPr>
    </w:p>
    <w:p>
      <w:pPr>
        <w:pStyle w:val="4"/>
        <w:rPr>
          <w:szCs w:val="21"/>
        </w:rPr>
      </w:pPr>
    </w:p>
    <w:p/>
    <w:p>
      <w:pPr>
        <w:pStyle w:val="4"/>
        <w:rPr>
          <w:szCs w:val="21"/>
        </w:rPr>
      </w:pPr>
    </w:p>
    <w:p>
      <w:pPr>
        <w:pStyle w:val="14"/>
        <w:jc w:val="center"/>
        <w:outlineLvl w:val="1"/>
        <w:rPr>
          <w:rFonts w:ascii="Times New Roman" w:hAnsi="Times New Roman"/>
          <w:b/>
          <w:bCs/>
          <w:sz w:val="30"/>
          <w:szCs w:val="30"/>
        </w:rPr>
      </w:pPr>
      <w:bookmarkStart w:id="58" w:name="_Toc2875"/>
      <w:bookmarkStart w:id="59" w:name="_Toc17478"/>
      <w:r>
        <w:rPr>
          <w:rFonts w:hint="eastAsia" w:ascii="Times New Roman" w:hAnsi="Times New Roman"/>
          <w:b/>
          <w:bCs/>
          <w:sz w:val="30"/>
          <w:szCs w:val="30"/>
        </w:rPr>
        <w:t>第三节 评分标准</w:t>
      </w:r>
      <w:bookmarkEnd w:id="58"/>
      <w:bookmarkEnd w:id="59"/>
    </w:p>
    <w:p>
      <w:pPr>
        <w:widowControl/>
        <w:spacing w:line="400" w:lineRule="exact"/>
        <w:jc w:val="left"/>
        <w:rPr>
          <w:b/>
          <w:szCs w:val="21"/>
        </w:rPr>
      </w:pPr>
    </w:p>
    <w:p>
      <w:pPr>
        <w:widowControl/>
        <w:spacing w:line="400" w:lineRule="exact"/>
        <w:jc w:val="left"/>
        <w:outlineLvl w:val="2"/>
        <w:rPr>
          <w:szCs w:val="21"/>
        </w:rPr>
      </w:pPr>
      <w:bookmarkStart w:id="60" w:name="_Toc13931"/>
      <w:r>
        <w:rPr>
          <w:rFonts w:hint="eastAsia"/>
          <w:b/>
          <w:szCs w:val="21"/>
        </w:rPr>
        <w:t>一、综合评分法</w:t>
      </w:r>
      <w:r>
        <w:rPr>
          <w:rFonts w:hint="eastAsia" w:ascii="宋体" w:hAnsi="宋体" w:cs="宋体"/>
          <w:b/>
          <w:bCs/>
          <w:kern w:val="0"/>
          <w:szCs w:val="21"/>
          <w:lang w:bidi="ar"/>
        </w:rPr>
        <w:t>（计分方法按四舍五入取至百分位）</w:t>
      </w:r>
      <w:bookmarkEnd w:id="60"/>
    </w:p>
    <w:p>
      <w:pPr>
        <w:pStyle w:val="14"/>
        <w:spacing w:line="240" w:lineRule="exact"/>
        <w:ind w:firstLine="420"/>
        <w:rPr>
          <w:rFonts w:hAnsi="宋体"/>
          <w:bCs/>
          <w:szCs w:val="21"/>
        </w:rPr>
      </w:pPr>
      <w:r>
        <w:rPr>
          <w:rFonts w:hAnsi="宋体"/>
          <w:bCs/>
          <w:szCs w:val="21"/>
        </w:rPr>
        <w:t xml:space="preserve"> </w:t>
      </w:r>
    </w:p>
    <w:tbl>
      <w:tblPr>
        <w:tblStyle w:val="22"/>
        <w:tblW w:w="48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08"/>
        <w:gridCol w:w="7007"/>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tcPr>
          <w:p>
            <w:pPr>
              <w:pStyle w:val="14"/>
              <w:spacing w:line="360" w:lineRule="auto"/>
              <w:rPr>
                <w:rFonts w:hAnsi="宋体"/>
                <w:bCs/>
              </w:rPr>
            </w:pPr>
            <w:r>
              <w:rPr>
                <w:rFonts w:hint="eastAsia" w:hAnsi="宋体"/>
                <w:bCs/>
              </w:rPr>
              <w:t>序号</w:t>
            </w:r>
          </w:p>
        </w:tc>
        <w:tc>
          <w:tcPr>
            <w:tcW w:w="579" w:type="pct"/>
          </w:tcPr>
          <w:p>
            <w:pPr>
              <w:pStyle w:val="14"/>
              <w:spacing w:line="360" w:lineRule="auto"/>
              <w:rPr>
                <w:rFonts w:hAnsi="宋体"/>
                <w:bCs/>
              </w:rPr>
            </w:pPr>
            <w:r>
              <w:rPr>
                <w:rFonts w:hint="eastAsia" w:hAnsi="宋体"/>
                <w:bCs/>
              </w:rPr>
              <w:t>评分类型</w:t>
            </w:r>
          </w:p>
        </w:tc>
        <w:tc>
          <w:tcPr>
            <w:tcW w:w="3660" w:type="pct"/>
            <w:vAlign w:val="center"/>
          </w:tcPr>
          <w:p>
            <w:pPr>
              <w:pStyle w:val="14"/>
              <w:spacing w:line="360" w:lineRule="auto"/>
              <w:jc w:val="center"/>
              <w:rPr>
                <w:rFonts w:hAnsi="宋体"/>
                <w:bCs/>
              </w:rPr>
            </w:pPr>
            <w:r>
              <w:rPr>
                <w:rFonts w:hint="eastAsia" w:hAnsi="宋体"/>
                <w:bCs/>
              </w:rPr>
              <w:t>评分标准</w:t>
            </w:r>
          </w:p>
        </w:tc>
        <w:tc>
          <w:tcPr>
            <w:tcW w:w="391" w:type="pct"/>
          </w:tcPr>
          <w:p>
            <w:pPr>
              <w:pStyle w:val="14"/>
              <w:spacing w:line="360" w:lineRule="auto"/>
              <w:rPr>
                <w:rFonts w:hAnsi="宋体"/>
                <w:bCs/>
              </w:rPr>
            </w:pPr>
            <w:r>
              <w:rPr>
                <w:rFonts w:hint="eastAsia" w:hAnsi="宋体"/>
                <w:bC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trPr>
        <w:tc>
          <w:tcPr>
            <w:tcW w:w="369" w:type="pct"/>
            <w:vAlign w:val="center"/>
          </w:tcPr>
          <w:p>
            <w:pPr>
              <w:pStyle w:val="14"/>
              <w:spacing w:line="360" w:lineRule="auto"/>
              <w:jc w:val="center"/>
              <w:rPr>
                <w:rFonts w:hAnsi="宋体"/>
                <w:bCs/>
              </w:rPr>
            </w:pPr>
            <w:r>
              <w:rPr>
                <w:rFonts w:hint="eastAsia" w:hAnsi="宋体"/>
                <w:bCs/>
              </w:rPr>
              <w:t>1</w:t>
            </w:r>
          </w:p>
        </w:tc>
        <w:tc>
          <w:tcPr>
            <w:tcW w:w="579" w:type="pct"/>
            <w:vAlign w:val="center"/>
          </w:tcPr>
          <w:p>
            <w:pPr>
              <w:pStyle w:val="14"/>
              <w:spacing w:line="360" w:lineRule="auto"/>
              <w:jc w:val="center"/>
              <w:rPr>
                <w:rFonts w:hAnsi="宋体"/>
                <w:bCs/>
              </w:rPr>
            </w:pPr>
            <w:r>
              <w:rPr>
                <w:rFonts w:hint="eastAsia" w:hAnsi="宋体"/>
                <w:bCs/>
              </w:rPr>
              <w:t>报价</w:t>
            </w:r>
          </w:p>
        </w:tc>
        <w:tc>
          <w:tcPr>
            <w:tcW w:w="3660" w:type="pct"/>
          </w:tcPr>
          <w:p>
            <w:pPr>
              <w:pStyle w:val="14"/>
              <w:spacing w:line="400" w:lineRule="exact"/>
              <w:jc w:val="left"/>
              <w:rPr>
                <w:szCs w:val="21"/>
              </w:rPr>
            </w:pPr>
            <w:r>
              <w:rPr>
                <w:rFonts w:hint="eastAsia"/>
                <w:szCs w:val="21"/>
              </w:rPr>
              <w:t xml:space="preserve">（1）本项目属于专门面向中小微企业采购的项目，不执行价格扣除优惠政策，评标报价=投标报价。 </w:t>
            </w:r>
          </w:p>
          <w:p>
            <w:pPr>
              <w:pStyle w:val="14"/>
              <w:spacing w:line="400" w:lineRule="exact"/>
              <w:jc w:val="left"/>
              <w:rPr>
                <w:szCs w:val="21"/>
              </w:rPr>
            </w:pPr>
            <w:r>
              <w:rPr>
                <w:rFonts w:hint="eastAsia"/>
                <w:szCs w:val="21"/>
              </w:rPr>
              <w:t xml:space="preserve">（2）满足招标文件要求且评标报价最低的评标报价为评标基准价，基准价得分为10 分 </w:t>
            </w:r>
          </w:p>
          <w:p>
            <w:pPr>
              <w:pStyle w:val="14"/>
              <w:spacing w:line="400" w:lineRule="exact"/>
              <w:jc w:val="left"/>
              <w:rPr>
                <w:szCs w:val="21"/>
              </w:rPr>
            </w:pPr>
            <w:r>
              <w:rPr>
                <w:rFonts w:hint="eastAsia"/>
                <w:szCs w:val="21"/>
              </w:rPr>
              <w:t xml:space="preserve">（3）价格分计算公式： </w:t>
            </w:r>
          </w:p>
          <w:p>
            <w:pPr>
              <w:rPr>
                <w:rFonts w:hAnsi="宋体"/>
                <w:bCs/>
              </w:rPr>
            </w:pPr>
            <w:r>
              <w:rPr>
                <w:rFonts w:hint="eastAsia"/>
                <w:szCs w:val="21"/>
              </w:rPr>
              <w:t>价格分=（评标基准价／评标报价）×10分</w:t>
            </w:r>
          </w:p>
        </w:tc>
        <w:tc>
          <w:tcPr>
            <w:tcW w:w="391" w:type="pct"/>
            <w:vAlign w:val="center"/>
          </w:tcPr>
          <w:p>
            <w:pPr>
              <w:pStyle w:val="14"/>
              <w:spacing w:line="360" w:lineRule="auto"/>
              <w:jc w:val="center"/>
              <w:rPr>
                <w:rFonts w:hAnsi="宋体"/>
                <w:bCs/>
              </w:rPr>
            </w:pPr>
            <w:r>
              <w:rPr>
                <w:rFonts w:hint="eastAsia" w:hAnsi="宋体"/>
                <w:bCs/>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69" w:type="pct"/>
            <w:vAlign w:val="center"/>
          </w:tcPr>
          <w:p>
            <w:pPr>
              <w:pStyle w:val="14"/>
              <w:spacing w:line="360" w:lineRule="auto"/>
              <w:jc w:val="center"/>
              <w:rPr>
                <w:rFonts w:hAnsi="宋体"/>
                <w:bCs/>
              </w:rPr>
            </w:pPr>
            <w:r>
              <w:rPr>
                <w:rFonts w:hint="eastAsia" w:hAnsi="宋体"/>
                <w:bCs/>
              </w:rPr>
              <w:t>2</w:t>
            </w:r>
          </w:p>
        </w:tc>
        <w:tc>
          <w:tcPr>
            <w:tcW w:w="579" w:type="pct"/>
            <w:vAlign w:val="center"/>
          </w:tcPr>
          <w:p>
            <w:pPr>
              <w:pStyle w:val="14"/>
              <w:spacing w:line="360" w:lineRule="auto"/>
              <w:jc w:val="center"/>
              <w:rPr>
                <w:rFonts w:hAnsi="宋体"/>
                <w:bCs/>
              </w:rPr>
            </w:pPr>
            <w:r>
              <w:rPr>
                <w:rFonts w:hint="eastAsia" w:hAnsi="宋体"/>
                <w:bCs/>
              </w:rPr>
              <w:t>技术</w:t>
            </w:r>
          </w:p>
        </w:tc>
        <w:tc>
          <w:tcPr>
            <w:tcW w:w="3660" w:type="pct"/>
            <w:vAlign w:val="center"/>
          </w:tcPr>
          <w:p>
            <w:pPr>
              <w:pStyle w:val="14"/>
              <w:spacing w:line="420" w:lineRule="exact"/>
              <w:jc w:val="center"/>
              <w:rPr>
                <w:rFonts w:hAnsi="宋体"/>
                <w:bCs/>
              </w:rPr>
            </w:pPr>
            <w:r>
              <w:rPr>
                <w:rFonts w:hint="eastAsia" w:hAnsi="宋体"/>
                <w:bCs/>
              </w:rPr>
              <w:t>技术方案</w:t>
            </w:r>
          </w:p>
        </w:tc>
        <w:tc>
          <w:tcPr>
            <w:tcW w:w="391" w:type="pct"/>
            <w:vAlign w:val="center"/>
          </w:tcPr>
          <w:p>
            <w:pPr>
              <w:pStyle w:val="14"/>
              <w:spacing w:line="360" w:lineRule="auto"/>
              <w:jc w:val="center"/>
              <w:rPr>
                <w:rFonts w:hAnsi="宋体"/>
                <w:bCs/>
              </w:rPr>
            </w:pPr>
            <w:r>
              <w:rPr>
                <w:rFonts w:hint="eastAsia" w:hAnsi="宋体"/>
                <w:bCs/>
              </w:rPr>
              <w:t>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pPr>
              <w:pStyle w:val="14"/>
              <w:spacing w:line="360" w:lineRule="auto"/>
              <w:jc w:val="center"/>
              <w:rPr>
                <w:rFonts w:hAnsi="宋体"/>
                <w:bCs/>
              </w:rPr>
            </w:pPr>
            <w:r>
              <w:rPr>
                <w:rFonts w:hint="eastAsia" w:hAnsi="宋体"/>
                <w:bCs/>
              </w:rPr>
              <w:t>2.1</w:t>
            </w:r>
          </w:p>
        </w:tc>
        <w:tc>
          <w:tcPr>
            <w:tcW w:w="579" w:type="pct"/>
            <w:vAlign w:val="center"/>
          </w:tcPr>
          <w:p>
            <w:pPr>
              <w:pStyle w:val="14"/>
              <w:spacing w:line="360" w:lineRule="auto"/>
              <w:jc w:val="center"/>
              <w:rPr>
                <w:rFonts w:hAnsi="宋体"/>
                <w:bCs/>
              </w:rPr>
            </w:pPr>
            <w:r>
              <w:rPr>
                <w:rFonts w:hint="eastAsia" w:hAnsi="宋体"/>
                <w:bCs/>
              </w:rPr>
              <w:t>技术</w:t>
            </w:r>
          </w:p>
        </w:tc>
        <w:tc>
          <w:tcPr>
            <w:tcW w:w="3660" w:type="pct"/>
          </w:tcPr>
          <w:p>
            <w:pPr>
              <w:pStyle w:val="14"/>
              <w:spacing w:line="360" w:lineRule="auto"/>
              <w:rPr>
                <w:rFonts w:hAnsi="宋体"/>
                <w:bCs/>
              </w:rPr>
            </w:pPr>
            <w:r>
              <w:rPr>
                <w:rFonts w:hint="eastAsia" w:hAnsi="宋体" w:cs="新宋体"/>
                <w:b/>
                <w:bCs/>
                <w:kern w:val="0"/>
                <w:szCs w:val="21"/>
              </w:rPr>
              <w:t>服务方案</w:t>
            </w:r>
            <w:r>
              <w:rPr>
                <w:rFonts w:hint="eastAsia" w:hAnsi="宋体"/>
                <w:bCs/>
              </w:rPr>
              <w:t>（满分35分）</w:t>
            </w:r>
          </w:p>
          <w:p>
            <w:pPr>
              <w:pStyle w:val="14"/>
              <w:spacing w:line="360" w:lineRule="auto"/>
              <w:rPr>
                <w:rFonts w:hAnsi="宋体" w:cs="新宋体"/>
                <w:kern w:val="0"/>
                <w:szCs w:val="21"/>
              </w:rPr>
            </w:pPr>
            <w:r>
              <w:rPr>
                <w:rFonts w:hint="eastAsia" w:hAnsi="宋体" w:cs="新宋体"/>
                <w:kern w:val="0"/>
                <w:szCs w:val="21"/>
              </w:rPr>
              <w:t>未提供服务方案的，本项得0分。</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一档（5分）：未能完全提供本项评审所要求的服务方案基本内容；</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二档（15分）：项目工作目标不够明确，所制定工作思路、技术路线及完成任务的步骤方法符合采购需求涉及的相关规范规程。</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三档（25分）：项目工作各项目标明确具体且符合本项目采购需求，工作思路、技术路线及完成任务的步骤方法符合采购需求涉及的相关规范规程、具有可行性，但对作业区域现状和作业特点未有充足的了解，因此方案缺乏针对性。</w:t>
            </w:r>
          </w:p>
          <w:p>
            <w:pPr>
              <w:pStyle w:val="14"/>
              <w:spacing w:line="360" w:lineRule="auto"/>
              <w:rPr>
                <w:rFonts w:hAnsi="宋体"/>
                <w:bCs/>
              </w:rPr>
            </w:pPr>
            <w:r>
              <w:rPr>
                <w:rFonts w:hint="eastAsia" w:hAnsi="宋体" w:cs="新宋体"/>
                <w:kern w:val="0"/>
                <w:szCs w:val="21"/>
              </w:rPr>
              <w:t>四档（35分）：项目工作各项目标明确且优于采购需求，对工作思路、技术路线及完成任务的步骤方法的描述详细且符合采购需求涉及的相关规范规程、可行性高。对作业区域现状和作业特点有全面深入的了解，方案能够结合本项目特点针对性强。</w:t>
            </w:r>
          </w:p>
        </w:tc>
        <w:tc>
          <w:tcPr>
            <w:tcW w:w="391" w:type="pct"/>
            <w:vAlign w:val="center"/>
          </w:tcPr>
          <w:p>
            <w:pPr>
              <w:pStyle w:val="14"/>
              <w:spacing w:line="360" w:lineRule="auto"/>
              <w:jc w:val="center"/>
              <w:rPr>
                <w:rFonts w:hAnsi="宋体"/>
                <w:bCs/>
              </w:rPr>
            </w:pPr>
            <w:r>
              <w:rPr>
                <w:rFonts w:hint="eastAsia" w:hAnsi="宋体"/>
                <w:bCs/>
              </w:rPr>
              <w:t>35分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pPr>
              <w:pStyle w:val="14"/>
              <w:spacing w:line="360" w:lineRule="auto"/>
              <w:jc w:val="center"/>
              <w:rPr>
                <w:rFonts w:hAnsi="宋体"/>
                <w:bCs/>
              </w:rPr>
            </w:pPr>
            <w:r>
              <w:rPr>
                <w:rFonts w:hint="eastAsia" w:hAnsi="宋体"/>
                <w:bCs/>
              </w:rPr>
              <w:t>2.2</w:t>
            </w:r>
          </w:p>
        </w:tc>
        <w:tc>
          <w:tcPr>
            <w:tcW w:w="579" w:type="pct"/>
            <w:vAlign w:val="center"/>
          </w:tcPr>
          <w:p>
            <w:pPr>
              <w:pStyle w:val="14"/>
              <w:spacing w:line="360" w:lineRule="auto"/>
              <w:jc w:val="center"/>
              <w:rPr>
                <w:rFonts w:hAnsi="宋体"/>
                <w:bCs/>
              </w:rPr>
            </w:pPr>
            <w:r>
              <w:rPr>
                <w:rFonts w:hint="eastAsia" w:hAnsi="宋体"/>
                <w:bCs/>
              </w:rPr>
              <w:t>技术</w:t>
            </w:r>
          </w:p>
        </w:tc>
        <w:tc>
          <w:tcPr>
            <w:tcW w:w="3660" w:type="pct"/>
          </w:tcPr>
          <w:p>
            <w:pPr>
              <w:pStyle w:val="14"/>
              <w:spacing w:line="360" w:lineRule="auto"/>
              <w:rPr>
                <w:rFonts w:hAnsi="宋体"/>
                <w:bCs/>
              </w:rPr>
            </w:pPr>
            <w:r>
              <w:rPr>
                <w:rFonts w:hint="eastAsia" w:hAnsi="宋体" w:cs="新宋体"/>
                <w:b/>
                <w:bCs/>
                <w:kern w:val="0"/>
                <w:szCs w:val="21"/>
              </w:rPr>
              <w:t>质量保证和质量控制措施</w:t>
            </w:r>
            <w:r>
              <w:rPr>
                <w:rFonts w:hint="eastAsia" w:hAnsi="宋体"/>
                <w:bCs/>
              </w:rPr>
              <w:t>（满分20分）</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未提供质量保证和质量控制措施，本项得0分。</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一档（5分）：质量保证和质量控制措施不能满足本项目实施需求。</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二档（10分）：质量保证及质量承诺基本符合项目需求；有保密管理制度和措施；有技术培训、质量意识和保密知识教育。</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三档（15分）：单位内部专门设置质检部门进行质量把关，有明确的内部质量管理奖罚措施；有具体的质量管理制度和措施，实行过程检查制度和三级检查制度；有保密管理制度和措施。有技术培训、质量意识和保密知识教育。</w:t>
            </w:r>
          </w:p>
          <w:p>
            <w:pPr>
              <w:pStyle w:val="14"/>
              <w:spacing w:line="360" w:lineRule="auto"/>
              <w:rPr>
                <w:rFonts w:hAnsi="宋体"/>
                <w:bCs/>
              </w:rPr>
            </w:pPr>
            <w:r>
              <w:rPr>
                <w:rFonts w:hint="eastAsia" w:hAnsi="宋体" w:cs="新宋体"/>
                <w:kern w:val="0"/>
                <w:szCs w:val="21"/>
              </w:rPr>
              <w:t>四档（20分）：单位内部专门设置质检部门，有明确的内部质量管理奖罚措施；有具体的质量管理制度和措施，包括:建立过程检查制度和三级检查制度，制度完善，措施有效到位；有具体详细的保密管理制度和措施；有技术培训、质量意识和保密知识教育，并且投入的项目实施人员中有参加过涉密测绘成果管理人员岗位培训。</w:t>
            </w:r>
          </w:p>
        </w:tc>
        <w:tc>
          <w:tcPr>
            <w:tcW w:w="391" w:type="pct"/>
            <w:vAlign w:val="center"/>
          </w:tcPr>
          <w:p>
            <w:pPr>
              <w:pStyle w:val="14"/>
              <w:spacing w:line="360" w:lineRule="auto"/>
              <w:jc w:val="center"/>
              <w:rPr>
                <w:rFonts w:hAnsi="宋体"/>
                <w:bCs/>
              </w:rPr>
            </w:pPr>
            <w:r>
              <w:rPr>
                <w:rFonts w:hint="eastAsia" w:hAnsi="宋体"/>
                <w:bCs/>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8" w:hRule="atLeast"/>
        </w:trPr>
        <w:tc>
          <w:tcPr>
            <w:tcW w:w="369" w:type="pct"/>
            <w:vAlign w:val="center"/>
          </w:tcPr>
          <w:p>
            <w:pPr>
              <w:pStyle w:val="14"/>
              <w:spacing w:line="360" w:lineRule="auto"/>
              <w:jc w:val="center"/>
              <w:rPr>
                <w:rFonts w:hAnsi="宋体"/>
                <w:bCs/>
              </w:rPr>
            </w:pPr>
            <w:r>
              <w:rPr>
                <w:rFonts w:hint="eastAsia" w:hAnsi="宋体"/>
                <w:bCs/>
              </w:rPr>
              <w:t>2.3</w:t>
            </w:r>
          </w:p>
        </w:tc>
        <w:tc>
          <w:tcPr>
            <w:tcW w:w="579" w:type="pct"/>
            <w:vAlign w:val="center"/>
          </w:tcPr>
          <w:p>
            <w:pPr>
              <w:pStyle w:val="14"/>
              <w:spacing w:line="360" w:lineRule="auto"/>
              <w:jc w:val="center"/>
              <w:rPr>
                <w:rFonts w:hAnsi="宋体"/>
                <w:bCs/>
              </w:rPr>
            </w:pPr>
            <w:r>
              <w:rPr>
                <w:rFonts w:hint="eastAsia" w:hAnsi="宋体"/>
                <w:bCs/>
              </w:rPr>
              <w:t>技术</w:t>
            </w:r>
          </w:p>
        </w:tc>
        <w:tc>
          <w:tcPr>
            <w:tcW w:w="3660" w:type="pct"/>
          </w:tcPr>
          <w:p>
            <w:pPr>
              <w:pStyle w:val="14"/>
              <w:spacing w:line="360" w:lineRule="auto"/>
              <w:rPr>
                <w:rFonts w:hAnsi="宋体"/>
                <w:bCs/>
              </w:rPr>
            </w:pPr>
            <w:r>
              <w:rPr>
                <w:rFonts w:hint="eastAsia" w:hAnsi="宋体" w:cs="新宋体"/>
                <w:b/>
                <w:bCs/>
                <w:kern w:val="0"/>
                <w:szCs w:val="21"/>
              </w:rPr>
              <w:t>服务承诺</w:t>
            </w:r>
            <w:r>
              <w:rPr>
                <w:rFonts w:hint="eastAsia" w:hAnsi="宋体"/>
                <w:bCs/>
              </w:rPr>
              <w:t>（满分15分）；</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未提供的后续服务和其它优化措施的，本项得0分</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一档（1分）投标人提供的后续服务和其它优化措施较差的。</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二档（5）投标人提供后续技术服务措施较不够全面、有一定的可行性；技术支持、服务计划、服务人员安排情况有所考虑但不完备的；</w:t>
            </w:r>
          </w:p>
          <w:p>
            <w:pPr>
              <w:widowControl/>
              <w:snapToGrid w:val="0"/>
              <w:spacing w:line="360" w:lineRule="auto"/>
              <w:textAlignment w:val="baseline"/>
              <w:rPr>
                <w:rFonts w:ascii="宋体" w:hAnsi="宋体" w:cs="新宋体"/>
                <w:kern w:val="0"/>
                <w:szCs w:val="21"/>
              </w:rPr>
            </w:pPr>
            <w:r>
              <w:rPr>
                <w:rFonts w:hint="eastAsia" w:ascii="宋体" w:hAnsi="宋体" w:cs="新宋体"/>
                <w:kern w:val="0"/>
                <w:szCs w:val="21"/>
              </w:rPr>
              <w:t>三档（10）投标人提供后续技术服务措施较全面、可行；技术支持、服务计划、服务人员安排情况考虑较完备的；</w:t>
            </w:r>
          </w:p>
          <w:p>
            <w:pPr>
              <w:pStyle w:val="14"/>
              <w:spacing w:line="360" w:lineRule="auto"/>
              <w:rPr>
                <w:rFonts w:hAnsi="宋体"/>
                <w:bCs/>
              </w:rPr>
            </w:pPr>
            <w:r>
              <w:rPr>
                <w:rFonts w:hint="eastAsia" w:hAnsi="宋体" w:cs="新宋体"/>
                <w:kern w:val="0"/>
                <w:szCs w:val="21"/>
              </w:rPr>
              <w:t>四档（15分）投标人提供后续技术服务措施全面、可行；技术支持、服务计划、服务人员安排情况完备的。</w:t>
            </w:r>
          </w:p>
        </w:tc>
        <w:tc>
          <w:tcPr>
            <w:tcW w:w="391" w:type="pct"/>
            <w:vAlign w:val="center"/>
          </w:tcPr>
          <w:p>
            <w:pPr>
              <w:pStyle w:val="14"/>
              <w:spacing w:line="360" w:lineRule="auto"/>
              <w:jc w:val="center"/>
              <w:rPr>
                <w:rFonts w:hAnsi="宋体"/>
                <w:bCs/>
              </w:rPr>
            </w:pPr>
            <w:r>
              <w:rPr>
                <w:rFonts w:hint="eastAsia" w:hAnsi="宋体"/>
                <w:bCs/>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4" w:hRule="atLeast"/>
        </w:trPr>
        <w:tc>
          <w:tcPr>
            <w:tcW w:w="369" w:type="pct"/>
            <w:vAlign w:val="center"/>
          </w:tcPr>
          <w:p>
            <w:pPr>
              <w:pStyle w:val="14"/>
              <w:spacing w:line="360" w:lineRule="auto"/>
              <w:jc w:val="center"/>
              <w:rPr>
                <w:rFonts w:hAnsi="宋体"/>
                <w:bCs/>
              </w:rPr>
            </w:pPr>
            <w:r>
              <w:rPr>
                <w:rFonts w:hint="eastAsia" w:hAnsi="宋体"/>
                <w:bCs/>
              </w:rPr>
              <w:t>2.4</w:t>
            </w:r>
          </w:p>
        </w:tc>
        <w:tc>
          <w:tcPr>
            <w:tcW w:w="579" w:type="pct"/>
            <w:vAlign w:val="center"/>
          </w:tcPr>
          <w:p>
            <w:pPr>
              <w:pStyle w:val="14"/>
              <w:spacing w:line="360" w:lineRule="auto"/>
              <w:jc w:val="center"/>
              <w:rPr>
                <w:rFonts w:hAnsi="宋体"/>
                <w:bCs/>
              </w:rPr>
            </w:pPr>
            <w:r>
              <w:rPr>
                <w:rFonts w:hint="eastAsia" w:hAnsi="宋体"/>
                <w:bCs/>
              </w:rPr>
              <w:t>技术</w:t>
            </w:r>
          </w:p>
        </w:tc>
        <w:tc>
          <w:tcPr>
            <w:tcW w:w="3660" w:type="pct"/>
          </w:tcPr>
          <w:p>
            <w:pPr>
              <w:pStyle w:val="14"/>
              <w:spacing w:line="360" w:lineRule="auto"/>
              <w:rPr>
                <w:rFonts w:hAnsi="宋体" w:cs="新宋体"/>
                <w:b/>
                <w:bCs/>
                <w:kern w:val="0"/>
                <w:szCs w:val="21"/>
              </w:rPr>
            </w:pPr>
            <w:r>
              <w:rPr>
                <w:rFonts w:hint="eastAsia" w:hAnsi="宋体" w:cs="新宋体"/>
                <w:b/>
                <w:bCs/>
                <w:kern w:val="0"/>
                <w:szCs w:val="21"/>
              </w:rPr>
              <w:t>人员配置（</w:t>
            </w:r>
            <w:r>
              <w:rPr>
                <w:rFonts w:hint="eastAsia" w:hAnsi="宋体"/>
                <w:bCs/>
              </w:rPr>
              <w:t>满分15</w:t>
            </w:r>
            <w:r>
              <w:rPr>
                <w:rFonts w:hint="eastAsia" w:hAnsi="宋体" w:cs="新宋体"/>
                <w:b/>
                <w:bCs/>
                <w:kern w:val="0"/>
                <w:szCs w:val="21"/>
              </w:rPr>
              <w:t>）</w:t>
            </w:r>
          </w:p>
          <w:p>
            <w:pPr>
              <w:pStyle w:val="14"/>
              <w:spacing w:line="360" w:lineRule="auto"/>
              <w:rPr>
                <w:rFonts w:hAnsi="宋体"/>
                <w:bCs/>
              </w:rPr>
            </w:pPr>
            <w:r>
              <w:rPr>
                <w:rFonts w:hint="eastAsia" w:hAnsi="宋体"/>
                <w:b/>
                <w:bCs/>
              </w:rPr>
              <w:t>（1）</w:t>
            </w:r>
            <w:r>
              <w:rPr>
                <w:rFonts w:hint="eastAsia" w:hAnsi="宋体"/>
                <w:bCs/>
              </w:rPr>
              <w:t>拟投入本项目的项目负责人具有中级工程师职称（土地类相关专业或测绘类相关专业）的得4分，拟投入本项目的项目负责人具有土地类相关专业或测绘类相关专业初级职称的得2分。满分4分。（提供证书复印件并加盖供应商公章（电子签章）, 否则不予计分）。</w:t>
            </w:r>
          </w:p>
          <w:p>
            <w:pPr>
              <w:pStyle w:val="14"/>
              <w:spacing w:line="360" w:lineRule="auto"/>
              <w:rPr>
                <w:rFonts w:hAnsi="宋体"/>
                <w:bCs/>
              </w:rPr>
            </w:pPr>
            <w:r>
              <w:rPr>
                <w:rFonts w:hint="eastAsia" w:hAnsi="宋体"/>
                <w:b/>
                <w:bCs/>
              </w:rPr>
              <w:t>（2）</w:t>
            </w:r>
            <w:r>
              <w:rPr>
                <w:rFonts w:hint="eastAsia" w:hAnsi="宋体"/>
                <w:bCs/>
              </w:rPr>
              <w:t>拟投入本项目的其他人员中具有土地类相关专业或测绘类相关专业中级（含）以上技术职称，每人1分，满分8分。（提供证书复印件并加盖供应商公章（电子签章）, 否则不予计分）。</w:t>
            </w:r>
          </w:p>
          <w:p>
            <w:pPr>
              <w:pStyle w:val="14"/>
              <w:spacing w:line="360" w:lineRule="auto"/>
              <w:rPr>
                <w:rFonts w:hAnsi="宋体"/>
                <w:b/>
                <w:bCs/>
              </w:rPr>
            </w:pPr>
            <w:r>
              <w:rPr>
                <w:rFonts w:hint="eastAsia" w:hAnsi="宋体"/>
                <w:b/>
                <w:bCs/>
              </w:rPr>
              <w:t>（3）</w:t>
            </w:r>
            <w:r>
              <w:rPr>
                <w:rFonts w:hint="eastAsia" w:hAnsi="宋体"/>
                <w:bCs/>
              </w:rPr>
              <w:t>拟投入本项目人员具有涉密测绘成果管理人员岗位培训证书，每人得1分，满分3分。（提供证书复印件并加盖供应商公章（电子签章）, 否则不予计分）。</w:t>
            </w:r>
          </w:p>
        </w:tc>
        <w:tc>
          <w:tcPr>
            <w:tcW w:w="391" w:type="pct"/>
            <w:vAlign w:val="center"/>
          </w:tcPr>
          <w:p>
            <w:pPr>
              <w:pStyle w:val="14"/>
              <w:spacing w:line="360" w:lineRule="auto"/>
              <w:jc w:val="center"/>
              <w:rPr>
                <w:rFonts w:hAnsi="宋体"/>
                <w:bCs/>
              </w:rPr>
            </w:pPr>
            <w:r>
              <w:rPr>
                <w:rFonts w:hint="eastAsia" w:hAnsi="宋体"/>
                <w:bCs/>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pPr>
              <w:pStyle w:val="14"/>
              <w:spacing w:line="360" w:lineRule="auto"/>
              <w:jc w:val="center"/>
              <w:rPr>
                <w:rFonts w:hAnsi="宋体"/>
                <w:bCs/>
              </w:rPr>
            </w:pPr>
            <w:r>
              <w:rPr>
                <w:rFonts w:hint="eastAsia" w:hAnsi="宋体"/>
                <w:bCs/>
              </w:rPr>
              <w:t>3</w:t>
            </w:r>
          </w:p>
        </w:tc>
        <w:tc>
          <w:tcPr>
            <w:tcW w:w="579" w:type="pct"/>
            <w:vAlign w:val="center"/>
          </w:tcPr>
          <w:p>
            <w:pPr>
              <w:pStyle w:val="14"/>
              <w:spacing w:line="360" w:lineRule="auto"/>
              <w:jc w:val="center"/>
              <w:rPr>
                <w:rFonts w:hAnsi="宋体"/>
                <w:bCs/>
              </w:rPr>
            </w:pPr>
            <w:r>
              <w:rPr>
                <w:rFonts w:hint="eastAsia" w:hAnsi="宋体"/>
                <w:bCs/>
              </w:rPr>
              <w:t>商务资信</w:t>
            </w:r>
          </w:p>
        </w:tc>
        <w:tc>
          <w:tcPr>
            <w:tcW w:w="3660" w:type="pct"/>
          </w:tcPr>
          <w:p>
            <w:pPr>
              <w:pStyle w:val="14"/>
              <w:spacing w:line="360" w:lineRule="auto"/>
              <w:jc w:val="center"/>
              <w:rPr>
                <w:rFonts w:hAnsi="宋体"/>
                <w:bCs/>
              </w:rPr>
            </w:pPr>
            <w:r>
              <w:rPr>
                <w:rFonts w:hint="eastAsia" w:hAnsi="宋体"/>
                <w:bCs/>
              </w:rPr>
              <w:t>商务资信分</w:t>
            </w:r>
          </w:p>
        </w:tc>
        <w:tc>
          <w:tcPr>
            <w:tcW w:w="391" w:type="pct"/>
          </w:tcPr>
          <w:p>
            <w:pPr>
              <w:pStyle w:val="14"/>
              <w:spacing w:line="360" w:lineRule="auto"/>
              <w:rPr>
                <w:rFonts w:hAnsi="宋体"/>
                <w:bCs/>
              </w:rPr>
            </w:pPr>
            <w:r>
              <w:rPr>
                <w:rFonts w:hint="eastAsia" w:hAnsi="宋体"/>
                <w:bCs/>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 w:type="pct"/>
            <w:vAlign w:val="center"/>
          </w:tcPr>
          <w:p>
            <w:pPr>
              <w:pStyle w:val="14"/>
              <w:spacing w:line="360" w:lineRule="auto"/>
              <w:jc w:val="center"/>
              <w:rPr>
                <w:rFonts w:hAnsi="宋体"/>
                <w:bCs/>
              </w:rPr>
            </w:pPr>
            <w:r>
              <w:rPr>
                <w:rFonts w:hint="eastAsia" w:hAnsi="宋体"/>
                <w:bCs/>
              </w:rPr>
              <w:t>3.1</w:t>
            </w:r>
          </w:p>
        </w:tc>
        <w:tc>
          <w:tcPr>
            <w:tcW w:w="579" w:type="pct"/>
            <w:vAlign w:val="center"/>
          </w:tcPr>
          <w:p>
            <w:pPr>
              <w:pStyle w:val="14"/>
              <w:spacing w:line="360" w:lineRule="auto"/>
              <w:jc w:val="center"/>
              <w:rPr>
                <w:rFonts w:hAnsi="宋体"/>
                <w:bCs/>
              </w:rPr>
            </w:pPr>
            <w:r>
              <w:rPr>
                <w:rFonts w:hint="eastAsia" w:hAnsi="宋体"/>
                <w:bCs/>
              </w:rPr>
              <w:t>商务资信</w:t>
            </w:r>
          </w:p>
        </w:tc>
        <w:tc>
          <w:tcPr>
            <w:tcW w:w="3660" w:type="pct"/>
          </w:tcPr>
          <w:p>
            <w:pPr>
              <w:pStyle w:val="14"/>
              <w:spacing w:line="360" w:lineRule="auto"/>
              <w:rPr>
                <w:rFonts w:hAnsi="宋体"/>
                <w:bCs/>
              </w:rPr>
            </w:pPr>
            <w:r>
              <w:rPr>
                <w:rFonts w:hint="eastAsia" w:hAnsi="宋体"/>
                <w:bCs/>
              </w:rPr>
              <w:t>业绩分（满分5分）</w:t>
            </w:r>
          </w:p>
          <w:p>
            <w:pPr>
              <w:pStyle w:val="14"/>
              <w:spacing w:line="360" w:lineRule="auto"/>
              <w:rPr>
                <w:rFonts w:hAnsi="宋体"/>
                <w:bCs/>
              </w:rPr>
            </w:pPr>
            <w:r>
              <w:rPr>
                <w:rFonts w:hint="eastAsia"/>
              </w:rPr>
              <w:t>投标人提供2022年1月1日以来承接过与本项目同类技术服务业绩的，每项得2.5分；（备注：同类服务业绩指高标准农田项目、旱改水项目、双高项目等土整项目涉及（工程复核或耕地质量等级评定或新增耕地（或水田）核定入库）等业绩且必须提供该项业绩合同复印件或中标通知书方可计分。）</w:t>
            </w:r>
          </w:p>
        </w:tc>
        <w:tc>
          <w:tcPr>
            <w:tcW w:w="391" w:type="pct"/>
            <w:vAlign w:val="center"/>
          </w:tcPr>
          <w:p>
            <w:pPr>
              <w:pStyle w:val="14"/>
              <w:spacing w:line="360" w:lineRule="auto"/>
              <w:jc w:val="center"/>
              <w:rPr>
                <w:rFonts w:hAnsi="宋体"/>
                <w:bCs/>
              </w:rPr>
            </w:pPr>
            <w:r>
              <w:rPr>
                <w:rFonts w:hint="eastAsia" w:hAnsi="宋体"/>
                <w:bCs/>
              </w:rPr>
              <w:t>5分</w:t>
            </w:r>
          </w:p>
        </w:tc>
      </w:tr>
    </w:tbl>
    <w:p>
      <w:pPr>
        <w:rPr>
          <w:szCs w:val="21"/>
        </w:rPr>
      </w:pPr>
    </w:p>
    <w:p>
      <w:pPr>
        <w:pStyle w:val="4"/>
        <w:rPr>
          <w:szCs w:val="21"/>
        </w:rPr>
      </w:pPr>
    </w:p>
    <w:p>
      <w:pPr>
        <w:rPr>
          <w:szCs w:val="21"/>
        </w:rPr>
      </w:pPr>
    </w:p>
    <w:p>
      <w:pPr>
        <w:pStyle w:val="4"/>
      </w:pPr>
    </w:p>
    <w:p/>
    <w:p>
      <w:pPr>
        <w:pStyle w:val="2"/>
        <w:ind w:firstLine="210"/>
      </w:pPr>
    </w:p>
    <w:p>
      <w:pPr>
        <w:pStyle w:val="5"/>
      </w:pPr>
    </w:p>
    <w:p>
      <w:pPr>
        <w:pStyle w:val="5"/>
      </w:pPr>
    </w:p>
    <w:p>
      <w:pPr>
        <w:pStyle w:val="5"/>
      </w:pPr>
    </w:p>
    <w:p>
      <w:pPr>
        <w:pStyle w:val="5"/>
      </w:pPr>
    </w:p>
    <w:p/>
    <w:p>
      <w:pPr>
        <w:pStyle w:val="4"/>
      </w:pPr>
    </w:p>
    <w:p/>
    <w:p>
      <w:r>
        <w:br w:type="page"/>
      </w:r>
    </w:p>
    <w:p>
      <w:pPr>
        <w:pStyle w:val="6"/>
        <w:spacing w:line="360" w:lineRule="auto"/>
        <w:jc w:val="center"/>
        <w:rPr>
          <w:sz w:val="36"/>
          <w:szCs w:val="36"/>
        </w:rPr>
      </w:pPr>
      <w:bookmarkStart w:id="61" w:name="_Toc28917"/>
      <w:r>
        <w:fldChar w:fldCharType="begin"/>
      </w:r>
      <w:r>
        <w:instrText xml:space="preserve"> HYPERLINK \l "_Toc29670" </w:instrText>
      </w:r>
      <w:r>
        <w:fldChar w:fldCharType="separate"/>
      </w:r>
      <w:r>
        <w:rPr>
          <w:rFonts w:hint="eastAsia"/>
          <w:sz w:val="36"/>
          <w:szCs w:val="36"/>
        </w:rPr>
        <w:t>第五章 拟签订的合同文本</w:t>
      </w:r>
      <w:r>
        <w:rPr>
          <w:rFonts w:hint="eastAsia"/>
          <w:sz w:val="36"/>
          <w:szCs w:val="36"/>
        </w:rPr>
        <w:fldChar w:fldCharType="end"/>
      </w:r>
      <w:bookmarkEnd w:id="61"/>
    </w:p>
    <w:p>
      <w:pPr>
        <w:spacing w:line="360" w:lineRule="auto"/>
        <w:rPr>
          <w:rFonts w:ascii="宋体" w:hAnsi="宋体" w:cs="宋体"/>
          <w:sz w:val="24"/>
          <w:u w:val="single"/>
        </w:rPr>
      </w:pPr>
      <w:r>
        <w:rPr>
          <w:rFonts w:hint="eastAsia" w:ascii="宋体" w:hAnsi="宋体" w:cs="宋体"/>
          <w:sz w:val="24"/>
        </w:rPr>
        <w:t>“广西政府采购云平台”合同编号：</w:t>
      </w:r>
      <w:r>
        <w:rPr>
          <w:rFonts w:hint="eastAsia" w:ascii="宋体" w:hAnsi="宋体" w:cs="宋体"/>
          <w:sz w:val="24"/>
          <w:u w:val="single"/>
        </w:rPr>
        <w:t xml:space="preserve">           </w:t>
      </w:r>
    </w:p>
    <w:p>
      <w:pPr>
        <w:spacing w:line="360" w:lineRule="auto"/>
        <w:jc w:val="center"/>
        <w:rPr>
          <w:rFonts w:ascii="宋体" w:hAnsi="宋体" w:cs="宋体"/>
          <w:b/>
          <w:bCs/>
          <w:sz w:val="52"/>
        </w:rPr>
      </w:pPr>
    </w:p>
    <w:p>
      <w:pPr>
        <w:spacing w:line="360" w:lineRule="auto"/>
        <w:jc w:val="center"/>
        <w:rPr>
          <w:rFonts w:ascii="宋体" w:hAnsi="宋体" w:cs="宋体"/>
          <w:b/>
          <w:bCs/>
          <w:sz w:val="52"/>
        </w:rPr>
      </w:pPr>
    </w:p>
    <w:p>
      <w:pPr>
        <w:spacing w:line="360" w:lineRule="auto"/>
        <w:jc w:val="center"/>
        <w:rPr>
          <w:rFonts w:ascii="宋体" w:hAnsi="宋体" w:cs="宋体"/>
          <w:b/>
          <w:bCs/>
          <w:sz w:val="52"/>
        </w:rPr>
      </w:pPr>
      <w:r>
        <w:rPr>
          <w:rFonts w:hint="eastAsia" w:ascii="宋体" w:hAnsi="宋体" w:cs="宋体"/>
          <w:b/>
          <w:bCs/>
          <w:sz w:val="52"/>
        </w:rPr>
        <w:t>来宾市政府采购</w:t>
      </w:r>
    </w:p>
    <w:p>
      <w:pPr>
        <w:spacing w:line="360" w:lineRule="auto"/>
        <w:ind w:firstLine="420" w:firstLineChars="200"/>
        <w:rPr>
          <w:rFonts w:ascii="宋体" w:hAnsi="宋体" w:cs="宋体"/>
        </w:rPr>
      </w:pPr>
    </w:p>
    <w:p>
      <w:pPr>
        <w:spacing w:line="360" w:lineRule="auto"/>
        <w:ind w:firstLine="420" w:firstLineChars="200"/>
        <w:rPr>
          <w:rFonts w:ascii="宋体" w:hAnsi="宋体" w:cs="宋体"/>
        </w:rPr>
      </w:pPr>
      <w:r>
        <w:rPr>
          <w:rFonts w:hint="eastAsia" w:ascii="宋体" w:hAnsi="宋体" w:cs="宋体"/>
        </w:rPr>
        <w:t xml:space="preserve">                                                 </w:t>
      </w:r>
    </w:p>
    <w:p>
      <w:pPr>
        <w:spacing w:line="360" w:lineRule="auto"/>
        <w:jc w:val="center"/>
        <w:rPr>
          <w:rFonts w:ascii="宋体" w:hAnsi="宋体" w:cs="宋体"/>
          <w:b/>
          <w:bCs/>
          <w:sz w:val="44"/>
        </w:rPr>
      </w:pPr>
      <w:r>
        <w:rPr>
          <w:rFonts w:hint="eastAsia" w:ascii="宋体" w:hAnsi="宋体" w:cs="宋体"/>
          <w:b/>
          <w:bCs/>
          <w:sz w:val="44"/>
          <w:u w:val="single"/>
        </w:rPr>
        <w:t xml:space="preserve"> 忻城县高标准农田新增耕地及产能提升核定入库</w:t>
      </w:r>
      <w:r>
        <w:rPr>
          <w:rFonts w:hint="eastAsia" w:ascii="宋体" w:hAnsi="宋体" w:cs="宋体"/>
          <w:b/>
          <w:bCs/>
          <w:sz w:val="44"/>
        </w:rPr>
        <w:t>合同</w:t>
      </w:r>
    </w:p>
    <w:p>
      <w:pPr>
        <w:spacing w:line="360" w:lineRule="auto"/>
        <w:jc w:val="center"/>
        <w:rPr>
          <w:rFonts w:ascii="宋体" w:hAnsi="宋体" w:cs="宋体"/>
          <w:b/>
          <w:bCs/>
          <w:sz w:val="44"/>
        </w:rPr>
      </w:pPr>
    </w:p>
    <w:p>
      <w:pPr>
        <w:spacing w:line="360" w:lineRule="auto"/>
        <w:jc w:val="center"/>
        <w:rPr>
          <w:rFonts w:ascii="宋体" w:hAnsi="宋体" w:cs="宋体"/>
          <w:b/>
          <w:bCs/>
          <w:sz w:val="44"/>
        </w:rPr>
      </w:pPr>
    </w:p>
    <w:p>
      <w:pPr>
        <w:spacing w:line="360" w:lineRule="auto"/>
        <w:ind w:firstLine="3507" w:firstLineChars="794"/>
        <w:rPr>
          <w:rFonts w:ascii="宋体" w:hAnsi="宋体" w:cs="宋体"/>
          <w:b/>
          <w:bCs/>
          <w:sz w:val="44"/>
        </w:rPr>
      </w:pPr>
    </w:p>
    <w:p>
      <w:pPr>
        <w:spacing w:line="360" w:lineRule="auto"/>
        <w:ind w:firstLine="3507" w:firstLineChars="794"/>
        <w:rPr>
          <w:rFonts w:ascii="宋体" w:hAnsi="宋体" w:cs="宋体"/>
          <w:b/>
          <w:bCs/>
          <w:sz w:val="44"/>
        </w:rPr>
      </w:pPr>
    </w:p>
    <w:p>
      <w:pPr>
        <w:ind w:firstLine="1995" w:firstLineChars="552"/>
        <w:rPr>
          <w:rFonts w:ascii="宋体" w:hAnsi="宋体" w:cs="宋体"/>
          <w:b/>
          <w:sz w:val="36"/>
          <w:szCs w:val="36"/>
        </w:rPr>
      </w:pPr>
      <w:r>
        <w:rPr>
          <w:rFonts w:hint="eastAsia" w:ascii="宋体" w:hAnsi="宋体" w:cs="宋体"/>
          <w:b/>
          <w:sz w:val="36"/>
          <w:szCs w:val="36"/>
        </w:rPr>
        <w:t>项目编号：</w:t>
      </w:r>
      <w:r>
        <w:rPr>
          <w:rFonts w:hint="eastAsia" w:ascii="宋体" w:hAnsi="宋体" w:cs="宋体"/>
          <w:b/>
          <w:sz w:val="36"/>
          <w:szCs w:val="36"/>
          <w:u w:val="single"/>
        </w:rPr>
        <w:t xml:space="preserve">                     </w:t>
      </w:r>
    </w:p>
    <w:p>
      <w:pPr>
        <w:ind w:firstLine="1995" w:firstLineChars="552"/>
        <w:rPr>
          <w:rFonts w:ascii="宋体" w:hAnsi="宋体" w:cs="宋体"/>
          <w:b/>
          <w:sz w:val="36"/>
          <w:szCs w:val="36"/>
        </w:rPr>
      </w:pPr>
      <w:r>
        <w:rPr>
          <w:rFonts w:hint="eastAsia" w:ascii="宋体" w:hAnsi="宋体" w:cs="宋体"/>
          <w:b/>
          <w:sz w:val="36"/>
          <w:szCs w:val="36"/>
        </w:rPr>
        <w:t>计划编号：</w:t>
      </w:r>
      <w:r>
        <w:rPr>
          <w:rFonts w:hint="eastAsia" w:ascii="宋体" w:hAnsi="宋体" w:cs="宋体"/>
          <w:b/>
          <w:sz w:val="36"/>
          <w:szCs w:val="36"/>
          <w:u w:val="single"/>
        </w:rPr>
        <w:t xml:space="preserve">                     </w:t>
      </w:r>
    </w:p>
    <w:p>
      <w:pPr>
        <w:ind w:firstLine="1970" w:firstLineChars="545"/>
        <w:rPr>
          <w:rFonts w:ascii="宋体" w:hAnsi="宋体" w:cs="宋体"/>
          <w:b/>
          <w:sz w:val="36"/>
          <w:szCs w:val="36"/>
          <w:u w:val="single"/>
        </w:rPr>
      </w:pPr>
    </w:p>
    <w:p>
      <w:pPr>
        <w:tabs>
          <w:tab w:val="left" w:pos="7200"/>
        </w:tabs>
        <w:spacing w:line="360" w:lineRule="auto"/>
        <w:ind w:firstLine="1995" w:firstLineChars="552"/>
        <w:rPr>
          <w:rFonts w:ascii="宋体" w:hAnsi="宋体" w:cs="宋体"/>
          <w:b/>
          <w:sz w:val="36"/>
          <w:szCs w:val="36"/>
          <w:u w:val="single"/>
        </w:rPr>
      </w:pPr>
      <w:r>
        <w:rPr>
          <w:rFonts w:hint="eastAsia" w:ascii="宋体" w:hAnsi="宋体" w:cs="宋体"/>
          <w:b/>
          <w:sz w:val="36"/>
          <w:szCs w:val="36"/>
        </w:rPr>
        <w:t>采购人：</w:t>
      </w:r>
      <w:r>
        <w:rPr>
          <w:rFonts w:hint="eastAsia" w:ascii="宋体" w:hAnsi="宋体" w:cs="宋体"/>
          <w:b/>
          <w:sz w:val="36"/>
          <w:szCs w:val="36"/>
          <w:u w:val="single"/>
        </w:rPr>
        <w:t xml:space="preserve"> 忻城县自然资源局  </w:t>
      </w:r>
    </w:p>
    <w:p>
      <w:pPr>
        <w:tabs>
          <w:tab w:val="left" w:pos="7380"/>
        </w:tabs>
        <w:spacing w:line="360" w:lineRule="auto"/>
        <w:ind w:firstLine="1995" w:firstLineChars="552"/>
        <w:rPr>
          <w:rFonts w:ascii="宋体" w:hAnsi="宋体" w:cs="宋体"/>
          <w:b/>
          <w:bCs/>
          <w:sz w:val="44"/>
        </w:rPr>
      </w:pPr>
      <w:r>
        <w:rPr>
          <w:rFonts w:hint="eastAsia" w:ascii="宋体" w:hAnsi="宋体" w:cs="宋体"/>
          <w:b/>
          <w:sz w:val="36"/>
          <w:szCs w:val="36"/>
        </w:rPr>
        <w:t>中标供应商：</w:t>
      </w:r>
      <w:r>
        <w:rPr>
          <w:rFonts w:hint="eastAsia" w:ascii="宋体" w:hAnsi="宋体" w:cs="宋体"/>
          <w:b/>
          <w:sz w:val="36"/>
          <w:szCs w:val="36"/>
          <w:u w:val="single"/>
        </w:rPr>
        <w:t xml:space="preserve">                   </w:t>
      </w:r>
    </w:p>
    <w:p>
      <w:pPr>
        <w:spacing w:before="120" w:line="360" w:lineRule="auto"/>
        <w:rPr>
          <w:rFonts w:ascii="宋体" w:hAnsi="宋体" w:cs="宋体"/>
          <w:sz w:val="24"/>
        </w:rPr>
      </w:pPr>
    </w:p>
    <w:p>
      <w:pPr>
        <w:spacing w:before="120" w:line="360" w:lineRule="auto"/>
        <w:ind w:firstLine="2280" w:firstLineChars="950"/>
        <w:rPr>
          <w:rFonts w:ascii="宋体" w:hAnsi="宋体" w:cs="宋体"/>
          <w:b/>
          <w:bCs/>
          <w:sz w:val="44"/>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rPr>
          <w:rFonts w:ascii="宋体" w:hAnsi="宋体" w:cs="宋体"/>
          <w:b/>
          <w:szCs w:val="21"/>
        </w:rPr>
      </w:pPr>
      <w:r>
        <w:rPr>
          <w:rFonts w:hint="eastAsia" w:ascii="宋体" w:hAnsi="宋体" w:cs="宋体"/>
          <w:b/>
          <w:szCs w:val="21"/>
        </w:rPr>
        <w:br w:type="page"/>
      </w:r>
    </w:p>
    <w:p>
      <w:pPr>
        <w:snapToGrid w:val="0"/>
        <w:spacing w:line="360" w:lineRule="auto"/>
        <w:jc w:val="center"/>
        <w:rPr>
          <w:rFonts w:ascii="宋体" w:hAnsi="宋体" w:cs="宋体"/>
          <w:b/>
          <w:szCs w:val="21"/>
        </w:rPr>
      </w:pPr>
      <w:r>
        <w:rPr>
          <w:rFonts w:hint="eastAsia" w:ascii="宋体" w:hAnsi="宋体" w:cs="宋体"/>
          <w:b/>
          <w:szCs w:val="21"/>
        </w:rPr>
        <w:t>合同目录</w:t>
      </w:r>
    </w:p>
    <w:p>
      <w:pPr>
        <w:snapToGrid w:val="0"/>
        <w:spacing w:line="360" w:lineRule="auto"/>
        <w:jc w:val="center"/>
        <w:rPr>
          <w:rFonts w:ascii="宋体" w:hAnsi="宋体" w:cs="宋体"/>
          <w:b/>
          <w:bCs/>
          <w:szCs w:val="21"/>
        </w:rPr>
      </w:pPr>
    </w:p>
    <w:p>
      <w:pPr>
        <w:snapToGrid w:val="0"/>
        <w:spacing w:line="360" w:lineRule="auto"/>
        <w:rPr>
          <w:rFonts w:ascii="宋体" w:hAnsi="宋体" w:cs="宋体"/>
          <w:kern w:val="0"/>
          <w:szCs w:val="21"/>
        </w:rPr>
      </w:pPr>
      <w:r>
        <w:rPr>
          <w:rFonts w:hint="eastAsia" w:ascii="宋体" w:hAnsi="宋体" w:cs="宋体"/>
          <w:kern w:val="0"/>
          <w:szCs w:val="21"/>
        </w:rPr>
        <w:t>一、</w:t>
      </w:r>
      <w:r>
        <w:rPr>
          <w:rFonts w:hint="eastAsia" w:ascii="宋体" w:hAnsi="宋体" w:cs="宋体"/>
          <w:szCs w:val="21"/>
        </w:rPr>
        <w:t>第一部分 合同书</w:t>
      </w:r>
      <w:r>
        <w:rPr>
          <w:rFonts w:hint="eastAsia" w:ascii="宋体" w:hAnsi="宋体" w:cs="宋体"/>
          <w:kern w:val="0"/>
          <w:szCs w:val="21"/>
        </w:rPr>
        <w:t>……………………………………………………………（页码）</w:t>
      </w:r>
    </w:p>
    <w:p>
      <w:pPr>
        <w:snapToGrid w:val="0"/>
        <w:spacing w:line="360" w:lineRule="auto"/>
        <w:rPr>
          <w:rFonts w:ascii="宋体" w:hAnsi="宋体" w:cs="宋体"/>
          <w:kern w:val="0"/>
          <w:szCs w:val="21"/>
        </w:rPr>
      </w:pPr>
      <w:r>
        <w:rPr>
          <w:rFonts w:hint="eastAsia" w:ascii="宋体" w:hAnsi="宋体" w:cs="宋体"/>
          <w:kern w:val="0"/>
          <w:szCs w:val="21"/>
        </w:rPr>
        <w:t>二、第二部分 合同一般条款……………………………………………………（页码）</w:t>
      </w:r>
    </w:p>
    <w:p>
      <w:pPr>
        <w:snapToGrid w:val="0"/>
        <w:spacing w:line="360" w:lineRule="auto"/>
        <w:rPr>
          <w:rFonts w:ascii="宋体" w:hAnsi="宋体" w:cs="宋体"/>
          <w:kern w:val="0"/>
          <w:szCs w:val="21"/>
        </w:rPr>
      </w:pPr>
      <w:r>
        <w:rPr>
          <w:rFonts w:hint="eastAsia" w:ascii="宋体" w:hAnsi="宋体" w:cs="宋体"/>
          <w:kern w:val="0"/>
          <w:szCs w:val="21"/>
        </w:rPr>
        <w:t>三、第三部分 合同专用条款……………………………………………………（页码）</w:t>
      </w:r>
    </w:p>
    <w:p>
      <w:pPr>
        <w:snapToGrid w:val="0"/>
        <w:spacing w:line="360" w:lineRule="auto"/>
        <w:rPr>
          <w:rFonts w:ascii="宋体" w:hAnsi="宋体" w:cs="宋体"/>
          <w:kern w:val="0"/>
          <w:szCs w:val="21"/>
        </w:rPr>
      </w:pPr>
      <w:r>
        <w:rPr>
          <w:rFonts w:hint="eastAsia" w:ascii="宋体" w:hAnsi="宋体" w:cs="宋体"/>
          <w:kern w:val="0"/>
          <w:szCs w:val="21"/>
        </w:rPr>
        <w:t>四、</w:t>
      </w:r>
      <w:r>
        <w:rPr>
          <w:rFonts w:hint="eastAsia" w:ascii="宋体" w:hAnsi="宋体" w:cs="宋体"/>
          <w:szCs w:val="21"/>
        </w:rPr>
        <w:t>第四部分 合同附件</w:t>
      </w:r>
      <w:r>
        <w:rPr>
          <w:rFonts w:hint="eastAsia" w:ascii="宋体" w:hAnsi="宋体" w:cs="宋体"/>
          <w:kern w:val="0"/>
          <w:szCs w:val="21"/>
        </w:rPr>
        <w:t>…………………………………………………………（页码）</w:t>
      </w:r>
    </w:p>
    <w:p>
      <w:pPr>
        <w:snapToGrid w:val="0"/>
        <w:spacing w:line="360" w:lineRule="auto"/>
        <w:rPr>
          <w:rFonts w:ascii="宋体" w:hAnsi="宋体" w:cs="宋体"/>
          <w:kern w:val="0"/>
          <w:szCs w:val="21"/>
        </w:rPr>
      </w:pPr>
      <w:r>
        <w:rPr>
          <w:rFonts w:hint="eastAsia" w:ascii="宋体" w:hAnsi="宋体" w:cs="宋体"/>
          <w:kern w:val="0"/>
          <w:szCs w:val="21"/>
        </w:rPr>
        <w:t>4.1中标通知书 …………………………………………………………………（页码）</w:t>
      </w:r>
    </w:p>
    <w:p>
      <w:pPr>
        <w:snapToGrid w:val="0"/>
        <w:spacing w:line="360" w:lineRule="auto"/>
        <w:rPr>
          <w:rFonts w:ascii="宋体" w:hAnsi="宋体" w:cs="宋体"/>
          <w:kern w:val="0"/>
          <w:szCs w:val="21"/>
        </w:rPr>
      </w:pPr>
      <w:r>
        <w:rPr>
          <w:rFonts w:hint="eastAsia" w:ascii="宋体" w:hAnsi="宋体" w:cs="宋体"/>
          <w:kern w:val="0"/>
          <w:szCs w:val="21"/>
        </w:rPr>
        <w:t>4.2招标文件服务需求一览表 …………………………………………………（页码）</w:t>
      </w:r>
    </w:p>
    <w:p>
      <w:pPr>
        <w:snapToGrid w:val="0"/>
        <w:spacing w:line="360" w:lineRule="auto"/>
        <w:rPr>
          <w:rFonts w:ascii="宋体" w:hAnsi="宋体" w:cs="宋体"/>
          <w:kern w:val="0"/>
          <w:szCs w:val="21"/>
        </w:rPr>
      </w:pPr>
      <w:r>
        <w:rPr>
          <w:rFonts w:hint="eastAsia" w:ascii="宋体" w:hAnsi="宋体" w:cs="宋体"/>
          <w:kern w:val="0"/>
          <w:szCs w:val="21"/>
        </w:rPr>
        <w:t>4.3招标文件的更改通知（如有） ……………………………………………（页码）</w:t>
      </w:r>
    </w:p>
    <w:p>
      <w:pPr>
        <w:snapToGrid w:val="0"/>
        <w:spacing w:line="360" w:lineRule="auto"/>
        <w:rPr>
          <w:rFonts w:ascii="宋体" w:hAnsi="宋体" w:cs="宋体"/>
          <w:kern w:val="0"/>
          <w:szCs w:val="21"/>
        </w:rPr>
      </w:pPr>
      <w:r>
        <w:rPr>
          <w:rFonts w:hint="eastAsia" w:ascii="宋体" w:hAnsi="宋体" w:cs="宋体"/>
          <w:kern w:val="0"/>
          <w:szCs w:val="21"/>
        </w:rPr>
        <w:t>4.4投标函 ………………………………………………………………………（页码）</w:t>
      </w:r>
    </w:p>
    <w:p>
      <w:pPr>
        <w:snapToGrid w:val="0"/>
        <w:spacing w:line="360" w:lineRule="auto"/>
        <w:rPr>
          <w:rFonts w:ascii="宋体" w:hAnsi="宋体" w:cs="宋体"/>
          <w:kern w:val="0"/>
          <w:szCs w:val="21"/>
        </w:rPr>
      </w:pPr>
      <w:r>
        <w:rPr>
          <w:rFonts w:hint="eastAsia" w:ascii="宋体" w:hAnsi="宋体" w:cs="宋体"/>
          <w:kern w:val="0"/>
          <w:szCs w:val="21"/>
        </w:rPr>
        <w:t>4.5报价表 ………………………………………………………………………（页码）</w:t>
      </w:r>
    </w:p>
    <w:p>
      <w:pPr>
        <w:snapToGrid w:val="0"/>
        <w:spacing w:line="360" w:lineRule="auto"/>
        <w:rPr>
          <w:rFonts w:ascii="宋体" w:hAnsi="宋体" w:cs="宋体"/>
          <w:kern w:val="0"/>
          <w:szCs w:val="21"/>
        </w:rPr>
      </w:pPr>
      <w:r>
        <w:rPr>
          <w:rFonts w:hint="eastAsia" w:ascii="宋体" w:hAnsi="宋体" w:cs="宋体"/>
          <w:kern w:val="0"/>
          <w:szCs w:val="21"/>
        </w:rPr>
        <w:t>4.6投标服务技术资料表 ………………………………………………………（页码）</w:t>
      </w:r>
    </w:p>
    <w:p>
      <w:pPr>
        <w:snapToGrid w:val="0"/>
        <w:spacing w:line="360" w:lineRule="auto"/>
        <w:rPr>
          <w:rFonts w:ascii="宋体" w:hAnsi="宋体" w:cs="宋体"/>
          <w:kern w:val="0"/>
          <w:szCs w:val="21"/>
        </w:rPr>
      </w:pPr>
      <w:r>
        <w:rPr>
          <w:rFonts w:hint="eastAsia" w:ascii="宋体" w:hAnsi="宋体" w:cs="宋体"/>
          <w:kern w:val="0"/>
          <w:szCs w:val="21"/>
        </w:rPr>
        <w:t>4.7商务条款偏离表 ……………………………………………………………（页码）</w:t>
      </w:r>
    </w:p>
    <w:p>
      <w:pPr>
        <w:snapToGrid w:val="0"/>
        <w:spacing w:line="360" w:lineRule="auto"/>
        <w:rPr>
          <w:rFonts w:ascii="宋体" w:hAnsi="宋体" w:cs="宋体"/>
          <w:kern w:val="0"/>
          <w:szCs w:val="21"/>
        </w:rPr>
      </w:pPr>
      <w:r>
        <w:rPr>
          <w:rFonts w:hint="eastAsia" w:ascii="宋体" w:hAnsi="宋体" w:cs="宋体"/>
          <w:kern w:val="0"/>
          <w:szCs w:val="21"/>
        </w:rPr>
        <w:t>4.8中标供应商澄清函（如有请提供） ………………………………………（页码）</w:t>
      </w:r>
    </w:p>
    <w:p>
      <w:pPr>
        <w:snapToGrid w:val="0"/>
        <w:spacing w:line="360" w:lineRule="auto"/>
        <w:rPr>
          <w:rFonts w:ascii="宋体" w:hAnsi="宋体" w:cs="宋体"/>
          <w:kern w:val="0"/>
          <w:szCs w:val="21"/>
        </w:rPr>
      </w:pPr>
      <w:r>
        <w:rPr>
          <w:rFonts w:hint="eastAsia" w:ascii="宋体" w:hAnsi="宋体" w:cs="宋体"/>
          <w:kern w:val="0"/>
          <w:szCs w:val="21"/>
        </w:rPr>
        <w:t>4.9其他与本合同相关的资料（如有请提供） ………………………………（页码）</w:t>
      </w:r>
    </w:p>
    <w:p>
      <w:pPr>
        <w:snapToGrid w:val="0"/>
        <w:spacing w:line="360" w:lineRule="auto"/>
        <w:rPr>
          <w:rFonts w:ascii="宋体" w:hAnsi="宋体" w:cs="宋体"/>
          <w:kern w:val="0"/>
          <w:szCs w:val="21"/>
        </w:rPr>
      </w:pPr>
    </w:p>
    <w:p>
      <w:pPr>
        <w:widowControl/>
        <w:jc w:val="left"/>
        <w:rPr>
          <w:rFonts w:ascii="宋体" w:hAnsi="宋体" w:cs="宋体"/>
          <w:spacing w:val="-4"/>
          <w:szCs w:val="21"/>
        </w:rPr>
        <w:sectPr>
          <w:pgSz w:w="11906" w:h="16838"/>
          <w:pgMar w:top="1134" w:right="1134" w:bottom="1134" w:left="1134" w:header="720" w:footer="720" w:gutter="0"/>
          <w:pgNumType w:fmt="decimal"/>
          <w:cols w:space="0" w:num="1"/>
          <w:docGrid w:type="lines" w:linePitch="331" w:charSpace="0"/>
        </w:sectPr>
      </w:pPr>
    </w:p>
    <w:p>
      <w:pPr>
        <w:pStyle w:val="32"/>
        <w:ind w:firstLine="422"/>
        <w:jc w:val="center"/>
        <w:rPr>
          <w:rFonts w:ascii="宋体" w:hAnsi="宋体" w:cs="宋体"/>
          <w:b/>
          <w:sz w:val="21"/>
        </w:rPr>
      </w:pPr>
      <w:r>
        <w:rPr>
          <w:rFonts w:hint="eastAsia" w:ascii="宋体" w:hAnsi="宋体" w:cs="宋体"/>
          <w:b/>
          <w:sz w:val="21"/>
        </w:rPr>
        <w:t>第一部分 合同书</w:t>
      </w:r>
    </w:p>
    <w:p>
      <w:pPr>
        <w:spacing w:line="360" w:lineRule="auto"/>
        <w:ind w:firstLine="420" w:firstLineChars="200"/>
        <w:rPr>
          <w:rFonts w:ascii="宋体" w:hAnsi="宋体" w:cs="宋体"/>
          <w:szCs w:val="21"/>
        </w:rPr>
      </w:pPr>
      <w:r>
        <w:rPr>
          <w:rFonts w:hint="eastAsia" w:ascii="宋体" w:hAnsi="宋体" w:cs="宋体"/>
          <w:szCs w:val="21"/>
          <w:u w:val="single"/>
        </w:rPr>
        <w:t>2023</w:t>
      </w:r>
      <w:r>
        <w:rPr>
          <w:rFonts w:hint="eastAsia" w:ascii="宋体" w:hAnsi="宋体" w:cs="宋体"/>
          <w:szCs w:val="21"/>
          <w:lang w:val="zh-CN"/>
        </w:rPr>
        <w:t>年</w:t>
      </w:r>
      <w:r>
        <w:rPr>
          <w:rFonts w:hint="eastAsia" w:ascii="宋体" w:hAnsi="宋体" w:cs="宋体"/>
          <w:szCs w:val="21"/>
          <w:u w:val="single"/>
        </w:rPr>
        <w:t xml:space="preserve">   </w:t>
      </w:r>
      <w:r>
        <w:rPr>
          <w:rFonts w:hint="eastAsia" w:ascii="宋体" w:hAnsi="宋体" w:cs="宋体"/>
          <w:szCs w:val="21"/>
          <w:lang w:val="zh-CN"/>
        </w:rPr>
        <w:t>月</w:t>
      </w:r>
      <w:r>
        <w:rPr>
          <w:rFonts w:hint="eastAsia" w:ascii="宋体" w:hAnsi="宋体" w:cs="宋体"/>
          <w:szCs w:val="21"/>
          <w:u w:val="single"/>
        </w:rPr>
        <w:t xml:space="preserve">   </w:t>
      </w:r>
      <w:r>
        <w:rPr>
          <w:rFonts w:hint="eastAsia" w:ascii="宋体" w:hAnsi="宋体" w:cs="宋体"/>
          <w:szCs w:val="21"/>
          <w:lang w:val="zh-CN"/>
        </w:rPr>
        <w:t>日</w:t>
      </w:r>
      <w:r>
        <w:rPr>
          <w:rFonts w:hint="eastAsia" w:ascii="宋体" w:hAnsi="宋体" w:cs="宋体"/>
          <w:szCs w:val="21"/>
        </w:rPr>
        <w:t>，</w:t>
      </w:r>
      <w:bookmarkStart w:id="62" w:name="PO_3000001866_PM026_6"/>
      <w:r>
        <w:rPr>
          <w:rFonts w:hint="eastAsia" w:ascii="宋体" w:hAnsi="宋体" w:cs="宋体"/>
          <w:szCs w:val="21"/>
          <w:u w:val="single"/>
        </w:rPr>
        <w:t>[忻城县自然资源局]</w:t>
      </w:r>
      <w:bookmarkEnd w:id="62"/>
      <w:r>
        <w:rPr>
          <w:rFonts w:hint="eastAsia" w:ascii="宋体" w:hAnsi="宋体" w:cs="宋体"/>
          <w:szCs w:val="21"/>
        </w:rPr>
        <w:t>以</w:t>
      </w:r>
      <w:r>
        <w:rPr>
          <w:rFonts w:hint="eastAsia" w:ascii="宋体" w:hAnsi="宋体" w:cs="宋体"/>
          <w:szCs w:val="21"/>
          <w:u w:val="single"/>
        </w:rPr>
        <w:t xml:space="preserve">   公开招标方式  </w:t>
      </w:r>
      <w:r>
        <w:rPr>
          <w:rFonts w:hint="eastAsia" w:ascii="宋体" w:hAnsi="宋体" w:cs="宋体"/>
          <w:szCs w:val="21"/>
        </w:rPr>
        <w:t>对</w:t>
      </w:r>
      <w:bookmarkStart w:id="63" w:name="PO_3000001866_PM002_20"/>
      <w:r>
        <w:rPr>
          <w:rFonts w:hint="eastAsia" w:ascii="宋体" w:hAnsi="宋体" w:cs="宋体"/>
          <w:szCs w:val="21"/>
          <w:u w:val="single"/>
        </w:rPr>
        <w:t>[忻城县高标准农田新增耕地及产能提升核定入库]</w:t>
      </w:r>
      <w:bookmarkEnd w:id="63"/>
      <w:r>
        <w:rPr>
          <w:rFonts w:hint="eastAsia" w:ascii="宋体" w:hAnsi="宋体" w:cs="宋体"/>
          <w:szCs w:val="21"/>
        </w:rPr>
        <w:t>项目进行了采购。经</w:t>
      </w:r>
      <w:r>
        <w:rPr>
          <w:rFonts w:hint="eastAsia" w:ascii="宋体" w:hAnsi="宋体" w:cs="宋体"/>
          <w:szCs w:val="21"/>
          <w:u w:val="single"/>
        </w:rPr>
        <w:t xml:space="preserve">   （相关评定主体名称）   </w:t>
      </w:r>
      <w:r>
        <w:rPr>
          <w:rFonts w:hint="eastAsia" w:ascii="宋体" w:hAnsi="宋体" w:cs="宋体"/>
          <w:szCs w:val="21"/>
        </w:rPr>
        <w:t>评定，</w:t>
      </w:r>
      <w:r>
        <w:rPr>
          <w:rFonts w:hint="eastAsia" w:ascii="宋体" w:hAnsi="宋体" w:cs="宋体"/>
          <w:szCs w:val="21"/>
          <w:u w:val="single"/>
        </w:rPr>
        <w:t xml:space="preserve">   （中标人名称）</w:t>
      </w:r>
      <w:r>
        <w:rPr>
          <w:rFonts w:hint="eastAsia" w:ascii="宋体" w:hAnsi="宋体" w:cs="宋体"/>
          <w:szCs w:val="21"/>
        </w:rPr>
        <w:t>为该项目中标人。现于中标通知书发出之日起25日内，按照采购文件确定的事项签订本合同。</w:t>
      </w:r>
    </w:p>
    <w:p>
      <w:pPr>
        <w:spacing w:line="360" w:lineRule="auto"/>
        <w:ind w:firstLine="420" w:firstLineChars="200"/>
        <w:rPr>
          <w:rFonts w:ascii="宋体" w:hAnsi="宋体" w:cs="宋体"/>
          <w:szCs w:val="21"/>
        </w:rPr>
      </w:pPr>
      <w:r>
        <w:rPr>
          <w:rFonts w:hint="eastAsia" w:ascii="宋体" w:hAnsi="宋体" w:cs="宋体"/>
          <w:szCs w:val="21"/>
          <w:lang w:val="zh-CN"/>
        </w:rPr>
        <w:t>根据《中华人民共和国民法典》、《中华人民共和国政府采购法》等相关法律法规之规定，按照平等、自愿、公平和诚实信用的原则，经</w:t>
      </w:r>
      <w:bookmarkStart w:id="64" w:name="PO_3000001866_PM026_7"/>
      <w:r>
        <w:rPr>
          <w:rFonts w:hint="eastAsia" w:ascii="宋体" w:hAnsi="宋体" w:cs="宋体"/>
          <w:szCs w:val="21"/>
          <w:u w:val="single"/>
        </w:rPr>
        <w:t>[项目采购-采购人]</w:t>
      </w:r>
      <w:bookmarkEnd w:id="64"/>
      <w:r>
        <w:rPr>
          <w:rFonts w:hint="eastAsia" w:ascii="宋体" w:hAnsi="宋体" w:cs="宋体"/>
          <w:szCs w:val="21"/>
          <w:lang w:val="zh-CN"/>
        </w:rPr>
        <w:t>(以下简称：甲方)和</w:t>
      </w:r>
      <w:r>
        <w:rPr>
          <w:rFonts w:hint="eastAsia" w:ascii="宋体" w:hAnsi="宋体" w:cs="宋体"/>
          <w:szCs w:val="21"/>
          <w:u w:val="single"/>
        </w:rPr>
        <w:t xml:space="preserve">   （中标人名称）   </w:t>
      </w:r>
      <w:r>
        <w:rPr>
          <w:rFonts w:hint="eastAsia" w:ascii="宋体" w:hAnsi="宋体" w:cs="宋体"/>
          <w:szCs w:val="21"/>
          <w:lang w:val="zh-CN"/>
        </w:rPr>
        <w:t>(以下简称：乙方)协商一致，约定以下合同</w:t>
      </w:r>
      <w:r>
        <w:rPr>
          <w:rFonts w:hint="eastAsia" w:ascii="宋体" w:hAnsi="宋体" w:cs="宋体"/>
          <w:szCs w:val="21"/>
        </w:rPr>
        <w:t>条款，以兹共同遵守、全面履行。</w:t>
      </w:r>
    </w:p>
    <w:p>
      <w:pPr>
        <w:spacing w:line="360" w:lineRule="auto"/>
        <w:ind w:firstLine="422" w:firstLineChars="200"/>
        <w:rPr>
          <w:rFonts w:ascii="宋体" w:hAnsi="宋体" w:cs="宋体"/>
          <w:b/>
          <w:szCs w:val="21"/>
        </w:rPr>
      </w:pPr>
      <w:bookmarkStart w:id="65" w:name="_Toc24059"/>
      <w:bookmarkStart w:id="66" w:name="_Toc2232"/>
      <w:bookmarkStart w:id="67" w:name="_Toc3029"/>
      <w:r>
        <w:rPr>
          <w:rFonts w:hint="eastAsia" w:ascii="宋体" w:hAnsi="宋体" w:cs="宋体"/>
          <w:b/>
          <w:szCs w:val="21"/>
        </w:rPr>
        <w:t>1.1 合同组成部分</w:t>
      </w:r>
      <w:bookmarkEnd w:id="65"/>
      <w:bookmarkEnd w:id="66"/>
      <w:bookmarkEnd w:id="67"/>
    </w:p>
    <w:p>
      <w:pPr>
        <w:spacing w:line="360" w:lineRule="auto"/>
        <w:ind w:firstLine="420" w:firstLineChars="200"/>
        <w:rPr>
          <w:rFonts w:ascii="宋体" w:hAnsi="宋体" w:cs="宋体"/>
          <w:szCs w:val="21"/>
        </w:rPr>
      </w:pPr>
      <w:r>
        <w:rPr>
          <w:rFonts w:hint="eastAsia" w:ascii="宋体" w:hAnsi="宋体" w:cs="宋体"/>
          <w:szCs w:val="21"/>
        </w:rPr>
        <w:t>下列文件为本合同的组成部分，并构成一个整体，需综合解释、相互补充。如果下列文件内容出现不一致的情形，在保证按照采购文件确定的事项的前提下，组成本合同的多个文件的优先适用顺序如下：</w:t>
      </w:r>
    </w:p>
    <w:p>
      <w:pPr>
        <w:spacing w:line="360" w:lineRule="auto"/>
        <w:ind w:firstLine="420" w:firstLineChars="200"/>
        <w:rPr>
          <w:rFonts w:ascii="宋体" w:hAnsi="宋体" w:cs="宋体"/>
          <w:szCs w:val="21"/>
        </w:rPr>
      </w:pPr>
      <w:r>
        <w:rPr>
          <w:rFonts w:hint="eastAsia" w:ascii="宋体" w:hAnsi="宋体" w:cs="宋体"/>
          <w:szCs w:val="21"/>
        </w:rPr>
        <w:t>1.1.1 本合同及其补充合同、变更协议；</w:t>
      </w:r>
    </w:p>
    <w:p>
      <w:pPr>
        <w:spacing w:line="360" w:lineRule="auto"/>
        <w:ind w:firstLine="420" w:firstLineChars="200"/>
        <w:rPr>
          <w:rFonts w:ascii="宋体" w:hAnsi="宋体" w:cs="宋体"/>
          <w:szCs w:val="21"/>
        </w:rPr>
      </w:pPr>
      <w:r>
        <w:rPr>
          <w:rFonts w:hint="eastAsia" w:ascii="宋体" w:hAnsi="宋体" w:cs="宋体"/>
          <w:szCs w:val="21"/>
        </w:rPr>
        <w:t>1.1.2 中标通知书；</w:t>
      </w:r>
    </w:p>
    <w:p>
      <w:pPr>
        <w:spacing w:line="360" w:lineRule="auto"/>
        <w:ind w:firstLine="420" w:firstLineChars="200"/>
        <w:rPr>
          <w:rFonts w:ascii="宋体" w:hAnsi="宋体" w:cs="宋体"/>
          <w:szCs w:val="21"/>
        </w:rPr>
      </w:pPr>
      <w:r>
        <w:rPr>
          <w:rFonts w:hint="eastAsia" w:ascii="宋体" w:hAnsi="宋体" w:cs="宋体"/>
          <w:szCs w:val="21"/>
        </w:rPr>
        <w:t>1.1.3 投标文件及“投标报价”（含澄清或者说明文件）；</w:t>
      </w:r>
    </w:p>
    <w:p>
      <w:pPr>
        <w:spacing w:line="360" w:lineRule="auto"/>
        <w:ind w:firstLine="420" w:firstLineChars="200"/>
        <w:rPr>
          <w:rFonts w:ascii="宋体" w:hAnsi="宋体" w:cs="宋体"/>
          <w:szCs w:val="21"/>
        </w:rPr>
      </w:pPr>
      <w:r>
        <w:rPr>
          <w:rFonts w:hint="eastAsia" w:ascii="宋体" w:hAnsi="宋体" w:cs="宋体"/>
          <w:szCs w:val="21"/>
        </w:rPr>
        <w:t>1.1.4 招标文件（含澄清或者修改文件）；</w:t>
      </w:r>
    </w:p>
    <w:p>
      <w:pPr>
        <w:spacing w:line="360" w:lineRule="auto"/>
        <w:ind w:firstLine="420" w:firstLineChars="200"/>
        <w:rPr>
          <w:rFonts w:ascii="宋体" w:hAnsi="宋体" w:cs="宋体"/>
          <w:szCs w:val="21"/>
        </w:rPr>
      </w:pPr>
      <w:r>
        <w:rPr>
          <w:rFonts w:hint="eastAsia" w:ascii="宋体" w:hAnsi="宋体" w:cs="宋体"/>
          <w:szCs w:val="21"/>
        </w:rPr>
        <w:t>1.1.5 其他相关采购文件。</w:t>
      </w:r>
    </w:p>
    <w:p>
      <w:pPr>
        <w:spacing w:line="360" w:lineRule="auto"/>
        <w:ind w:firstLine="422" w:firstLineChars="200"/>
        <w:rPr>
          <w:rFonts w:ascii="宋体" w:hAnsi="宋体" w:cs="宋体"/>
          <w:b/>
          <w:szCs w:val="21"/>
        </w:rPr>
      </w:pPr>
      <w:bookmarkStart w:id="68" w:name="_Toc21295"/>
      <w:bookmarkStart w:id="69" w:name="_Toc27126"/>
      <w:bookmarkStart w:id="70" w:name="_Toc24300"/>
      <w:r>
        <w:rPr>
          <w:rFonts w:hint="eastAsia" w:ascii="宋体" w:hAnsi="宋体" w:cs="宋体"/>
          <w:b/>
          <w:szCs w:val="21"/>
        </w:rPr>
        <w:t>1.2 标的物</w:t>
      </w:r>
      <w:bookmarkEnd w:id="68"/>
      <w:bookmarkEnd w:id="69"/>
      <w:bookmarkEnd w:id="70"/>
    </w:p>
    <w:p>
      <w:pPr>
        <w:spacing w:line="360" w:lineRule="auto"/>
        <w:ind w:firstLine="420" w:firstLineChars="200"/>
        <w:rPr>
          <w:rFonts w:ascii="宋体" w:hAnsi="宋体" w:cs="宋体"/>
          <w:szCs w:val="21"/>
        </w:rPr>
      </w:pPr>
      <w:r>
        <w:rPr>
          <w:rFonts w:hint="eastAsia" w:ascii="宋体" w:hAnsi="宋体" w:cs="宋体"/>
          <w:szCs w:val="21"/>
        </w:rPr>
        <w:t>1.2.1 标的物1信息</w:t>
      </w:r>
    </w:p>
    <w:p>
      <w:pPr>
        <w:spacing w:line="360" w:lineRule="auto"/>
        <w:ind w:firstLine="420" w:firstLineChars="200"/>
        <w:rPr>
          <w:rFonts w:ascii="宋体" w:hAnsi="宋体" w:cs="宋体"/>
          <w:szCs w:val="21"/>
          <w:u w:val="single"/>
        </w:rPr>
      </w:pPr>
      <w:r>
        <w:rPr>
          <w:rFonts w:hint="eastAsia" w:ascii="宋体" w:hAnsi="宋体" w:cs="宋体"/>
          <w:szCs w:val="21"/>
        </w:rPr>
        <w:t>1.2.1.1名称：；</w:t>
      </w:r>
    </w:p>
    <w:p>
      <w:pPr>
        <w:spacing w:line="360" w:lineRule="auto"/>
        <w:ind w:firstLine="420" w:firstLineChars="200"/>
        <w:rPr>
          <w:rFonts w:ascii="宋体" w:hAnsi="宋体" w:cs="宋体"/>
          <w:szCs w:val="21"/>
          <w:u w:val="single"/>
        </w:rPr>
      </w:pPr>
      <w:r>
        <w:rPr>
          <w:rFonts w:hint="eastAsia" w:ascii="宋体" w:hAnsi="宋体" w:cs="宋体"/>
          <w:szCs w:val="21"/>
        </w:rPr>
        <w:t>1.2.1.2数量：；</w:t>
      </w:r>
    </w:p>
    <w:p>
      <w:pPr>
        <w:spacing w:line="360" w:lineRule="auto"/>
        <w:ind w:firstLine="420" w:firstLineChars="200"/>
        <w:rPr>
          <w:rFonts w:ascii="宋体" w:hAnsi="宋体" w:cs="宋体"/>
          <w:szCs w:val="21"/>
        </w:rPr>
      </w:pPr>
      <w:r>
        <w:rPr>
          <w:rFonts w:hint="eastAsia" w:ascii="宋体" w:hAnsi="宋体" w:cs="宋体"/>
          <w:szCs w:val="21"/>
        </w:rPr>
        <w:t>1.2.1.3质量：</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w:t>
      </w:r>
    </w:p>
    <w:p>
      <w:pPr>
        <w:spacing w:line="360" w:lineRule="auto"/>
        <w:ind w:firstLine="422" w:firstLineChars="200"/>
        <w:rPr>
          <w:rFonts w:ascii="宋体" w:hAnsi="宋体" w:cs="宋体"/>
          <w:b/>
          <w:szCs w:val="21"/>
        </w:rPr>
      </w:pPr>
      <w:bookmarkStart w:id="71" w:name="_Toc21631"/>
      <w:bookmarkStart w:id="72" w:name="_Toc21551"/>
      <w:bookmarkStart w:id="73" w:name="_Toc23292"/>
      <w:r>
        <w:rPr>
          <w:rFonts w:hint="eastAsia" w:ascii="宋体" w:hAnsi="宋体" w:cs="宋体"/>
          <w:b/>
          <w:szCs w:val="21"/>
        </w:rPr>
        <w:t>1.3 价款</w:t>
      </w:r>
      <w:bookmarkEnd w:id="71"/>
      <w:bookmarkEnd w:id="72"/>
      <w:bookmarkEnd w:id="73"/>
    </w:p>
    <w:p>
      <w:pPr>
        <w:spacing w:line="360" w:lineRule="auto"/>
        <w:ind w:firstLine="420" w:firstLineChars="200"/>
        <w:rPr>
          <w:rFonts w:ascii="宋体" w:hAnsi="宋体" w:cs="宋体"/>
          <w:szCs w:val="21"/>
        </w:rPr>
      </w:pPr>
      <w:r>
        <w:rPr>
          <w:rFonts w:hint="eastAsia" w:ascii="宋体" w:hAnsi="宋体" w:cs="宋体"/>
          <w:szCs w:val="21"/>
        </w:rPr>
        <w:t>本合同单价为：人民币元/亩（大写：元人民币，含税）。</w:t>
      </w:r>
    </w:p>
    <w:p>
      <w:pPr>
        <w:spacing w:line="360" w:lineRule="auto"/>
        <w:ind w:firstLine="420" w:firstLineChars="200"/>
        <w:rPr>
          <w:rFonts w:ascii="宋体" w:hAnsi="宋体" w:cs="宋体"/>
          <w:szCs w:val="21"/>
        </w:rPr>
      </w:pPr>
      <w:r>
        <w:rPr>
          <w:rFonts w:hint="eastAsia" w:ascii="宋体" w:hAnsi="宋体" w:cs="宋体"/>
          <w:szCs w:val="21"/>
        </w:rPr>
        <w:t>本合同总价为：人民币元（大写：元人民币，含税）。</w:t>
      </w:r>
    </w:p>
    <w:p>
      <w:pPr>
        <w:spacing w:line="360" w:lineRule="auto"/>
        <w:ind w:firstLine="420" w:firstLineChars="200"/>
        <w:rPr>
          <w:rFonts w:ascii="宋体" w:hAnsi="宋体" w:cs="宋体"/>
          <w:szCs w:val="21"/>
          <w:u w:val="single"/>
        </w:rPr>
      </w:pPr>
      <w:r>
        <w:rPr>
          <w:rFonts w:hint="eastAsia" w:ascii="宋体" w:hAnsi="宋体" w:cs="宋体"/>
          <w:szCs w:val="21"/>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r>
              <w:rPr>
                <w:rFonts w:hint="eastAsia" w:ascii="宋体" w:hAnsi="宋体" w:cs="宋体"/>
                <w:szCs w:val="21"/>
              </w:rPr>
              <w:t>序号</w:t>
            </w:r>
          </w:p>
        </w:tc>
        <w:tc>
          <w:tcPr>
            <w:tcW w:w="340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r>
              <w:rPr>
                <w:rFonts w:hint="eastAsia" w:ascii="宋体" w:hAnsi="宋体" w:cs="宋体"/>
                <w:szCs w:val="21"/>
              </w:rPr>
              <w:t>分项名称</w:t>
            </w:r>
          </w:p>
        </w:tc>
        <w:tc>
          <w:tcPr>
            <w:tcW w:w="255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r>
              <w:rPr>
                <w:rFonts w:hint="eastAsia" w:ascii="宋体" w:hAnsi="宋体" w:cs="宋体"/>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p>
        </w:tc>
        <w:tc>
          <w:tcPr>
            <w:tcW w:w="340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p>
        </w:tc>
        <w:tc>
          <w:tcPr>
            <w:tcW w:w="255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p>
        </w:tc>
        <w:tc>
          <w:tcPr>
            <w:tcW w:w="340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p>
        </w:tc>
        <w:tc>
          <w:tcPr>
            <w:tcW w:w="255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p>
        </w:tc>
        <w:tc>
          <w:tcPr>
            <w:tcW w:w="340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p>
        </w:tc>
        <w:tc>
          <w:tcPr>
            <w:tcW w:w="255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r>
              <w:rPr>
                <w:rFonts w:hint="eastAsia" w:ascii="宋体" w:hAnsi="宋体" w:cs="宋体"/>
                <w:szCs w:val="21"/>
              </w:rPr>
              <w:t>总价</w:t>
            </w:r>
          </w:p>
        </w:tc>
        <w:tc>
          <w:tcPr>
            <w:tcW w:w="2552" w:type="dxa"/>
            <w:tcBorders>
              <w:top w:val="single" w:color="auto" w:sz="4" w:space="0"/>
              <w:left w:val="single" w:color="auto" w:sz="4" w:space="0"/>
              <w:bottom w:val="single" w:color="auto" w:sz="4" w:space="0"/>
              <w:right w:val="single" w:color="auto" w:sz="4" w:space="0"/>
            </w:tcBorders>
            <w:noWrap/>
            <w:vAlign w:val="center"/>
          </w:tcPr>
          <w:p>
            <w:pPr>
              <w:spacing w:line="360" w:lineRule="auto"/>
              <w:ind w:firstLine="420" w:firstLineChars="200"/>
              <w:rPr>
                <w:rFonts w:ascii="宋体" w:hAnsi="宋体" w:cs="宋体"/>
                <w:szCs w:val="21"/>
              </w:rPr>
            </w:pPr>
          </w:p>
        </w:tc>
      </w:tr>
    </w:tbl>
    <w:p>
      <w:pPr>
        <w:spacing w:line="360" w:lineRule="auto"/>
        <w:ind w:firstLine="422" w:firstLineChars="200"/>
        <w:rPr>
          <w:rFonts w:ascii="宋体" w:hAnsi="宋体" w:cs="宋体"/>
          <w:b/>
          <w:szCs w:val="21"/>
        </w:rPr>
      </w:pPr>
      <w:bookmarkStart w:id="74" w:name="_Toc22618"/>
      <w:bookmarkStart w:id="75" w:name="_Toc10340"/>
      <w:bookmarkStart w:id="76" w:name="_Toc1814"/>
      <w:r>
        <w:rPr>
          <w:rFonts w:hint="eastAsia" w:ascii="宋体" w:hAnsi="宋体" w:cs="宋体"/>
          <w:b/>
          <w:szCs w:val="21"/>
        </w:rPr>
        <w:t>1.4 付款方式和发票开具方式</w:t>
      </w:r>
      <w:bookmarkEnd w:id="74"/>
      <w:bookmarkEnd w:id="75"/>
      <w:bookmarkEnd w:id="76"/>
    </w:p>
    <w:p>
      <w:pPr>
        <w:spacing w:line="360" w:lineRule="auto"/>
        <w:ind w:firstLine="420" w:firstLineChars="200"/>
        <w:rPr>
          <w:rFonts w:ascii="宋体" w:hAnsi="宋体" w:cs="宋体"/>
          <w:szCs w:val="21"/>
        </w:rPr>
      </w:pPr>
      <w:r>
        <w:rPr>
          <w:rFonts w:hint="eastAsia" w:ascii="宋体" w:hAnsi="宋体" w:cs="宋体"/>
          <w:szCs w:val="21"/>
        </w:rPr>
        <w:t>1.4.1 付款方式：本项目总价为：中标综合单价×最终报备入库总面积数（含补充耕地面积和提质改造面积），甲方在每个批次入库成功后60个工作日内付清服务费用给乙方；</w:t>
      </w:r>
    </w:p>
    <w:p>
      <w:pPr>
        <w:spacing w:line="360" w:lineRule="auto"/>
        <w:ind w:firstLine="420" w:firstLineChars="200"/>
        <w:rPr>
          <w:rFonts w:ascii="宋体" w:hAnsi="宋体" w:cs="宋体"/>
          <w:szCs w:val="21"/>
        </w:rPr>
      </w:pPr>
      <w:r>
        <w:rPr>
          <w:rFonts w:hint="eastAsia" w:ascii="宋体" w:hAnsi="宋体" w:cs="宋体"/>
          <w:szCs w:val="21"/>
        </w:rPr>
        <w:t>1.4.2 发票开具方式：。</w:t>
      </w:r>
    </w:p>
    <w:p>
      <w:pPr>
        <w:spacing w:line="360" w:lineRule="auto"/>
        <w:ind w:firstLine="422" w:firstLineChars="200"/>
        <w:rPr>
          <w:rFonts w:ascii="宋体" w:hAnsi="宋体" w:cs="宋体"/>
          <w:b/>
          <w:szCs w:val="21"/>
        </w:rPr>
      </w:pPr>
      <w:bookmarkStart w:id="77" w:name="_Toc2846"/>
      <w:bookmarkStart w:id="78" w:name="_Toc19304"/>
      <w:bookmarkStart w:id="79" w:name="_Toc32071"/>
      <w:r>
        <w:rPr>
          <w:rFonts w:hint="eastAsia" w:ascii="宋体" w:hAnsi="宋体" w:cs="宋体"/>
          <w:b/>
          <w:szCs w:val="21"/>
        </w:rPr>
        <w:t>1.5 标的物交付期限、地点、方式</w:t>
      </w:r>
      <w:bookmarkEnd w:id="77"/>
      <w:bookmarkEnd w:id="78"/>
      <w:bookmarkEnd w:id="79"/>
      <w:r>
        <w:rPr>
          <w:rFonts w:hint="eastAsia" w:ascii="宋体" w:hAnsi="宋体" w:cs="宋体"/>
          <w:b/>
          <w:szCs w:val="21"/>
        </w:rPr>
        <w:t>和服务期限</w:t>
      </w:r>
    </w:p>
    <w:p>
      <w:pPr>
        <w:spacing w:line="360" w:lineRule="auto"/>
        <w:ind w:firstLine="420" w:firstLineChars="200"/>
        <w:rPr>
          <w:rFonts w:ascii="宋体" w:hAnsi="宋体" w:cs="宋体"/>
          <w:szCs w:val="21"/>
          <w:u w:val="single"/>
        </w:rPr>
      </w:pPr>
      <w:r>
        <w:rPr>
          <w:rFonts w:hint="eastAsia" w:ascii="宋体" w:hAnsi="宋体" w:cs="宋体"/>
          <w:szCs w:val="21"/>
        </w:rPr>
        <w:t>1.5.1 交付期限：</w:t>
      </w:r>
      <w:r>
        <w:rPr>
          <w:rFonts w:hint="eastAsia" w:ascii="宋体" w:hAnsi="宋体" w:cs="宋体"/>
          <w:szCs w:val="21"/>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1.5.2 交付地点：</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1.5.3 交付方式：</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1.5.4 服务及质保期限</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2" w:firstLineChars="200"/>
        <w:rPr>
          <w:rFonts w:ascii="宋体" w:hAnsi="宋体" w:cs="宋体"/>
          <w:b/>
          <w:szCs w:val="21"/>
        </w:rPr>
      </w:pPr>
      <w:bookmarkStart w:id="80" w:name="_Toc27250"/>
      <w:bookmarkStart w:id="81" w:name="_Toc19554"/>
      <w:bookmarkStart w:id="82" w:name="_Toc21423"/>
      <w:r>
        <w:rPr>
          <w:rFonts w:hint="eastAsia" w:ascii="宋体" w:hAnsi="宋体" w:cs="宋体"/>
          <w:b/>
          <w:szCs w:val="21"/>
        </w:rPr>
        <w:t>1.6 违约责任</w:t>
      </w:r>
      <w:bookmarkEnd w:id="80"/>
      <w:bookmarkEnd w:id="81"/>
      <w:bookmarkEnd w:id="82"/>
    </w:p>
    <w:p>
      <w:pPr>
        <w:spacing w:line="360" w:lineRule="auto"/>
        <w:ind w:firstLine="420" w:firstLineChars="200"/>
        <w:rPr>
          <w:rFonts w:ascii="宋体" w:hAnsi="宋体" w:cs="宋体"/>
          <w:szCs w:val="21"/>
        </w:rPr>
      </w:pPr>
      <w:r>
        <w:rPr>
          <w:rFonts w:hint="eastAsia" w:ascii="宋体" w:hAnsi="宋体" w:cs="宋体"/>
          <w:szCs w:val="21"/>
        </w:rPr>
        <w:t>1.6.1 除不可抗力外，如果甲方没有按照本合同约定的付款方式付款，乙方可要求甲方支付违约金，违约金按每迟延付款一日的应付而未付款的（万分之五）计算；</w:t>
      </w:r>
    </w:p>
    <w:p>
      <w:pPr>
        <w:spacing w:line="360" w:lineRule="auto"/>
        <w:ind w:firstLine="420" w:firstLineChars="200"/>
        <w:rPr>
          <w:rFonts w:ascii="宋体" w:hAnsi="宋体" w:cs="宋体"/>
          <w:szCs w:val="21"/>
        </w:rPr>
      </w:pPr>
      <w:r>
        <w:rPr>
          <w:rFonts w:hint="eastAsia" w:ascii="宋体" w:hAnsi="宋体" w:cs="宋体"/>
          <w:szCs w:val="21"/>
        </w:rPr>
        <w:t>1.6.2 除不可抗力外，任何一方未能履行本合同约定的其他主要义务，经催告后在合理期限内和合理作业条件下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left="630" w:leftChars="200" w:hanging="210" w:hangingChars="100"/>
        <w:rPr>
          <w:rFonts w:ascii="宋体" w:hAnsi="宋体" w:cs="宋体"/>
          <w:szCs w:val="21"/>
        </w:rPr>
      </w:pPr>
      <w:r>
        <w:rPr>
          <w:rFonts w:hint="eastAsia" w:ascii="宋体" w:hAnsi="宋体" w:cs="宋体"/>
          <w:szCs w:val="21"/>
        </w:rPr>
        <w:t>1.6.3乙方在质保期内未按承诺提供售后等服务的，每发生一次向甲方支付违约金额:（合</w:t>
      </w:r>
    </w:p>
    <w:p>
      <w:pPr>
        <w:spacing w:line="360" w:lineRule="auto"/>
        <w:rPr>
          <w:rFonts w:ascii="宋体" w:hAnsi="宋体" w:cs="宋体"/>
          <w:szCs w:val="21"/>
        </w:rPr>
      </w:pPr>
      <w:r>
        <w:rPr>
          <w:rFonts w:hint="eastAsia" w:ascii="宋体" w:hAnsi="宋体" w:cs="宋体"/>
          <w:szCs w:val="21"/>
        </w:rPr>
        <w:t>同金额万分之五）元。</w:t>
      </w:r>
    </w:p>
    <w:p>
      <w:pPr>
        <w:spacing w:line="360" w:lineRule="auto"/>
        <w:ind w:firstLine="420" w:firstLineChars="200"/>
        <w:rPr>
          <w:rFonts w:ascii="宋体" w:hAnsi="宋体" w:cs="宋体"/>
          <w:szCs w:val="21"/>
        </w:rPr>
      </w:pPr>
      <w:r>
        <w:rPr>
          <w:rFonts w:hint="eastAsia" w:ascii="宋体" w:hAnsi="宋体" w:cs="宋体"/>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20" w:firstLineChars="200"/>
        <w:rPr>
          <w:rFonts w:ascii="宋体" w:hAnsi="宋体" w:cs="宋体"/>
          <w:szCs w:val="21"/>
        </w:rPr>
      </w:pPr>
      <w:r>
        <w:rPr>
          <w:rFonts w:hint="eastAsia" w:ascii="宋体" w:hAnsi="宋体" w:cs="宋体"/>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20" w:firstLineChars="200"/>
        <w:rPr>
          <w:rFonts w:ascii="宋体" w:hAnsi="宋体" w:cs="宋体"/>
          <w:szCs w:val="21"/>
        </w:rPr>
      </w:pPr>
      <w:r>
        <w:rPr>
          <w:rFonts w:hint="eastAsia" w:ascii="宋体" w:hAnsi="宋体" w:cs="宋体"/>
          <w:szCs w:val="21"/>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22" w:firstLineChars="200"/>
        <w:rPr>
          <w:rFonts w:ascii="宋体" w:hAnsi="宋体" w:cs="宋体"/>
          <w:b/>
          <w:szCs w:val="21"/>
        </w:rPr>
      </w:pPr>
      <w:bookmarkStart w:id="83" w:name="_Toc15583"/>
      <w:bookmarkStart w:id="84" w:name="_Toc16021"/>
      <w:bookmarkStart w:id="85" w:name="_Toc28375"/>
      <w:r>
        <w:rPr>
          <w:rFonts w:hint="eastAsia" w:ascii="宋体" w:hAnsi="宋体" w:cs="宋体"/>
          <w:b/>
          <w:szCs w:val="21"/>
        </w:rPr>
        <w:t>1.7 合同争议的解决</w:t>
      </w:r>
      <w:bookmarkEnd w:id="83"/>
      <w:bookmarkEnd w:id="84"/>
      <w:bookmarkEnd w:id="85"/>
    </w:p>
    <w:p>
      <w:pPr>
        <w:spacing w:line="360" w:lineRule="auto"/>
        <w:ind w:firstLine="420" w:firstLineChars="200"/>
        <w:rPr>
          <w:rFonts w:ascii="宋体" w:hAnsi="宋体" w:cs="宋体"/>
          <w:szCs w:val="21"/>
        </w:rPr>
      </w:pPr>
      <w:r>
        <w:rPr>
          <w:rFonts w:hint="eastAsia" w:ascii="宋体" w:hAnsi="宋体" w:cs="宋体"/>
          <w:szCs w:val="21"/>
        </w:rPr>
        <w:t>本合同履行过程中发生的任何争议，双方当事人均应通过友好协商的方式和解或者调解解决；不愿和解、调解或者和解、调解不成的，可以选择下列第种方式解决：</w:t>
      </w:r>
    </w:p>
    <w:p>
      <w:pPr>
        <w:spacing w:line="360" w:lineRule="auto"/>
        <w:ind w:firstLine="420" w:firstLineChars="200"/>
        <w:rPr>
          <w:rFonts w:ascii="宋体" w:hAnsi="宋体" w:cs="宋体"/>
          <w:szCs w:val="21"/>
        </w:rPr>
      </w:pPr>
      <w:r>
        <w:rPr>
          <w:rFonts w:hint="eastAsia" w:ascii="宋体" w:hAnsi="宋体" w:cs="宋体"/>
          <w:szCs w:val="21"/>
        </w:rPr>
        <w:t>1.7.1 将争议提交</w:t>
      </w:r>
      <w:r>
        <w:rPr>
          <w:rFonts w:hint="eastAsia" w:ascii="宋体" w:hAnsi="宋体" w:cs="宋体"/>
          <w:szCs w:val="21"/>
          <w:u w:val="single"/>
        </w:rPr>
        <w:t xml:space="preserve">  忻城县  </w:t>
      </w:r>
      <w:r>
        <w:rPr>
          <w:rFonts w:hint="eastAsia" w:ascii="宋体" w:hAnsi="宋体" w:cs="宋体"/>
          <w:szCs w:val="21"/>
        </w:rPr>
        <w:t>仲裁委员会依申请仲裁时其现行有效的仲裁规则裁决；</w:t>
      </w:r>
    </w:p>
    <w:p>
      <w:pPr>
        <w:spacing w:line="360" w:lineRule="auto"/>
        <w:ind w:firstLine="420" w:firstLineChars="200"/>
        <w:rPr>
          <w:rFonts w:ascii="宋体" w:hAnsi="宋体" w:cs="宋体"/>
          <w:szCs w:val="21"/>
        </w:rPr>
      </w:pPr>
      <w:r>
        <w:rPr>
          <w:rFonts w:hint="eastAsia" w:ascii="宋体" w:hAnsi="宋体" w:cs="宋体"/>
          <w:szCs w:val="21"/>
        </w:rPr>
        <w:t>1.7.2 向</w:t>
      </w:r>
      <w:r>
        <w:rPr>
          <w:rFonts w:hint="eastAsia" w:ascii="宋体" w:hAnsi="宋体" w:cs="宋体"/>
          <w:szCs w:val="21"/>
          <w:u w:val="single"/>
        </w:rPr>
        <w:t xml:space="preserve">   甲方所在地    有管辖权的</w:t>
      </w:r>
      <w:r>
        <w:rPr>
          <w:rFonts w:hint="eastAsia" w:ascii="宋体" w:hAnsi="宋体" w:cs="宋体"/>
          <w:szCs w:val="21"/>
        </w:rPr>
        <w:t>人民法院起诉。</w:t>
      </w:r>
    </w:p>
    <w:p>
      <w:pPr>
        <w:spacing w:line="360" w:lineRule="auto"/>
        <w:ind w:firstLine="422" w:firstLineChars="200"/>
        <w:rPr>
          <w:rFonts w:ascii="宋体" w:hAnsi="宋体" w:cs="宋体"/>
          <w:b/>
          <w:szCs w:val="21"/>
        </w:rPr>
      </w:pPr>
      <w:bookmarkStart w:id="86" w:name="_Toc11173"/>
      <w:bookmarkStart w:id="87" w:name="_Toc15322"/>
      <w:bookmarkStart w:id="88" w:name="_Toc7245"/>
      <w:r>
        <w:rPr>
          <w:rFonts w:hint="eastAsia" w:ascii="宋体" w:hAnsi="宋体" w:cs="宋体"/>
          <w:b/>
          <w:szCs w:val="21"/>
        </w:rPr>
        <w:t>1.8 合同生效</w:t>
      </w:r>
      <w:bookmarkEnd w:id="86"/>
      <w:bookmarkEnd w:id="87"/>
      <w:bookmarkEnd w:id="88"/>
    </w:p>
    <w:p>
      <w:pPr>
        <w:spacing w:line="360" w:lineRule="auto"/>
        <w:ind w:firstLine="420" w:firstLineChars="200"/>
        <w:rPr>
          <w:rFonts w:ascii="宋体" w:hAnsi="宋体" w:cs="宋体"/>
          <w:b/>
          <w:szCs w:val="21"/>
        </w:rPr>
      </w:pPr>
      <w:r>
        <w:rPr>
          <w:rFonts w:hint="eastAsia" w:ascii="宋体" w:hAnsi="宋体" w:cs="宋体"/>
          <w:szCs w:val="21"/>
        </w:rPr>
        <w:t>本合同自双方当事人加盖有效电子公章时生效。</w:t>
      </w:r>
    </w:p>
    <w:p>
      <w:pPr>
        <w:spacing w:line="360" w:lineRule="auto"/>
        <w:ind w:firstLine="200"/>
        <w:rPr>
          <w:rFonts w:ascii="宋体" w:hAnsi="宋体" w:cs="宋体"/>
          <w:szCs w:val="21"/>
          <w:lang w:val="zh-CN"/>
        </w:rPr>
      </w:pPr>
      <w:r>
        <w:rPr>
          <w:rFonts w:hint="eastAsia" w:ascii="宋体" w:hAnsi="宋体" w:cs="宋体"/>
          <w:szCs w:val="21"/>
          <w:lang w:val="zh-CN"/>
        </w:rPr>
        <w:t>甲方：                                  乙方：</w:t>
      </w:r>
    </w:p>
    <w:p>
      <w:pPr>
        <w:spacing w:line="360" w:lineRule="auto"/>
        <w:ind w:firstLine="200"/>
        <w:rPr>
          <w:rFonts w:ascii="宋体" w:hAnsi="宋体" w:cs="宋体"/>
          <w:szCs w:val="21"/>
          <w:lang w:val="zh-CN"/>
        </w:rPr>
      </w:pPr>
      <w:r>
        <w:rPr>
          <w:rFonts w:hint="eastAsia" w:ascii="宋体" w:hAnsi="宋体" w:cs="宋体"/>
          <w:szCs w:val="21"/>
          <w:lang w:val="zh-CN"/>
        </w:rPr>
        <w:t>统一社会信用代码：                      统一社会信用代码或身份证号码：</w:t>
      </w:r>
    </w:p>
    <w:p>
      <w:pPr>
        <w:spacing w:line="360" w:lineRule="auto"/>
        <w:ind w:firstLine="200"/>
        <w:rPr>
          <w:rFonts w:ascii="宋体" w:hAnsi="宋体" w:cs="宋体"/>
          <w:szCs w:val="21"/>
          <w:lang w:val="zh-CN"/>
        </w:rPr>
      </w:pPr>
    </w:p>
    <w:p>
      <w:pPr>
        <w:spacing w:line="360" w:lineRule="auto"/>
        <w:ind w:firstLine="200"/>
        <w:rPr>
          <w:rFonts w:ascii="宋体" w:hAnsi="宋体" w:cs="宋体"/>
          <w:szCs w:val="21"/>
          <w:lang w:val="zh-CN"/>
        </w:rPr>
      </w:pPr>
      <w:r>
        <w:rPr>
          <w:rFonts w:hint="eastAsia" w:ascii="宋体" w:hAnsi="宋体" w:cs="宋体"/>
          <w:szCs w:val="21"/>
          <w:lang w:val="zh-CN"/>
        </w:rPr>
        <w:t>住所：                                   住所：</w:t>
      </w:r>
    </w:p>
    <w:p>
      <w:pPr>
        <w:spacing w:line="360" w:lineRule="auto"/>
        <w:ind w:firstLine="200"/>
        <w:rPr>
          <w:rFonts w:ascii="宋体" w:hAnsi="宋体" w:cs="宋体"/>
          <w:szCs w:val="21"/>
          <w:lang w:val="zh-CN"/>
        </w:rPr>
      </w:pPr>
      <w:r>
        <w:rPr>
          <w:rFonts w:hint="eastAsia" w:ascii="宋体" w:hAnsi="宋体" w:cs="宋体"/>
          <w:szCs w:val="21"/>
          <w:lang w:val="zh-CN"/>
        </w:rPr>
        <w:t>法定代表人或                             法定代表人</w:t>
      </w:r>
    </w:p>
    <w:p>
      <w:pPr>
        <w:spacing w:line="360" w:lineRule="auto"/>
        <w:ind w:firstLine="200"/>
        <w:rPr>
          <w:rFonts w:ascii="宋体" w:hAnsi="宋体" w:cs="宋体"/>
          <w:szCs w:val="21"/>
          <w:lang w:val="zh-CN"/>
        </w:rPr>
      </w:pPr>
      <w:r>
        <w:rPr>
          <w:rFonts w:hint="eastAsia" w:ascii="宋体" w:hAnsi="宋体" w:cs="宋体"/>
          <w:szCs w:val="21"/>
          <w:lang w:val="zh-CN"/>
        </w:rPr>
        <w:t xml:space="preserve">授权代表（签字）：                       或授权代表（签字）: </w:t>
      </w:r>
    </w:p>
    <w:p>
      <w:pPr>
        <w:spacing w:line="360" w:lineRule="auto"/>
        <w:ind w:firstLine="200"/>
        <w:rPr>
          <w:rFonts w:ascii="宋体" w:hAnsi="宋体" w:cs="宋体"/>
          <w:szCs w:val="21"/>
          <w:lang w:val="zh-CN"/>
        </w:rPr>
      </w:pPr>
      <w:r>
        <w:rPr>
          <w:rFonts w:hint="eastAsia" w:ascii="宋体" w:hAnsi="宋体" w:cs="宋体"/>
          <w:szCs w:val="21"/>
          <w:lang w:val="zh-CN"/>
        </w:rPr>
        <w:t>联系人：                                 联系人：</w:t>
      </w:r>
    </w:p>
    <w:p>
      <w:pPr>
        <w:spacing w:line="360" w:lineRule="auto"/>
        <w:ind w:firstLine="200"/>
        <w:rPr>
          <w:rFonts w:ascii="宋体" w:hAnsi="宋体" w:cs="宋体"/>
          <w:szCs w:val="21"/>
          <w:lang w:val="zh-CN"/>
        </w:rPr>
      </w:pPr>
      <w:r>
        <w:rPr>
          <w:rFonts w:hint="eastAsia" w:ascii="宋体" w:hAnsi="宋体" w:cs="宋体"/>
          <w:szCs w:val="21"/>
          <w:lang w:val="zh-CN"/>
        </w:rPr>
        <w:t>约定送达地址：                           约定送达地址：</w:t>
      </w:r>
    </w:p>
    <w:p>
      <w:pPr>
        <w:spacing w:line="360" w:lineRule="auto"/>
        <w:ind w:firstLine="200"/>
        <w:rPr>
          <w:rFonts w:ascii="宋体" w:hAnsi="宋体" w:cs="宋体"/>
          <w:szCs w:val="21"/>
          <w:lang w:val="zh-CN"/>
        </w:rPr>
      </w:pPr>
      <w:r>
        <w:rPr>
          <w:rFonts w:hint="eastAsia" w:ascii="宋体" w:hAnsi="宋体" w:cs="宋体"/>
          <w:szCs w:val="21"/>
          <w:lang w:val="zh-CN"/>
        </w:rPr>
        <w:t>邮政编码：                               邮政编码：</w:t>
      </w:r>
    </w:p>
    <w:p>
      <w:pPr>
        <w:spacing w:line="360" w:lineRule="auto"/>
        <w:ind w:firstLine="200"/>
        <w:rPr>
          <w:rFonts w:ascii="宋体" w:hAnsi="宋体" w:cs="宋体"/>
          <w:szCs w:val="21"/>
          <w:lang w:val="zh-CN"/>
        </w:rPr>
      </w:pPr>
      <w:r>
        <w:rPr>
          <w:rFonts w:hint="eastAsia" w:ascii="宋体" w:hAnsi="宋体" w:cs="宋体"/>
          <w:szCs w:val="21"/>
          <w:lang w:val="zh-CN"/>
        </w:rPr>
        <w:t xml:space="preserve">电话:                                    电话: </w:t>
      </w:r>
    </w:p>
    <w:p>
      <w:pPr>
        <w:spacing w:line="360" w:lineRule="auto"/>
        <w:ind w:firstLine="200"/>
        <w:rPr>
          <w:rFonts w:ascii="宋体" w:hAnsi="宋体" w:cs="宋体"/>
          <w:szCs w:val="21"/>
          <w:lang w:val="zh-CN"/>
        </w:rPr>
      </w:pPr>
      <w:r>
        <w:rPr>
          <w:rFonts w:hint="eastAsia" w:ascii="宋体" w:hAnsi="宋体" w:cs="宋体"/>
          <w:szCs w:val="21"/>
          <w:lang w:val="zh-CN"/>
        </w:rPr>
        <w:t>传真:                                    传真:</w:t>
      </w:r>
    </w:p>
    <w:p>
      <w:pPr>
        <w:spacing w:line="360" w:lineRule="auto"/>
        <w:ind w:firstLine="200"/>
        <w:rPr>
          <w:rFonts w:ascii="宋体" w:hAnsi="宋体" w:cs="宋体"/>
          <w:szCs w:val="21"/>
        </w:rPr>
      </w:pPr>
      <w:r>
        <w:rPr>
          <w:rFonts w:hint="eastAsia" w:ascii="宋体" w:hAnsi="宋体" w:cs="宋体"/>
          <w:szCs w:val="21"/>
          <w:lang w:val="zh-CN"/>
        </w:rPr>
        <w:t>电子邮箱：                               电子邮箱：</w:t>
      </w:r>
    </w:p>
    <w:p>
      <w:pPr>
        <w:spacing w:line="360" w:lineRule="auto"/>
        <w:ind w:firstLine="200"/>
        <w:rPr>
          <w:rFonts w:ascii="宋体" w:hAnsi="宋体" w:cs="宋体"/>
          <w:szCs w:val="21"/>
        </w:rPr>
      </w:pPr>
      <w:r>
        <w:rPr>
          <w:rFonts w:hint="eastAsia" w:ascii="宋体" w:hAnsi="宋体" w:cs="宋体"/>
          <w:szCs w:val="21"/>
        </w:rPr>
        <w:t xml:space="preserve">开户银行：                               开户银行： </w:t>
      </w:r>
    </w:p>
    <w:p>
      <w:pPr>
        <w:spacing w:line="360" w:lineRule="auto"/>
        <w:ind w:firstLine="200"/>
        <w:rPr>
          <w:rFonts w:ascii="宋体" w:hAnsi="宋体" w:cs="宋体"/>
          <w:szCs w:val="21"/>
        </w:rPr>
      </w:pPr>
      <w:r>
        <w:rPr>
          <w:rFonts w:hint="eastAsia" w:ascii="宋体" w:hAnsi="宋体" w:cs="宋体"/>
          <w:szCs w:val="21"/>
        </w:rPr>
        <w:t xml:space="preserve">开户名称：                               开户名称： </w:t>
      </w:r>
    </w:p>
    <w:p>
      <w:pPr>
        <w:spacing w:line="360" w:lineRule="auto"/>
        <w:ind w:firstLine="200"/>
        <w:rPr>
          <w:rFonts w:ascii="宋体" w:hAnsi="宋体" w:cs="宋体"/>
          <w:szCs w:val="21"/>
        </w:rPr>
      </w:pPr>
      <w:r>
        <w:rPr>
          <w:rFonts w:hint="eastAsia" w:ascii="宋体" w:hAnsi="宋体" w:cs="宋体"/>
          <w:szCs w:val="21"/>
        </w:rPr>
        <w:t>开户账号：开户账号：</w:t>
      </w:r>
    </w:p>
    <w:p>
      <w:pPr>
        <w:spacing w:line="360" w:lineRule="auto"/>
        <w:ind w:firstLine="200"/>
        <w:jc w:val="center"/>
        <w:rPr>
          <w:rFonts w:ascii="宋体" w:hAnsi="宋体" w:cs="宋体"/>
          <w:b/>
          <w:szCs w:val="21"/>
        </w:rPr>
      </w:pPr>
      <w:r>
        <w:rPr>
          <w:rFonts w:hint="eastAsia" w:ascii="宋体" w:hAnsi="宋体" w:cs="宋体"/>
          <w:b/>
          <w:szCs w:val="21"/>
        </w:rPr>
        <w:br w:type="page"/>
      </w:r>
      <w:bookmarkStart w:id="89" w:name="_Toc331685783"/>
      <w:r>
        <w:rPr>
          <w:rFonts w:hint="eastAsia" w:ascii="宋体" w:hAnsi="宋体" w:cs="宋体"/>
          <w:b/>
          <w:szCs w:val="21"/>
        </w:rPr>
        <w:t>第二部分 合同一般条款</w:t>
      </w:r>
      <w:bookmarkEnd w:id="89"/>
    </w:p>
    <w:p>
      <w:pPr>
        <w:spacing w:line="360" w:lineRule="auto"/>
        <w:ind w:firstLine="422" w:firstLineChars="200"/>
        <w:rPr>
          <w:rFonts w:ascii="宋体" w:hAnsi="宋体" w:cs="宋体"/>
          <w:b/>
          <w:szCs w:val="21"/>
        </w:rPr>
      </w:pPr>
      <w:bookmarkStart w:id="90" w:name="_Toc279701240"/>
      <w:bookmarkStart w:id="91" w:name="_Ref467379214"/>
      <w:bookmarkStart w:id="92" w:name="_Toc259093669"/>
      <w:bookmarkStart w:id="93" w:name="_Toc19614"/>
      <w:bookmarkStart w:id="94" w:name="_Ref467378499"/>
      <w:bookmarkStart w:id="95" w:name="_Ref467379109"/>
      <w:bookmarkStart w:id="96" w:name="_Ref467378463"/>
      <w:bookmarkStart w:id="97" w:name="_Ref467379195"/>
      <w:bookmarkStart w:id="98" w:name="_Ref467379225"/>
      <w:bookmarkStart w:id="99" w:name="_Ref467379094"/>
      <w:bookmarkStart w:id="100" w:name="_Toc487900349"/>
      <w:bookmarkStart w:id="101" w:name="_Ref467379205"/>
      <w:bookmarkStart w:id="102" w:name="_Toc28763"/>
      <w:bookmarkStart w:id="103" w:name="_Toc16917"/>
      <w:bookmarkStart w:id="104" w:name="_Ref467378404"/>
      <w:bookmarkStart w:id="105" w:name="_Ref467379101"/>
      <w:r>
        <w:rPr>
          <w:rFonts w:hint="eastAsia" w:ascii="宋体" w:hAnsi="宋体" w:cs="宋体"/>
          <w:b/>
          <w:szCs w:val="21"/>
        </w:rPr>
        <w:t>2.1 定义</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spacing w:line="360" w:lineRule="auto"/>
        <w:ind w:firstLine="420" w:firstLineChars="200"/>
        <w:rPr>
          <w:rFonts w:ascii="宋体" w:hAnsi="宋体" w:cs="宋体"/>
          <w:szCs w:val="21"/>
        </w:rPr>
      </w:pPr>
      <w:r>
        <w:rPr>
          <w:rFonts w:hint="eastAsia" w:ascii="宋体" w:hAnsi="宋体" w:cs="宋体"/>
          <w:szCs w:val="21"/>
        </w:rPr>
        <w:t>本合同中的下列词语应按以下内容进行解释：</w:t>
      </w:r>
    </w:p>
    <w:p>
      <w:pPr>
        <w:spacing w:line="360" w:lineRule="auto"/>
        <w:ind w:firstLine="420" w:firstLineChars="200"/>
        <w:rPr>
          <w:rFonts w:ascii="宋体" w:hAnsi="宋体" w:cs="宋体"/>
          <w:szCs w:val="21"/>
        </w:rPr>
      </w:pPr>
      <w:r>
        <w:rPr>
          <w:rFonts w:hint="eastAsia" w:ascii="宋体" w:hAnsi="宋体" w:cs="宋体"/>
          <w:szCs w:val="21"/>
        </w:rPr>
        <w:t>2.1.1 “合同”系指采购人和中标人签订的载明双方当事人所达成的协议，并包括所有的附件、附录和构成合同的其他文件。</w:t>
      </w:r>
    </w:p>
    <w:p>
      <w:pPr>
        <w:spacing w:line="360" w:lineRule="auto"/>
        <w:ind w:firstLine="420" w:firstLineChars="200"/>
        <w:rPr>
          <w:rFonts w:ascii="宋体" w:hAnsi="宋体" w:cs="宋体"/>
          <w:szCs w:val="21"/>
        </w:rPr>
      </w:pPr>
      <w:r>
        <w:rPr>
          <w:rFonts w:hint="eastAsia" w:ascii="宋体" w:hAnsi="宋体" w:cs="宋体"/>
          <w:szCs w:val="21"/>
        </w:rPr>
        <w:t>2.1.2 “合同价”系指根据合同约定，中标人在完全履行合同义务后，采购人应支付给中标人的价格。</w:t>
      </w:r>
    </w:p>
    <w:p>
      <w:pPr>
        <w:spacing w:line="360" w:lineRule="auto"/>
        <w:ind w:firstLine="420" w:firstLineChars="200"/>
        <w:rPr>
          <w:rFonts w:ascii="宋体" w:hAnsi="宋体" w:cs="宋体"/>
          <w:szCs w:val="21"/>
        </w:rPr>
      </w:pPr>
      <w:r>
        <w:rPr>
          <w:rFonts w:hint="eastAsia" w:ascii="宋体" w:hAnsi="宋体" w:cs="宋体"/>
          <w:szCs w:val="21"/>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pPr>
        <w:spacing w:line="360" w:lineRule="auto"/>
        <w:ind w:firstLine="420" w:firstLineChars="200"/>
        <w:rPr>
          <w:rFonts w:ascii="宋体" w:hAnsi="宋体" w:cs="宋体"/>
          <w:szCs w:val="21"/>
        </w:rPr>
      </w:pPr>
      <w:bookmarkStart w:id="106" w:name="_Ref467378840"/>
      <w:r>
        <w:rPr>
          <w:rFonts w:hint="eastAsia" w:ascii="宋体" w:hAnsi="宋体" w:cs="宋体"/>
          <w:szCs w:val="21"/>
        </w:rPr>
        <w:t>2.1.4 “甲方”系指与中标人签署合同的采购人</w:t>
      </w:r>
      <w:bookmarkEnd w:id="106"/>
      <w:r>
        <w:rPr>
          <w:rFonts w:hint="eastAsia" w:ascii="宋体" w:hAnsi="宋体" w:cs="宋体"/>
          <w:szCs w:val="21"/>
        </w:rPr>
        <w:t>；采购人委托采购机构代表其与乙方签订合同的，采购人的授权委托书作为合同附件。</w:t>
      </w:r>
    </w:p>
    <w:p>
      <w:pPr>
        <w:spacing w:line="360" w:lineRule="auto"/>
        <w:ind w:firstLine="420" w:firstLineChars="200"/>
        <w:rPr>
          <w:rFonts w:ascii="宋体" w:hAnsi="宋体" w:cs="宋体"/>
          <w:szCs w:val="21"/>
        </w:rPr>
      </w:pPr>
      <w:bookmarkStart w:id="107" w:name="_Ref467379400"/>
      <w:r>
        <w:rPr>
          <w:rFonts w:hint="eastAsia" w:ascii="宋体" w:hAnsi="宋体" w:cs="宋体"/>
          <w:szCs w:val="21"/>
        </w:rPr>
        <w:t>2.1.5 “乙方”系指根据合同约定交付标的物的</w:t>
      </w:r>
      <w:bookmarkEnd w:id="107"/>
      <w:r>
        <w:rPr>
          <w:rFonts w:hint="eastAsia" w:ascii="宋体" w:hAnsi="宋体" w:cs="宋体"/>
          <w:szCs w:val="21"/>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20" w:firstLineChars="200"/>
        <w:rPr>
          <w:rFonts w:ascii="宋体" w:hAnsi="宋体" w:cs="宋体"/>
          <w:szCs w:val="21"/>
        </w:rPr>
      </w:pPr>
      <w:bookmarkStart w:id="108" w:name="_Ref467379436"/>
      <w:r>
        <w:rPr>
          <w:rFonts w:hint="eastAsia" w:ascii="宋体" w:hAnsi="宋体" w:cs="宋体"/>
          <w:szCs w:val="21"/>
        </w:rPr>
        <w:t>2.1.6 “现场”系指合同约定标的物将要运至或者实施或者安装的地点。</w:t>
      </w:r>
      <w:bookmarkEnd w:id="108"/>
    </w:p>
    <w:p>
      <w:pPr>
        <w:spacing w:line="360" w:lineRule="auto"/>
        <w:ind w:firstLine="422" w:firstLineChars="200"/>
        <w:rPr>
          <w:rFonts w:ascii="宋体" w:hAnsi="宋体" w:cs="宋体"/>
          <w:b/>
          <w:szCs w:val="21"/>
        </w:rPr>
      </w:pPr>
      <w:bookmarkStart w:id="109" w:name="_Toc279701241"/>
      <w:bookmarkStart w:id="110" w:name="_Toc13336"/>
      <w:bookmarkStart w:id="111" w:name="_Toc487900350"/>
      <w:bookmarkStart w:id="112" w:name="_Toc27635"/>
      <w:bookmarkStart w:id="113" w:name="_Toc259093670"/>
      <w:bookmarkStart w:id="114" w:name="_Toc32504"/>
      <w:r>
        <w:rPr>
          <w:rFonts w:hint="eastAsia" w:ascii="宋体" w:hAnsi="宋体" w:cs="宋体"/>
          <w:b/>
          <w:szCs w:val="21"/>
        </w:rPr>
        <w:t>2.2 技术规范</w:t>
      </w:r>
      <w:bookmarkEnd w:id="109"/>
      <w:bookmarkEnd w:id="110"/>
      <w:bookmarkEnd w:id="111"/>
      <w:bookmarkEnd w:id="112"/>
      <w:bookmarkEnd w:id="113"/>
      <w:bookmarkEnd w:id="114"/>
    </w:p>
    <w:p>
      <w:pPr>
        <w:spacing w:line="360" w:lineRule="auto"/>
        <w:ind w:firstLine="420" w:firstLineChars="200"/>
        <w:rPr>
          <w:rFonts w:ascii="宋体" w:hAnsi="宋体" w:cs="宋体"/>
          <w:szCs w:val="21"/>
        </w:rPr>
      </w:pPr>
      <w:r>
        <w:rPr>
          <w:rFonts w:hint="eastAsia" w:ascii="宋体" w:hAnsi="宋体" w:cs="宋体"/>
          <w:szCs w:val="21"/>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pPr>
        <w:spacing w:line="360" w:lineRule="auto"/>
        <w:ind w:firstLine="422" w:firstLineChars="200"/>
        <w:rPr>
          <w:rFonts w:ascii="宋体" w:hAnsi="宋体" w:cs="宋体"/>
          <w:b/>
          <w:szCs w:val="21"/>
        </w:rPr>
      </w:pPr>
      <w:bookmarkStart w:id="115" w:name="_Toc31634"/>
      <w:bookmarkStart w:id="116" w:name="_Toc9829"/>
      <w:bookmarkStart w:id="117" w:name="_Toc279701242"/>
      <w:bookmarkStart w:id="118" w:name="_Toc487900351"/>
      <w:bookmarkStart w:id="119" w:name="_Toc27853"/>
      <w:bookmarkStart w:id="120" w:name="_Toc259093671"/>
      <w:r>
        <w:rPr>
          <w:rFonts w:hint="eastAsia" w:ascii="宋体" w:hAnsi="宋体" w:cs="宋体"/>
          <w:b/>
          <w:szCs w:val="21"/>
        </w:rPr>
        <w:t>2.3 知识产权</w:t>
      </w:r>
      <w:bookmarkEnd w:id="115"/>
      <w:bookmarkEnd w:id="116"/>
      <w:bookmarkEnd w:id="117"/>
      <w:bookmarkEnd w:id="118"/>
      <w:bookmarkEnd w:id="119"/>
      <w:bookmarkEnd w:id="120"/>
    </w:p>
    <w:p>
      <w:pPr>
        <w:spacing w:line="360" w:lineRule="auto"/>
        <w:ind w:firstLine="420" w:firstLineChars="200"/>
        <w:rPr>
          <w:rFonts w:ascii="宋体" w:hAnsi="宋体" w:cs="宋体"/>
          <w:szCs w:val="21"/>
        </w:rPr>
      </w:pPr>
      <w:r>
        <w:rPr>
          <w:rFonts w:hint="eastAsia" w:ascii="宋体" w:hAnsi="宋体" w:cs="宋体"/>
          <w:szCs w:val="21"/>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360" w:lineRule="auto"/>
        <w:ind w:firstLine="420" w:firstLineChars="200"/>
        <w:rPr>
          <w:rFonts w:ascii="宋体" w:hAnsi="宋体" w:cs="宋体"/>
          <w:szCs w:val="21"/>
        </w:rPr>
      </w:pPr>
      <w:r>
        <w:rPr>
          <w:rFonts w:hint="eastAsia" w:ascii="宋体" w:hAnsi="宋体" w:cs="宋体"/>
          <w:szCs w:val="21"/>
        </w:rPr>
        <w:t>2.3.2具有知识产权的计算机软件等标的物的知识产权归属，详见</w:t>
      </w:r>
      <w:r>
        <w:rPr>
          <w:rFonts w:hint="eastAsia" w:ascii="宋体" w:hAnsi="宋体" w:cs="宋体"/>
          <w:b/>
          <w:i/>
          <w:szCs w:val="21"/>
          <w:u w:val="single"/>
        </w:rPr>
        <w:t>合同专用条款</w:t>
      </w:r>
      <w:r>
        <w:rPr>
          <w:rFonts w:hint="eastAsia" w:ascii="宋体" w:hAnsi="宋体" w:cs="宋体"/>
          <w:szCs w:val="21"/>
        </w:rPr>
        <w:t>。</w:t>
      </w:r>
    </w:p>
    <w:p>
      <w:pPr>
        <w:spacing w:line="360" w:lineRule="auto"/>
        <w:ind w:firstLine="422" w:firstLineChars="200"/>
        <w:rPr>
          <w:rFonts w:ascii="宋体" w:hAnsi="宋体" w:cs="宋体"/>
          <w:b/>
          <w:szCs w:val="21"/>
        </w:rPr>
      </w:pPr>
      <w:bookmarkStart w:id="121" w:name="_Toc11932"/>
      <w:bookmarkStart w:id="122" w:name="_Toc4194"/>
      <w:bookmarkStart w:id="123" w:name="_Toc29149"/>
      <w:r>
        <w:rPr>
          <w:rFonts w:hint="eastAsia" w:ascii="宋体" w:hAnsi="宋体" w:cs="宋体"/>
          <w:b/>
          <w:szCs w:val="21"/>
        </w:rPr>
        <w:t>2.4 包装和装运</w:t>
      </w:r>
      <w:bookmarkEnd w:id="121"/>
      <w:bookmarkEnd w:id="122"/>
      <w:bookmarkEnd w:id="123"/>
    </w:p>
    <w:p>
      <w:pPr>
        <w:spacing w:line="360" w:lineRule="auto"/>
        <w:ind w:firstLine="420" w:firstLineChars="200"/>
        <w:rPr>
          <w:rFonts w:ascii="宋体" w:hAnsi="宋体" w:cs="宋体"/>
          <w:szCs w:val="21"/>
        </w:rPr>
      </w:pPr>
      <w:r>
        <w:rPr>
          <w:rFonts w:hint="eastAsia" w:ascii="宋体" w:hAnsi="宋体" w:cs="宋体"/>
          <w:szCs w:val="21"/>
        </w:rPr>
        <w:t>2.4.1除</w:t>
      </w:r>
      <w:r>
        <w:rPr>
          <w:rFonts w:hint="eastAsia" w:ascii="宋体" w:hAnsi="宋体" w:cs="宋体"/>
          <w:b/>
          <w:i/>
          <w:szCs w:val="21"/>
          <w:u w:val="single"/>
        </w:rPr>
        <w:t>合同专用条款</w:t>
      </w:r>
      <w:r>
        <w:rPr>
          <w:rFonts w:hint="eastAsia" w:ascii="宋体" w:hAnsi="宋体" w:cs="宋体"/>
          <w:szCs w:val="21"/>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420" w:firstLineChars="200"/>
        <w:rPr>
          <w:rFonts w:ascii="宋体" w:hAnsi="宋体" w:cs="宋体"/>
          <w:szCs w:val="21"/>
        </w:rPr>
      </w:pPr>
      <w:r>
        <w:rPr>
          <w:rFonts w:hint="eastAsia" w:ascii="宋体" w:hAnsi="宋体" w:cs="宋体"/>
          <w:szCs w:val="21"/>
        </w:rPr>
        <w:t>2.4.2 装运标的物的要求和通知，详见</w:t>
      </w:r>
      <w:r>
        <w:rPr>
          <w:rFonts w:hint="eastAsia" w:ascii="宋体" w:hAnsi="宋体" w:cs="宋体"/>
          <w:b/>
          <w:i/>
          <w:szCs w:val="21"/>
          <w:u w:val="single"/>
        </w:rPr>
        <w:t>合同专用条款</w:t>
      </w:r>
      <w:r>
        <w:rPr>
          <w:rFonts w:hint="eastAsia" w:ascii="宋体" w:hAnsi="宋体" w:cs="宋体"/>
          <w:szCs w:val="21"/>
        </w:rPr>
        <w:t>。</w:t>
      </w:r>
    </w:p>
    <w:p>
      <w:pPr>
        <w:spacing w:line="360" w:lineRule="auto"/>
        <w:ind w:firstLine="422" w:firstLineChars="200"/>
        <w:rPr>
          <w:rFonts w:ascii="宋体" w:hAnsi="宋体" w:cs="宋体"/>
          <w:b/>
          <w:szCs w:val="21"/>
        </w:rPr>
      </w:pPr>
      <w:bookmarkStart w:id="124" w:name="_Ref467379542"/>
      <w:bookmarkStart w:id="125" w:name="_Ref467378591"/>
      <w:bookmarkStart w:id="126" w:name="_Toc279701245"/>
      <w:bookmarkStart w:id="127" w:name="_Toc487900354"/>
      <w:bookmarkStart w:id="128" w:name="_Ref467379536"/>
      <w:bookmarkStart w:id="129" w:name="_Toc259093674"/>
      <w:bookmarkStart w:id="130" w:name="_Ref467378541"/>
      <w:bookmarkStart w:id="131" w:name="_Ref467379527"/>
      <w:bookmarkStart w:id="132" w:name="_Toc30272"/>
      <w:bookmarkStart w:id="133" w:name="_Toc19074"/>
      <w:bookmarkStart w:id="134" w:name="_Toc26182"/>
      <w:r>
        <w:rPr>
          <w:rFonts w:hint="eastAsia" w:ascii="宋体" w:hAnsi="宋体" w:cs="宋体"/>
          <w:b/>
          <w:szCs w:val="21"/>
        </w:rPr>
        <w:t>2.</w:t>
      </w:r>
      <w:bookmarkEnd w:id="124"/>
      <w:bookmarkEnd w:id="125"/>
      <w:bookmarkEnd w:id="126"/>
      <w:bookmarkEnd w:id="127"/>
      <w:bookmarkEnd w:id="128"/>
      <w:bookmarkEnd w:id="129"/>
      <w:bookmarkEnd w:id="130"/>
      <w:bookmarkEnd w:id="131"/>
      <w:r>
        <w:rPr>
          <w:rFonts w:hint="eastAsia" w:ascii="宋体" w:hAnsi="宋体" w:cs="宋体"/>
          <w:b/>
          <w:szCs w:val="21"/>
        </w:rPr>
        <w:t>5 履约检查和问题反馈</w:t>
      </w:r>
      <w:bookmarkEnd w:id="132"/>
      <w:bookmarkEnd w:id="133"/>
      <w:bookmarkEnd w:id="134"/>
    </w:p>
    <w:p>
      <w:pPr>
        <w:spacing w:line="360" w:lineRule="auto"/>
        <w:ind w:firstLine="420" w:firstLineChars="200"/>
        <w:rPr>
          <w:rFonts w:ascii="宋体" w:hAnsi="宋体" w:cs="宋体"/>
          <w:szCs w:val="21"/>
        </w:rPr>
      </w:pPr>
      <w:bookmarkStart w:id="135" w:name="_Ref467379657"/>
      <w:r>
        <w:rPr>
          <w:rFonts w:hint="eastAsia" w:ascii="宋体" w:hAnsi="宋体" w:cs="宋体"/>
          <w:szCs w:val="21"/>
        </w:rPr>
        <w:t>2.5.1</w:t>
      </w:r>
      <w:bookmarkEnd w:id="135"/>
      <w:bookmarkStart w:id="136" w:name="_Toc186431854"/>
      <w:bookmarkStart w:id="137" w:name="_Toc259093676"/>
      <w:bookmarkStart w:id="138" w:name="_Toc487900357"/>
      <w:bookmarkStart w:id="139" w:name="_Toc279701247"/>
      <w:bookmarkStart w:id="140" w:name="_Ref467379807"/>
      <w:bookmarkStart w:id="141" w:name="_Ref467379793"/>
      <w:r>
        <w:rPr>
          <w:rFonts w:hint="eastAsia" w:ascii="宋体" w:hAnsi="宋体" w:cs="宋体"/>
          <w:szCs w:val="21"/>
        </w:rPr>
        <w:t>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360" w:lineRule="auto"/>
        <w:ind w:firstLine="420" w:firstLineChars="200"/>
        <w:rPr>
          <w:rFonts w:ascii="宋体" w:hAnsi="宋体" w:cs="宋体"/>
          <w:szCs w:val="21"/>
        </w:rPr>
      </w:pPr>
      <w:r>
        <w:rPr>
          <w:rFonts w:hint="eastAsia" w:ascii="宋体" w:hAnsi="宋体" w:cs="宋体"/>
          <w:szCs w:val="21"/>
        </w:rPr>
        <w:t>2.5.2 合同履行期间，甲方有权将履行过程中出现的问题反馈给乙方，双方当事人应以书面形式约定需要完善和改进的内容</w:t>
      </w:r>
      <w:bookmarkEnd w:id="136"/>
      <w:bookmarkStart w:id="142" w:name="_Toc186431855"/>
      <w:r>
        <w:rPr>
          <w:rFonts w:hint="eastAsia" w:ascii="宋体" w:hAnsi="宋体" w:cs="宋体"/>
          <w:szCs w:val="21"/>
        </w:rPr>
        <w:t>。</w:t>
      </w:r>
    </w:p>
    <w:bookmarkEnd w:id="142"/>
    <w:p>
      <w:pPr>
        <w:spacing w:line="360" w:lineRule="auto"/>
        <w:ind w:firstLine="422" w:firstLineChars="200"/>
        <w:rPr>
          <w:rFonts w:ascii="宋体" w:hAnsi="宋体" w:cs="宋体"/>
          <w:b/>
          <w:szCs w:val="21"/>
        </w:rPr>
      </w:pPr>
      <w:bookmarkStart w:id="143" w:name="_Toc28451"/>
      <w:bookmarkStart w:id="144" w:name="_Toc19219"/>
      <w:bookmarkStart w:id="145" w:name="_Toc7836"/>
      <w:r>
        <w:rPr>
          <w:rFonts w:hint="eastAsia" w:ascii="宋体" w:hAnsi="宋体" w:cs="宋体"/>
          <w:b/>
          <w:szCs w:val="21"/>
        </w:rPr>
        <w:t>2.6 结算方式和付款条件</w:t>
      </w:r>
      <w:bookmarkEnd w:id="137"/>
      <w:bookmarkEnd w:id="138"/>
      <w:bookmarkEnd w:id="139"/>
      <w:bookmarkEnd w:id="140"/>
      <w:bookmarkEnd w:id="141"/>
      <w:bookmarkEnd w:id="143"/>
      <w:bookmarkEnd w:id="144"/>
      <w:bookmarkEnd w:id="145"/>
    </w:p>
    <w:p>
      <w:pPr>
        <w:spacing w:line="360" w:lineRule="auto"/>
        <w:ind w:firstLine="420" w:firstLineChars="200"/>
        <w:rPr>
          <w:rFonts w:ascii="宋体" w:hAnsi="宋体" w:cs="宋体"/>
          <w:szCs w:val="21"/>
        </w:rPr>
      </w:pPr>
      <w:r>
        <w:rPr>
          <w:rFonts w:hint="eastAsia" w:ascii="宋体" w:hAnsi="宋体" w:cs="宋体"/>
          <w:szCs w:val="21"/>
        </w:rPr>
        <w:t>详见</w:t>
      </w:r>
      <w:r>
        <w:rPr>
          <w:rFonts w:hint="eastAsia" w:ascii="宋体" w:hAnsi="宋体" w:cs="宋体"/>
          <w:b/>
          <w:i/>
          <w:szCs w:val="21"/>
          <w:u w:val="single"/>
        </w:rPr>
        <w:t>合同专用条款</w:t>
      </w:r>
      <w:r>
        <w:rPr>
          <w:rFonts w:hint="eastAsia" w:ascii="宋体" w:hAnsi="宋体" w:cs="宋体"/>
          <w:szCs w:val="21"/>
        </w:rPr>
        <w:t>。</w:t>
      </w:r>
    </w:p>
    <w:p>
      <w:pPr>
        <w:spacing w:line="360" w:lineRule="auto"/>
        <w:ind w:firstLine="422" w:firstLineChars="200"/>
        <w:rPr>
          <w:rFonts w:ascii="宋体" w:hAnsi="宋体" w:cs="宋体"/>
          <w:b/>
          <w:szCs w:val="21"/>
        </w:rPr>
      </w:pPr>
      <w:bookmarkStart w:id="146" w:name="_Toc487900358"/>
      <w:bookmarkStart w:id="147" w:name="_Toc279701248"/>
      <w:bookmarkStart w:id="148" w:name="_Toc259093677"/>
      <w:bookmarkStart w:id="149" w:name="_Ref467379923"/>
      <w:bookmarkStart w:id="150" w:name="_Ref467379852"/>
      <w:bookmarkStart w:id="151" w:name="_Ref467379863"/>
      <w:bookmarkStart w:id="152" w:name="_Toc3225"/>
      <w:bookmarkStart w:id="153" w:name="_Toc774"/>
      <w:bookmarkStart w:id="154" w:name="_Toc16110"/>
      <w:r>
        <w:rPr>
          <w:rFonts w:hint="eastAsia" w:ascii="宋体" w:hAnsi="宋体" w:cs="宋体"/>
          <w:b/>
          <w:szCs w:val="21"/>
        </w:rPr>
        <w:t>2.7 技术资料</w:t>
      </w:r>
      <w:bookmarkEnd w:id="146"/>
      <w:bookmarkEnd w:id="147"/>
      <w:bookmarkEnd w:id="148"/>
      <w:bookmarkEnd w:id="149"/>
      <w:bookmarkEnd w:id="150"/>
      <w:bookmarkEnd w:id="151"/>
      <w:r>
        <w:rPr>
          <w:rFonts w:hint="eastAsia" w:ascii="宋体" w:hAnsi="宋体" w:cs="宋体"/>
          <w:b/>
          <w:szCs w:val="21"/>
        </w:rPr>
        <w:t>和保密义务</w:t>
      </w:r>
      <w:bookmarkEnd w:id="152"/>
      <w:bookmarkEnd w:id="153"/>
      <w:bookmarkEnd w:id="154"/>
    </w:p>
    <w:p>
      <w:pPr>
        <w:spacing w:line="360" w:lineRule="auto"/>
        <w:ind w:firstLine="420" w:firstLineChars="200"/>
        <w:rPr>
          <w:rFonts w:ascii="宋体" w:hAnsi="宋体" w:cs="宋体"/>
          <w:szCs w:val="21"/>
        </w:rPr>
      </w:pPr>
      <w:r>
        <w:rPr>
          <w:rFonts w:hint="eastAsia" w:ascii="宋体" w:hAnsi="宋体" w:cs="宋体"/>
          <w:szCs w:val="21"/>
        </w:rPr>
        <w:t>2.7.1 乙方有权依据合同约定和项目需要，向甲方了解有关情况，调阅有关资料等，甲方应予积极配合；</w:t>
      </w:r>
    </w:p>
    <w:p>
      <w:pPr>
        <w:spacing w:line="360" w:lineRule="auto"/>
        <w:ind w:firstLine="420" w:firstLineChars="200"/>
        <w:rPr>
          <w:rFonts w:ascii="宋体" w:hAnsi="宋体" w:cs="宋体"/>
          <w:szCs w:val="21"/>
        </w:rPr>
      </w:pPr>
      <w:r>
        <w:rPr>
          <w:rFonts w:hint="eastAsia" w:ascii="宋体" w:hAnsi="宋体" w:cs="宋体"/>
          <w:szCs w:val="21"/>
        </w:rPr>
        <w:t>2.7.2 乙方有义务妥善保管和保护由甲方提供的前款信息和资料等；</w:t>
      </w:r>
    </w:p>
    <w:p>
      <w:pPr>
        <w:spacing w:line="360" w:lineRule="auto"/>
        <w:ind w:firstLine="420" w:firstLineChars="200"/>
        <w:rPr>
          <w:rFonts w:ascii="宋体" w:hAnsi="宋体" w:cs="宋体"/>
          <w:szCs w:val="21"/>
        </w:rPr>
      </w:pPr>
      <w:r>
        <w:rPr>
          <w:rFonts w:hint="eastAsia" w:ascii="宋体" w:hAnsi="宋体" w:cs="宋体"/>
          <w:szCs w:val="21"/>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422" w:firstLineChars="200"/>
        <w:rPr>
          <w:rFonts w:ascii="宋体" w:hAnsi="宋体" w:cs="宋体"/>
          <w:b/>
          <w:szCs w:val="21"/>
        </w:rPr>
      </w:pPr>
      <w:bookmarkStart w:id="155" w:name="_Toc7860"/>
      <w:r>
        <w:rPr>
          <w:rFonts w:hint="eastAsia" w:ascii="宋体" w:hAnsi="宋体" w:cs="宋体"/>
          <w:b/>
          <w:szCs w:val="21"/>
        </w:rPr>
        <w:t>2.8 质量保证</w:t>
      </w:r>
      <w:bookmarkEnd w:id="155"/>
    </w:p>
    <w:p>
      <w:pPr>
        <w:spacing w:line="360" w:lineRule="auto"/>
        <w:ind w:firstLine="420" w:firstLineChars="200"/>
        <w:rPr>
          <w:rFonts w:ascii="宋体" w:hAnsi="宋体" w:cs="宋体"/>
          <w:szCs w:val="21"/>
        </w:rPr>
      </w:pPr>
      <w:r>
        <w:rPr>
          <w:rFonts w:hint="eastAsia" w:ascii="宋体" w:hAnsi="宋体" w:cs="宋体"/>
          <w:szCs w:val="21"/>
        </w:rPr>
        <w:t>2.8.1 乙方应建立和完善履行合同的内部质量保证体系，并提供相关内部规章制度给甲方，以便甲方进行监督检查；</w:t>
      </w:r>
    </w:p>
    <w:p>
      <w:pPr>
        <w:spacing w:line="360" w:lineRule="auto"/>
        <w:ind w:firstLine="420" w:firstLineChars="200"/>
        <w:rPr>
          <w:rFonts w:ascii="宋体" w:hAnsi="宋体" w:cs="宋体"/>
          <w:szCs w:val="21"/>
        </w:rPr>
      </w:pPr>
      <w:r>
        <w:rPr>
          <w:rFonts w:hint="eastAsia" w:ascii="宋体" w:hAnsi="宋体" w:cs="宋体"/>
          <w:szCs w:val="21"/>
        </w:rPr>
        <w:t>2.8.2 乙方应保证履行合同的人员数量和素质、软件和硬件设备的配置、场地、环境和设施等满足全面履行合同的要求，并应接受甲方的监督检查。</w:t>
      </w:r>
    </w:p>
    <w:p>
      <w:pPr>
        <w:spacing w:line="360" w:lineRule="auto"/>
        <w:ind w:firstLine="420" w:firstLineChars="200"/>
        <w:rPr>
          <w:rFonts w:ascii="宋体" w:hAnsi="宋体" w:cs="宋体"/>
          <w:kern w:val="0"/>
          <w:szCs w:val="21"/>
        </w:rPr>
      </w:pPr>
      <w:r>
        <w:rPr>
          <w:rFonts w:hint="eastAsia" w:ascii="宋体" w:hAnsi="宋体" w:cs="宋体"/>
          <w:szCs w:val="21"/>
        </w:rPr>
        <w:t>2.8.3乙方应确保项目技术人员的数量和水平与投标文件一致。未经甲方书面同意，乙方不得擅自更换投标文件中注明的项目经理和技术负责人。否则</w:t>
      </w:r>
      <w:r>
        <w:rPr>
          <w:rFonts w:hint="eastAsia" w:ascii="宋体" w:hAnsi="宋体" w:cs="宋体"/>
          <w:kern w:val="0"/>
          <w:szCs w:val="21"/>
        </w:rPr>
        <w:t>甲方有权放弃或终止合同，并没收履约保证金。</w:t>
      </w:r>
    </w:p>
    <w:p>
      <w:pPr>
        <w:spacing w:line="360" w:lineRule="auto"/>
        <w:ind w:firstLine="420" w:firstLineChars="200"/>
        <w:rPr>
          <w:rFonts w:ascii="宋体" w:hAnsi="宋体" w:cs="宋体"/>
          <w:szCs w:val="21"/>
        </w:rPr>
      </w:pPr>
      <w:r>
        <w:rPr>
          <w:rFonts w:hint="eastAsia" w:ascii="宋体" w:hAnsi="宋体" w:cs="宋体"/>
          <w:szCs w:val="21"/>
        </w:rPr>
        <w:t>2.8.4因乙方原因造成甲方其他系统不能正常运行，酿成重大事故（工作日系统中断一天以上）的，乙方应承担全部法律责任，并赔偿经济损失，赔偿金额为项目总价的30%。</w:t>
      </w:r>
    </w:p>
    <w:p>
      <w:pPr>
        <w:spacing w:line="360" w:lineRule="auto"/>
        <w:ind w:firstLine="422" w:firstLineChars="200"/>
        <w:rPr>
          <w:rFonts w:ascii="宋体" w:hAnsi="宋体" w:cs="宋体"/>
          <w:b/>
          <w:szCs w:val="21"/>
        </w:rPr>
      </w:pPr>
      <w:bookmarkStart w:id="156" w:name="_Toc17244"/>
      <w:bookmarkStart w:id="157" w:name="_Toc279701252"/>
      <w:bookmarkStart w:id="158" w:name="_Toc259093681"/>
      <w:bookmarkStart w:id="159" w:name="_Toc487900362"/>
      <w:r>
        <w:rPr>
          <w:rFonts w:hint="eastAsia" w:ascii="宋体" w:hAnsi="宋体" w:cs="宋体"/>
          <w:b/>
          <w:szCs w:val="21"/>
        </w:rPr>
        <w:t>2.9 标的物的风险负担</w:t>
      </w:r>
      <w:bookmarkEnd w:id="156"/>
    </w:p>
    <w:p>
      <w:pPr>
        <w:spacing w:line="360" w:lineRule="auto"/>
        <w:ind w:firstLine="420" w:firstLineChars="200"/>
        <w:rPr>
          <w:rFonts w:ascii="宋体" w:hAnsi="宋体" w:cs="宋体"/>
          <w:b/>
          <w:szCs w:val="21"/>
        </w:rPr>
      </w:pPr>
      <w:r>
        <w:rPr>
          <w:rFonts w:hint="eastAsia" w:ascii="宋体" w:hAnsi="宋体" w:cs="宋体"/>
          <w:szCs w:val="21"/>
        </w:rPr>
        <w:t>标的物或者在途标的物或者交付给第一承运人后的标的物毁损、灭失的风险负担详见</w:t>
      </w:r>
      <w:r>
        <w:rPr>
          <w:rFonts w:hint="eastAsia" w:ascii="宋体" w:hAnsi="宋体" w:cs="宋体"/>
          <w:b/>
          <w:i/>
          <w:szCs w:val="21"/>
          <w:u w:val="single"/>
        </w:rPr>
        <w:t>合同专用条款</w:t>
      </w:r>
      <w:r>
        <w:rPr>
          <w:rFonts w:hint="eastAsia" w:ascii="宋体" w:hAnsi="宋体" w:cs="宋体"/>
          <w:szCs w:val="21"/>
        </w:rPr>
        <w:t>。</w:t>
      </w:r>
    </w:p>
    <w:p>
      <w:pPr>
        <w:spacing w:line="360" w:lineRule="auto"/>
        <w:ind w:firstLine="422" w:firstLineChars="200"/>
        <w:rPr>
          <w:rFonts w:ascii="宋体" w:hAnsi="宋体" w:cs="宋体"/>
          <w:b/>
          <w:szCs w:val="21"/>
        </w:rPr>
      </w:pPr>
      <w:bookmarkStart w:id="160" w:name="_Toc14055"/>
      <w:r>
        <w:rPr>
          <w:rFonts w:hint="eastAsia" w:ascii="宋体" w:hAnsi="宋体" w:cs="宋体"/>
          <w:b/>
          <w:szCs w:val="21"/>
        </w:rPr>
        <w:t>2.10 延迟交货</w:t>
      </w:r>
      <w:bookmarkEnd w:id="157"/>
      <w:bookmarkEnd w:id="158"/>
      <w:bookmarkEnd w:id="159"/>
      <w:bookmarkEnd w:id="160"/>
      <w:r>
        <w:rPr>
          <w:rFonts w:hint="eastAsia" w:ascii="宋体" w:hAnsi="宋体" w:cs="宋体"/>
          <w:b/>
          <w:szCs w:val="21"/>
        </w:rPr>
        <w:t>/交付</w:t>
      </w:r>
    </w:p>
    <w:p>
      <w:pPr>
        <w:spacing w:line="360" w:lineRule="auto"/>
        <w:ind w:firstLine="420" w:firstLineChars="200"/>
        <w:rPr>
          <w:rFonts w:ascii="宋体" w:hAnsi="宋体" w:cs="宋体"/>
          <w:szCs w:val="21"/>
        </w:rPr>
      </w:pPr>
      <w:r>
        <w:rPr>
          <w:rFonts w:hint="eastAsia" w:ascii="宋体" w:hAnsi="宋体" w:cs="宋体"/>
          <w:szCs w:val="21"/>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422" w:firstLineChars="200"/>
        <w:rPr>
          <w:rFonts w:ascii="宋体" w:hAnsi="宋体" w:cs="宋体"/>
          <w:b/>
          <w:szCs w:val="21"/>
        </w:rPr>
      </w:pPr>
      <w:bookmarkStart w:id="161" w:name="_Toc7502"/>
      <w:bookmarkStart w:id="162" w:name="_Toc279701254"/>
      <w:bookmarkStart w:id="163" w:name="_Ref467378121"/>
      <w:bookmarkStart w:id="164" w:name="_Toc487900364"/>
      <w:bookmarkStart w:id="165" w:name="_Toc259093683"/>
      <w:r>
        <w:rPr>
          <w:rFonts w:hint="eastAsia" w:ascii="宋体" w:hAnsi="宋体" w:cs="宋体"/>
          <w:b/>
          <w:szCs w:val="21"/>
        </w:rPr>
        <w:t>2.11 合同变更</w:t>
      </w:r>
      <w:bookmarkEnd w:id="161"/>
    </w:p>
    <w:p>
      <w:pPr>
        <w:spacing w:line="360" w:lineRule="auto"/>
        <w:ind w:firstLine="420" w:firstLineChars="200"/>
        <w:rPr>
          <w:rFonts w:ascii="宋体" w:hAnsi="宋体" w:cs="宋体"/>
          <w:szCs w:val="21"/>
        </w:rPr>
      </w:pPr>
      <w:r>
        <w:rPr>
          <w:rFonts w:hint="eastAsia" w:ascii="宋体" w:hAnsi="宋体" w:cs="宋体"/>
          <w:szCs w:val="21"/>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pacing w:line="360" w:lineRule="auto"/>
        <w:ind w:firstLine="420" w:firstLineChars="200"/>
        <w:rPr>
          <w:rFonts w:ascii="宋体" w:hAnsi="宋体" w:cs="宋体"/>
          <w:szCs w:val="21"/>
        </w:rPr>
      </w:pPr>
      <w:r>
        <w:rPr>
          <w:rFonts w:hint="eastAsia" w:ascii="宋体" w:hAnsi="宋体" w:cs="宋体"/>
          <w:szCs w:val="21"/>
        </w:rPr>
        <w:t>2.11.2 合同继续履行将损害国家利益和社会公共利益的，双方当事人应当以书面形式变更合同。有过错的一方应当承担赔偿责任，双方当事人都有过错的，各自承担相应的责任。</w:t>
      </w:r>
      <w:bookmarkStart w:id="166" w:name="_Toc487900369"/>
      <w:bookmarkStart w:id="167" w:name="_Toc259093688"/>
      <w:bookmarkStart w:id="168" w:name="_Toc279701259"/>
    </w:p>
    <w:p>
      <w:pPr>
        <w:spacing w:line="360" w:lineRule="auto"/>
        <w:ind w:firstLine="422" w:firstLineChars="200"/>
        <w:rPr>
          <w:rFonts w:ascii="宋体" w:hAnsi="宋体" w:cs="宋体"/>
          <w:b/>
          <w:szCs w:val="21"/>
        </w:rPr>
      </w:pPr>
      <w:bookmarkStart w:id="169" w:name="_Toc22955"/>
      <w:bookmarkStart w:id="170" w:name="_Toc10366"/>
      <w:bookmarkStart w:id="171" w:name="_Toc15237"/>
      <w:r>
        <w:rPr>
          <w:rFonts w:hint="eastAsia" w:ascii="宋体" w:hAnsi="宋体" w:cs="宋体"/>
          <w:b/>
          <w:szCs w:val="21"/>
        </w:rPr>
        <w:t>2.12 合同转让</w:t>
      </w:r>
      <w:bookmarkEnd w:id="166"/>
      <w:bookmarkEnd w:id="167"/>
      <w:bookmarkEnd w:id="168"/>
      <w:r>
        <w:rPr>
          <w:rFonts w:hint="eastAsia" w:ascii="宋体" w:hAnsi="宋体" w:cs="宋体"/>
          <w:b/>
          <w:szCs w:val="21"/>
        </w:rPr>
        <w:t>和分包</w:t>
      </w:r>
      <w:bookmarkEnd w:id="169"/>
      <w:bookmarkEnd w:id="170"/>
      <w:bookmarkEnd w:id="171"/>
    </w:p>
    <w:p>
      <w:pPr>
        <w:spacing w:line="360" w:lineRule="auto"/>
        <w:ind w:firstLine="420" w:firstLineChars="200"/>
        <w:rPr>
          <w:rFonts w:ascii="宋体" w:hAnsi="宋体" w:cs="宋体"/>
          <w:szCs w:val="21"/>
        </w:rPr>
      </w:pPr>
      <w:r>
        <w:rPr>
          <w:rFonts w:hint="eastAsia" w:ascii="宋体" w:hAnsi="宋体" w:cs="宋体"/>
          <w:szCs w:val="21"/>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360" w:lineRule="auto"/>
        <w:ind w:firstLine="422" w:firstLineChars="200"/>
        <w:rPr>
          <w:rFonts w:ascii="宋体" w:hAnsi="宋体" w:cs="宋体"/>
          <w:b/>
          <w:szCs w:val="21"/>
        </w:rPr>
      </w:pPr>
      <w:bookmarkStart w:id="172" w:name="_Toc13566"/>
      <w:bookmarkStart w:id="173" w:name="_Toc14066"/>
      <w:bookmarkStart w:id="174" w:name="_Toc16508"/>
      <w:r>
        <w:rPr>
          <w:rFonts w:hint="eastAsia" w:ascii="宋体" w:hAnsi="宋体" w:cs="宋体"/>
          <w:b/>
          <w:szCs w:val="21"/>
        </w:rPr>
        <w:t>2.13 不可抗力</w:t>
      </w:r>
      <w:bookmarkEnd w:id="172"/>
      <w:bookmarkEnd w:id="173"/>
      <w:bookmarkEnd w:id="174"/>
    </w:p>
    <w:p>
      <w:pPr>
        <w:spacing w:line="360" w:lineRule="auto"/>
        <w:ind w:firstLine="420" w:firstLineChars="200"/>
        <w:rPr>
          <w:rFonts w:ascii="宋体" w:hAnsi="宋体" w:cs="宋体"/>
          <w:szCs w:val="21"/>
        </w:rPr>
      </w:pPr>
      <w:r>
        <w:rPr>
          <w:rFonts w:hint="eastAsia" w:ascii="宋体" w:hAnsi="宋体" w:cs="宋体"/>
          <w:szCs w:val="21"/>
        </w:rPr>
        <w:t>2.13.1如果任何一方遭遇法律规定的不可抗力，致使合同履行受阻时，履行合同的期限应予延长，延长的期限应相当于不可抗力所影响的时间；</w:t>
      </w:r>
    </w:p>
    <w:p>
      <w:pPr>
        <w:spacing w:line="360" w:lineRule="auto"/>
        <w:ind w:firstLine="420" w:firstLineChars="200"/>
        <w:rPr>
          <w:rFonts w:ascii="宋体" w:hAnsi="宋体" w:cs="宋体"/>
          <w:szCs w:val="21"/>
        </w:rPr>
      </w:pPr>
      <w:r>
        <w:rPr>
          <w:rFonts w:hint="eastAsia" w:ascii="宋体" w:hAnsi="宋体" w:cs="宋体"/>
          <w:szCs w:val="21"/>
        </w:rPr>
        <w:t>2.13.2受不可抗力影响的一方在不可抗力发生后，应在</w:t>
      </w:r>
      <w:r>
        <w:rPr>
          <w:rFonts w:hint="eastAsia" w:ascii="宋体" w:hAnsi="宋体" w:cs="宋体"/>
          <w:b/>
          <w:i/>
          <w:szCs w:val="21"/>
          <w:u w:val="single"/>
        </w:rPr>
        <w:t>合同专用条款</w:t>
      </w:r>
      <w:r>
        <w:rPr>
          <w:rFonts w:hint="eastAsia" w:ascii="宋体" w:hAnsi="宋体" w:cs="宋体"/>
          <w:szCs w:val="21"/>
        </w:rPr>
        <w:t>约定时间内以书面形式通知对方当事人，并在</w:t>
      </w:r>
      <w:r>
        <w:rPr>
          <w:rFonts w:hint="eastAsia" w:ascii="宋体" w:hAnsi="宋体" w:cs="宋体"/>
          <w:b/>
          <w:i/>
          <w:szCs w:val="21"/>
          <w:u w:val="single"/>
        </w:rPr>
        <w:t>合同专用条款</w:t>
      </w:r>
      <w:r>
        <w:rPr>
          <w:rFonts w:hint="eastAsia" w:ascii="宋体" w:hAnsi="宋体" w:cs="宋体"/>
          <w:szCs w:val="21"/>
        </w:rPr>
        <w:t>约定时间内，将有关部门出具的证明文件送达对方当事人。</w:t>
      </w:r>
    </w:p>
    <w:p>
      <w:pPr>
        <w:spacing w:line="360" w:lineRule="auto"/>
        <w:ind w:firstLine="420" w:firstLineChars="200"/>
        <w:rPr>
          <w:rFonts w:ascii="宋体" w:hAnsi="宋体" w:cs="宋体"/>
          <w:szCs w:val="21"/>
        </w:rPr>
      </w:pPr>
      <w:r>
        <w:rPr>
          <w:rFonts w:hint="eastAsia" w:ascii="宋体" w:hAnsi="宋体" w:cs="宋体"/>
          <w:szCs w:val="21"/>
        </w:rPr>
        <w:t>2.13.3 因不可抗力致使不能实现合同目的的，当事人可以解除合同；</w:t>
      </w:r>
    </w:p>
    <w:p>
      <w:pPr>
        <w:spacing w:line="360" w:lineRule="auto"/>
        <w:ind w:firstLine="420" w:firstLineChars="200"/>
        <w:rPr>
          <w:rFonts w:ascii="宋体" w:hAnsi="宋体" w:cs="宋体"/>
          <w:szCs w:val="21"/>
        </w:rPr>
      </w:pPr>
      <w:r>
        <w:rPr>
          <w:rFonts w:hint="eastAsia" w:ascii="宋体" w:hAnsi="宋体" w:cs="宋体"/>
          <w:szCs w:val="21"/>
        </w:rPr>
        <w:t>2.13.4 因不可抗力致使合同有变更必要的，双方当事人应在</w:t>
      </w:r>
      <w:r>
        <w:rPr>
          <w:rFonts w:hint="eastAsia" w:ascii="宋体" w:hAnsi="宋体" w:cs="宋体"/>
          <w:b/>
          <w:i/>
          <w:szCs w:val="21"/>
          <w:u w:val="single"/>
        </w:rPr>
        <w:t>合同专用条款</w:t>
      </w:r>
      <w:r>
        <w:rPr>
          <w:rFonts w:hint="eastAsia" w:ascii="宋体" w:hAnsi="宋体" w:cs="宋体"/>
          <w:szCs w:val="21"/>
        </w:rPr>
        <w:t>约定时间内以书面形式变更合同；</w:t>
      </w:r>
    </w:p>
    <w:p>
      <w:pPr>
        <w:spacing w:line="360" w:lineRule="auto"/>
        <w:ind w:firstLine="422" w:firstLineChars="200"/>
        <w:rPr>
          <w:rFonts w:ascii="宋体" w:hAnsi="宋体" w:cs="宋体"/>
          <w:b/>
          <w:szCs w:val="21"/>
        </w:rPr>
      </w:pPr>
      <w:bookmarkStart w:id="175" w:name="_Toc259093684"/>
      <w:bookmarkStart w:id="176" w:name="_Toc689"/>
      <w:bookmarkStart w:id="177" w:name="_Toc487900365"/>
      <w:bookmarkStart w:id="178" w:name="_Toc279701255"/>
      <w:bookmarkStart w:id="179" w:name="_Toc6969"/>
      <w:bookmarkStart w:id="180" w:name="_Toc30676"/>
      <w:r>
        <w:rPr>
          <w:rFonts w:hint="eastAsia" w:ascii="宋体" w:hAnsi="宋体" w:cs="宋体"/>
          <w:b/>
          <w:szCs w:val="21"/>
        </w:rPr>
        <w:t>2.14 税费</w:t>
      </w:r>
      <w:bookmarkEnd w:id="175"/>
      <w:bookmarkEnd w:id="176"/>
      <w:bookmarkEnd w:id="177"/>
      <w:bookmarkEnd w:id="178"/>
      <w:bookmarkEnd w:id="179"/>
      <w:bookmarkEnd w:id="180"/>
    </w:p>
    <w:p>
      <w:pPr>
        <w:spacing w:line="360" w:lineRule="auto"/>
        <w:ind w:firstLine="420" w:firstLineChars="200"/>
        <w:rPr>
          <w:rFonts w:ascii="宋体" w:hAnsi="宋体" w:cs="宋体"/>
          <w:szCs w:val="21"/>
        </w:rPr>
      </w:pPr>
      <w:r>
        <w:rPr>
          <w:rFonts w:hint="eastAsia" w:ascii="宋体" w:hAnsi="宋体" w:cs="宋体"/>
          <w:szCs w:val="21"/>
        </w:rPr>
        <w:t>与合同有关的一切税费，均按照中华人民共和国法律的相关规定执行。</w:t>
      </w:r>
    </w:p>
    <w:p>
      <w:pPr>
        <w:spacing w:line="360" w:lineRule="auto"/>
        <w:ind w:firstLine="422" w:firstLineChars="200"/>
        <w:rPr>
          <w:rFonts w:ascii="宋体" w:hAnsi="宋体" w:cs="宋体"/>
          <w:b/>
          <w:szCs w:val="21"/>
        </w:rPr>
      </w:pPr>
      <w:bookmarkStart w:id="181" w:name="_Toc279701258"/>
      <w:bookmarkStart w:id="182" w:name="_Toc8298"/>
      <w:bookmarkStart w:id="183" w:name="_Toc487900368"/>
      <w:bookmarkStart w:id="184" w:name="_Toc7102"/>
      <w:bookmarkStart w:id="185" w:name="_Toc259093687"/>
      <w:bookmarkStart w:id="186" w:name="_Toc16959"/>
      <w:r>
        <w:rPr>
          <w:rFonts w:hint="eastAsia" w:ascii="宋体" w:hAnsi="宋体" w:cs="宋体"/>
          <w:b/>
          <w:szCs w:val="21"/>
        </w:rPr>
        <w:t>2.15 乙方破产</w:t>
      </w:r>
      <w:bookmarkEnd w:id="181"/>
      <w:bookmarkEnd w:id="182"/>
      <w:bookmarkEnd w:id="183"/>
      <w:bookmarkEnd w:id="184"/>
      <w:bookmarkEnd w:id="185"/>
      <w:bookmarkEnd w:id="186"/>
    </w:p>
    <w:p>
      <w:pPr>
        <w:spacing w:line="360" w:lineRule="auto"/>
        <w:ind w:firstLine="420" w:firstLineChars="200"/>
        <w:rPr>
          <w:rFonts w:ascii="宋体" w:hAnsi="宋体" w:cs="宋体"/>
          <w:szCs w:val="21"/>
        </w:rPr>
      </w:pPr>
      <w:r>
        <w:rPr>
          <w:rFonts w:hint="eastAsia" w:ascii="宋体" w:hAnsi="宋体" w:cs="宋体"/>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22" w:firstLineChars="200"/>
        <w:rPr>
          <w:rFonts w:ascii="宋体" w:hAnsi="宋体" w:cs="宋体"/>
          <w:b/>
          <w:szCs w:val="21"/>
        </w:rPr>
      </w:pPr>
      <w:bookmarkStart w:id="187" w:name="_Toc29333"/>
      <w:bookmarkStart w:id="188" w:name="_Toc15387"/>
      <w:bookmarkStart w:id="189" w:name="_Toc6134"/>
      <w:r>
        <w:rPr>
          <w:rFonts w:hint="eastAsia" w:ascii="宋体" w:hAnsi="宋体" w:cs="宋体"/>
          <w:b/>
          <w:szCs w:val="21"/>
        </w:rPr>
        <w:t>2.16 合同中止、终止</w:t>
      </w:r>
      <w:bookmarkEnd w:id="187"/>
      <w:bookmarkEnd w:id="188"/>
      <w:bookmarkEnd w:id="189"/>
    </w:p>
    <w:p>
      <w:pPr>
        <w:spacing w:line="360" w:lineRule="auto"/>
        <w:ind w:firstLine="420" w:firstLineChars="200"/>
        <w:rPr>
          <w:rFonts w:ascii="宋体" w:hAnsi="宋体" w:cs="宋体"/>
          <w:szCs w:val="21"/>
        </w:rPr>
      </w:pPr>
      <w:r>
        <w:rPr>
          <w:rFonts w:hint="eastAsia" w:ascii="宋体" w:hAnsi="宋体" w:cs="宋体"/>
          <w:szCs w:val="21"/>
        </w:rPr>
        <w:t>2.16.1 双方当事人不得擅自中止或者终止合同；</w:t>
      </w:r>
    </w:p>
    <w:p>
      <w:pPr>
        <w:spacing w:line="360" w:lineRule="auto"/>
        <w:ind w:firstLine="420" w:firstLineChars="200"/>
        <w:rPr>
          <w:rFonts w:ascii="宋体" w:hAnsi="宋体" w:cs="宋体"/>
          <w:szCs w:val="21"/>
        </w:rPr>
      </w:pPr>
      <w:r>
        <w:rPr>
          <w:rFonts w:hint="eastAsia" w:ascii="宋体" w:hAnsi="宋体" w:cs="宋体"/>
          <w:szCs w:val="21"/>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22" w:firstLineChars="200"/>
        <w:rPr>
          <w:rFonts w:ascii="宋体" w:hAnsi="宋体" w:cs="宋体"/>
          <w:b/>
          <w:szCs w:val="21"/>
        </w:rPr>
      </w:pPr>
      <w:bookmarkStart w:id="190" w:name="_Toc14563"/>
      <w:bookmarkStart w:id="191" w:name="_Toc6596"/>
      <w:bookmarkStart w:id="192" w:name="_Toc1125"/>
      <w:r>
        <w:rPr>
          <w:rFonts w:hint="eastAsia" w:ascii="宋体" w:hAnsi="宋体" w:cs="宋体"/>
          <w:b/>
          <w:szCs w:val="21"/>
        </w:rPr>
        <w:t>2.17 检验和验收</w:t>
      </w:r>
      <w:bookmarkEnd w:id="190"/>
      <w:bookmarkEnd w:id="191"/>
      <w:bookmarkEnd w:id="192"/>
    </w:p>
    <w:p>
      <w:pPr>
        <w:spacing w:line="360" w:lineRule="auto"/>
        <w:ind w:firstLine="420" w:firstLineChars="200"/>
        <w:rPr>
          <w:rFonts w:ascii="宋体" w:hAnsi="宋体" w:cs="宋体"/>
          <w:szCs w:val="21"/>
        </w:rPr>
      </w:pPr>
      <w:r>
        <w:rPr>
          <w:rFonts w:hint="eastAsia" w:ascii="宋体" w:hAnsi="宋体" w:cs="宋体"/>
          <w:szCs w:val="21"/>
        </w:rPr>
        <w:t>2.17.1标的物交付前，乙方应对标的物的质量、数量等方面进行详细、全面的检验，并向甲方出具证明标的物符合合同约定的文件；标的物交付时，乙方在</w:t>
      </w:r>
      <w:r>
        <w:rPr>
          <w:rFonts w:hint="eastAsia" w:ascii="宋体" w:hAnsi="宋体" w:cs="宋体"/>
          <w:b/>
          <w:i/>
          <w:szCs w:val="21"/>
          <w:u w:val="single"/>
        </w:rPr>
        <w:t>合同专用条款</w:t>
      </w:r>
      <w:r>
        <w:rPr>
          <w:rFonts w:hint="eastAsia" w:ascii="宋体" w:hAnsi="宋体" w:cs="宋体"/>
          <w:szCs w:val="21"/>
        </w:rPr>
        <w:t>约定时间内组织验收，并可依法邀请相关方参加，验收应出具验收书。</w:t>
      </w:r>
    </w:p>
    <w:p>
      <w:pPr>
        <w:spacing w:line="360" w:lineRule="auto"/>
        <w:ind w:firstLine="420" w:firstLineChars="200"/>
        <w:rPr>
          <w:rFonts w:ascii="宋体" w:hAnsi="宋体" w:cs="宋体"/>
          <w:szCs w:val="21"/>
        </w:rPr>
      </w:pPr>
      <w:r>
        <w:rPr>
          <w:rFonts w:hint="eastAsia" w:ascii="宋体" w:hAnsi="宋体" w:cs="宋体"/>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20" w:firstLineChars="200"/>
        <w:rPr>
          <w:rFonts w:ascii="宋体" w:hAnsi="宋体" w:cs="宋体"/>
          <w:szCs w:val="21"/>
        </w:rPr>
      </w:pPr>
      <w:r>
        <w:rPr>
          <w:rFonts w:hint="eastAsia" w:ascii="宋体" w:hAnsi="宋体" w:cs="宋体"/>
          <w:szCs w:val="21"/>
        </w:rPr>
        <w:t>2.17.3 检验和验收标准、程序等具体内容以及前述验收书的效力详见</w:t>
      </w:r>
      <w:r>
        <w:rPr>
          <w:rFonts w:hint="eastAsia" w:ascii="宋体" w:hAnsi="宋体" w:cs="宋体"/>
          <w:b/>
          <w:i/>
          <w:szCs w:val="21"/>
          <w:u w:val="single"/>
        </w:rPr>
        <w:t>合同专用条款</w:t>
      </w:r>
      <w:r>
        <w:rPr>
          <w:rFonts w:hint="eastAsia" w:ascii="宋体" w:hAnsi="宋体" w:cs="宋体"/>
          <w:i/>
          <w:szCs w:val="21"/>
        </w:rPr>
        <w:t>。</w:t>
      </w:r>
    </w:p>
    <w:bookmarkEnd w:id="162"/>
    <w:bookmarkEnd w:id="163"/>
    <w:bookmarkEnd w:id="164"/>
    <w:bookmarkEnd w:id="165"/>
    <w:p>
      <w:pPr>
        <w:spacing w:line="360" w:lineRule="auto"/>
        <w:ind w:firstLine="422" w:firstLineChars="200"/>
        <w:rPr>
          <w:rFonts w:ascii="宋体" w:hAnsi="宋体" w:cs="宋体"/>
          <w:b/>
          <w:szCs w:val="21"/>
        </w:rPr>
      </w:pPr>
      <w:bookmarkStart w:id="193" w:name="_Toc279701261"/>
      <w:bookmarkStart w:id="194" w:name="_Toc487900371"/>
      <w:bookmarkStart w:id="195" w:name="_Toc259093690"/>
      <w:bookmarkStart w:id="196" w:name="_Toc11284"/>
      <w:bookmarkStart w:id="197" w:name="_Toc25182"/>
      <w:bookmarkStart w:id="198" w:name="_Toc19604"/>
      <w:r>
        <w:rPr>
          <w:rFonts w:hint="eastAsia" w:ascii="宋体" w:hAnsi="宋体" w:cs="宋体"/>
          <w:b/>
          <w:szCs w:val="21"/>
        </w:rPr>
        <w:t>2.18 通知</w:t>
      </w:r>
      <w:bookmarkEnd w:id="193"/>
      <w:bookmarkEnd w:id="194"/>
      <w:bookmarkEnd w:id="195"/>
      <w:r>
        <w:rPr>
          <w:rFonts w:hint="eastAsia" w:ascii="宋体" w:hAnsi="宋体" w:cs="宋体"/>
          <w:b/>
          <w:szCs w:val="21"/>
        </w:rPr>
        <w:t>和送达</w:t>
      </w:r>
      <w:bookmarkEnd w:id="196"/>
      <w:bookmarkEnd w:id="197"/>
      <w:bookmarkEnd w:id="198"/>
    </w:p>
    <w:p>
      <w:pPr>
        <w:spacing w:line="360" w:lineRule="auto"/>
        <w:ind w:firstLine="420" w:firstLineChars="200"/>
        <w:rPr>
          <w:rFonts w:ascii="宋体" w:hAnsi="宋体" w:cs="宋体"/>
          <w:szCs w:val="21"/>
        </w:rPr>
      </w:pPr>
      <w:bookmarkStart w:id="199" w:name="_Toc3135"/>
      <w:bookmarkStart w:id="200" w:name="_Toc6698"/>
      <w:bookmarkStart w:id="201" w:name="_Toc279701262"/>
      <w:bookmarkStart w:id="202" w:name="_Toc487900372"/>
      <w:bookmarkStart w:id="203" w:name="_Toc259093691"/>
      <w:r>
        <w:rPr>
          <w:rFonts w:hint="eastAsia" w:ascii="宋体" w:hAnsi="宋体" w:cs="宋体"/>
          <w:szCs w:val="21"/>
        </w:rPr>
        <w:t>2.18.1 任何一方因履行合同而以合同第一部分尾部所列明的</w:t>
      </w:r>
      <w:r>
        <w:rPr>
          <w:rFonts w:hint="eastAsia" w:ascii="宋体" w:hAnsi="宋体" w:cs="宋体"/>
          <w:szCs w:val="21"/>
          <w:u w:val="single"/>
        </w:rPr>
        <w:t>“约定送达地址”</w:t>
      </w:r>
      <w:r>
        <w:rPr>
          <w:rFonts w:hint="eastAsia" w:ascii="宋体" w:hAnsi="宋体" w:cs="宋体"/>
          <w:szCs w:val="21"/>
        </w:rPr>
        <w:t>为收件地址的所有通知、文件、材料，均视为已向对方当事人送达；任何一方变更上述送达方式或者地址的，应于7个工作日内书面通知对方当事人，在对方当事人收到有关变更通知之前，变更前的约定送达方式或者地址仍视为有效。</w:t>
      </w:r>
      <w:bookmarkEnd w:id="199"/>
      <w:bookmarkEnd w:id="200"/>
    </w:p>
    <w:p>
      <w:pPr>
        <w:spacing w:line="360" w:lineRule="auto"/>
        <w:ind w:firstLine="420" w:firstLineChars="200"/>
        <w:rPr>
          <w:rFonts w:ascii="宋体" w:hAnsi="宋体" w:cs="宋体"/>
          <w:szCs w:val="21"/>
        </w:rPr>
      </w:pPr>
      <w:bookmarkStart w:id="204" w:name="_Toc23294"/>
      <w:bookmarkStart w:id="205" w:name="_Toc23128"/>
      <w:r>
        <w:rPr>
          <w:rFonts w:hint="eastAsia" w:ascii="宋体" w:hAnsi="宋体" w:cs="宋体"/>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4"/>
      <w:bookmarkEnd w:id="205"/>
    </w:p>
    <w:p>
      <w:pPr>
        <w:spacing w:line="360" w:lineRule="auto"/>
        <w:ind w:firstLine="422" w:firstLineChars="200"/>
        <w:rPr>
          <w:rFonts w:ascii="宋体" w:hAnsi="宋体" w:cs="宋体"/>
          <w:b/>
          <w:szCs w:val="21"/>
        </w:rPr>
      </w:pPr>
      <w:bookmarkStart w:id="206" w:name="_Toc18540"/>
      <w:bookmarkStart w:id="207" w:name="_Toc4355"/>
      <w:bookmarkStart w:id="208" w:name="_Toc30599"/>
      <w:r>
        <w:rPr>
          <w:rFonts w:hint="eastAsia" w:ascii="宋体" w:hAnsi="宋体" w:cs="宋体"/>
          <w:b/>
          <w:szCs w:val="21"/>
        </w:rPr>
        <w:t>2.19 计量单位</w:t>
      </w:r>
      <w:bookmarkEnd w:id="201"/>
      <w:bookmarkEnd w:id="202"/>
      <w:bookmarkEnd w:id="203"/>
      <w:bookmarkEnd w:id="206"/>
      <w:bookmarkEnd w:id="207"/>
      <w:bookmarkEnd w:id="208"/>
    </w:p>
    <w:p>
      <w:pPr>
        <w:spacing w:line="360" w:lineRule="auto"/>
        <w:ind w:firstLine="420" w:firstLineChars="200"/>
        <w:rPr>
          <w:rFonts w:ascii="宋体" w:hAnsi="宋体" w:cs="宋体"/>
          <w:szCs w:val="21"/>
        </w:rPr>
      </w:pPr>
      <w:r>
        <w:rPr>
          <w:rFonts w:hint="eastAsia" w:ascii="宋体" w:hAnsi="宋体" w:cs="宋体"/>
          <w:szCs w:val="21"/>
        </w:rPr>
        <w:t>除技术规范中另有规定外,合同的计量单位均使用国家法定计量单位。</w:t>
      </w:r>
    </w:p>
    <w:p>
      <w:pPr>
        <w:spacing w:line="360" w:lineRule="auto"/>
        <w:ind w:firstLine="422" w:firstLineChars="200"/>
        <w:rPr>
          <w:rFonts w:ascii="宋体" w:hAnsi="宋体" w:cs="宋体"/>
          <w:b/>
          <w:szCs w:val="21"/>
        </w:rPr>
      </w:pPr>
      <w:bookmarkStart w:id="209" w:name="_Toc18567"/>
      <w:bookmarkStart w:id="210" w:name="_Toc487900373"/>
      <w:bookmarkStart w:id="211" w:name="_Toc12773"/>
      <w:bookmarkStart w:id="212" w:name="_Toc259093692"/>
      <w:bookmarkStart w:id="213" w:name="_Toc10330"/>
      <w:bookmarkStart w:id="214" w:name="_Toc279701263"/>
      <w:r>
        <w:rPr>
          <w:rFonts w:hint="eastAsia" w:ascii="宋体" w:hAnsi="宋体" w:cs="宋体"/>
          <w:b/>
          <w:szCs w:val="21"/>
        </w:rPr>
        <w:t>2.20 合同使用的文字和适用的法律</w:t>
      </w:r>
      <w:bookmarkEnd w:id="209"/>
      <w:bookmarkEnd w:id="210"/>
      <w:bookmarkEnd w:id="211"/>
      <w:bookmarkEnd w:id="212"/>
      <w:bookmarkEnd w:id="213"/>
      <w:bookmarkEnd w:id="214"/>
    </w:p>
    <w:p>
      <w:pPr>
        <w:spacing w:line="360" w:lineRule="auto"/>
        <w:ind w:firstLine="420" w:firstLineChars="200"/>
        <w:rPr>
          <w:rFonts w:ascii="宋体" w:hAnsi="宋体" w:cs="宋体"/>
          <w:szCs w:val="21"/>
        </w:rPr>
      </w:pPr>
      <w:r>
        <w:rPr>
          <w:rFonts w:hint="eastAsia" w:ascii="宋体" w:hAnsi="宋体" w:cs="宋体"/>
          <w:szCs w:val="21"/>
        </w:rPr>
        <w:t>2.20.1 合同使用汉语书就、变更和解释；</w:t>
      </w:r>
    </w:p>
    <w:p>
      <w:pPr>
        <w:spacing w:line="360" w:lineRule="auto"/>
        <w:ind w:firstLine="420" w:firstLineChars="200"/>
        <w:rPr>
          <w:rFonts w:ascii="宋体" w:hAnsi="宋体" w:cs="宋体"/>
          <w:szCs w:val="21"/>
        </w:rPr>
      </w:pPr>
      <w:r>
        <w:rPr>
          <w:rFonts w:hint="eastAsia" w:ascii="宋体" w:hAnsi="宋体" w:cs="宋体"/>
          <w:szCs w:val="21"/>
        </w:rPr>
        <w:t>2.20.2 合同适用中华人民共和国法律。</w:t>
      </w:r>
    </w:p>
    <w:p>
      <w:pPr>
        <w:spacing w:line="360" w:lineRule="auto"/>
        <w:ind w:firstLine="422" w:firstLineChars="200"/>
        <w:rPr>
          <w:rFonts w:ascii="宋体" w:hAnsi="宋体" w:cs="宋体"/>
          <w:b/>
          <w:szCs w:val="21"/>
        </w:rPr>
      </w:pPr>
      <w:bookmarkStart w:id="215" w:name="_Toc259093693"/>
      <w:bookmarkStart w:id="216" w:name="_Toc279701264"/>
      <w:bookmarkStart w:id="217" w:name="_Toc16673"/>
      <w:bookmarkStart w:id="218" w:name="_Toc12004"/>
      <w:bookmarkStart w:id="219" w:name="_Toc3148"/>
      <w:bookmarkStart w:id="220" w:name="_Toc487900374"/>
      <w:r>
        <w:rPr>
          <w:rFonts w:hint="eastAsia" w:ascii="宋体" w:hAnsi="宋体" w:cs="宋体"/>
          <w:b/>
          <w:szCs w:val="21"/>
        </w:rPr>
        <w:t>2.21 履约保证金</w:t>
      </w:r>
      <w:bookmarkEnd w:id="215"/>
      <w:bookmarkEnd w:id="216"/>
      <w:bookmarkEnd w:id="217"/>
      <w:bookmarkEnd w:id="218"/>
      <w:bookmarkEnd w:id="219"/>
    </w:p>
    <w:p>
      <w:pPr>
        <w:spacing w:line="360" w:lineRule="auto"/>
        <w:ind w:firstLine="420" w:firstLineChars="200"/>
        <w:rPr>
          <w:rFonts w:ascii="宋体" w:hAnsi="宋体" w:cs="宋体"/>
          <w:snapToGrid w:val="0"/>
          <w:kern w:val="0"/>
          <w:szCs w:val="21"/>
        </w:rPr>
      </w:pPr>
      <w:r>
        <w:rPr>
          <w:rFonts w:hint="eastAsia" w:ascii="宋体" w:hAnsi="宋体" w:cs="宋体"/>
          <w:szCs w:val="21"/>
        </w:rPr>
        <w:t>本项目不收取履约保证金</w:t>
      </w:r>
    </w:p>
    <w:p>
      <w:pPr>
        <w:spacing w:line="360" w:lineRule="auto"/>
        <w:ind w:firstLine="422" w:firstLineChars="200"/>
        <w:rPr>
          <w:rFonts w:ascii="宋体" w:hAnsi="宋体" w:cs="宋体"/>
          <w:kern w:val="0"/>
          <w:szCs w:val="21"/>
          <w:lang w:val="zh-CN"/>
        </w:rPr>
      </w:pPr>
      <w:r>
        <w:rPr>
          <w:rFonts w:hint="eastAsia" w:ascii="宋体" w:hAnsi="宋体" w:cs="宋体"/>
          <w:b/>
          <w:szCs w:val="21"/>
        </w:rPr>
        <w:t>2.22 中小企业政策</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2.22.1本合同（□是  □否）为中小企业“政采贷”可融资合同，关于中小企业信用融资事项见采购文件“投标人须知正文”。</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2.22.2本合同（□是  □否）为中小企业预留合同。</w:t>
      </w:r>
    </w:p>
    <w:bookmarkEnd w:id="220"/>
    <w:p>
      <w:pPr>
        <w:spacing w:line="360" w:lineRule="auto"/>
        <w:ind w:firstLine="422" w:firstLineChars="200"/>
        <w:rPr>
          <w:rFonts w:ascii="宋体" w:hAnsi="宋体" w:cs="宋体"/>
          <w:b/>
          <w:szCs w:val="21"/>
        </w:rPr>
      </w:pPr>
      <w:bookmarkStart w:id="221" w:name="_Toc19890"/>
      <w:bookmarkStart w:id="222" w:name="_Toc14001"/>
      <w:bookmarkStart w:id="223" w:name="_Toc6885"/>
      <w:r>
        <w:rPr>
          <w:rFonts w:hint="eastAsia" w:ascii="宋体" w:hAnsi="宋体" w:cs="宋体"/>
          <w:b/>
          <w:szCs w:val="21"/>
        </w:rPr>
        <w:t>2.23 合同份数</w:t>
      </w:r>
      <w:bookmarkEnd w:id="221"/>
      <w:bookmarkEnd w:id="222"/>
      <w:bookmarkEnd w:id="223"/>
    </w:p>
    <w:p>
      <w:pPr>
        <w:spacing w:line="360" w:lineRule="auto"/>
        <w:ind w:firstLine="420" w:firstLineChars="200"/>
        <w:rPr>
          <w:rFonts w:ascii="宋体" w:hAnsi="宋体" w:cs="宋体"/>
          <w:szCs w:val="21"/>
        </w:rPr>
      </w:pPr>
      <w:r>
        <w:rPr>
          <w:rFonts w:hint="eastAsia" w:ascii="宋体" w:hAnsi="宋体" w:cs="宋体"/>
          <w:szCs w:val="21"/>
        </w:rPr>
        <w:t>本合同壹式份，甲方执份，乙方执份。每份均具有同等法律效力。</w:t>
      </w:r>
    </w:p>
    <w:p>
      <w:pPr>
        <w:spacing w:line="360" w:lineRule="auto"/>
        <w:jc w:val="center"/>
        <w:rPr>
          <w:rFonts w:ascii="宋体" w:hAnsi="宋体" w:cs="宋体"/>
          <w:b/>
          <w:szCs w:val="21"/>
        </w:rPr>
      </w:pPr>
      <w:r>
        <w:rPr>
          <w:rFonts w:hint="eastAsia" w:ascii="宋体" w:hAnsi="宋体" w:cs="宋体"/>
          <w:szCs w:val="21"/>
        </w:rPr>
        <w:br w:type="page"/>
      </w:r>
      <w:bookmarkStart w:id="224" w:name="_Toc331685784"/>
      <w:r>
        <w:rPr>
          <w:rFonts w:hint="eastAsia" w:ascii="宋体" w:hAnsi="宋体" w:cs="宋体"/>
          <w:b/>
          <w:szCs w:val="21"/>
        </w:rPr>
        <w:t>第三部分  合同专用条款</w:t>
      </w:r>
      <w:bookmarkEnd w:id="224"/>
    </w:p>
    <w:p>
      <w:pPr>
        <w:spacing w:line="360" w:lineRule="auto"/>
        <w:ind w:firstLine="420" w:firstLineChars="200"/>
        <w:rPr>
          <w:rFonts w:ascii="宋体" w:hAnsi="宋体" w:cs="宋体"/>
          <w:szCs w:val="21"/>
        </w:rPr>
      </w:pPr>
      <w:r>
        <w:rPr>
          <w:rFonts w:hint="eastAsia" w:ascii="宋体" w:hAnsi="宋体" w:cs="宋体"/>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360" w:lineRule="auto"/>
        <w:ind w:firstLine="420" w:firstLineChars="200"/>
        <w:rPr>
          <w:rFonts w:ascii="宋体" w:hAnsi="宋体" w:cs="宋体"/>
          <w:szCs w:val="21"/>
        </w:rPr>
      </w:pPr>
      <w:r>
        <w:rPr>
          <w:rFonts w:hint="eastAsia" w:ascii="宋体" w:hAnsi="宋体" w:cs="宋体"/>
          <w:szCs w:val="21"/>
        </w:rPr>
        <w:t>3.1具有知识产权的标的物知识产权归属：</w:t>
      </w: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3.2包装和装运专用条款（如果有）：</w:t>
      </w:r>
    </w:p>
    <w:p>
      <w:pPr>
        <w:spacing w:line="360" w:lineRule="auto"/>
        <w:ind w:firstLine="420" w:firstLineChars="200"/>
        <w:rPr>
          <w:rFonts w:ascii="宋体" w:hAnsi="宋体" w:cs="宋体"/>
          <w:szCs w:val="21"/>
          <w:u w:val="single"/>
        </w:rPr>
      </w:pPr>
    </w:p>
    <w:p>
      <w:pPr>
        <w:spacing w:line="360" w:lineRule="auto"/>
        <w:ind w:firstLine="420" w:firstLineChars="200"/>
        <w:rPr>
          <w:rFonts w:ascii="宋体" w:hAnsi="宋体" w:cs="宋体"/>
          <w:szCs w:val="21"/>
        </w:rPr>
      </w:pPr>
      <w:r>
        <w:rPr>
          <w:rFonts w:hint="eastAsia" w:ascii="宋体" w:hAnsi="宋体" w:cs="宋体"/>
          <w:szCs w:val="21"/>
        </w:rPr>
        <w:t>3.3装运标的物的要求和通知：</w:t>
      </w:r>
    </w:p>
    <w:p>
      <w:pPr>
        <w:spacing w:line="360" w:lineRule="auto"/>
        <w:ind w:firstLine="420" w:firstLineChars="200"/>
        <w:rPr>
          <w:rFonts w:ascii="宋体" w:hAnsi="宋体" w:cs="宋体"/>
          <w:szCs w:val="21"/>
          <w:u w:val="single"/>
        </w:rPr>
      </w:pPr>
    </w:p>
    <w:p>
      <w:pPr>
        <w:spacing w:line="360" w:lineRule="auto"/>
        <w:ind w:firstLine="420" w:firstLineChars="200"/>
        <w:rPr>
          <w:rFonts w:ascii="宋体" w:hAnsi="宋体" w:cs="宋体"/>
          <w:b/>
          <w:szCs w:val="21"/>
        </w:rPr>
      </w:pPr>
      <w:r>
        <w:rPr>
          <w:rFonts w:hint="eastAsia" w:ascii="宋体" w:hAnsi="宋体" w:cs="宋体"/>
          <w:szCs w:val="21"/>
        </w:rPr>
        <w:t>3.4</w:t>
      </w:r>
      <w:r>
        <w:rPr>
          <w:rFonts w:hint="eastAsia" w:ascii="宋体" w:hAnsi="宋体" w:cs="宋体"/>
          <w:b/>
          <w:szCs w:val="21"/>
        </w:rPr>
        <w:t>结算方式和付款条件</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本次项目合同总价为大写人民币</w:t>
      </w:r>
      <w:r>
        <w:rPr>
          <w:rFonts w:hint="eastAsia" w:ascii="宋体" w:hAnsi="宋体" w:cs="宋体"/>
          <w:kern w:val="0"/>
          <w:szCs w:val="21"/>
          <w:u w:val="single"/>
          <w:lang w:val="zh-CN"/>
        </w:rPr>
        <w:t xml:space="preserve">            （</w:t>
      </w:r>
      <w:r>
        <w:rPr>
          <w:rFonts w:hint="eastAsia" w:ascii="宋体" w:hAnsi="宋体" w:cs="宋体"/>
          <w:kern w:val="0"/>
          <w:szCs w:val="21"/>
          <w:lang w:val="zh-CN"/>
        </w:rPr>
        <w:t>￥    元）。本项目采用以下勾选结算方式进行支付：</w:t>
      </w:r>
    </w:p>
    <w:p>
      <w:pPr>
        <w:spacing w:line="360" w:lineRule="auto"/>
        <w:ind w:firstLine="420" w:firstLineChars="200"/>
        <w:rPr>
          <w:rFonts w:ascii="宋体" w:hAnsi="宋体" w:cs="宋体"/>
          <w:kern w:val="0"/>
          <w:szCs w:val="21"/>
          <w:lang w:val="zh-CN"/>
        </w:rPr>
      </w:pPr>
      <w:r>
        <w:rPr>
          <w:rFonts w:hint="eastAsia" w:ascii="宋体" w:hAnsi="宋体" w:cs="宋体"/>
          <w:kern w:val="0"/>
          <w:szCs w:val="21"/>
          <w:lang w:val="zh-CN"/>
        </w:rPr>
        <w:t>□采用一次性支付方式，付款条件为：</w:t>
      </w:r>
    </w:p>
    <w:p>
      <w:pPr>
        <w:spacing w:line="360" w:lineRule="auto"/>
        <w:ind w:firstLine="420" w:firstLineChars="200"/>
        <w:rPr>
          <w:rFonts w:ascii="宋体" w:hAnsi="宋体" w:cs="宋体"/>
          <w:kern w:val="0"/>
          <w:szCs w:val="21"/>
        </w:rPr>
      </w:pPr>
      <w:r>
        <w:rPr>
          <w:rFonts w:hint="eastAsia" w:ascii="宋体" w:hAnsi="宋体" w:cs="宋体"/>
          <w:kern w:val="0"/>
          <w:szCs w:val="21"/>
          <w:lang w:val="zh-CN"/>
        </w:rPr>
        <w:t>□采用分期付款方式，付款条件为</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lang w:val="zh-CN"/>
        </w:rPr>
        <w:t>第一期付款</w:t>
      </w:r>
      <w:r>
        <w:rPr>
          <w:rFonts w:hint="eastAsia" w:ascii="宋体" w:hAnsi="宋体" w:cs="宋体"/>
          <w:kern w:val="0"/>
          <w:szCs w:val="21"/>
        </w:rPr>
        <w:t>：</w:t>
      </w:r>
    </w:p>
    <w:p>
      <w:pPr>
        <w:spacing w:line="360" w:lineRule="auto"/>
        <w:ind w:firstLine="420" w:firstLineChars="200"/>
        <w:rPr>
          <w:rFonts w:ascii="宋体" w:hAnsi="宋体" w:cs="宋体"/>
          <w:kern w:val="0"/>
          <w:szCs w:val="21"/>
          <w:u w:val="single"/>
        </w:rPr>
      </w:pPr>
      <w:r>
        <w:rPr>
          <w:rFonts w:hint="eastAsia" w:ascii="宋体" w:hAnsi="宋体" w:cs="宋体"/>
          <w:kern w:val="0"/>
          <w:szCs w:val="21"/>
          <w:lang w:val="zh-CN"/>
        </w:rPr>
        <w:t>第</w:t>
      </w:r>
      <w:r>
        <w:rPr>
          <w:rFonts w:hint="eastAsia" w:ascii="宋体" w:hAnsi="宋体" w:cs="宋体"/>
          <w:kern w:val="0"/>
          <w:szCs w:val="21"/>
        </w:rPr>
        <w:t>二</w:t>
      </w:r>
      <w:r>
        <w:rPr>
          <w:rFonts w:hint="eastAsia" w:ascii="宋体" w:hAnsi="宋体" w:cs="宋体"/>
          <w:kern w:val="0"/>
          <w:szCs w:val="21"/>
          <w:lang w:val="zh-CN"/>
        </w:rPr>
        <w:t>期付款</w:t>
      </w:r>
      <w:r>
        <w:rPr>
          <w:rFonts w:hint="eastAsia" w:ascii="宋体" w:hAnsi="宋体" w:cs="宋体"/>
          <w:kern w:val="0"/>
          <w:szCs w:val="21"/>
        </w:rPr>
        <w:t>：</w:t>
      </w:r>
    </w:p>
    <w:p>
      <w:pPr>
        <w:spacing w:line="360" w:lineRule="auto"/>
        <w:ind w:firstLine="420" w:firstLineChars="200"/>
        <w:rPr>
          <w:rFonts w:ascii="宋体" w:hAnsi="宋体" w:cs="宋体"/>
          <w:kern w:val="0"/>
          <w:szCs w:val="21"/>
        </w:rPr>
      </w:pPr>
      <w:r>
        <w:rPr>
          <w:rFonts w:hint="eastAsia" w:ascii="宋体" w:hAnsi="宋体" w:cs="宋体"/>
          <w:kern w:val="0"/>
          <w:szCs w:val="21"/>
        </w:rPr>
        <w:t>……</w:t>
      </w:r>
    </w:p>
    <w:p>
      <w:pPr>
        <w:spacing w:line="360" w:lineRule="auto"/>
        <w:ind w:firstLine="420" w:firstLineChars="200"/>
        <w:rPr>
          <w:rFonts w:ascii="宋体" w:hAnsi="宋体" w:cs="宋体"/>
          <w:szCs w:val="21"/>
        </w:rPr>
      </w:pPr>
      <w:r>
        <w:rPr>
          <w:rFonts w:hint="eastAsia" w:ascii="宋体" w:hAnsi="宋体" w:cs="宋体"/>
          <w:szCs w:val="21"/>
        </w:rPr>
        <w:t>甲方无故逾期支付服务费用的，按照每逾期一日支付欠付服务费额度的（万分之五）承担违约责任，违约金上限按照《合同书》约定执行。</w:t>
      </w:r>
    </w:p>
    <w:p>
      <w:pPr>
        <w:spacing w:line="360" w:lineRule="auto"/>
        <w:ind w:firstLine="420" w:firstLineChars="200"/>
        <w:rPr>
          <w:rFonts w:ascii="宋体" w:hAnsi="宋体" w:cs="宋体"/>
          <w:szCs w:val="21"/>
        </w:rPr>
      </w:pPr>
      <w:r>
        <w:rPr>
          <w:rFonts w:hint="eastAsia" w:ascii="宋体" w:hAnsi="宋体" w:cs="宋体"/>
          <w:szCs w:val="21"/>
        </w:rPr>
        <w:t>（温馨提示：根据《广西壮族自治区财政厅关于进一步发挥政府采购政策功能促进企业发展的通知》（桂财采〔2022〕30号）规定，政府采购货物和服务的采购人在政府采购合同中约定预付款比例的，对中小企业合同预付款比例原则上不低于合同金额的30％，不高于合同金额的50%；项目分年度安排预算的，每年预付款比例不低于项目年度计划支付金额的30％；采购项目以人工投入为主的，可降低预付款比例，但不得低于10%。采购文件和采购合同没有约定预付款的，经供应商申请采购人可支付预付款。对于未实行预付款的政府采购项目，鼓励采购人在合同中明确首付款支付比例。）</w:t>
      </w:r>
    </w:p>
    <w:p>
      <w:pPr>
        <w:spacing w:line="360" w:lineRule="auto"/>
        <w:ind w:firstLine="420" w:firstLineChars="200"/>
        <w:rPr>
          <w:rFonts w:ascii="宋体" w:hAnsi="宋体" w:cs="宋体"/>
          <w:b/>
          <w:szCs w:val="21"/>
        </w:rPr>
      </w:pPr>
      <w:r>
        <w:rPr>
          <w:rFonts w:hint="eastAsia" w:ascii="宋体" w:hAnsi="宋体" w:cs="宋体"/>
          <w:szCs w:val="21"/>
        </w:rPr>
        <w:t>3.5</w:t>
      </w:r>
      <w:r>
        <w:rPr>
          <w:rFonts w:hint="eastAsia" w:ascii="宋体" w:hAnsi="宋体" w:cs="宋体"/>
          <w:b/>
          <w:szCs w:val="21"/>
        </w:rPr>
        <w:t>标的物的风险负担</w:t>
      </w:r>
    </w:p>
    <w:p>
      <w:pPr>
        <w:spacing w:line="360" w:lineRule="auto"/>
        <w:ind w:firstLine="420" w:firstLineChars="200"/>
        <w:rPr>
          <w:rFonts w:ascii="宋体" w:hAnsi="宋体" w:cs="宋体"/>
          <w:szCs w:val="21"/>
        </w:rPr>
      </w:pPr>
      <w:r>
        <w:rPr>
          <w:rFonts w:hint="eastAsia" w:ascii="宋体" w:hAnsi="宋体" w:cs="宋体"/>
          <w:szCs w:val="21"/>
        </w:rPr>
        <w:t>标的物或者在途标的物或者交付给第一承运人后的标的物毁损、灭失的风险负担：</w:t>
      </w:r>
    </w:p>
    <w:p>
      <w:pPr>
        <w:spacing w:line="360" w:lineRule="auto"/>
        <w:ind w:firstLine="420" w:firstLineChars="200"/>
        <w:rPr>
          <w:rFonts w:ascii="宋体" w:hAnsi="宋体" w:cs="宋体"/>
          <w:szCs w:val="21"/>
          <w:u w:val="single"/>
        </w:rPr>
      </w:pPr>
      <w:r>
        <w:rPr>
          <w:rFonts w:hint="eastAsia" w:ascii="宋体" w:hAnsi="宋体" w:cs="宋体"/>
          <w:szCs w:val="21"/>
          <w:u w:val="single"/>
        </w:rPr>
        <w:t xml:space="preserve">乙方                                                                       </w:t>
      </w:r>
    </w:p>
    <w:p>
      <w:pPr>
        <w:spacing w:line="360" w:lineRule="auto"/>
        <w:ind w:firstLine="420" w:firstLineChars="200"/>
        <w:rPr>
          <w:rFonts w:ascii="宋体" w:hAnsi="宋体" w:cs="宋体"/>
          <w:szCs w:val="21"/>
        </w:rPr>
      </w:pPr>
      <w:r>
        <w:rPr>
          <w:rFonts w:hint="eastAsia" w:ascii="宋体" w:hAnsi="宋体" w:cs="宋体"/>
          <w:szCs w:val="21"/>
        </w:rPr>
        <w:t>3.5.1受不可抗力影响的一方在不可抗力发生后，应在7个工作日内以书面形式通知对方当事人，并在日内，将有关部门出具的证明文件送达对方当事人。</w:t>
      </w:r>
    </w:p>
    <w:p>
      <w:pPr>
        <w:spacing w:line="360" w:lineRule="auto"/>
        <w:ind w:firstLine="420" w:firstLineChars="200"/>
        <w:rPr>
          <w:rFonts w:ascii="宋体" w:hAnsi="宋体" w:cs="宋体"/>
          <w:szCs w:val="21"/>
        </w:rPr>
      </w:pPr>
      <w:r>
        <w:rPr>
          <w:rFonts w:hint="eastAsia" w:ascii="宋体" w:hAnsi="宋体" w:cs="宋体"/>
          <w:szCs w:val="21"/>
        </w:rPr>
        <w:t>3.5.2因不可抗力致使合同有变更必要的，双方当事人应在7个工作日内以书面形式变更合同；</w:t>
      </w:r>
    </w:p>
    <w:p>
      <w:pPr>
        <w:spacing w:line="360" w:lineRule="auto"/>
        <w:ind w:firstLine="420" w:firstLineChars="200"/>
        <w:rPr>
          <w:rFonts w:ascii="宋体" w:hAnsi="宋体" w:cs="宋体"/>
          <w:szCs w:val="21"/>
        </w:rPr>
      </w:pPr>
      <w:r>
        <w:rPr>
          <w:rFonts w:hint="eastAsia" w:ascii="宋体" w:hAnsi="宋体" w:cs="宋体"/>
          <w:szCs w:val="21"/>
        </w:rPr>
        <w:t>3.5.3标的物交付前，乙方应对标的物的质量、数量等方面进行详细、全面的检验，并向甲方出具证明标的物符合合同约定的文件；标的物交付时，乙方在7个工作日内发起验收，并可依法邀请相关方参加，验收应出具验收书。</w:t>
      </w:r>
    </w:p>
    <w:p>
      <w:pPr>
        <w:spacing w:line="360" w:lineRule="auto"/>
        <w:ind w:firstLine="420" w:firstLineChars="200"/>
        <w:rPr>
          <w:rFonts w:ascii="宋体" w:hAnsi="宋体" w:cs="宋体"/>
          <w:szCs w:val="21"/>
        </w:rPr>
      </w:pPr>
      <w:r>
        <w:rPr>
          <w:rFonts w:hint="eastAsia" w:ascii="宋体" w:hAnsi="宋体" w:cs="宋体"/>
          <w:szCs w:val="21"/>
        </w:rPr>
        <w:t>3.5.4 检验和验收标准、程序等具体内容以及前述验收书的效力：</w:t>
      </w:r>
    </w:p>
    <w:p>
      <w:pPr>
        <w:spacing w:line="360" w:lineRule="auto"/>
        <w:ind w:firstLine="420" w:firstLineChars="200"/>
        <w:rPr>
          <w:rFonts w:ascii="宋体" w:hAnsi="宋体" w:cs="宋体"/>
          <w:szCs w:val="21"/>
          <w:u w:val="single"/>
        </w:rPr>
      </w:pPr>
    </w:p>
    <w:p>
      <w:pPr>
        <w:spacing w:line="360" w:lineRule="auto"/>
        <w:ind w:firstLine="420" w:firstLineChars="200"/>
        <w:rPr>
          <w:rFonts w:ascii="宋体" w:hAnsi="宋体" w:cs="宋体"/>
          <w:szCs w:val="21"/>
        </w:rPr>
      </w:pPr>
      <w:r>
        <w:rPr>
          <w:rFonts w:hint="eastAsia" w:ascii="宋体" w:hAnsi="宋体" w:cs="宋体"/>
          <w:szCs w:val="21"/>
        </w:rPr>
        <w:t>3.5.5 其他：</w:t>
      </w:r>
    </w:p>
    <w:p>
      <w:pPr>
        <w:spacing w:line="360" w:lineRule="auto"/>
        <w:ind w:firstLine="422" w:firstLineChars="200"/>
        <w:rPr>
          <w:rFonts w:ascii="宋体" w:hAnsi="宋体" w:cs="宋体"/>
          <w:b/>
          <w:szCs w:val="21"/>
        </w:rPr>
      </w:pPr>
      <w:r>
        <w:rPr>
          <w:rFonts w:hint="eastAsia" w:ascii="宋体" w:hAnsi="宋体" w:cs="宋体"/>
          <w:b/>
          <w:szCs w:val="21"/>
        </w:rPr>
        <w:t>3.6项目验收：</w:t>
      </w:r>
    </w:p>
    <w:p>
      <w:pPr>
        <w:spacing w:line="360" w:lineRule="auto"/>
        <w:ind w:firstLine="420" w:firstLineChars="200"/>
        <w:rPr>
          <w:rFonts w:ascii="宋体" w:hAnsi="宋体" w:cs="宋体"/>
          <w:kern w:val="0"/>
          <w:szCs w:val="21"/>
        </w:rPr>
      </w:pPr>
      <w:r>
        <w:rPr>
          <w:rFonts w:hint="eastAsia" w:ascii="宋体" w:hAnsi="宋体" w:cs="宋体"/>
          <w:kern w:val="0"/>
          <w:szCs w:val="21"/>
        </w:rPr>
        <w:t>3.6.1甲方组织对乙方履约的验收。验收方成员应当在验收书上签字，并承担相应的法律责任。如果发现与合同中要求不符，乙方须承担由此发生的一切损失和费用，并接受相应的处理。</w:t>
      </w:r>
    </w:p>
    <w:p>
      <w:pPr>
        <w:spacing w:line="360" w:lineRule="auto"/>
        <w:ind w:firstLine="420" w:firstLineChars="200"/>
        <w:rPr>
          <w:rFonts w:ascii="宋体" w:hAnsi="宋体" w:cs="宋体"/>
          <w:kern w:val="0"/>
          <w:szCs w:val="21"/>
        </w:rPr>
      </w:pPr>
      <w:r>
        <w:rPr>
          <w:rFonts w:hint="eastAsia" w:ascii="宋体" w:hAnsi="宋体" w:cs="宋体"/>
          <w:kern w:val="0"/>
          <w:szCs w:val="21"/>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spacing w:line="360" w:lineRule="auto"/>
        <w:ind w:firstLine="420" w:firstLineChars="200"/>
        <w:rPr>
          <w:rFonts w:ascii="宋体" w:hAnsi="宋体" w:cs="宋体"/>
          <w:kern w:val="0"/>
          <w:szCs w:val="21"/>
        </w:rPr>
      </w:pPr>
      <w:r>
        <w:rPr>
          <w:rFonts w:hint="eastAsia" w:ascii="宋体" w:hAnsi="宋体" w:cs="宋体"/>
          <w:kern w:val="0"/>
          <w:szCs w:val="21"/>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spacing w:line="360" w:lineRule="auto"/>
        <w:ind w:firstLine="420" w:firstLineChars="200"/>
        <w:rPr>
          <w:rFonts w:ascii="宋体" w:hAnsi="宋体" w:cs="宋体"/>
          <w:kern w:val="0"/>
          <w:szCs w:val="21"/>
        </w:rPr>
      </w:pPr>
      <w:r>
        <w:rPr>
          <w:rFonts w:hint="eastAsia" w:ascii="宋体" w:hAnsi="宋体" w:cs="宋体"/>
          <w:kern w:val="0"/>
          <w:szCs w:val="21"/>
        </w:rPr>
        <w:t>3.6.4验收产生的费用首次验收费用由甲方承担，如首次验收不合格，后续验收费用由乙方支付。</w:t>
      </w:r>
    </w:p>
    <w:p>
      <w:pPr>
        <w:spacing w:line="360" w:lineRule="auto"/>
        <w:ind w:firstLine="420" w:firstLineChars="200"/>
        <w:rPr>
          <w:rFonts w:ascii="宋体" w:hAnsi="宋体" w:cs="宋体"/>
          <w:szCs w:val="21"/>
        </w:rPr>
      </w:pPr>
      <w:r>
        <w:rPr>
          <w:rFonts w:hint="eastAsia" w:ascii="宋体" w:hAnsi="宋体" w:cs="宋体"/>
          <w:kern w:val="0"/>
          <w:szCs w:val="21"/>
        </w:rPr>
        <w:t>3.6.5</w:t>
      </w:r>
      <w:r>
        <w:rPr>
          <w:rFonts w:hint="eastAsia" w:ascii="宋体" w:hAnsi="宋体" w:cs="宋体"/>
          <w:szCs w:val="21"/>
        </w:rPr>
        <w:t>验收内容及资料要求：</w:t>
      </w:r>
    </w:p>
    <w:p>
      <w:pPr>
        <w:spacing w:line="360" w:lineRule="auto"/>
        <w:ind w:firstLine="420" w:firstLineChars="200"/>
        <w:rPr>
          <w:rFonts w:ascii="宋体" w:hAnsi="宋体" w:cs="宋体"/>
          <w:szCs w:val="21"/>
        </w:rPr>
      </w:pPr>
      <w:r>
        <w:rPr>
          <w:rFonts w:hint="eastAsia" w:ascii="宋体" w:hAnsi="宋体" w:cs="宋体"/>
          <w:szCs w:val="21"/>
        </w:rPr>
        <w:t>根根据采购文件确定的技术指标或者服务要求确定验收指标和标准。未进行相应约定的，应当符合国家强制性规定、政策要求、安全标准、行业或企业有关标准等。</w:t>
      </w:r>
    </w:p>
    <w:p>
      <w:pPr>
        <w:tabs>
          <w:tab w:val="left" w:pos="904"/>
        </w:tabs>
        <w:snapToGrid w:val="0"/>
        <w:spacing w:line="360" w:lineRule="auto"/>
        <w:ind w:firstLine="420" w:firstLineChars="200"/>
        <w:jc w:val="left"/>
        <w:rPr>
          <w:rFonts w:ascii="宋体" w:hAnsi="宋体" w:cs="宋体"/>
          <w:szCs w:val="21"/>
        </w:rPr>
      </w:pPr>
      <w:r>
        <w:rPr>
          <w:rFonts w:hint="eastAsia" w:ascii="宋体" w:hAnsi="宋体" w:cs="宋体"/>
          <w:kern w:val="0"/>
          <w:szCs w:val="21"/>
        </w:rPr>
        <w:t>3.6.6</w:t>
      </w:r>
      <w:r>
        <w:rPr>
          <w:rFonts w:hint="eastAsia" w:ascii="宋体" w:hAnsi="宋体" w:cs="宋体"/>
          <w:szCs w:val="21"/>
        </w:rPr>
        <w:t>验收内容</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序号</w:t>
            </w:r>
          </w:p>
        </w:tc>
        <w:tc>
          <w:tcPr>
            <w:tcW w:w="19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jc w:val="center"/>
              <w:rPr>
                <w:rFonts w:ascii="宋体" w:hAnsi="宋体" w:cs="宋体"/>
                <w:bCs/>
                <w:kern w:val="0"/>
                <w:szCs w:val="21"/>
              </w:rPr>
            </w:pPr>
            <w:r>
              <w:rPr>
                <w:rFonts w:hint="eastAsia" w:ascii="宋体" w:hAnsi="宋体" w:cs="宋体"/>
                <w:bCs/>
                <w:kern w:val="0"/>
                <w:szCs w:val="21"/>
              </w:rPr>
              <w:t>验收内容</w:t>
            </w:r>
          </w:p>
        </w:tc>
        <w:tc>
          <w:tcPr>
            <w:tcW w:w="593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jc w:val="center"/>
              <w:rPr>
                <w:rFonts w:ascii="宋体" w:hAnsi="宋体" w:cs="宋体"/>
                <w:bCs/>
                <w:kern w:val="0"/>
                <w:szCs w:val="21"/>
              </w:rPr>
            </w:pPr>
            <w:r>
              <w:rPr>
                <w:rFonts w:hint="eastAsia" w:ascii="宋体" w:hAnsi="宋体" w:cs="宋体"/>
                <w:bCs/>
                <w:kern w:val="0"/>
                <w:szCs w:val="21"/>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rPr>
                <w:rFonts w:ascii="宋体" w:hAnsi="宋体" w:cs="宋体"/>
                <w:bCs/>
                <w:kern w:val="0"/>
                <w:szCs w:val="21"/>
              </w:rPr>
            </w:pPr>
            <w:r>
              <w:rPr>
                <w:rFonts w:hint="eastAsia" w:ascii="宋体" w:hAnsi="宋体" w:cs="宋体"/>
                <w:bCs/>
                <w:kern w:val="0"/>
                <w:szCs w:val="21"/>
              </w:rPr>
              <w:t>1</w:t>
            </w:r>
          </w:p>
        </w:tc>
        <w:tc>
          <w:tcPr>
            <w:tcW w:w="19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Cs/>
                <w:kern w:val="0"/>
                <w:szCs w:val="21"/>
              </w:rPr>
            </w:pPr>
            <w:r>
              <w:rPr>
                <w:rFonts w:hint="eastAsia" w:ascii="宋体" w:hAnsi="宋体" w:cs="宋体"/>
                <w:bCs/>
                <w:kern w:val="0"/>
                <w:szCs w:val="21"/>
              </w:rPr>
              <w:t>交付标的物数量</w:t>
            </w:r>
          </w:p>
        </w:tc>
        <w:tc>
          <w:tcPr>
            <w:tcW w:w="593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rPr>
                <w:rFonts w:ascii="宋体" w:hAnsi="宋体" w:cs="宋体"/>
                <w:bCs/>
                <w:kern w:val="0"/>
                <w:szCs w:val="21"/>
              </w:rPr>
            </w:pPr>
            <w:r>
              <w:rPr>
                <w:rFonts w:hint="eastAsia" w:ascii="宋体" w:hAnsi="宋体" w:cs="宋体"/>
                <w:bCs/>
                <w:kern w:val="0"/>
                <w:szCs w:val="21"/>
              </w:rPr>
              <w:t>2</w:t>
            </w:r>
          </w:p>
        </w:tc>
        <w:tc>
          <w:tcPr>
            <w:tcW w:w="19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Cs/>
                <w:kern w:val="0"/>
                <w:szCs w:val="21"/>
              </w:rPr>
            </w:pPr>
            <w:r>
              <w:rPr>
                <w:rFonts w:hint="eastAsia" w:ascii="宋体" w:hAnsi="宋体" w:cs="宋体"/>
                <w:bCs/>
                <w:kern w:val="0"/>
                <w:szCs w:val="21"/>
              </w:rPr>
              <w:t>交付标的物质量文件</w:t>
            </w:r>
          </w:p>
        </w:tc>
        <w:tc>
          <w:tcPr>
            <w:tcW w:w="593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rPr>
                <w:rFonts w:ascii="宋体" w:hAnsi="宋体" w:cs="宋体"/>
                <w:bCs/>
                <w:kern w:val="0"/>
                <w:szCs w:val="21"/>
              </w:rPr>
            </w:pPr>
            <w:r>
              <w:rPr>
                <w:rFonts w:hint="eastAsia" w:ascii="宋体" w:hAnsi="宋体" w:cs="宋体"/>
                <w:bCs/>
                <w:kern w:val="0"/>
                <w:szCs w:val="21"/>
              </w:rPr>
              <w:t>4</w:t>
            </w: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bCs/>
                <w:kern w:val="0"/>
                <w:szCs w:val="21"/>
              </w:rPr>
            </w:pPr>
            <w:r>
              <w:rPr>
                <w:rFonts w:hint="eastAsia" w:ascii="宋体" w:hAnsi="宋体" w:cs="宋体"/>
                <w:bCs/>
                <w:kern w:val="0"/>
                <w:szCs w:val="21"/>
              </w:rPr>
              <w:t xml:space="preserve">交付标的物技术、性能指标 </w:t>
            </w:r>
          </w:p>
        </w:tc>
        <w:tc>
          <w:tcPr>
            <w:tcW w:w="5930" w:type="dxa"/>
            <w:tcBorders>
              <w:top w:val="single" w:color="auto" w:sz="4" w:space="0"/>
              <w:left w:val="single" w:color="auto" w:sz="4" w:space="0"/>
              <w:bottom w:val="single" w:color="auto" w:sz="4" w:space="0"/>
              <w:right w:val="single" w:color="auto" w:sz="4" w:space="0"/>
            </w:tcBorders>
            <w:noWrap/>
            <w:vAlign w:val="center"/>
          </w:tcPr>
          <w:p>
            <w:pPr>
              <w:pStyle w:val="4"/>
              <w:spacing w:after="0" w:line="360" w:lineRule="auto"/>
              <w:ind w:firstLine="200"/>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rPr>
                <w:rFonts w:ascii="宋体" w:hAnsi="宋体" w:cs="宋体"/>
                <w:kern w:val="0"/>
                <w:szCs w:val="21"/>
              </w:rPr>
            </w:pPr>
            <w:r>
              <w:rPr>
                <w:rFonts w:hint="eastAsia" w:ascii="宋体" w:hAnsi="宋体" w:cs="宋体"/>
                <w:kern w:val="0"/>
                <w:szCs w:val="21"/>
              </w:rPr>
              <w:t>5</w:t>
            </w:r>
          </w:p>
        </w:tc>
        <w:tc>
          <w:tcPr>
            <w:tcW w:w="1914"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rPr>
            </w:pPr>
            <w:r>
              <w:rPr>
                <w:rFonts w:hint="eastAsia" w:ascii="宋体" w:hAnsi="宋体" w:cs="宋体"/>
                <w:szCs w:val="21"/>
              </w:rPr>
              <w:t>售后服务承诺</w:t>
            </w:r>
          </w:p>
        </w:tc>
        <w:tc>
          <w:tcPr>
            <w:tcW w:w="593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rPr>
                <w:rFonts w:ascii="宋体" w:hAnsi="宋体" w:cs="宋体"/>
                <w:bCs/>
                <w:kern w:val="0"/>
                <w:szCs w:val="21"/>
              </w:rPr>
            </w:pPr>
            <w:r>
              <w:rPr>
                <w:rFonts w:hint="eastAsia" w:ascii="宋体" w:hAnsi="宋体" w:cs="宋体"/>
                <w:bCs/>
                <w:kern w:val="0"/>
                <w:szCs w:val="21"/>
              </w:rPr>
              <w:t>6</w:t>
            </w:r>
          </w:p>
        </w:tc>
        <w:tc>
          <w:tcPr>
            <w:tcW w:w="1914"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Cs/>
                <w:kern w:val="0"/>
                <w:szCs w:val="21"/>
              </w:rPr>
            </w:pPr>
            <w:r>
              <w:rPr>
                <w:rFonts w:hint="eastAsia" w:ascii="宋体" w:hAnsi="宋体" w:cs="宋体"/>
                <w:bCs/>
                <w:kern w:val="0"/>
                <w:szCs w:val="21"/>
              </w:rPr>
              <w:t>其他工作</w:t>
            </w:r>
          </w:p>
        </w:tc>
        <w:tc>
          <w:tcPr>
            <w:tcW w:w="593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firstLine="200"/>
              <w:jc w:val="left"/>
              <w:rPr>
                <w:rFonts w:ascii="宋体" w:hAnsi="宋体" w:cs="宋体"/>
                <w:kern w:val="0"/>
                <w:szCs w:val="21"/>
              </w:rPr>
            </w:pPr>
          </w:p>
        </w:tc>
      </w:tr>
    </w:tbl>
    <w:p>
      <w:pPr>
        <w:tabs>
          <w:tab w:val="left" w:pos="904"/>
        </w:tabs>
        <w:snapToGrid w:val="0"/>
        <w:spacing w:line="360" w:lineRule="auto"/>
        <w:ind w:firstLine="420" w:firstLineChars="200"/>
        <w:jc w:val="left"/>
        <w:rPr>
          <w:rFonts w:ascii="宋体" w:hAnsi="宋体" w:cs="宋体"/>
          <w:szCs w:val="21"/>
        </w:rPr>
      </w:pPr>
      <w:r>
        <w:rPr>
          <w:rFonts w:hint="eastAsia" w:ascii="宋体" w:hAnsi="宋体" w:cs="宋体"/>
          <w:szCs w:val="21"/>
        </w:rPr>
        <w:t>（温馨提示：根据《广西壮族自治区财政厅关于进一步发挥政府采购政策功能促进企业发展的通知》（桂财采〔2022〕30号）规定，采购人应当在项目完成且收到供应商验收申请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r>
        <w:rPr>
          <w:rFonts w:hint="eastAsia" w:ascii="宋体" w:hAnsi="宋体" w:cs="宋体"/>
          <w:kern w:val="0"/>
          <w:szCs w:val="21"/>
        </w:rPr>
        <w:t>3.6.7</w:t>
      </w:r>
      <w:r>
        <w:rPr>
          <w:rFonts w:hint="eastAsia" w:ascii="宋体" w:hAnsi="宋体" w:cs="宋体"/>
          <w:szCs w:val="21"/>
        </w:rPr>
        <w:t>验收资料要求</w:t>
      </w:r>
    </w:p>
    <w:p>
      <w:pPr>
        <w:tabs>
          <w:tab w:val="left" w:pos="904"/>
        </w:tabs>
        <w:snapToGrid w:val="0"/>
        <w:spacing w:line="360" w:lineRule="auto"/>
        <w:ind w:firstLine="420" w:firstLineChars="200"/>
        <w:jc w:val="left"/>
        <w:rPr>
          <w:rFonts w:ascii="宋体" w:hAnsi="宋体" w:cs="宋体"/>
          <w:szCs w:val="21"/>
        </w:rPr>
      </w:pPr>
      <w:r>
        <w:rPr>
          <w:rFonts w:hint="eastAsia" w:ascii="宋体" w:hAnsi="宋体" w:cs="宋体"/>
          <w:szCs w:val="21"/>
        </w:rPr>
        <w:t>验收资料要求包括（不限于）以下内容：</w:t>
      </w:r>
    </w:p>
    <w:p>
      <w:pPr>
        <w:tabs>
          <w:tab w:val="left" w:pos="904"/>
        </w:tabs>
        <w:adjustRightInd w:val="0"/>
        <w:snapToGrid w:val="0"/>
        <w:spacing w:line="360" w:lineRule="auto"/>
        <w:ind w:firstLine="210" w:firstLineChars="100"/>
        <w:jc w:val="left"/>
        <w:rPr>
          <w:rFonts w:ascii="宋体" w:hAnsi="宋体" w:cs="宋体"/>
          <w:szCs w:val="21"/>
        </w:rPr>
      </w:pPr>
      <w:r>
        <w:rPr>
          <w:rFonts w:hint="eastAsia" w:ascii="宋体" w:hAnsi="宋体" w:cs="宋体"/>
          <w:szCs w:val="21"/>
        </w:rPr>
        <w:t>（1）采购文件；</w:t>
      </w:r>
    </w:p>
    <w:p>
      <w:pPr>
        <w:tabs>
          <w:tab w:val="left" w:pos="904"/>
        </w:tabs>
        <w:adjustRightInd w:val="0"/>
        <w:snapToGrid w:val="0"/>
        <w:spacing w:line="360" w:lineRule="auto"/>
        <w:ind w:firstLine="210" w:firstLineChars="100"/>
        <w:jc w:val="left"/>
        <w:rPr>
          <w:rFonts w:ascii="宋体" w:hAnsi="宋体" w:cs="宋体"/>
          <w:szCs w:val="21"/>
        </w:rPr>
      </w:pPr>
      <w:r>
        <w:rPr>
          <w:rFonts w:hint="eastAsia" w:ascii="宋体" w:hAnsi="宋体" w:cs="宋体"/>
          <w:szCs w:val="21"/>
        </w:rPr>
        <w:t>（2）投标文件；</w:t>
      </w:r>
    </w:p>
    <w:p>
      <w:pPr>
        <w:tabs>
          <w:tab w:val="left" w:pos="904"/>
        </w:tabs>
        <w:adjustRightInd w:val="0"/>
        <w:snapToGrid w:val="0"/>
        <w:spacing w:line="360" w:lineRule="auto"/>
        <w:ind w:firstLine="210" w:firstLineChars="100"/>
        <w:jc w:val="left"/>
        <w:rPr>
          <w:rFonts w:ascii="宋体" w:hAnsi="宋体" w:cs="宋体"/>
          <w:szCs w:val="21"/>
        </w:rPr>
      </w:pPr>
      <w:r>
        <w:rPr>
          <w:rFonts w:hint="eastAsia" w:ascii="宋体" w:hAnsi="宋体" w:cs="宋体"/>
          <w:szCs w:val="21"/>
        </w:rPr>
        <w:t>（3）采购合同；</w:t>
      </w:r>
    </w:p>
    <w:p>
      <w:pPr>
        <w:tabs>
          <w:tab w:val="left" w:pos="904"/>
        </w:tabs>
        <w:adjustRightInd w:val="0"/>
        <w:snapToGrid w:val="0"/>
        <w:spacing w:line="360" w:lineRule="auto"/>
        <w:ind w:firstLine="210" w:firstLineChars="100"/>
        <w:jc w:val="left"/>
        <w:rPr>
          <w:rFonts w:ascii="宋体" w:hAnsi="宋体" w:cs="宋体"/>
          <w:szCs w:val="21"/>
        </w:rPr>
      </w:pPr>
      <w:r>
        <w:rPr>
          <w:rFonts w:hint="eastAsia" w:ascii="宋体" w:hAnsi="宋体" w:cs="宋体"/>
          <w:szCs w:val="21"/>
        </w:rPr>
        <w:t>（4）其他需提供的相关材料。</w:t>
      </w:r>
    </w:p>
    <w:p/>
    <w:p>
      <w:pPr>
        <w:rPr>
          <w:b/>
          <w:bCs/>
          <w:sz w:val="36"/>
          <w:szCs w:val="36"/>
        </w:rPr>
      </w:pPr>
      <w:r>
        <w:rPr>
          <w:rFonts w:hint="eastAsia"/>
          <w:b/>
          <w:bCs/>
          <w:sz w:val="36"/>
          <w:szCs w:val="36"/>
        </w:rPr>
        <w:br w:type="page"/>
      </w:r>
    </w:p>
    <w:p>
      <w:pPr>
        <w:pStyle w:val="6"/>
        <w:spacing w:line="360" w:lineRule="auto"/>
        <w:jc w:val="center"/>
        <w:rPr>
          <w:sz w:val="36"/>
          <w:szCs w:val="36"/>
        </w:rPr>
      </w:pPr>
      <w:bookmarkStart w:id="225" w:name="_Toc23611"/>
      <w:r>
        <w:fldChar w:fldCharType="begin"/>
      </w:r>
      <w:r>
        <w:instrText xml:space="preserve"> HYPERLINK \l "_Toc11420" </w:instrText>
      </w:r>
      <w:r>
        <w:fldChar w:fldCharType="separate"/>
      </w:r>
      <w:r>
        <w:rPr>
          <w:rFonts w:hint="eastAsia"/>
          <w:sz w:val="36"/>
          <w:szCs w:val="36"/>
        </w:rPr>
        <w:t>第六章 投标文件格式</w:t>
      </w:r>
      <w:r>
        <w:rPr>
          <w:rFonts w:hint="eastAsia"/>
          <w:sz w:val="36"/>
          <w:szCs w:val="36"/>
        </w:rPr>
        <w:fldChar w:fldCharType="end"/>
      </w:r>
      <w:bookmarkEnd w:id="225"/>
    </w:p>
    <w:p>
      <w:pPr>
        <w:pStyle w:val="14"/>
        <w:jc w:val="center"/>
        <w:outlineLvl w:val="1"/>
        <w:rPr>
          <w:rFonts w:hAnsi="宋体" w:cs="宋体"/>
          <w:b/>
          <w:bCs/>
          <w:szCs w:val="21"/>
        </w:rPr>
      </w:pPr>
      <w:bookmarkStart w:id="226" w:name="_Toc80093011"/>
      <w:r>
        <w:rPr>
          <w:rFonts w:hint="eastAsia" w:hAnsi="宋体" w:cs="宋体"/>
          <w:b/>
          <w:bCs/>
          <w:szCs w:val="21"/>
        </w:rPr>
        <w:t xml:space="preserve">第一节 </w:t>
      </w:r>
      <w:bookmarkEnd w:id="226"/>
      <w:bookmarkStart w:id="227" w:name="_Toc80093012"/>
      <w:r>
        <w:rPr>
          <w:rFonts w:hint="eastAsia" w:hAnsi="宋体" w:cs="宋体"/>
          <w:b/>
          <w:bCs/>
          <w:szCs w:val="21"/>
        </w:rPr>
        <w:t xml:space="preserve"> </w:t>
      </w:r>
      <w:bookmarkStart w:id="228" w:name="_Toc80093015"/>
      <w:r>
        <w:rPr>
          <w:rFonts w:hint="eastAsia" w:hAnsi="宋体" w:cs="宋体"/>
          <w:b/>
          <w:bCs/>
          <w:szCs w:val="21"/>
        </w:rPr>
        <w:t>报价文件格式</w:t>
      </w:r>
      <w:bookmarkEnd w:id="228"/>
    </w:p>
    <w:p>
      <w:pPr>
        <w:snapToGrid w:val="0"/>
        <w:spacing w:before="165" w:beforeLines="50" w:after="50" w:line="400" w:lineRule="exact"/>
        <w:rPr>
          <w:rFonts w:ascii="宋体" w:hAnsi="宋体" w:cs="宋体"/>
          <w:bCs/>
          <w:szCs w:val="21"/>
        </w:rPr>
      </w:pPr>
      <w:r>
        <w:rPr>
          <w:rFonts w:hint="eastAsia" w:ascii="宋体" w:hAnsi="宋体" w:cs="宋体"/>
          <w:szCs w:val="21"/>
        </w:rPr>
        <w:t xml:space="preserve">                                                            </w:t>
      </w:r>
      <w:r>
        <w:rPr>
          <w:rFonts w:hint="eastAsia" w:ascii="宋体" w:hAnsi="宋体" w:cs="宋体"/>
          <w:bCs/>
          <w:szCs w:val="21"/>
        </w:rPr>
        <w:t>电子投标文件</w:t>
      </w:r>
    </w:p>
    <w:p>
      <w:pPr>
        <w:snapToGrid w:val="0"/>
        <w:spacing w:before="165" w:beforeLines="50" w:after="50" w:line="400" w:lineRule="exact"/>
        <w:jc w:val="center"/>
        <w:rPr>
          <w:rFonts w:ascii="宋体" w:hAnsi="宋体" w:cs="宋体"/>
          <w:bCs/>
          <w:szCs w:val="21"/>
        </w:rPr>
      </w:pPr>
    </w:p>
    <w:p>
      <w:pPr>
        <w:snapToGrid w:val="0"/>
        <w:spacing w:before="165" w:beforeLines="50" w:after="50" w:line="400" w:lineRule="exact"/>
        <w:jc w:val="center"/>
        <w:rPr>
          <w:rFonts w:ascii="宋体" w:hAnsi="宋体" w:cs="宋体"/>
          <w:b/>
          <w:bCs/>
          <w:szCs w:val="21"/>
        </w:rPr>
      </w:pPr>
    </w:p>
    <w:p>
      <w:pPr>
        <w:snapToGrid w:val="0"/>
        <w:spacing w:before="165" w:beforeLines="50" w:after="50" w:line="400" w:lineRule="exact"/>
        <w:jc w:val="center"/>
        <w:rPr>
          <w:rFonts w:ascii="宋体" w:hAnsi="宋体" w:cs="宋体"/>
          <w:b/>
          <w:bCs/>
          <w:szCs w:val="21"/>
        </w:rPr>
      </w:pPr>
      <w:r>
        <w:rPr>
          <w:rFonts w:hint="eastAsia" w:ascii="宋体" w:hAnsi="宋体" w:cs="宋体"/>
          <w:b/>
          <w:bCs/>
          <w:szCs w:val="21"/>
        </w:rPr>
        <w:t>报价文件（封面）</w:t>
      </w:r>
    </w:p>
    <w:p>
      <w:pPr>
        <w:snapToGrid w:val="0"/>
        <w:spacing w:before="165" w:beforeLines="50" w:after="50" w:line="400" w:lineRule="exact"/>
        <w:rPr>
          <w:rFonts w:ascii="宋体" w:hAnsi="宋体" w:cs="宋体"/>
          <w:bCs/>
          <w:szCs w:val="21"/>
        </w:rPr>
      </w:pPr>
    </w:p>
    <w:p>
      <w:pPr>
        <w:snapToGrid w:val="0"/>
        <w:spacing w:before="165" w:beforeLines="50" w:after="50" w:line="400" w:lineRule="exact"/>
        <w:rPr>
          <w:rFonts w:ascii="宋体" w:hAnsi="宋体" w:cs="宋体"/>
          <w:bCs/>
          <w:szCs w:val="21"/>
        </w:rPr>
      </w:pPr>
    </w:p>
    <w:p>
      <w:pPr>
        <w:snapToGrid w:val="0"/>
        <w:spacing w:before="165" w:beforeLines="50" w:after="50" w:line="400" w:lineRule="exact"/>
        <w:rPr>
          <w:rFonts w:ascii="宋体" w:hAnsi="宋体" w:cs="宋体"/>
          <w:bCs/>
          <w:szCs w:val="21"/>
        </w:rPr>
      </w:pPr>
    </w:p>
    <w:p>
      <w:pPr>
        <w:snapToGrid w:val="0"/>
        <w:spacing w:before="165" w:beforeLines="50" w:after="50" w:line="400" w:lineRule="exact"/>
        <w:rPr>
          <w:rFonts w:ascii="宋体" w:hAnsi="宋体" w:cs="宋体"/>
          <w:bCs/>
          <w:szCs w:val="21"/>
        </w:rPr>
      </w:pPr>
    </w:p>
    <w:p>
      <w:pPr>
        <w:snapToGrid w:val="0"/>
        <w:spacing w:before="165" w:beforeLines="50" w:after="50" w:line="400" w:lineRule="exact"/>
        <w:ind w:firstLine="315" w:firstLineChars="150"/>
        <w:rPr>
          <w:rFonts w:ascii="宋体" w:hAnsi="宋体" w:cs="宋体"/>
          <w:bCs/>
          <w:szCs w:val="21"/>
        </w:rPr>
      </w:pPr>
      <w:r>
        <w:rPr>
          <w:rFonts w:hint="eastAsia" w:ascii="宋体" w:hAnsi="宋体" w:cs="宋体"/>
          <w:bCs/>
          <w:szCs w:val="21"/>
        </w:rPr>
        <w:t>项目名称：</w:t>
      </w:r>
      <w:r>
        <w:rPr>
          <w:rFonts w:hint="eastAsia" w:ascii="宋体" w:hAnsi="宋体" w:cs="宋体"/>
          <w:b/>
          <w:szCs w:val="21"/>
        </w:rPr>
        <w:t xml:space="preserve"> 忻城县高标准农田新增耕地及产能提升核定入库</w:t>
      </w:r>
    </w:p>
    <w:p>
      <w:pPr>
        <w:snapToGrid w:val="0"/>
        <w:spacing w:before="165" w:beforeLines="50" w:after="50" w:line="400" w:lineRule="exact"/>
        <w:ind w:firstLine="315" w:firstLineChars="150"/>
        <w:rPr>
          <w:rFonts w:ascii="宋体" w:hAnsi="宋体" w:cs="宋体"/>
          <w:bCs/>
          <w:szCs w:val="21"/>
        </w:rPr>
      </w:pPr>
      <w:r>
        <w:rPr>
          <w:rFonts w:hint="eastAsia" w:ascii="宋体" w:hAnsi="宋体" w:cs="宋体"/>
          <w:bCs/>
          <w:szCs w:val="21"/>
        </w:rPr>
        <w:t xml:space="preserve">项目编号： </w:t>
      </w:r>
    </w:p>
    <w:p>
      <w:pPr>
        <w:snapToGrid w:val="0"/>
        <w:spacing w:before="165" w:beforeLines="50" w:after="50" w:line="400" w:lineRule="exact"/>
        <w:ind w:firstLine="315" w:firstLineChars="150"/>
        <w:rPr>
          <w:rFonts w:ascii="宋体" w:hAnsi="宋体" w:cs="宋体"/>
          <w:bCs/>
          <w:szCs w:val="21"/>
        </w:rPr>
      </w:pPr>
      <w:r>
        <w:rPr>
          <w:rFonts w:hint="eastAsia" w:ascii="宋体" w:hAnsi="宋体" w:cs="宋体"/>
          <w:bCs/>
          <w:szCs w:val="21"/>
        </w:rPr>
        <w:t>所投分标：</w:t>
      </w:r>
    </w:p>
    <w:p>
      <w:pPr>
        <w:snapToGrid w:val="0"/>
        <w:spacing w:before="165" w:beforeLines="50" w:after="50" w:line="400" w:lineRule="exact"/>
        <w:ind w:firstLine="315" w:firstLineChars="150"/>
        <w:rPr>
          <w:rFonts w:ascii="宋体" w:hAnsi="宋体" w:cs="宋体"/>
          <w:bCs/>
          <w:szCs w:val="21"/>
        </w:rPr>
      </w:pPr>
      <w:r>
        <w:rPr>
          <w:rFonts w:hint="eastAsia" w:ascii="宋体" w:hAnsi="宋体" w:cs="宋体"/>
          <w:bCs/>
          <w:szCs w:val="21"/>
        </w:rPr>
        <w:t>投标人名称：</w:t>
      </w:r>
    </w:p>
    <w:p>
      <w:pPr>
        <w:snapToGrid w:val="0"/>
        <w:spacing w:before="165" w:beforeLines="50" w:after="50" w:line="400" w:lineRule="exact"/>
        <w:ind w:firstLine="315" w:firstLineChars="150"/>
        <w:rPr>
          <w:rFonts w:ascii="宋体" w:hAnsi="宋体" w:cs="宋体"/>
          <w:bCs/>
          <w:szCs w:val="21"/>
        </w:rPr>
      </w:pPr>
      <w:r>
        <w:rPr>
          <w:rFonts w:hint="eastAsia" w:ascii="宋体" w:hAnsi="宋体" w:cs="宋体"/>
          <w:bCs/>
          <w:szCs w:val="21"/>
        </w:rPr>
        <w:t>投标人地址：</w:t>
      </w:r>
    </w:p>
    <w:p>
      <w:pPr>
        <w:pStyle w:val="5"/>
        <w:snapToGrid w:val="0"/>
        <w:spacing w:before="50" w:after="50" w:line="400" w:lineRule="exact"/>
        <w:ind w:firstLine="840" w:firstLineChars="400"/>
        <w:rPr>
          <w:rFonts w:ascii="宋体" w:hAnsi="宋体" w:cs="宋体"/>
          <w:bCs/>
          <w:szCs w:val="21"/>
        </w:rPr>
      </w:pPr>
    </w:p>
    <w:p>
      <w:pPr>
        <w:snapToGrid w:val="0"/>
        <w:spacing w:before="165" w:beforeLines="50" w:after="50" w:line="400" w:lineRule="exact"/>
        <w:rPr>
          <w:rFonts w:ascii="宋体" w:hAnsi="宋体" w:cs="宋体"/>
          <w:szCs w:val="21"/>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szCs w:val="21"/>
        </w:rPr>
        <w:t xml:space="preserve">                                                       年  月  日</w:t>
      </w:r>
    </w:p>
    <w:p>
      <w:pPr>
        <w:rPr>
          <w:rFonts w:ascii="宋体" w:hAnsi="宋体" w:cs="宋体"/>
          <w:szCs w:val="21"/>
        </w:rPr>
      </w:pPr>
    </w:p>
    <w:p>
      <w:pPr>
        <w:snapToGrid w:val="0"/>
        <w:spacing w:before="165" w:beforeLines="50" w:after="50" w:line="400" w:lineRule="exact"/>
        <w:jc w:val="center"/>
        <w:rPr>
          <w:rFonts w:ascii="宋体" w:hAnsi="宋体" w:cs="宋体"/>
          <w:b/>
          <w:bCs/>
          <w:szCs w:val="21"/>
        </w:rPr>
      </w:pPr>
      <w:r>
        <w:rPr>
          <w:rFonts w:hint="eastAsia" w:ascii="宋体" w:hAnsi="宋体" w:cs="宋体"/>
          <w:b/>
          <w:bCs/>
          <w:szCs w:val="21"/>
        </w:rPr>
        <w:t>报价文件目录</w:t>
      </w:r>
    </w:p>
    <w:p>
      <w:pPr>
        <w:rPr>
          <w:rFonts w:ascii="宋体" w:hAnsi="宋体" w:cs="宋体"/>
          <w:szCs w:val="21"/>
        </w:rPr>
      </w:pPr>
    </w:p>
    <w:p>
      <w:pPr>
        <w:rPr>
          <w:rFonts w:ascii="宋体" w:hAnsi="宋体" w:cs="宋体"/>
          <w:kern w:val="0"/>
          <w:szCs w:val="21"/>
        </w:rPr>
      </w:pPr>
      <w:r>
        <w:rPr>
          <w:rFonts w:hint="eastAsia" w:ascii="宋体" w:hAnsi="宋体" w:cs="宋体"/>
          <w:kern w:val="0"/>
          <w:szCs w:val="21"/>
        </w:rPr>
        <w:t>一、投标函……………………………………………………………………………………………………（页码）</w:t>
      </w:r>
    </w:p>
    <w:p>
      <w:pPr>
        <w:rPr>
          <w:rFonts w:ascii="宋体" w:hAnsi="宋体" w:cs="宋体"/>
          <w:kern w:val="0"/>
          <w:szCs w:val="21"/>
        </w:rPr>
      </w:pPr>
      <w:r>
        <w:rPr>
          <w:rFonts w:hint="eastAsia" w:ascii="宋体" w:hAnsi="宋体" w:cs="宋体"/>
          <w:kern w:val="0"/>
          <w:szCs w:val="21"/>
        </w:rPr>
        <w:t>二、开标一览表………………………………………………………………………………………………（页码）</w:t>
      </w:r>
    </w:p>
    <w:p>
      <w:pPr>
        <w:spacing w:line="360" w:lineRule="auto"/>
        <w:rPr>
          <w:rFonts w:ascii="宋体" w:hAnsi="宋体" w:cs="宋体"/>
          <w:szCs w:val="21"/>
        </w:rPr>
      </w:pPr>
      <w:r>
        <w:rPr>
          <w:rFonts w:hint="eastAsia" w:ascii="宋体" w:hAnsi="宋体" w:cs="宋体"/>
          <w:kern w:val="0"/>
          <w:szCs w:val="21"/>
        </w:rPr>
        <w:t>三、</w:t>
      </w:r>
      <w:r>
        <w:rPr>
          <w:rFonts w:hint="eastAsia" w:ascii="宋体" w:hAnsi="宋体" w:cs="宋体"/>
          <w:kern w:val="0"/>
          <w:szCs w:val="21"/>
          <w:lang w:bidi="ar"/>
        </w:rPr>
        <w:t>投标人针对报价需要说明的其他文件和说明</w:t>
      </w:r>
      <w:r>
        <w:rPr>
          <w:rFonts w:hint="eastAsia" w:ascii="宋体" w:hAnsi="宋体" w:cs="宋体"/>
          <w:kern w:val="0"/>
          <w:szCs w:val="21"/>
        </w:rPr>
        <w:t>…………………………………………………………（页码）</w:t>
      </w:r>
    </w:p>
    <w:p>
      <w:pPr>
        <w:snapToGrid w:val="0"/>
        <w:spacing w:before="165" w:beforeLines="50" w:after="50" w:line="400" w:lineRule="exact"/>
        <w:ind w:firstLine="210" w:firstLineChars="100"/>
        <w:rPr>
          <w:rFonts w:ascii="宋体" w:hAnsi="宋体" w:cs="宋体"/>
          <w:szCs w:val="21"/>
        </w:rPr>
        <w:sectPr>
          <w:pgSz w:w="11906" w:h="16838"/>
          <w:pgMar w:top="1134" w:right="1134" w:bottom="1134" w:left="1134" w:header="720" w:footer="720" w:gutter="0"/>
          <w:pgNumType w:fmt="decimal"/>
          <w:cols w:space="720" w:num="1"/>
          <w:docGrid w:type="lines" w:linePitch="331" w:charSpace="0"/>
        </w:sectPr>
      </w:pPr>
    </w:p>
    <w:p>
      <w:pPr>
        <w:pStyle w:val="14"/>
        <w:spacing w:line="500" w:lineRule="exact"/>
        <w:jc w:val="center"/>
        <w:rPr>
          <w:rFonts w:hAnsi="宋体" w:cs="宋体"/>
          <w:b/>
          <w:bCs/>
          <w:szCs w:val="21"/>
        </w:rPr>
      </w:pPr>
      <w:r>
        <w:rPr>
          <w:rFonts w:hint="eastAsia" w:hAnsi="宋体" w:cs="宋体"/>
          <w:b/>
          <w:bCs/>
          <w:szCs w:val="21"/>
        </w:rPr>
        <w:t>一、投标函</w:t>
      </w:r>
    </w:p>
    <w:p>
      <w:pPr>
        <w:pStyle w:val="14"/>
        <w:spacing w:line="440" w:lineRule="exact"/>
        <w:ind w:firstLine="420" w:firstLineChars="200"/>
        <w:rPr>
          <w:rFonts w:hAnsi="宋体" w:cs="宋体"/>
          <w:szCs w:val="21"/>
        </w:rPr>
      </w:pPr>
      <w:r>
        <w:rPr>
          <w:rFonts w:hint="eastAsia" w:hAnsi="宋体" w:cs="宋体"/>
          <w:szCs w:val="21"/>
        </w:rPr>
        <w:t>致：</w:t>
      </w:r>
      <w:r>
        <w:rPr>
          <w:rFonts w:hint="eastAsia" w:hAnsi="宋体" w:cs="宋体"/>
          <w:szCs w:val="21"/>
          <w:u w:val="single"/>
        </w:rPr>
        <w:t>广西合士嘉项目咨询有限公司</w:t>
      </w:r>
    </w:p>
    <w:p>
      <w:pPr>
        <w:pStyle w:val="14"/>
        <w:spacing w:line="440" w:lineRule="exact"/>
        <w:ind w:firstLine="420" w:firstLineChars="200"/>
        <w:rPr>
          <w:rFonts w:hAnsi="宋体" w:cs="宋体"/>
          <w:szCs w:val="21"/>
        </w:rPr>
      </w:pPr>
      <w:r>
        <w:rPr>
          <w:rFonts w:hint="eastAsia" w:hAnsi="宋体" w:cs="宋体"/>
          <w:szCs w:val="21"/>
        </w:rPr>
        <w:t xml:space="preserve">我方已仔细阅读了贵方组织的 </w:t>
      </w:r>
      <w:r>
        <w:rPr>
          <w:rFonts w:hint="eastAsia" w:hAnsi="宋体" w:cs="宋体"/>
          <w:szCs w:val="21"/>
          <w:u w:val="single"/>
        </w:rPr>
        <w:t xml:space="preserve">忻城县高标准农田新增耕地及产能提升核定入库 </w:t>
      </w:r>
      <w:r>
        <w:rPr>
          <w:rFonts w:hint="eastAsia" w:hAnsi="宋体" w:cs="宋体"/>
          <w:szCs w:val="21"/>
        </w:rPr>
        <w:t>项目（项目编号：</w:t>
      </w:r>
      <w:r>
        <w:rPr>
          <w:rFonts w:hint="eastAsia" w:hAnsi="宋体" w:cs="宋体"/>
          <w:szCs w:val="21"/>
          <w:lang w:eastAsia="zh-CN"/>
        </w:rPr>
        <w:t>XCZC2024-G3-00199-GXHS</w:t>
      </w:r>
      <w:r>
        <w:rPr>
          <w:rFonts w:hint="eastAsia" w:hAnsi="宋体" w:cs="宋体"/>
          <w:szCs w:val="21"/>
        </w:rPr>
        <w:t>全部内容，授权</w:t>
      </w:r>
      <w:r>
        <w:rPr>
          <w:rFonts w:hint="eastAsia" w:hAnsi="宋体" w:cs="宋体"/>
          <w:szCs w:val="21"/>
          <w:u w:val="single"/>
        </w:rPr>
        <w:t xml:space="preserve">                      </w:t>
      </w:r>
      <w:r>
        <w:rPr>
          <w:rFonts w:hint="eastAsia" w:hAnsi="宋体" w:cs="宋体"/>
          <w:szCs w:val="21"/>
        </w:rPr>
        <w:t>(全权代表姓名)</w:t>
      </w:r>
      <w:r>
        <w:rPr>
          <w:rFonts w:hint="eastAsia" w:hAnsi="宋体" w:cs="宋体"/>
          <w:szCs w:val="21"/>
          <w:u w:val="single"/>
        </w:rPr>
        <w:t xml:space="preserve">          </w:t>
      </w:r>
      <w:r>
        <w:rPr>
          <w:rFonts w:hint="eastAsia" w:hAnsi="宋体" w:cs="宋体"/>
          <w:szCs w:val="21"/>
        </w:rPr>
        <w:t xml:space="preserve"> (职务、职称)为全权代表，现正式递交下述文件参加贵方组织的本次政府采购活动： </w:t>
      </w:r>
    </w:p>
    <w:p>
      <w:pPr>
        <w:pStyle w:val="14"/>
        <w:spacing w:line="440" w:lineRule="exact"/>
        <w:ind w:firstLine="420" w:firstLineChars="200"/>
        <w:rPr>
          <w:rFonts w:hAnsi="宋体" w:cs="宋体"/>
          <w:szCs w:val="21"/>
        </w:rPr>
      </w:pPr>
      <w:r>
        <w:rPr>
          <w:rFonts w:hint="eastAsia" w:hAnsi="宋体" w:cs="宋体"/>
          <w:szCs w:val="21"/>
        </w:rPr>
        <w:t>一、报价文件电子版一份（包含按投标人须知前附表要求提交的全部文件）；</w:t>
      </w:r>
    </w:p>
    <w:p>
      <w:pPr>
        <w:pStyle w:val="14"/>
        <w:spacing w:line="440" w:lineRule="exact"/>
        <w:ind w:firstLine="482"/>
        <w:rPr>
          <w:rFonts w:hAnsi="宋体" w:cs="宋体"/>
          <w:szCs w:val="21"/>
        </w:rPr>
      </w:pPr>
      <w:r>
        <w:rPr>
          <w:rFonts w:hint="eastAsia" w:hAnsi="宋体" w:cs="宋体"/>
          <w:szCs w:val="21"/>
        </w:rPr>
        <w:t>二、资格文件电子版一份（包含按投标人须知前附表要求提交的全部文件）；</w:t>
      </w:r>
    </w:p>
    <w:p>
      <w:pPr>
        <w:pStyle w:val="14"/>
        <w:spacing w:line="440" w:lineRule="exact"/>
        <w:ind w:firstLine="482"/>
        <w:rPr>
          <w:rFonts w:hAnsi="宋体" w:cs="宋体"/>
          <w:szCs w:val="21"/>
        </w:rPr>
      </w:pPr>
      <w:r>
        <w:rPr>
          <w:rFonts w:hint="eastAsia" w:hAnsi="宋体" w:cs="宋体"/>
          <w:szCs w:val="21"/>
        </w:rPr>
        <w:t>三、技术文件电子版一份（包含按投标人须知前附表要求提交的全部文件）；</w:t>
      </w:r>
    </w:p>
    <w:p>
      <w:pPr>
        <w:pStyle w:val="14"/>
        <w:spacing w:line="440" w:lineRule="exact"/>
        <w:ind w:firstLine="482"/>
        <w:rPr>
          <w:rFonts w:hAnsi="宋体" w:cs="宋体"/>
          <w:szCs w:val="21"/>
        </w:rPr>
      </w:pPr>
      <w:r>
        <w:rPr>
          <w:rFonts w:hint="eastAsia" w:hAnsi="宋体" w:cs="宋体"/>
          <w:szCs w:val="21"/>
        </w:rPr>
        <w:t>四、商务文件电子版一份（包含按投标人须知前附表要求提交的全部文件）；</w:t>
      </w:r>
    </w:p>
    <w:p>
      <w:pPr>
        <w:pStyle w:val="14"/>
        <w:spacing w:line="440" w:lineRule="exact"/>
        <w:ind w:firstLine="482"/>
        <w:rPr>
          <w:rFonts w:hAnsi="宋体" w:cs="宋体"/>
          <w:szCs w:val="21"/>
        </w:rPr>
      </w:pPr>
      <w:r>
        <w:rPr>
          <w:rFonts w:hint="eastAsia" w:hAnsi="宋体" w:cs="宋体"/>
          <w:szCs w:val="21"/>
        </w:rPr>
        <w:t>据此函，签字人兹宣布：</w:t>
      </w:r>
    </w:p>
    <w:p>
      <w:pPr>
        <w:pStyle w:val="14"/>
        <w:spacing w:line="440" w:lineRule="exact"/>
        <w:ind w:firstLine="420" w:firstLineChars="200"/>
        <w:rPr>
          <w:rFonts w:hAnsi="宋体" w:cs="宋体"/>
          <w:szCs w:val="21"/>
        </w:rPr>
      </w:pPr>
      <w:r>
        <w:rPr>
          <w:rFonts w:hint="eastAsia" w:hAnsi="宋体" w:cs="宋体"/>
          <w:szCs w:val="21"/>
        </w:rPr>
        <w:t>1、我方愿意以（大写）人民币</w:t>
      </w:r>
      <w:r>
        <w:rPr>
          <w:rFonts w:hint="eastAsia" w:hAnsi="宋体" w:cs="宋体"/>
          <w:szCs w:val="21"/>
          <w:u w:val="single"/>
        </w:rPr>
        <w:t xml:space="preserve">              </w:t>
      </w:r>
      <w:r>
        <w:rPr>
          <w:rFonts w:hint="eastAsia" w:hAnsi="宋体" w:cs="宋体"/>
          <w:szCs w:val="21"/>
        </w:rPr>
        <w:t>元 (￥</w:t>
      </w:r>
      <w:r>
        <w:rPr>
          <w:rFonts w:hint="eastAsia" w:hAnsi="宋体" w:cs="宋体"/>
          <w:szCs w:val="21"/>
          <w:u w:val="single"/>
        </w:rPr>
        <w:t xml:space="preserve">          </w:t>
      </w:r>
      <w:r>
        <w:rPr>
          <w:rFonts w:hint="eastAsia" w:hAnsi="宋体" w:cs="宋体"/>
          <w:szCs w:val="21"/>
        </w:rPr>
        <w:t>元)的综合单价，提交服务成果时间（无分标时填写）</w:t>
      </w:r>
      <w:r>
        <w:rPr>
          <w:rFonts w:hint="eastAsia" w:hAnsi="宋体" w:cs="宋体"/>
          <w:szCs w:val="21"/>
          <w:u w:val="single"/>
        </w:rPr>
        <w:t xml:space="preserve">              </w:t>
      </w:r>
      <w:r>
        <w:rPr>
          <w:rFonts w:hint="eastAsia" w:hAnsi="宋体" w:cs="宋体"/>
          <w:szCs w:val="21"/>
        </w:rPr>
        <w:t>，提供本项目招标文件第二章“服务需求”中的相应的采购内容。</w:t>
      </w:r>
    </w:p>
    <w:p>
      <w:pPr>
        <w:pStyle w:val="14"/>
        <w:spacing w:line="440" w:lineRule="exact"/>
        <w:ind w:firstLine="420" w:firstLineChars="200"/>
        <w:rPr>
          <w:rFonts w:hAnsi="宋体" w:cs="宋体"/>
          <w:szCs w:val="21"/>
        </w:rPr>
      </w:pPr>
      <w:r>
        <w:rPr>
          <w:rFonts w:hint="eastAsia" w:hAnsi="宋体" w:cs="宋体"/>
          <w:szCs w:val="21"/>
        </w:rPr>
        <w:t>其中（有分标时填写）：</w:t>
      </w:r>
    </w:p>
    <w:p>
      <w:pPr>
        <w:pStyle w:val="14"/>
        <w:spacing w:line="360" w:lineRule="exact"/>
        <w:ind w:firstLine="420" w:firstLineChars="200"/>
        <w:rPr>
          <w:rFonts w:hAnsi="宋体" w:cs="宋体"/>
          <w:szCs w:val="21"/>
          <w:u w:val="single"/>
        </w:rPr>
      </w:pPr>
      <w:r>
        <w:rPr>
          <w:rFonts w:hint="eastAsia" w:hAnsi="宋体" w:cs="宋体"/>
          <w:szCs w:val="21"/>
          <w:u w:val="single"/>
        </w:rPr>
        <w:t xml:space="preserve">  </w:t>
      </w:r>
      <w:r>
        <w:rPr>
          <w:rFonts w:hint="eastAsia" w:hAnsi="宋体" w:cs="宋体"/>
          <w:szCs w:val="21"/>
        </w:rPr>
        <w:t>分标报价为（大写）人民币</w:t>
      </w:r>
      <w:r>
        <w:rPr>
          <w:rFonts w:hint="eastAsia" w:hAnsi="宋体" w:cs="宋体"/>
          <w:szCs w:val="21"/>
          <w:u w:val="single"/>
        </w:rPr>
        <w:t xml:space="preserve">              </w:t>
      </w:r>
      <w:r>
        <w:rPr>
          <w:rFonts w:hint="eastAsia" w:hAnsi="宋体" w:cs="宋体"/>
          <w:szCs w:val="21"/>
        </w:rPr>
        <w:t>元 (￥</w:t>
      </w:r>
      <w:r>
        <w:rPr>
          <w:rFonts w:hint="eastAsia" w:hAnsi="宋体" w:cs="宋体"/>
          <w:szCs w:val="21"/>
          <w:u w:val="single"/>
        </w:rPr>
        <w:t xml:space="preserve">          </w:t>
      </w:r>
      <w:r>
        <w:rPr>
          <w:rFonts w:hint="eastAsia" w:hAnsi="宋体" w:cs="宋体"/>
          <w:szCs w:val="21"/>
        </w:rPr>
        <w:t>元)，提交服务成果时间：</w:t>
      </w:r>
      <w:r>
        <w:rPr>
          <w:rFonts w:hint="eastAsia" w:hAnsi="宋体" w:cs="宋体"/>
          <w:szCs w:val="21"/>
          <w:u w:val="single"/>
        </w:rPr>
        <w:t xml:space="preserve">          </w:t>
      </w:r>
      <w:r>
        <w:rPr>
          <w:rFonts w:hint="eastAsia" w:hAnsi="宋体" w:cs="宋体"/>
          <w:szCs w:val="21"/>
        </w:rPr>
        <w:t>；</w:t>
      </w:r>
    </w:p>
    <w:p>
      <w:pPr>
        <w:pStyle w:val="14"/>
        <w:spacing w:line="360" w:lineRule="exact"/>
        <w:ind w:firstLine="420" w:firstLineChars="200"/>
        <w:rPr>
          <w:rFonts w:hAnsi="宋体" w:cs="宋体"/>
          <w:szCs w:val="21"/>
          <w:u w:val="single"/>
        </w:rPr>
      </w:pPr>
      <w:r>
        <w:rPr>
          <w:rFonts w:hint="eastAsia" w:hAnsi="宋体" w:cs="宋体"/>
          <w:szCs w:val="21"/>
          <w:u w:val="single"/>
        </w:rPr>
        <w:t xml:space="preserve">  </w:t>
      </w:r>
      <w:r>
        <w:rPr>
          <w:rFonts w:hint="eastAsia" w:hAnsi="宋体" w:cs="宋体"/>
          <w:szCs w:val="21"/>
        </w:rPr>
        <w:t>分标报价为（大写）人民币</w:t>
      </w:r>
      <w:r>
        <w:rPr>
          <w:rFonts w:hint="eastAsia" w:hAnsi="宋体" w:cs="宋体"/>
          <w:szCs w:val="21"/>
          <w:u w:val="single"/>
        </w:rPr>
        <w:t xml:space="preserve">              </w:t>
      </w:r>
      <w:r>
        <w:rPr>
          <w:rFonts w:hint="eastAsia" w:hAnsi="宋体" w:cs="宋体"/>
          <w:szCs w:val="21"/>
        </w:rPr>
        <w:t>元 (￥</w:t>
      </w:r>
      <w:r>
        <w:rPr>
          <w:rFonts w:hint="eastAsia" w:hAnsi="宋体" w:cs="宋体"/>
          <w:szCs w:val="21"/>
          <w:u w:val="single"/>
        </w:rPr>
        <w:t xml:space="preserve">          </w:t>
      </w:r>
      <w:r>
        <w:rPr>
          <w:rFonts w:hint="eastAsia" w:hAnsi="宋体" w:cs="宋体"/>
          <w:szCs w:val="21"/>
        </w:rPr>
        <w:t>元)，提交服务成果时间：</w:t>
      </w:r>
      <w:r>
        <w:rPr>
          <w:rFonts w:hint="eastAsia" w:hAnsi="宋体" w:cs="宋体"/>
          <w:szCs w:val="21"/>
          <w:u w:val="single"/>
        </w:rPr>
        <w:t xml:space="preserve">          </w:t>
      </w:r>
      <w:r>
        <w:rPr>
          <w:rFonts w:hint="eastAsia" w:hAnsi="宋体" w:cs="宋体"/>
          <w:szCs w:val="21"/>
        </w:rPr>
        <w:t>；</w:t>
      </w:r>
    </w:p>
    <w:p>
      <w:pPr>
        <w:pStyle w:val="14"/>
        <w:spacing w:line="360" w:lineRule="exact"/>
        <w:ind w:firstLine="420" w:firstLineChars="200"/>
        <w:rPr>
          <w:rFonts w:hAnsi="宋体" w:cs="宋体"/>
          <w:szCs w:val="21"/>
          <w:u w:val="single"/>
        </w:rPr>
      </w:pPr>
      <w:r>
        <w:rPr>
          <w:rFonts w:hint="eastAsia" w:hAnsi="宋体" w:cs="宋体"/>
          <w:szCs w:val="21"/>
        </w:rPr>
        <w:t>......</w:t>
      </w:r>
    </w:p>
    <w:p>
      <w:pPr>
        <w:pStyle w:val="14"/>
        <w:spacing w:line="360" w:lineRule="exact"/>
        <w:ind w:firstLine="420" w:firstLineChars="200"/>
        <w:rPr>
          <w:rFonts w:hAnsi="宋体" w:cs="宋体"/>
          <w:szCs w:val="21"/>
          <w:u w:val="single"/>
        </w:rPr>
      </w:pPr>
      <w:r>
        <w:rPr>
          <w:rFonts w:hint="eastAsia" w:hAnsi="宋体" w:cs="宋体"/>
          <w:szCs w:val="21"/>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pPr>
        <w:pStyle w:val="14"/>
        <w:spacing w:line="360" w:lineRule="exact"/>
        <w:ind w:firstLine="420" w:firstLineChars="200"/>
        <w:rPr>
          <w:rFonts w:hAnsi="宋体" w:cs="宋体"/>
          <w:szCs w:val="21"/>
          <w:u w:val="single"/>
        </w:rPr>
      </w:pPr>
      <w:r>
        <w:rPr>
          <w:rFonts w:hint="eastAsia" w:hAnsi="宋体" w:cs="宋体"/>
          <w:szCs w:val="21"/>
        </w:rPr>
        <w:t>3、我方所递交的投标文件及有关资料都是内容完整、真实和准确的。</w:t>
      </w:r>
    </w:p>
    <w:p>
      <w:pPr>
        <w:pStyle w:val="14"/>
        <w:spacing w:line="440" w:lineRule="exact"/>
        <w:ind w:firstLine="482"/>
        <w:rPr>
          <w:rFonts w:hAnsi="宋体" w:cs="宋体"/>
          <w:szCs w:val="21"/>
        </w:rPr>
      </w:pPr>
      <w:r>
        <w:rPr>
          <w:rFonts w:hint="eastAsia" w:hAnsi="宋体" w:cs="宋体"/>
          <w:szCs w:val="21"/>
        </w:rPr>
        <w:t>4、如本项目采购内容涉及须符合国家强制规定的，我方承诺我方本次投标（包括资格条件和所投产品）均符合国家有关强制规定。</w:t>
      </w:r>
    </w:p>
    <w:p>
      <w:pPr>
        <w:pStyle w:val="14"/>
        <w:spacing w:line="440" w:lineRule="exact"/>
        <w:ind w:firstLine="420" w:firstLineChars="200"/>
        <w:rPr>
          <w:rFonts w:hAnsi="宋体" w:cs="宋体"/>
          <w:szCs w:val="21"/>
        </w:rPr>
      </w:pPr>
      <w:r>
        <w:rPr>
          <w:rFonts w:hint="eastAsia" w:hAnsi="宋体" w:cs="宋体"/>
          <w:szCs w:val="21"/>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pPr>
        <w:pStyle w:val="14"/>
        <w:spacing w:line="440" w:lineRule="exact"/>
        <w:ind w:firstLine="420" w:firstLineChars="200"/>
        <w:rPr>
          <w:rFonts w:hAnsi="宋体" w:cs="宋体"/>
          <w:szCs w:val="21"/>
        </w:rPr>
      </w:pPr>
      <w:r>
        <w:rPr>
          <w:rFonts w:hint="eastAsia" w:hAnsi="宋体" w:cs="宋体"/>
          <w:szCs w:val="21"/>
        </w:rPr>
        <w:t>6、我方已详细审核招标文件，我方知道必须放弃提出含糊不清或误解问题的权利。</w:t>
      </w:r>
    </w:p>
    <w:p>
      <w:pPr>
        <w:pStyle w:val="14"/>
        <w:spacing w:line="440" w:lineRule="exact"/>
        <w:ind w:firstLine="420" w:firstLineChars="200"/>
        <w:rPr>
          <w:rFonts w:hAnsi="宋体" w:cs="宋体"/>
          <w:szCs w:val="21"/>
        </w:rPr>
      </w:pPr>
      <w:r>
        <w:rPr>
          <w:rFonts w:hint="eastAsia" w:hAnsi="宋体" w:cs="宋体"/>
          <w:szCs w:val="21"/>
        </w:rPr>
        <w:t>7、我方同意应贵方要求提供与本投标有关的任何数据或资料。若贵方需要，我方愿意提供我方作出的一切承诺的证明材料。</w:t>
      </w:r>
    </w:p>
    <w:p>
      <w:pPr>
        <w:pStyle w:val="14"/>
        <w:spacing w:line="440" w:lineRule="exact"/>
        <w:ind w:firstLine="420" w:firstLineChars="200"/>
        <w:rPr>
          <w:rFonts w:hAnsi="宋体" w:cs="宋体"/>
          <w:szCs w:val="21"/>
        </w:rPr>
      </w:pPr>
      <w:r>
        <w:rPr>
          <w:rFonts w:hint="eastAsia" w:hAnsi="宋体" w:cs="宋体"/>
          <w:szCs w:val="21"/>
        </w:rPr>
        <w:t>8、我方完全理解贵方不一定接受投标报价最低的投标人为中标供应商的行为。</w:t>
      </w:r>
    </w:p>
    <w:p>
      <w:pPr>
        <w:pStyle w:val="14"/>
        <w:spacing w:line="440" w:lineRule="exact"/>
        <w:ind w:firstLine="420" w:firstLineChars="200"/>
        <w:rPr>
          <w:rFonts w:hAnsi="宋体" w:cs="宋体"/>
          <w:szCs w:val="21"/>
        </w:rPr>
      </w:pPr>
      <w:r>
        <w:rPr>
          <w:rFonts w:hint="eastAsia" w:hAnsi="宋体" w:cs="宋体"/>
          <w:szCs w:val="21"/>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4"/>
        <w:numPr>
          <w:ilvl w:val="0"/>
          <w:numId w:val="2"/>
        </w:numPr>
        <w:spacing w:line="440" w:lineRule="exact"/>
        <w:rPr>
          <w:rFonts w:hAnsi="宋体" w:cs="宋体"/>
          <w:szCs w:val="21"/>
        </w:rPr>
      </w:pPr>
      <w:r>
        <w:rPr>
          <w:rFonts w:hint="eastAsia" w:hAnsi="宋体" w:cs="宋体"/>
          <w:szCs w:val="21"/>
        </w:rPr>
        <w:t>提供虚假材料谋取中标、成交的；</w:t>
      </w:r>
    </w:p>
    <w:p>
      <w:pPr>
        <w:pStyle w:val="14"/>
        <w:numPr>
          <w:ilvl w:val="0"/>
          <w:numId w:val="2"/>
        </w:numPr>
        <w:spacing w:line="440" w:lineRule="exact"/>
        <w:rPr>
          <w:rFonts w:hAnsi="宋体" w:cs="宋体"/>
          <w:szCs w:val="21"/>
        </w:rPr>
      </w:pPr>
      <w:r>
        <w:rPr>
          <w:rFonts w:hint="eastAsia" w:hAnsi="宋体" w:cs="宋体"/>
          <w:szCs w:val="21"/>
        </w:rPr>
        <w:t>采取不正当手段诋毁、排挤其他供应商的；</w:t>
      </w:r>
    </w:p>
    <w:p>
      <w:pPr>
        <w:pStyle w:val="14"/>
        <w:numPr>
          <w:ilvl w:val="0"/>
          <w:numId w:val="2"/>
        </w:numPr>
        <w:spacing w:line="440" w:lineRule="exact"/>
        <w:rPr>
          <w:rFonts w:hAnsi="宋体" w:cs="宋体"/>
          <w:szCs w:val="21"/>
        </w:rPr>
      </w:pPr>
      <w:r>
        <w:rPr>
          <w:rFonts w:hint="eastAsia" w:hAnsi="宋体" w:cs="宋体"/>
          <w:szCs w:val="21"/>
        </w:rPr>
        <w:t>与采购人、其他供应商或者采购代理机构恶意串通的；</w:t>
      </w:r>
    </w:p>
    <w:p>
      <w:pPr>
        <w:pStyle w:val="14"/>
        <w:numPr>
          <w:ilvl w:val="0"/>
          <w:numId w:val="2"/>
        </w:numPr>
        <w:spacing w:line="440" w:lineRule="exact"/>
        <w:rPr>
          <w:rFonts w:hAnsi="宋体" w:cs="宋体"/>
          <w:szCs w:val="21"/>
        </w:rPr>
      </w:pPr>
      <w:r>
        <w:rPr>
          <w:rFonts w:hint="eastAsia" w:hAnsi="宋体" w:cs="宋体"/>
          <w:szCs w:val="21"/>
        </w:rPr>
        <w:t>向采购人、采购代理机构行贿或者提供其他不正当利益的；</w:t>
      </w:r>
    </w:p>
    <w:p>
      <w:pPr>
        <w:pStyle w:val="14"/>
        <w:numPr>
          <w:ilvl w:val="0"/>
          <w:numId w:val="2"/>
        </w:numPr>
        <w:spacing w:line="440" w:lineRule="exact"/>
        <w:rPr>
          <w:rFonts w:hAnsi="宋体" w:cs="宋体"/>
          <w:szCs w:val="21"/>
        </w:rPr>
      </w:pPr>
      <w:r>
        <w:rPr>
          <w:rFonts w:hint="eastAsia" w:hAnsi="宋体" w:cs="宋体"/>
          <w:szCs w:val="21"/>
        </w:rPr>
        <w:t>在招标采购过程中与采购人进行协商谈判的；</w:t>
      </w:r>
    </w:p>
    <w:p>
      <w:pPr>
        <w:pStyle w:val="14"/>
        <w:numPr>
          <w:ilvl w:val="0"/>
          <w:numId w:val="2"/>
        </w:numPr>
        <w:spacing w:line="440" w:lineRule="exact"/>
        <w:rPr>
          <w:rFonts w:hAnsi="宋体" w:cs="宋体"/>
          <w:szCs w:val="21"/>
        </w:rPr>
      </w:pPr>
      <w:r>
        <w:rPr>
          <w:rFonts w:hint="eastAsia" w:hAnsi="宋体" w:cs="宋体"/>
          <w:szCs w:val="21"/>
        </w:rPr>
        <w:t>拒绝有关部门监督检查或提供虚假情况的。</w:t>
      </w:r>
    </w:p>
    <w:p>
      <w:pPr>
        <w:pStyle w:val="14"/>
        <w:spacing w:line="440" w:lineRule="exact"/>
        <w:ind w:left="420"/>
        <w:rPr>
          <w:rFonts w:hAnsi="宋体" w:cs="宋体"/>
          <w:szCs w:val="21"/>
        </w:rPr>
      </w:pPr>
      <w:r>
        <w:rPr>
          <w:rFonts w:hint="eastAsia" w:hAnsi="宋体" w:cs="宋体"/>
          <w:szCs w:val="21"/>
        </w:rPr>
        <w:t>10、我方及由本人担任法定代表人的其他机构最近三年内被处罚的违法行为有：</w:t>
      </w:r>
      <w:r>
        <w:rPr>
          <w:rFonts w:hint="eastAsia" w:hAnsi="宋体" w:cs="宋体"/>
          <w:szCs w:val="21"/>
          <w:u w:val="single"/>
        </w:rPr>
        <w:t xml:space="preserve">                                        </w:t>
      </w:r>
    </w:p>
    <w:p>
      <w:pPr>
        <w:pStyle w:val="14"/>
        <w:spacing w:line="440" w:lineRule="exact"/>
        <w:ind w:left="420"/>
        <w:rPr>
          <w:rFonts w:hAnsi="宋体" w:cs="宋体"/>
          <w:szCs w:val="21"/>
        </w:rPr>
      </w:pPr>
      <w:r>
        <w:rPr>
          <w:rFonts w:hint="eastAsia" w:hAnsi="宋体" w:cs="宋体"/>
          <w:szCs w:val="21"/>
          <w:u w:val="single"/>
        </w:rPr>
        <w:t xml:space="preserve">                                                                                                                        </w:t>
      </w:r>
    </w:p>
    <w:p>
      <w:pPr>
        <w:pStyle w:val="14"/>
        <w:spacing w:line="360" w:lineRule="auto"/>
        <w:ind w:firstLine="420"/>
        <w:rPr>
          <w:rFonts w:hAnsi="宋体" w:cs="宋体"/>
          <w:szCs w:val="21"/>
        </w:rPr>
      </w:pPr>
      <w:r>
        <w:rPr>
          <w:rFonts w:hint="eastAsia" w:hAnsi="宋体" w:cs="宋体"/>
          <w:szCs w:val="21"/>
        </w:rPr>
        <w:t>11、以上事项如有虚假或隐瞒，我方愿意承担一切后果，并不再寻求任何旨在减轻或免除法律责任的辩解。</w:t>
      </w:r>
    </w:p>
    <w:p>
      <w:pPr>
        <w:pStyle w:val="14"/>
        <w:spacing w:line="360" w:lineRule="auto"/>
        <w:ind w:firstLine="420"/>
        <w:rPr>
          <w:rFonts w:hAnsi="宋体" w:cs="宋体"/>
          <w:szCs w:val="21"/>
        </w:rPr>
      </w:pPr>
      <w:r>
        <w:rPr>
          <w:rFonts w:hint="eastAsia" w:hAnsi="宋体" w:cs="宋体"/>
          <w:szCs w:val="21"/>
        </w:rPr>
        <w:t>12、与本投标有关的一切正式往来信函请寄：</w:t>
      </w:r>
      <w:r>
        <w:rPr>
          <w:rFonts w:hint="eastAsia" w:hAnsi="宋体" w:cs="宋体"/>
          <w:szCs w:val="21"/>
          <w:u w:val="single"/>
        </w:rPr>
        <w:t xml:space="preserve"> </w:t>
      </w:r>
    </w:p>
    <w:p>
      <w:pPr>
        <w:pStyle w:val="14"/>
        <w:spacing w:line="360" w:lineRule="auto"/>
        <w:ind w:firstLine="420"/>
        <w:rPr>
          <w:rFonts w:hAnsi="宋体" w:cs="宋体"/>
          <w:szCs w:val="21"/>
        </w:rPr>
      </w:pPr>
      <w:r>
        <w:rPr>
          <w:rFonts w:hint="eastAsia" w:hAnsi="宋体" w:cs="宋体"/>
          <w:szCs w:val="21"/>
        </w:rPr>
        <w:t>地址：</w:t>
      </w:r>
      <w:r>
        <w:rPr>
          <w:rFonts w:hint="eastAsia" w:hAnsi="宋体" w:cs="宋体"/>
          <w:szCs w:val="21"/>
          <w:u w:val="single"/>
        </w:rPr>
        <w:t xml:space="preserve">                                                        </w:t>
      </w:r>
      <w:r>
        <w:rPr>
          <w:rFonts w:hint="eastAsia" w:hAnsi="宋体" w:cs="宋体"/>
          <w:szCs w:val="21"/>
        </w:rPr>
        <w:t xml:space="preserve"> </w:t>
      </w:r>
    </w:p>
    <w:p>
      <w:pPr>
        <w:pStyle w:val="14"/>
        <w:spacing w:line="360" w:lineRule="auto"/>
        <w:ind w:firstLine="420"/>
        <w:rPr>
          <w:rFonts w:hAnsi="宋体" w:cs="宋体"/>
          <w:szCs w:val="21"/>
          <w:u w:val="single"/>
        </w:rPr>
      </w:pPr>
      <w:r>
        <w:rPr>
          <w:rFonts w:hint="eastAsia" w:hAnsi="宋体" w:cs="宋体"/>
          <w:szCs w:val="21"/>
        </w:rPr>
        <w:t>电话：</w:t>
      </w:r>
      <w:r>
        <w:rPr>
          <w:rFonts w:hint="eastAsia" w:hAnsi="宋体" w:cs="宋体"/>
          <w:szCs w:val="21"/>
          <w:u w:val="single"/>
        </w:rPr>
        <w:t xml:space="preserve">                                      　　　　　　　　　</w:t>
      </w:r>
    </w:p>
    <w:p>
      <w:pPr>
        <w:pStyle w:val="14"/>
        <w:spacing w:line="360" w:lineRule="auto"/>
        <w:ind w:firstLine="420"/>
        <w:rPr>
          <w:rFonts w:hAnsi="宋体" w:cs="宋体"/>
          <w:szCs w:val="21"/>
        </w:rPr>
      </w:pPr>
      <w:r>
        <w:rPr>
          <w:rFonts w:hint="eastAsia" w:hAnsi="宋体" w:cs="宋体"/>
          <w:szCs w:val="21"/>
        </w:rPr>
        <w:t>传真：</w:t>
      </w:r>
      <w:r>
        <w:rPr>
          <w:rFonts w:hint="eastAsia" w:hAnsi="宋体" w:cs="宋体"/>
          <w:szCs w:val="21"/>
          <w:u w:val="single"/>
        </w:rPr>
        <w:t>　　　　　　　　　　　　　　　　　　　　　　　　　　　　</w:t>
      </w:r>
    </w:p>
    <w:p>
      <w:pPr>
        <w:pStyle w:val="14"/>
        <w:spacing w:line="360" w:lineRule="auto"/>
        <w:ind w:firstLine="420"/>
        <w:rPr>
          <w:rFonts w:hAnsi="宋体" w:cs="宋体"/>
          <w:szCs w:val="21"/>
          <w:u w:val="single"/>
        </w:rPr>
      </w:pPr>
      <w:r>
        <w:rPr>
          <w:rFonts w:hint="eastAsia" w:hAnsi="宋体" w:cs="宋体"/>
          <w:szCs w:val="21"/>
        </w:rPr>
        <w:t>邮政编码：</w:t>
      </w:r>
      <w:r>
        <w:rPr>
          <w:rFonts w:hint="eastAsia" w:hAnsi="宋体" w:cs="宋体"/>
          <w:szCs w:val="21"/>
          <w:u w:val="single"/>
        </w:rPr>
        <w:t xml:space="preserve">                                                    </w:t>
      </w:r>
    </w:p>
    <w:p>
      <w:pPr>
        <w:pStyle w:val="14"/>
        <w:spacing w:line="360" w:lineRule="auto"/>
        <w:ind w:firstLine="420"/>
        <w:rPr>
          <w:rFonts w:hAnsi="宋体" w:cs="宋体"/>
          <w:szCs w:val="21"/>
          <w:u w:val="single"/>
        </w:rPr>
      </w:pPr>
      <w:r>
        <w:rPr>
          <w:rFonts w:hint="eastAsia" w:hAnsi="宋体" w:cs="宋体"/>
          <w:szCs w:val="21"/>
        </w:rPr>
        <w:t>开户名称：</w:t>
      </w:r>
      <w:r>
        <w:rPr>
          <w:rFonts w:hint="eastAsia" w:hAnsi="宋体" w:cs="宋体"/>
          <w:szCs w:val="21"/>
          <w:u w:val="single"/>
        </w:rPr>
        <w:t xml:space="preserve">                                                    </w:t>
      </w:r>
    </w:p>
    <w:p>
      <w:pPr>
        <w:pStyle w:val="14"/>
        <w:spacing w:line="360" w:lineRule="auto"/>
        <w:ind w:firstLine="420"/>
        <w:rPr>
          <w:rFonts w:hAnsi="宋体" w:cs="宋体"/>
          <w:szCs w:val="21"/>
          <w:u w:val="single"/>
        </w:rPr>
      </w:pPr>
      <w:r>
        <w:rPr>
          <w:rFonts w:hint="eastAsia" w:hAnsi="宋体" w:cs="宋体"/>
          <w:szCs w:val="21"/>
        </w:rPr>
        <w:t>开户银行：</w:t>
      </w:r>
      <w:r>
        <w:rPr>
          <w:rFonts w:hint="eastAsia" w:hAnsi="宋体" w:cs="宋体"/>
          <w:szCs w:val="21"/>
          <w:u w:val="single"/>
        </w:rPr>
        <w:t xml:space="preserve">                                                    </w:t>
      </w:r>
    </w:p>
    <w:p>
      <w:pPr>
        <w:pStyle w:val="14"/>
        <w:spacing w:line="360" w:lineRule="auto"/>
        <w:ind w:firstLine="420"/>
        <w:rPr>
          <w:rFonts w:hAnsi="宋体" w:cs="宋体"/>
          <w:szCs w:val="21"/>
          <w:u w:val="single"/>
        </w:rPr>
      </w:pPr>
      <w:r>
        <w:rPr>
          <w:rFonts w:hint="eastAsia" w:hAnsi="宋体" w:cs="宋体"/>
          <w:szCs w:val="21"/>
        </w:rPr>
        <w:t>银行账号：</w:t>
      </w:r>
      <w:r>
        <w:rPr>
          <w:rFonts w:hint="eastAsia" w:hAnsi="宋体" w:cs="宋体"/>
          <w:szCs w:val="21"/>
          <w:u w:val="single"/>
        </w:rPr>
        <w:t xml:space="preserve">                                                    </w:t>
      </w:r>
    </w:p>
    <w:p>
      <w:pPr>
        <w:snapToGrid w:val="0"/>
        <w:spacing w:line="360" w:lineRule="auto"/>
        <w:ind w:firstLine="4410" w:firstLineChars="2100"/>
        <w:rPr>
          <w:rFonts w:ascii="宋体" w:hAnsi="宋体" w:cs="宋体"/>
          <w:kern w:val="0"/>
          <w:szCs w:val="21"/>
          <w:lang w:val="zh-CN"/>
        </w:rPr>
      </w:pPr>
    </w:p>
    <w:p>
      <w:pPr>
        <w:snapToGrid w:val="0"/>
        <w:spacing w:line="360" w:lineRule="auto"/>
        <w:ind w:firstLine="4410" w:firstLineChars="2100"/>
        <w:rPr>
          <w:rFonts w:ascii="宋体" w:hAnsi="宋体" w:cs="宋体"/>
          <w:kern w:val="0"/>
          <w:szCs w:val="21"/>
        </w:rPr>
      </w:pP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line="360" w:lineRule="auto"/>
        <w:ind w:firstLine="4515" w:firstLineChars="2150"/>
        <w:rPr>
          <w:rFonts w:ascii="宋体" w:hAnsi="宋体" w:cs="宋体"/>
          <w:kern w:val="0"/>
          <w:szCs w:val="21"/>
          <w:lang w:val="zh-CN"/>
        </w:rPr>
        <w:sectPr>
          <w:pgSz w:w="11906" w:h="16838"/>
          <w:pgMar w:top="1134" w:right="1134" w:bottom="1134" w:left="1134" w:header="720" w:footer="720" w:gutter="0"/>
          <w:pgNumType w:fmt="decimal"/>
          <w:cols w:space="720" w:num="1"/>
          <w:docGrid w:type="lines" w:linePitch="331" w:charSpace="0"/>
        </w:sectPr>
      </w:pPr>
    </w:p>
    <w:p>
      <w:pPr>
        <w:pStyle w:val="14"/>
        <w:spacing w:line="360" w:lineRule="auto"/>
        <w:jc w:val="center"/>
        <w:rPr>
          <w:rFonts w:hAnsi="宋体" w:cs="宋体"/>
          <w:b/>
          <w:szCs w:val="21"/>
        </w:rPr>
      </w:pPr>
      <w:r>
        <w:rPr>
          <w:rFonts w:hint="eastAsia" w:hAnsi="宋体" w:cs="宋体"/>
          <w:szCs w:val="21"/>
        </w:rPr>
        <w:t>二、</w:t>
      </w:r>
      <w:r>
        <w:rPr>
          <w:rFonts w:hint="eastAsia" w:hAnsi="宋体" w:cs="宋体"/>
          <w:b/>
          <w:szCs w:val="21"/>
        </w:rPr>
        <w:t>开标一览表</w:t>
      </w:r>
    </w:p>
    <w:p>
      <w:pPr>
        <w:snapToGrid w:val="0"/>
        <w:spacing w:before="50" w:after="50" w:line="360" w:lineRule="auto"/>
        <w:rPr>
          <w:rFonts w:ascii="宋体" w:hAnsi="宋体" w:cs="宋体"/>
          <w:szCs w:val="21"/>
        </w:rPr>
      </w:pPr>
    </w:p>
    <w:p>
      <w:pPr>
        <w:snapToGrid w:val="0"/>
        <w:spacing w:before="50" w:after="50"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忻城县高标准农田新增耕地及产能提升核定入库</w:t>
      </w:r>
    </w:p>
    <w:p>
      <w:pPr>
        <w:snapToGrid w:val="0"/>
        <w:spacing w:before="50" w:after="50" w:line="360" w:lineRule="auto"/>
        <w:rPr>
          <w:rFonts w:ascii="宋体" w:hAnsi="宋体" w:cs="宋体"/>
          <w:szCs w:val="21"/>
        </w:rPr>
      </w:pP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u w:val="single"/>
          <w:lang w:eastAsia="zh-CN"/>
        </w:rPr>
        <w:t>XCZC2024-G3-00199-GXHS</w:t>
      </w:r>
      <w:r>
        <w:rPr>
          <w:rFonts w:hint="eastAsia" w:ascii="宋体" w:hAnsi="宋体" w:cs="宋体"/>
          <w:szCs w:val="21"/>
          <w:u w:val="single"/>
        </w:rPr>
        <w:t xml:space="preserve"> </w:t>
      </w:r>
    </w:p>
    <w:p>
      <w:pPr>
        <w:pStyle w:val="14"/>
        <w:spacing w:line="360" w:lineRule="auto"/>
        <w:rPr>
          <w:rFonts w:hAnsi="宋体" w:cs="宋体"/>
          <w:b/>
          <w:szCs w:val="21"/>
        </w:rPr>
      </w:pPr>
      <w:r>
        <w:rPr>
          <w:rFonts w:hint="eastAsia" w:hAnsi="宋体" w:cs="宋体"/>
          <w:szCs w:val="21"/>
        </w:rPr>
        <w:t>投标人名称：</w:t>
      </w:r>
      <w:r>
        <w:rPr>
          <w:rFonts w:hint="eastAsia" w:hAnsi="宋体" w:cs="宋体"/>
          <w:szCs w:val="21"/>
          <w:u w:val="single"/>
        </w:rPr>
        <w:t xml:space="preserve">                     </w:t>
      </w:r>
      <w:r>
        <w:rPr>
          <w:rFonts w:hint="eastAsia" w:hAnsi="宋体" w:cs="宋体"/>
          <w:szCs w:val="21"/>
        </w:rPr>
        <w:t xml:space="preserve">   </w:t>
      </w:r>
    </w:p>
    <w:tbl>
      <w:tblPr>
        <w:tblStyle w:val="22"/>
        <w:tblW w:w="9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2640"/>
        <w:gridCol w:w="2449"/>
        <w:gridCol w:w="3052"/>
        <w:gridCol w:w="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9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序号</w:t>
            </w:r>
          </w:p>
        </w:tc>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服务名称</w:t>
            </w: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①综合单价（元/亩）</w:t>
            </w:r>
          </w:p>
        </w:tc>
        <w:tc>
          <w:tcPr>
            <w:tcW w:w="305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服务要求</w:t>
            </w:r>
          </w:p>
        </w:tc>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trPr>
        <w:tc>
          <w:tcPr>
            <w:tcW w:w="922" w:type="dxa"/>
            <w:tcBorders>
              <w:top w:val="single" w:color="auto" w:sz="4" w:space="0"/>
              <w:left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2640"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忻城县高标准农田新增耕地及产能提升核定入库</w:t>
            </w:r>
          </w:p>
        </w:tc>
        <w:tc>
          <w:tcPr>
            <w:tcW w:w="2449" w:type="dxa"/>
            <w:tcBorders>
              <w:top w:val="single" w:color="auto" w:sz="4" w:space="0"/>
              <w:left w:val="single" w:color="auto" w:sz="4" w:space="0"/>
              <w:right w:val="single" w:color="auto" w:sz="4" w:space="0"/>
            </w:tcBorders>
            <w:vAlign w:val="center"/>
          </w:tcPr>
          <w:p>
            <w:pPr>
              <w:jc w:val="center"/>
              <w:rPr>
                <w:rFonts w:ascii="宋体" w:hAnsi="宋体" w:cs="宋体"/>
                <w:szCs w:val="21"/>
              </w:rPr>
            </w:pPr>
          </w:p>
        </w:tc>
        <w:tc>
          <w:tcPr>
            <w:tcW w:w="305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8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9868"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u w:val="single"/>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9868"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9868"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优惠及其它：</w:t>
            </w:r>
          </w:p>
        </w:tc>
      </w:tr>
    </w:tbl>
    <w:p>
      <w:pPr>
        <w:snapToGrid w:val="0"/>
        <w:spacing w:before="50" w:after="50"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 xml:space="preserve">注： </w:t>
      </w:r>
    </w:p>
    <w:p>
      <w:pPr>
        <w:snapToGrid w:val="0"/>
        <w:spacing w:before="50" w:after="50"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1、 投标人需按本表格式填写，不得自行更改，也不得留空, 如有多分标，按分标分别提供开标一览表，必须加盖投标人有效电子公章，</w:t>
      </w:r>
      <w:r>
        <w:rPr>
          <w:rFonts w:hint="eastAsia" w:ascii="宋体" w:hAnsi="宋体" w:cs="宋体"/>
          <w:b/>
          <w:kern w:val="0"/>
          <w:szCs w:val="21"/>
          <w:lang w:val="zh-CN"/>
        </w:rPr>
        <w:t>否则其投标作无效标处理。</w:t>
      </w:r>
    </w:p>
    <w:p>
      <w:pPr>
        <w:snapToGrid w:val="0"/>
        <w:spacing w:before="50" w:after="50"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2、本表内容均不能涂改，</w:t>
      </w:r>
      <w:r>
        <w:rPr>
          <w:rFonts w:hint="eastAsia" w:ascii="宋体" w:hAnsi="宋体" w:cs="宋体"/>
          <w:b/>
          <w:kern w:val="0"/>
          <w:szCs w:val="21"/>
          <w:lang w:val="zh-CN"/>
        </w:rPr>
        <w:t>否则其投标作无效标处理。</w:t>
      </w:r>
    </w:p>
    <w:p>
      <w:pPr>
        <w:snapToGrid w:val="0"/>
        <w:spacing w:before="50" w:after="50" w:line="360" w:lineRule="auto"/>
        <w:ind w:firstLine="420" w:firstLineChars="200"/>
        <w:jc w:val="left"/>
        <w:rPr>
          <w:rFonts w:ascii="宋体" w:hAnsi="宋体" w:cs="宋体"/>
          <w:b/>
          <w:kern w:val="0"/>
          <w:szCs w:val="21"/>
          <w:lang w:val="zh-CN"/>
        </w:rPr>
      </w:pPr>
      <w:r>
        <w:rPr>
          <w:rFonts w:hint="eastAsia" w:ascii="宋体" w:hAnsi="宋体" w:cs="宋体"/>
          <w:kern w:val="0"/>
          <w:szCs w:val="21"/>
          <w:lang w:val="zh-CN"/>
        </w:rPr>
        <w:t>3、如为联合体投标，“投标人名称”处必须列明联合体各方名称，并标注联合体牵头人名称，且盖章处须加盖联合体各方公章，</w:t>
      </w:r>
      <w:r>
        <w:rPr>
          <w:rFonts w:hint="eastAsia" w:ascii="宋体" w:hAnsi="宋体" w:cs="宋体"/>
          <w:b/>
          <w:kern w:val="0"/>
          <w:szCs w:val="21"/>
          <w:lang w:val="zh-CN"/>
        </w:rPr>
        <w:t>否则其投标作无效标处理。</w:t>
      </w:r>
    </w:p>
    <w:p>
      <w:pPr>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4、以上表格要求细分项目及报价，在“</w:t>
      </w:r>
      <w:r>
        <w:rPr>
          <w:rFonts w:hint="eastAsia" w:ascii="宋体" w:hAnsi="宋体" w:cs="宋体"/>
          <w:kern w:val="0"/>
          <w:szCs w:val="21"/>
        </w:rPr>
        <w:t>服务要求</w:t>
      </w:r>
      <w:r>
        <w:rPr>
          <w:rFonts w:hint="eastAsia" w:ascii="宋体" w:hAnsi="宋体" w:cs="宋体"/>
          <w:kern w:val="0"/>
          <w:szCs w:val="21"/>
          <w:lang w:val="zh-CN"/>
        </w:rPr>
        <w:t>”一栏中，填写</w:t>
      </w:r>
      <w:r>
        <w:rPr>
          <w:rFonts w:hint="eastAsia" w:ascii="宋体" w:hAnsi="宋体" w:cs="宋体"/>
          <w:kern w:val="0"/>
          <w:szCs w:val="21"/>
        </w:rPr>
        <w:t>服务要求</w:t>
      </w:r>
      <w:r>
        <w:rPr>
          <w:rFonts w:hint="eastAsia" w:ascii="宋体" w:hAnsi="宋体" w:cs="宋体"/>
          <w:kern w:val="0"/>
          <w:szCs w:val="21"/>
          <w:lang w:val="zh-CN"/>
        </w:rPr>
        <w:t>，</w:t>
      </w:r>
      <w:r>
        <w:rPr>
          <w:rFonts w:hint="eastAsia" w:ascii="宋体" w:hAnsi="宋体" w:cs="宋体"/>
          <w:b/>
          <w:kern w:val="0"/>
          <w:szCs w:val="21"/>
          <w:lang w:val="zh-CN"/>
        </w:rPr>
        <w:t>否则其投标作无效标处理。</w:t>
      </w:r>
      <w:r>
        <w:rPr>
          <w:rFonts w:hint="eastAsia" w:ascii="宋体" w:hAnsi="宋体" w:cs="宋体"/>
          <w:kern w:val="0"/>
          <w:szCs w:val="21"/>
          <w:lang w:val="zh-CN"/>
        </w:rPr>
        <w:t>。</w:t>
      </w:r>
    </w:p>
    <w:p>
      <w:pPr>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5、特别提示：采购机构将对项目名称和项目编号，中标供应商名称、地址和中标金额，主要中标标的的名称、规格型号、数量、单价、服务要求等予以公示。</w:t>
      </w:r>
    </w:p>
    <w:p>
      <w:pPr>
        <w:snapToGrid w:val="0"/>
        <w:spacing w:line="360" w:lineRule="auto"/>
        <w:ind w:firstLine="420" w:firstLineChars="200"/>
        <w:jc w:val="left"/>
        <w:rPr>
          <w:rFonts w:ascii="宋体" w:hAnsi="宋体" w:cs="宋体"/>
          <w:kern w:val="0"/>
          <w:szCs w:val="21"/>
          <w:lang w:val="zh-CN"/>
        </w:rPr>
      </w:pPr>
      <w:r>
        <w:rPr>
          <w:rFonts w:hint="eastAsia" w:ascii="宋体" w:hAnsi="宋体" w:cs="宋体"/>
          <w:kern w:val="0"/>
          <w:szCs w:val="21"/>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4410" w:firstLineChars="2100"/>
        <w:rPr>
          <w:rFonts w:ascii="宋体" w:hAnsi="宋体" w:cs="宋体"/>
          <w:kern w:val="0"/>
          <w:szCs w:val="21"/>
          <w:lang w:val="zh-CN"/>
        </w:rPr>
      </w:pPr>
    </w:p>
    <w:p>
      <w:pPr>
        <w:snapToGrid w:val="0"/>
        <w:spacing w:line="360" w:lineRule="auto"/>
        <w:ind w:firstLine="4410" w:firstLineChars="2100"/>
        <w:rPr>
          <w:rFonts w:ascii="宋体" w:hAnsi="宋体" w:cs="宋体"/>
          <w:kern w:val="0"/>
          <w:szCs w:val="21"/>
        </w:rPr>
      </w:pP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pStyle w:val="14"/>
        <w:spacing w:line="500" w:lineRule="exact"/>
        <w:ind w:firstLine="315" w:firstLineChars="150"/>
        <w:rPr>
          <w:rFonts w:hAnsi="宋体" w:cs="宋体"/>
          <w:szCs w:val="21"/>
        </w:rPr>
        <w:sectPr>
          <w:pgSz w:w="11906" w:h="16838"/>
          <w:pgMar w:top="1134" w:right="1134" w:bottom="1134" w:left="1134" w:header="720" w:footer="720" w:gutter="0"/>
          <w:pgNumType w:fmt="decimal"/>
          <w:cols w:space="720" w:num="1"/>
          <w:docGrid w:type="lines" w:linePitch="331" w:charSpace="0"/>
        </w:sectPr>
      </w:pPr>
    </w:p>
    <w:p>
      <w:pPr>
        <w:pStyle w:val="14"/>
        <w:jc w:val="center"/>
        <w:rPr>
          <w:rFonts w:hAnsi="宋体" w:cs="宋体"/>
          <w:b/>
          <w:szCs w:val="21"/>
        </w:rPr>
      </w:pPr>
      <w:r>
        <w:rPr>
          <w:rFonts w:hint="eastAsia" w:hAnsi="宋体" w:cs="宋体"/>
          <w:b/>
          <w:szCs w:val="21"/>
        </w:rPr>
        <w:t>三、投标人针对报价需要说明的其他文件和说明</w:t>
      </w:r>
    </w:p>
    <w:p>
      <w:pPr>
        <w:pStyle w:val="14"/>
        <w:jc w:val="center"/>
        <w:outlineLvl w:val="1"/>
        <w:rPr>
          <w:rFonts w:hAnsi="宋体" w:cs="宋体"/>
          <w:b/>
          <w:bCs/>
          <w:szCs w:val="21"/>
        </w:rPr>
      </w:pPr>
    </w:p>
    <w:p>
      <w:pPr>
        <w:pStyle w:val="14"/>
        <w:jc w:val="center"/>
        <w:outlineLvl w:val="1"/>
        <w:rPr>
          <w:rFonts w:hAnsi="宋体" w:cs="宋体"/>
          <w:b/>
          <w:bCs/>
          <w:szCs w:val="21"/>
        </w:rPr>
      </w:pPr>
    </w:p>
    <w:p>
      <w:pPr>
        <w:spacing w:line="360" w:lineRule="auto"/>
        <w:rPr>
          <w:rFonts w:ascii="宋体" w:hAnsi="宋体" w:cs="宋体"/>
          <w:b/>
          <w:szCs w:val="21"/>
        </w:rPr>
      </w:pPr>
    </w:p>
    <w:p>
      <w:pPr>
        <w:snapToGrid w:val="0"/>
        <w:spacing w:line="360" w:lineRule="auto"/>
        <w:ind w:firstLine="576"/>
        <w:jc w:val="center"/>
        <w:rPr>
          <w:rFonts w:ascii="宋体" w:hAnsi="宋体" w:cs="宋体"/>
          <w:kern w:val="0"/>
          <w:szCs w:val="21"/>
          <w:lang w:val="zh-CN"/>
        </w:rPr>
      </w:pPr>
      <w:r>
        <w:rPr>
          <w:rFonts w:hint="eastAsia" w:ascii="宋体" w:hAnsi="宋体" w:cs="宋体"/>
          <w:kern w:val="0"/>
          <w:szCs w:val="21"/>
          <w:lang w:val="zh-CN"/>
        </w:rPr>
        <w:t xml:space="preserve">               投标人名称(电子签章)：                              </w:t>
      </w:r>
    </w:p>
    <w:p>
      <w:pPr>
        <w:spacing w:line="360" w:lineRule="auto"/>
        <w:jc w:val="center"/>
        <w:rPr>
          <w:rFonts w:ascii="宋体" w:hAnsi="宋体" w:cs="宋体"/>
          <w:b/>
          <w:szCs w:val="21"/>
        </w:rPr>
      </w:pPr>
      <w:r>
        <w:rPr>
          <w:rFonts w:hint="eastAsia" w:ascii="宋体" w:hAnsi="宋体" w:cs="宋体"/>
          <w:kern w:val="0"/>
          <w:szCs w:val="21"/>
          <w:lang w:val="zh-CN"/>
        </w:rPr>
        <w:t xml:space="preserve">                   日期：  年  月</w:t>
      </w:r>
    </w:p>
    <w:p>
      <w:pPr>
        <w:pStyle w:val="14"/>
        <w:jc w:val="center"/>
        <w:outlineLvl w:val="1"/>
        <w:rPr>
          <w:rFonts w:hAnsi="宋体" w:cs="宋体"/>
          <w:b/>
          <w:bCs/>
          <w:szCs w:val="21"/>
        </w:rPr>
      </w:pPr>
    </w:p>
    <w:p>
      <w:pPr>
        <w:pStyle w:val="14"/>
        <w:jc w:val="center"/>
        <w:outlineLvl w:val="1"/>
        <w:rPr>
          <w:rFonts w:hAnsi="宋体" w:cs="宋体"/>
          <w:b/>
          <w:bCs/>
          <w:szCs w:val="21"/>
        </w:rPr>
      </w:pPr>
    </w:p>
    <w:p>
      <w:pPr>
        <w:pStyle w:val="14"/>
        <w:jc w:val="center"/>
        <w:outlineLvl w:val="1"/>
        <w:rPr>
          <w:rFonts w:hAnsi="宋体" w:cs="宋体"/>
          <w:b/>
          <w:bCs/>
          <w:szCs w:val="21"/>
        </w:rPr>
      </w:pPr>
    </w:p>
    <w:p>
      <w:pPr>
        <w:rPr>
          <w:rFonts w:ascii="宋体" w:hAnsi="宋体" w:cs="宋体"/>
          <w:b/>
          <w:bCs/>
          <w:szCs w:val="21"/>
        </w:rPr>
      </w:pPr>
      <w:r>
        <w:rPr>
          <w:rFonts w:hint="eastAsia" w:ascii="宋体" w:hAnsi="宋体" w:cs="宋体"/>
          <w:b/>
          <w:bCs/>
          <w:szCs w:val="21"/>
        </w:rPr>
        <w:br w:type="page"/>
      </w:r>
    </w:p>
    <w:p>
      <w:pPr>
        <w:pStyle w:val="14"/>
        <w:jc w:val="center"/>
        <w:outlineLvl w:val="1"/>
        <w:rPr>
          <w:rFonts w:hAnsi="宋体" w:cs="宋体"/>
          <w:b/>
          <w:bCs/>
          <w:szCs w:val="21"/>
        </w:rPr>
      </w:pPr>
      <w:r>
        <w:rPr>
          <w:rFonts w:hint="eastAsia" w:hAnsi="宋体" w:cs="宋体"/>
          <w:b/>
          <w:bCs/>
          <w:szCs w:val="21"/>
        </w:rPr>
        <w:t>第二节 资格证明文件格式</w:t>
      </w:r>
      <w:bookmarkEnd w:id="227"/>
    </w:p>
    <w:p>
      <w:pPr>
        <w:pStyle w:val="14"/>
        <w:spacing w:line="360" w:lineRule="auto"/>
        <w:ind w:firstLine="420"/>
        <w:rPr>
          <w:rFonts w:hAnsi="宋体" w:cs="宋体"/>
          <w:szCs w:val="21"/>
        </w:rPr>
      </w:pPr>
    </w:p>
    <w:p>
      <w:pPr>
        <w:snapToGrid w:val="0"/>
        <w:spacing w:before="165" w:beforeLines="50" w:after="50"/>
        <w:rPr>
          <w:rFonts w:ascii="宋体" w:hAnsi="宋体" w:cs="宋体"/>
          <w:bCs/>
          <w:szCs w:val="21"/>
        </w:rPr>
      </w:pPr>
      <w:r>
        <w:rPr>
          <w:rFonts w:hint="eastAsia" w:ascii="宋体" w:hAnsi="宋体" w:cs="宋体"/>
          <w:szCs w:val="21"/>
        </w:rPr>
        <w:t xml:space="preserve">                                                         </w:t>
      </w:r>
      <w:r>
        <w:rPr>
          <w:rFonts w:hint="eastAsia" w:ascii="宋体" w:hAnsi="宋体" w:cs="宋体"/>
          <w:bCs/>
          <w:szCs w:val="21"/>
        </w:rPr>
        <w:t>电子投标文件</w:t>
      </w:r>
    </w:p>
    <w:p>
      <w:pPr>
        <w:snapToGrid w:val="0"/>
        <w:spacing w:before="165" w:beforeLines="50" w:after="50"/>
        <w:rPr>
          <w:rFonts w:ascii="宋体" w:hAnsi="宋体" w:cs="宋体"/>
          <w:szCs w:val="21"/>
        </w:rPr>
      </w:pPr>
    </w:p>
    <w:p>
      <w:pPr>
        <w:snapToGrid w:val="0"/>
        <w:spacing w:before="165" w:beforeLines="50" w:after="50"/>
        <w:jc w:val="center"/>
        <w:rPr>
          <w:rFonts w:ascii="宋体" w:hAnsi="宋体" w:cs="宋体"/>
          <w:b/>
          <w:szCs w:val="21"/>
        </w:rPr>
      </w:pPr>
      <w:r>
        <w:rPr>
          <w:rFonts w:hint="eastAsia" w:ascii="宋体" w:hAnsi="宋体" w:cs="宋体"/>
          <w:b/>
          <w:szCs w:val="21"/>
        </w:rPr>
        <w:t>资格证明文件（封面）</w:t>
      </w:r>
    </w:p>
    <w:p>
      <w:pPr>
        <w:snapToGrid w:val="0"/>
        <w:spacing w:before="165" w:beforeLines="50" w:after="50"/>
        <w:rPr>
          <w:rFonts w:ascii="宋体" w:hAnsi="宋体" w:cs="宋体"/>
          <w:bCs/>
          <w:szCs w:val="21"/>
        </w:rPr>
      </w:pPr>
    </w:p>
    <w:p>
      <w:pPr>
        <w:snapToGrid w:val="0"/>
        <w:spacing w:before="165" w:beforeLines="50" w:after="50"/>
        <w:rPr>
          <w:rFonts w:ascii="宋体" w:hAnsi="宋体" w:cs="宋体"/>
          <w:bCs/>
          <w:szCs w:val="21"/>
        </w:rPr>
      </w:pPr>
    </w:p>
    <w:p>
      <w:pPr>
        <w:snapToGrid w:val="0"/>
        <w:spacing w:before="165" w:beforeLines="50" w:after="50"/>
        <w:rPr>
          <w:rFonts w:ascii="宋体" w:hAnsi="宋体" w:cs="宋体"/>
          <w:bCs/>
          <w:szCs w:val="21"/>
        </w:rPr>
      </w:pPr>
    </w:p>
    <w:p>
      <w:pPr>
        <w:snapToGrid w:val="0"/>
        <w:spacing w:before="165" w:beforeLines="50" w:after="50"/>
        <w:rPr>
          <w:rFonts w:ascii="宋体" w:hAnsi="宋体" w:cs="宋体"/>
          <w:bCs/>
          <w:szCs w:val="21"/>
        </w:rPr>
      </w:pPr>
    </w:p>
    <w:p>
      <w:pPr>
        <w:snapToGrid w:val="0"/>
        <w:spacing w:before="165" w:beforeLines="50" w:after="50"/>
        <w:rPr>
          <w:rFonts w:ascii="宋体" w:hAnsi="宋体" w:cs="宋体"/>
          <w:bCs/>
          <w:szCs w:val="21"/>
        </w:rPr>
      </w:pPr>
    </w:p>
    <w:p>
      <w:pPr>
        <w:snapToGrid w:val="0"/>
        <w:spacing w:before="165" w:beforeLines="50" w:after="50"/>
        <w:rPr>
          <w:rFonts w:ascii="宋体" w:hAnsi="宋体" w:cs="宋体"/>
          <w:bCs/>
          <w:szCs w:val="21"/>
        </w:rPr>
      </w:pPr>
    </w:p>
    <w:p>
      <w:pPr>
        <w:snapToGrid w:val="0"/>
        <w:spacing w:before="165" w:beforeLines="50" w:after="50"/>
        <w:rPr>
          <w:rFonts w:ascii="宋体" w:hAnsi="宋体" w:cs="宋体"/>
          <w:bCs/>
          <w:szCs w:val="21"/>
        </w:rPr>
      </w:pPr>
    </w:p>
    <w:p>
      <w:pPr>
        <w:snapToGrid w:val="0"/>
        <w:spacing w:before="165" w:beforeLines="50" w:after="50"/>
        <w:ind w:firstLine="472" w:firstLineChars="225"/>
        <w:rPr>
          <w:rFonts w:ascii="宋体" w:hAnsi="宋体" w:cs="宋体"/>
          <w:bCs/>
          <w:szCs w:val="21"/>
        </w:rPr>
      </w:pPr>
      <w:r>
        <w:rPr>
          <w:rFonts w:hint="eastAsia" w:ascii="宋体" w:hAnsi="宋体" w:cs="宋体"/>
          <w:bCs/>
          <w:szCs w:val="21"/>
        </w:rPr>
        <w:t>项目名称：忻城县高标准农田新增耕地及产能提升核定入库</w:t>
      </w:r>
    </w:p>
    <w:p>
      <w:pPr>
        <w:snapToGrid w:val="0"/>
        <w:spacing w:before="165" w:beforeLines="50" w:after="50"/>
        <w:ind w:firstLine="472" w:firstLineChars="225"/>
        <w:rPr>
          <w:rFonts w:ascii="宋体" w:hAnsi="宋体" w:cs="宋体"/>
          <w:bCs/>
          <w:szCs w:val="21"/>
        </w:rPr>
      </w:pPr>
    </w:p>
    <w:p>
      <w:pPr>
        <w:snapToGrid w:val="0"/>
        <w:spacing w:before="165" w:beforeLines="50" w:after="50"/>
        <w:ind w:firstLine="472" w:firstLineChars="225"/>
        <w:rPr>
          <w:rFonts w:ascii="宋体" w:hAnsi="宋体" w:cs="宋体"/>
          <w:bCs/>
          <w:szCs w:val="21"/>
        </w:rPr>
      </w:pPr>
      <w:r>
        <w:rPr>
          <w:rFonts w:hint="eastAsia" w:ascii="宋体" w:hAnsi="宋体" w:cs="宋体"/>
          <w:bCs/>
          <w:szCs w:val="21"/>
        </w:rPr>
        <w:t xml:space="preserve">项目编号： </w:t>
      </w:r>
    </w:p>
    <w:p>
      <w:pPr>
        <w:snapToGrid w:val="0"/>
        <w:spacing w:before="165" w:beforeLines="50" w:after="50"/>
        <w:ind w:firstLine="472" w:firstLineChars="225"/>
        <w:rPr>
          <w:rFonts w:ascii="宋体" w:hAnsi="宋体" w:cs="宋体"/>
          <w:bCs/>
          <w:szCs w:val="21"/>
        </w:rPr>
      </w:pPr>
      <w:r>
        <w:rPr>
          <w:rFonts w:hint="eastAsia" w:ascii="宋体" w:hAnsi="宋体" w:cs="宋体"/>
          <w:bCs/>
          <w:szCs w:val="21"/>
        </w:rPr>
        <w:t xml:space="preserve"> </w:t>
      </w:r>
    </w:p>
    <w:p>
      <w:pPr>
        <w:snapToGrid w:val="0"/>
        <w:spacing w:before="165" w:beforeLines="50" w:after="50"/>
        <w:ind w:firstLine="472" w:firstLineChars="225"/>
        <w:rPr>
          <w:rFonts w:ascii="宋体" w:hAnsi="宋体" w:cs="宋体"/>
          <w:bCs/>
          <w:szCs w:val="21"/>
        </w:rPr>
      </w:pPr>
      <w:r>
        <w:rPr>
          <w:rFonts w:hint="eastAsia" w:ascii="宋体" w:hAnsi="宋体" w:cs="宋体"/>
          <w:bCs/>
          <w:szCs w:val="21"/>
        </w:rPr>
        <w:t>所投分标：</w:t>
      </w:r>
    </w:p>
    <w:p>
      <w:pPr>
        <w:pStyle w:val="5"/>
        <w:snapToGrid w:val="0"/>
        <w:spacing w:before="50" w:after="50"/>
        <w:ind w:firstLine="472" w:firstLineChars="225"/>
        <w:rPr>
          <w:rFonts w:ascii="宋体" w:hAnsi="宋体" w:cs="宋体"/>
          <w:bCs/>
          <w:szCs w:val="21"/>
        </w:rPr>
      </w:pPr>
    </w:p>
    <w:p>
      <w:pPr>
        <w:pStyle w:val="5"/>
        <w:snapToGrid w:val="0"/>
        <w:spacing w:before="50" w:after="50"/>
        <w:ind w:firstLine="472" w:firstLineChars="225"/>
        <w:rPr>
          <w:rFonts w:ascii="宋体" w:hAnsi="宋体" w:cs="宋体"/>
          <w:bCs/>
          <w:szCs w:val="21"/>
        </w:rPr>
      </w:pPr>
      <w:r>
        <w:rPr>
          <w:rFonts w:hint="eastAsia" w:ascii="宋体" w:hAnsi="宋体" w:cs="宋体"/>
          <w:bCs/>
          <w:szCs w:val="21"/>
        </w:rPr>
        <w:t>投标人名称：</w:t>
      </w:r>
    </w:p>
    <w:p>
      <w:pPr>
        <w:pStyle w:val="5"/>
        <w:snapToGrid w:val="0"/>
        <w:spacing w:before="50" w:after="50"/>
        <w:ind w:firstLine="472" w:firstLineChars="225"/>
        <w:rPr>
          <w:rFonts w:ascii="宋体" w:hAnsi="宋体" w:cs="宋体"/>
          <w:bCs/>
          <w:szCs w:val="21"/>
        </w:rPr>
      </w:pPr>
    </w:p>
    <w:p>
      <w:pPr>
        <w:pStyle w:val="5"/>
        <w:snapToGrid w:val="0"/>
        <w:spacing w:before="50" w:after="50"/>
        <w:ind w:firstLine="840" w:firstLineChars="400"/>
        <w:rPr>
          <w:rFonts w:ascii="宋体" w:hAnsi="宋体" w:cs="宋体"/>
          <w:bCs/>
          <w:szCs w:val="21"/>
        </w:rPr>
      </w:pPr>
    </w:p>
    <w:p>
      <w:pPr>
        <w:snapToGrid w:val="0"/>
        <w:spacing w:before="165" w:beforeLines="50" w:after="50"/>
        <w:ind w:firstLine="645"/>
        <w:jc w:val="center"/>
        <w:rPr>
          <w:rFonts w:ascii="宋体" w:hAnsi="宋体" w:cs="宋体"/>
          <w:szCs w:val="21"/>
        </w:rPr>
      </w:pPr>
      <w:r>
        <w:rPr>
          <w:rFonts w:hint="eastAsia" w:ascii="宋体" w:hAnsi="宋体" w:cs="宋体"/>
          <w:szCs w:val="21"/>
        </w:rPr>
        <w:t>年  月  日</w:t>
      </w:r>
    </w:p>
    <w:p>
      <w:pPr>
        <w:pStyle w:val="14"/>
        <w:spacing w:line="360" w:lineRule="auto"/>
        <w:ind w:firstLine="420"/>
        <w:rPr>
          <w:rFonts w:hAnsi="宋体" w:cs="宋体"/>
          <w:szCs w:val="21"/>
        </w:rPr>
        <w:sectPr>
          <w:headerReference r:id="rId9" w:type="default"/>
          <w:footerReference r:id="rId10" w:type="default"/>
          <w:pgSz w:w="11906" w:h="16838"/>
          <w:pgMar w:top="1134" w:right="1134" w:bottom="1134" w:left="1134" w:header="720" w:footer="720" w:gutter="0"/>
          <w:pgNumType w:fmt="decimal"/>
          <w:cols w:space="720" w:num="1"/>
          <w:docGrid w:type="lines" w:linePitch="331" w:charSpace="0"/>
        </w:sectPr>
      </w:pPr>
    </w:p>
    <w:p>
      <w:pPr>
        <w:jc w:val="center"/>
        <w:rPr>
          <w:rFonts w:ascii="宋体" w:hAnsi="宋体" w:cs="宋体"/>
          <w:b/>
          <w:kern w:val="0"/>
          <w:szCs w:val="21"/>
        </w:rPr>
      </w:pPr>
      <w:r>
        <w:rPr>
          <w:rFonts w:hint="eastAsia" w:ascii="宋体" w:hAnsi="宋体" w:cs="宋体"/>
          <w:b/>
          <w:kern w:val="0"/>
          <w:szCs w:val="21"/>
        </w:rPr>
        <w:t>资格证明文件目录</w:t>
      </w:r>
    </w:p>
    <w:p>
      <w:pPr>
        <w:snapToGrid w:val="0"/>
        <w:spacing w:line="360" w:lineRule="auto"/>
        <w:rPr>
          <w:rFonts w:ascii="宋体" w:hAnsi="宋体" w:cs="宋体"/>
          <w:kern w:val="0"/>
          <w:szCs w:val="21"/>
        </w:rPr>
      </w:pP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一、投标人为法人或者其他组织的，提供营业执照复印件等证明文件……………………………（页码）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二、供应商有效的测绘乙级（含乙级）以上和土地规划机构乙级（含乙级）以上资质证书复印件………………………………………………………………………………………………………………（页码）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三、投标人依法缴纳税收的相关材料…………………………………………………………………（页码）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四、投标人依法缴纳社会保障资金的相关材料………………………………………………………（页码）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五、投标人财务状况报告………………………………………………………………………………（页码）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六、投标人直接控股、管理关系信息表………………………………………………………………（页码）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七、投标声明……………………………………………………………………………………………（页码）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八、中小企业声明函或者残疾人福利性单位声明函或者供应商属于监狱企业的证明材料………………………………………………………………………………………………………………（页码）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九、除招标文件规定必须提供以外，投标人认为需要提供的其他证明材料………………………（页码）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注：以上目录是基本格式要求，各投标人可根据自身情况进一步向下增加内容或细化。</w:t>
      </w:r>
    </w:p>
    <w:p>
      <w:pPr>
        <w:pStyle w:val="33"/>
        <w:spacing w:line="360" w:lineRule="auto"/>
        <w:ind w:firstLine="420"/>
        <w:rPr>
          <w:rFonts w:ascii="宋体" w:hAnsi="宋体" w:eastAsia="宋体" w:cs="宋体"/>
          <w:sz w:val="21"/>
          <w:szCs w:val="21"/>
        </w:rPr>
        <w:sectPr>
          <w:pgSz w:w="11906" w:h="16838"/>
          <w:pgMar w:top="1134" w:right="1134" w:bottom="1134" w:left="1134" w:header="720" w:footer="720" w:gutter="0"/>
          <w:pgNumType w:fmt="decimal"/>
          <w:cols w:space="720" w:num="1"/>
          <w:docGrid w:type="lines" w:linePitch="331" w:charSpace="0"/>
        </w:sectPr>
      </w:pPr>
    </w:p>
    <w:p>
      <w:pPr>
        <w:snapToGrid w:val="0"/>
        <w:spacing w:line="360" w:lineRule="auto"/>
        <w:rPr>
          <w:rFonts w:ascii="宋体" w:hAnsi="宋体" w:cs="宋体"/>
          <w:b/>
          <w:kern w:val="0"/>
          <w:szCs w:val="21"/>
          <w:lang w:val="zh-CN"/>
        </w:rPr>
      </w:pPr>
    </w:p>
    <w:p>
      <w:pPr>
        <w:spacing w:line="360" w:lineRule="auto"/>
        <w:jc w:val="center"/>
        <w:rPr>
          <w:rFonts w:ascii="宋体" w:hAnsi="宋体" w:cs="宋体"/>
          <w:b/>
          <w:szCs w:val="21"/>
        </w:rPr>
      </w:pPr>
      <w:r>
        <w:rPr>
          <w:rFonts w:hint="eastAsia" w:ascii="宋体" w:hAnsi="宋体" w:cs="宋体"/>
          <w:b/>
          <w:kern w:val="0"/>
          <w:szCs w:val="21"/>
          <w:lang w:val="zh-CN"/>
        </w:rPr>
        <w:t>一、投标人为法人或者其他组织的，提供营业执照复印件等证明文件</w:t>
      </w:r>
    </w:p>
    <w:p>
      <w:pPr>
        <w:spacing w:line="360" w:lineRule="auto"/>
        <w:rPr>
          <w:rFonts w:ascii="宋体" w:hAnsi="宋体" w:cs="宋体"/>
          <w:b/>
          <w:szCs w:val="21"/>
        </w:rPr>
      </w:pPr>
    </w:p>
    <w:p>
      <w:pPr>
        <w:snapToGrid w:val="0"/>
        <w:spacing w:line="360" w:lineRule="auto"/>
        <w:ind w:firstLine="576"/>
        <w:jc w:val="center"/>
        <w:rPr>
          <w:rFonts w:ascii="宋体" w:hAnsi="宋体" w:cs="宋体"/>
          <w:kern w:val="0"/>
          <w:szCs w:val="21"/>
          <w:lang w:val="zh-CN"/>
        </w:rPr>
      </w:pPr>
      <w:r>
        <w:rPr>
          <w:rFonts w:hint="eastAsia" w:ascii="宋体" w:hAnsi="宋体" w:cs="宋体"/>
          <w:kern w:val="0"/>
          <w:szCs w:val="21"/>
          <w:lang w:val="zh-CN"/>
        </w:rPr>
        <w:t xml:space="preserve">               投标人名称(电子签章)：                              </w:t>
      </w:r>
    </w:p>
    <w:p>
      <w:pPr>
        <w:spacing w:line="360" w:lineRule="auto"/>
        <w:jc w:val="center"/>
        <w:rPr>
          <w:rFonts w:ascii="宋体" w:hAnsi="宋体" w:cs="宋体"/>
          <w:b/>
          <w:szCs w:val="21"/>
        </w:rPr>
      </w:pPr>
      <w:r>
        <w:rPr>
          <w:rFonts w:hint="eastAsia" w:ascii="宋体" w:hAnsi="宋体" w:cs="宋体"/>
          <w:kern w:val="0"/>
          <w:szCs w:val="21"/>
          <w:lang w:val="zh-CN"/>
        </w:rPr>
        <w:t xml:space="preserve">                   日期：  年  月</w:t>
      </w:r>
    </w:p>
    <w:p>
      <w:pPr>
        <w:spacing w:line="360" w:lineRule="auto"/>
        <w:jc w:val="center"/>
        <w:rPr>
          <w:rFonts w:ascii="宋体" w:hAnsi="宋体" w:cs="宋体"/>
          <w:b/>
          <w:szCs w:val="21"/>
        </w:rPr>
      </w:pPr>
    </w:p>
    <w:p>
      <w:pPr>
        <w:snapToGrid w:val="0"/>
        <w:spacing w:line="360" w:lineRule="auto"/>
        <w:rPr>
          <w:rFonts w:ascii="宋体" w:hAnsi="宋体" w:cs="宋体"/>
          <w:b/>
          <w:szCs w:val="21"/>
        </w:rPr>
      </w:pPr>
    </w:p>
    <w:p>
      <w:pPr>
        <w:snapToGrid w:val="0"/>
        <w:spacing w:line="360" w:lineRule="auto"/>
        <w:ind w:firstLine="422" w:firstLineChars="200"/>
        <w:rPr>
          <w:rFonts w:ascii="宋体" w:hAnsi="宋体" w:cs="宋体"/>
          <w:szCs w:val="21"/>
        </w:rPr>
      </w:pPr>
      <w:r>
        <w:rPr>
          <w:rFonts w:hint="eastAsia" w:ascii="宋体" w:hAnsi="宋体" w:cs="宋体"/>
          <w:b/>
          <w:szCs w:val="21"/>
        </w:rPr>
        <w:t>二、供应商有效的测绘乙级（含乙级）以上和土地规划机构乙级（含乙级）以上资质证书复印件</w:t>
      </w:r>
    </w:p>
    <w:p>
      <w:pPr>
        <w:snapToGrid w:val="0"/>
        <w:spacing w:line="360" w:lineRule="auto"/>
        <w:rPr>
          <w:rFonts w:ascii="宋体" w:hAnsi="宋体" w:cs="宋体"/>
          <w:kern w:val="0"/>
          <w:szCs w:val="21"/>
          <w:lang w:val="zh-CN"/>
        </w:rPr>
      </w:pPr>
      <w:r>
        <w:rPr>
          <w:rFonts w:hint="eastAsia" w:ascii="宋体" w:hAnsi="宋体" w:cs="宋体"/>
          <w:kern w:val="0"/>
          <w:szCs w:val="21"/>
          <w:lang w:val="zh-CN"/>
        </w:rPr>
        <w:t xml:space="preserve">                                          </w:t>
      </w:r>
    </w:p>
    <w:p>
      <w:pPr>
        <w:snapToGrid w:val="0"/>
        <w:spacing w:line="360" w:lineRule="auto"/>
        <w:ind w:firstLine="4410" w:firstLineChars="2100"/>
        <w:rPr>
          <w:rFonts w:ascii="宋体" w:hAnsi="宋体" w:cs="宋体"/>
          <w:kern w:val="0"/>
          <w:szCs w:val="21"/>
        </w:rPr>
      </w:pPr>
      <w:r>
        <w:rPr>
          <w:rFonts w:hint="eastAsia" w:ascii="宋体" w:hAnsi="宋体" w:cs="宋体"/>
          <w:kern w:val="0"/>
          <w:szCs w:val="21"/>
          <w:lang w:val="zh-CN"/>
        </w:rPr>
        <w:t xml:space="preserve"> 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line="360" w:lineRule="auto"/>
        <w:ind w:right="480"/>
        <w:rPr>
          <w:rFonts w:ascii="宋体" w:hAnsi="宋体" w:cs="宋体"/>
          <w:b/>
          <w:szCs w:val="21"/>
        </w:rPr>
      </w:pPr>
    </w:p>
    <w:p>
      <w:pPr>
        <w:snapToGrid w:val="0"/>
        <w:spacing w:line="360" w:lineRule="auto"/>
        <w:ind w:right="480"/>
        <w:jc w:val="center"/>
        <w:rPr>
          <w:rFonts w:ascii="宋体" w:hAnsi="宋体" w:cs="宋体"/>
          <w:b/>
          <w:szCs w:val="21"/>
        </w:rPr>
      </w:pPr>
    </w:p>
    <w:p>
      <w:pPr>
        <w:snapToGrid w:val="0"/>
        <w:spacing w:line="360" w:lineRule="auto"/>
        <w:ind w:right="480"/>
        <w:jc w:val="center"/>
        <w:rPr>
          <w:rFonts w:ascii="宋体" w:hAnsi="宋体" w:cs="宋体"/>
          <w:b/>
          <w:kern w:val="0"/>
          <w:szCs w:val="21"/>
        </w:rPr>
      </w:pPr>
      <w:r>
        <w:rPr>
          <w:rFonts w:hint="eastAsia" w:ascii="宋体" w:hAnsi="宋体" w:cs="宋体"/>
          <w:b/>
          <w:szCs w:val="21"/>
        </w:rPr>
        <w:t>三、投标人依法缴纳税收的相关材料</w:t>
      </w:r>
    </w:p>
    <w:p>
      <w:pPr>
        <w:snapToGrid w:val="0"/>
        <w:spacing w:line="360" w:lineRule="auto"/>
        <w:ind w:firstLine="420" w:firstLineChars="200"/>
        <w:rPr>
          <w:rFonts w:ascii="宋体" w:hAnsi="宋体" w:cs="宋体"/>
          <w:szCs w:val="21"/>
        </w:rPr>
      </w:pPr>
    </w:p>
    <w:p>
      <w:pPr>
        <w:snapToGrid w:val="0"/>
        <w:spacing w:line="360" w:lineRule="auto"/>
        <w:rPr>
          <w:rFonts w:ascii="宋体" w:hAnsi="宋体" w:cs="宋体"/>
          <w:kern w:val="0"/>
          <w:szCs w:val="21"/>
          <w:lang w:val="zh-CN"/>
        </w:rPr>
      </w:pPr>
      <w:r>
        <w:rPr>
          <w:rFonts w:hint="eastAsia" w:ascii="宋体" w:hAnsi="宋体" w:cs="宋体"/>
          <w:kern w:val="0"/>
          <w:szCs w:val="21"/>
          <w:lang w:val="zh-CN"/>
        </w:rPr>
        <w:t xml:space="preserve">                                          </w:t>
      </w:r>
    </w:p>
    <w:p>
      <w:pPr>
        <w:snapToGrid w:val="0"/>
        <w:spacing w:line="360" w:lineRule="auto"/>
        <w:ind w:firstLine="4410" w:firstLineChars="2100"/>
        <w:rPr>
          <w:rFonts w:ascii="宋体" w:hAnsi="宋体" w:cs="宋体"/>
          <w:kern w:val="0"/>
          <w:szCs w:val="21"/>
        </w:rPr>
      </w:pPr>
      <w:r>
        <w:rPr>
          <w:rFonts w:hint="eastAsia" w:ascii="宋体" w:hAnsi="宋体" w:cs="宋体"/>
          <w:kern w:val="0"/>
          <w:szCs w:val="21"/>
          <w:lang w:val="zh-CN"/>
        </w:rPr>
        <w:t xml:space="preserve"> 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line="360" w:lineRule="auto"/>
        <w:ind w:right="480"/>
        <w:rPr>
          <w:rFonts w:ascii="宋体" w:hAnsi="宋体" w:cs="宋体"/>
          <w:b/>
          <w:kern w:val="0"/>
          <w:szCs w:val="21"/>
        </w:rPr>
      </w:pPr>
    </w:p>
    <w:p>
      <w:pPr>
        <w:snapToGrid w:val="0"/>
        <w:spacing w:line="360" w:lineRule="auto"/>
        <w:ind w:right="480"/>
        <w:jc w:val="center"/>
        <w:rPr>
          <w:rFonts w:ascii="宋体" w:hAnsi="宋体" w:cs="宋体"/>
          <w:b/>
          <w:kern w:val="0"/>
          <w:szCs w:val="21"/>
        </w:rPr>
      </w:pPr>
    </w:p>
    <w:p>
      <w:pPr>
        <w:snapToGrid w:val="0"/>
        <w:spacing w:line="360" w:lineRule="auto"/>
        <w:ind w:right="480"/>
        <w:jc w:val="center"/>
        <w:rPr>
          <w:rFonts w:ascii="宋体" w:hAnsi="宋体" w:cs="宋体"/>
          <w:b/>
          <w:kern w:val="0"/>
          <w:szCs w:val="21"/>
        </w:rPr>
      </w:pPr>
      <w:r>
        <w:rPr>
          <w:rFonts w:hint="eastAsia" w:ascii="宋体" w:hAnsi="宋体" w:cs="宋体"/>
          <w:b/>
          <w:kern w:val="0"/>
          <w:szCs w:val="21"/>
        </w:rPr>
        <w:t>四、投标人依法缴纳社会保障资金的相关材料</w:t>
      </w:r>
    </w:p>
    <w:p>
      <w:pPr>
        <w:snapToGrid w:val="0"/>
        <w:spacing w:line="360" w:lineRule="auto"/>
        <w:ind w:firstLine="420" w:firstLineChars="200"/>
        <w:rPr>
          <w:rFonts w:ascii="宋体" w:hAnsi="宋体" w:cs="宋体"/>
          <w:szCs w:val="21"/>
        </w:rPr>
      </w:pPr>
    </w:p>
    <w:p>
      <w:pPr>
        <w:snapToGrid w:val="0"/>
        <w:spacing w:line="360" w:lineRule="auto"/>
        <w:rPr>
          <w:rFonts w:ascii="宋体" w:hAnsi="宋体" w:cs="宋体"/>
          <w:kern w:val="0"/>
          <w:szCs w:val="21"/>
          <w:lang w:val="zh-CN"/>
        </w:rPr>
      </w:pPr>
      <w:r>
        <w:rPr>
          <w:rFonts w:hint="eastAsia" w:ascii="宋体" w:hAnsi="宋体" w:cs="宋体"/>
          <w:kern w:val="0"/>
          <w:szCs w:val="21"/>
          <w:lang w:val="zh-CN"/>
        </w:rPr>
        <w:t xml:space="preserve">                                          </w:t>
      </w:r>
    </w:p>
    <w:p>
      <w:pPr>
        <w:snapToGrid w:val="0"/>
        <w:spacing w:line="360" w:lineRule="auto"/>
        <w:ind w:firstLine="4410" w:firstLineChars="2100"/>
        <w:rPr>
          <w:rFonts w:ascii="宋体" w:hAnsi="宋体" w:cs="宋体"/>
          <w:kern w:val="0"/>
          <w:szCs w:val="21"/>
        </w:rPr>
      </w:pPr>
      <w:r>
        <w:rPr>
          <w:rFonts w:hint="eastAsia" w:ascii="宋体" w:hAnsi="宋体" w:cs="宋体"/>
          <w:kern w:val="0"/>
          <w:szCs w:val="21"/>
          <w:lang w:val="zh-CN"/>
        </w:rPr>
        <w:t xml:space="preserve"> 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line="360" w:lineRule="auto"/>
        <w:ind w:right="480"/>
        <w:rPr>
          <w:rFonts w:ascii="宋体" w:hAnsi="宋体" w:cs="宋体"/>
          <w:b/>
          <w:kern w:val="0"/>
          <w:szCs w:val="21"/>
        </w:rPr>
      </w:pPr>
    </w:p>
    <w:p>
      <w:pPr>
        <w:snapToGrid w:val="0"/>
        <w:spacing w:line="360" w:lineRule="auto"/>
        <w:ind w:right="480"/>
        <w:jc w:val="center"/>
        <w:rPr>
          <w:rFonts w:ascii="宋体" w:hAnsi="宋体" w:cs="宋体"/>
          <w:b/>
          <w:kern w:val="0"/>
          <w:szCs w:val="21"/>
        </w:rPr>
      </w:pPr>
    </w:p>
    <w:p>
      <w:pPr>
        <w:snapToGrid w:val="0"/>
        <w:spacing w:line="360" w:lineRule="auto"/>
        <w:ind w:right="480"/>
        <w:jc w:val="center"/>
        <w:rPr>
          <w:rFonts w:ascii="宋体" w:hAnsi="宋体" w:cs="宋体"/>
          <w:b/>
          <w:kern w:val="0"/>
          <w:szCs w:val="21"/>
        </w:rPr>
      </w:pPr>
      <w:r>
        <w:rPr>
          <w:rFonts w:hint="eastAsia" w:ascii="宋体" w:hAnsi="宋体" w:cs="宋体"/>
          <w:b/>
          <w:kern w:val="0"/>
          <w:szCs w:val="21"/>
        </w:rPr>
        <w:t>五、投标人财务状况报告</w:t>
      </w:r>
    </w:p>
    <w:p>
      <w:pPr>
        <w:snapToGrid w:val="0"/>
        <w:spacing w:line="360" w:lineRule="auto"/>
        <w:ind w:firstLine="420" w:firstLineChars="200"/>
        <w:rPr>
          <w:rFonts w:ascii="宋体" w:hAnsi="宋体" w:cs="宋体"/>
          <w:szCs w:val="21"/>
        </w:rPr>
      </w:pPr>
    </w:p>
    <w:p>
      <w:pPr>
        <w:snapToGrid w:val="0"/>
        <w:spacing w:line="360" w:lineRule="auto"/>
        <w:rPr>
          <w:rFonts w:ascii="宋体" w:hAnsi="宋体" w:cs="宋体"/>
          <w:kern w:val="0"/>
          <w:szCs w:val="21"/>
          <w:lang w:val="zh-CN"/>
        </w:rPr>
      </w:pPr>
      <w:r>
        <w:rPr>
          <w:rFonts w:hint="eastAsia" w:ascii="宋体" w:hAnsi="宋体" w:cs="宋体"/>
          <w:kern w:val="0"/>
          <w:szCs w:val="21"/>
          <w:lang w:val="zh-CN"/>
        </w:rPr>
        <w:t xml:space="preserve">                                          </w:t>
      </w:r>
    </w:p>
    <w:p>
      <w:pPr>
        <w:snapToGrid w:val="0"/>
        <w:spacing w:line="360" w:lineRule="auto"/>
        <w:ind w:firstLine="4410" w:firstLineChars="2100"/>
        <w:rPr>
          <w:rFonts w:ascii="宋体" w:hAnsi="宋体" w:cs="宋体"/>
          <w:kern w:val="0"/>
          <w:szCs w:val="21"/>
        </w:rPr>
      </w:pPr>
      <w:r>
        <w:rPr>
          <w:rFonts w:hint="eastAsia" w:ascii="宋体" w:hAnsi="宋体" w:cs="宋体"/>
          <w:kern w:val="0"/>
          <w:szCs w:val="21"/>
          <w:lang w:val="zh-CN"/>
        </w:rPr>
        <w:t xml:space="preserve"> 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before="50" w:after="165" w:afterLines="50" w:line="360" w:lineRule="auto"/>
        <w:jc w:val="center"/>
        <w:rPr>
          <w:rFonts w:ascii="宋体" w:hAnsi="宋体" w:cs="宋体"/>
          <w:b/>
          <w:kern w:val="0"/>
          <w:szCs w:val="21"/>
        </w:rPr>
      </w:pPr>
    </w:p>
    <w:p>
      <w:pPr>
        <w:snapToGrid w:val="0"/>
        <w:spacing w:before="50" w:after="165" w:afterLines="50" w:line="360" w:lineRule="auto"/>
        <w:jc w:val="center"/>
        <w:rPr>
          <w:rFonts w:ascii="宋体" w:hAnsi="宋体" w:cs="宋体"/>
          <w:b/>
          <w:kern w:val="0"/>
          <w:szCs w:val="21"/>
        </w:rPr>
      </w:pPr>
    </w:p>
    <w:p>
      <w:pPr>
        <w:numPr>
          <w:ilvl w:val="0"/>
          <w:numId w:val="3"/>
        </w:numPr>
        <w:snapToGrid w:val="0"/>
        <w:spacing w:before="50" w:after="165" w:afterLines="50" w:line="360" w:lineRule="auto"/>
        <w:jc w:val="center"/>
        <w:rPr>
          <w:rFonts w:ascii="宋体" w:hAnsi="宋体" w:cs="宋体"/>
          <w:b/>
          <w:kern w:val="0"/>
          <w:szCs w:val="21"/>
        </w:rPr>
      </w:pPr>
      <w:r>
        <w:rPr>
          <w:rFonts w:hint="eastAsia" w:ascii="宋体" w:hAnsi="宋体" w:cs="宋体"/>
          <w:b/>
          <w:kern w:val="0"/>
          <w:szCs w:val="21"/>
        </w:rPr>
        <w:t>投标人直接控股、管理关系信息表</w:t>
      </w:r>
    </w:p>
    <w:p>
      <w:pPr>
        <w:snapToGrid w:val="0"/>
        <w:spacing w:before="50" w:after="165" w:afterLines="50" w:line="360" w:lineRule="auto"/>
        <w:jc w:val="center"/>
        <w:rPr>
          <w:rFonts w:ascii="宋体" w:hAnsi="宋体" w:cs="宋体"/>
          <w:b/>
          <w:kern w:val="0"/>
          <w:szCs w:val="21"/>
        </w:rPr>
      </w:pPr>
      <w:r>
        <w:rPr>
          <w:rFonts w:hint="eastAsia" w:ascii="宋体" w:hAnsi="宋体" w:cs="宋体"/>
          <w:b/>
          <w:kern w:val="0"/>
          <w:szCs w:val="21"/>
        </w:rPr>
        <w:t>投标人直接控股股东信息表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Cs w:val="21"/>
              </w:rPr>
            </w:pPr>
            <w:r>
              <w:rPr>
                <w:rFonts w:hint="eastAsia" w:ascii="宋体" w:hAnsi="宋体" w:cs="宋体"/>
                <w:b/>
                <w:bCs/>
                <w:kern w:val="0"/>
                <w:szCs w:val="21"/>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Cs w:val="21"/>
              </w:rPr>
            </w:pPr>
            <w:r>
              <w:rPr>
                <w:rFonts w:hint="eastAsia" w:ascii="宋体" w:hAnsi="宋体" w:cs="宋体"/>
                <w:b/>
                <w:bCs/>
                <w:kern w:val="0"/>
                <w:szCs w:val="21"/>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r>
              <w:rPr>
                <w:rFonts w:hint="eastAsia" w:ascii="宋体" w:hAnsi="宋体" w:cs="宋体"/>
                <w:kern w:val="0"/>
                <w:szCs w:val="21"/>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r>
      <w:tr>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r>
              <w:rPr>
                <w:rFonts w:hint="eastAsia" w:ascii="宋体" w:hAnsi="宋体" w:cs="宋体"/>
                <w:kern w:val="0"/>
                <w:szCs w:val="21"/>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r>
              <w:rPr>
                <w:rFonts w:hint="eastAsia" w:ascii="宋体" w:hAnsi="宋体" w:cs="宋体"/>
                <w:kern w:val="0"/>
                <w:szCs w:val="21"/>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r>
    </w:tbl>
    <w:p>
      <w:pPr>
        <w:snapToGrid w:val="0"/>
        <w:spacing w:line="360" w:lineRule="auto"/>
        <w:jc w:val="left"/>
        <w:rPr>
          <w:rFonts w:ascii="宋体" w:hAnsi="宋体" w:cs="宋体"/>
          <w:szCs w:val="21"/>
        </w:rPr>
      </w:pPr>
      <w:r>
        <w:rPr>
          <w:rFonts w:hint="eastAsia" w:ascii="宋体" w:hAnsi="宋体" w:cs="宋体"/>
          <w:szCs w:val="21"/>
        </w:rPr>
        <w:t>注：</w:t>
      </w:r>
    </w:p>
    <w:p>
      <w:pPr>
        <w:snapToGrid w:val="0"/>
        <w:spacing w:line="360" w:lineRule="auto"/>
        <w:jc w:val="left"/>
        <w:rPr>
          <w:rFonts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pPr>
        <w:snapToGrid w:val="0"/>
        <w:spacing w:line="360" w:lineRule="auto"/>
        <w:jc w:val="left"/>
        <w:rPr>
          <w:rFonts w:ascii="宋体" w:hAnsi="宋体" w:cs="宋体"/>
          <w:szCs w:val="21"/>
        </w:rPr>
      </w:pPr>
      <w:r>
        <w:rPr>
          <w:rFonts w:hint="eastAsia" w:ascii="宋体" w:hAnsi="宋体" w:cs="宋体"/>
          <w:szCs w:val="21"/>
        </w:rPr>
        <w:t>3.供应商不存在直接控股股东的，则填“无”。</w:t>
      </w: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ind w:firstLine="4410" w:firstLineChars="2100"/>
        <w:rPr>
          <w:rFonts w:ascii="宋体" w:hAnsi="宋体" w:cs="宋体"/>
          <w:kern w:val="0"/>
          <w:szCs w:val="21"/>
        </w:rPr>
      </w:pP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jc w:val="center"/>
        <w:rPr>
          <w:rFonts w:ascii="宋体" w:hAnsi="宋体" w:cs="宋体"/>
          <w:b/>
          <w:szCs w:val="21"/>
        </w:rPr>
      </w:pPr>
      <w:r>
        <w:rPr>
          <w:rFonts w:hint="eastAsia" w:ascii="宋体" w:hAnsi="宋体" w:cs="宋体"/>
          <w:b/>
          <w:szCs w:val="21"/>
        </w:rPr>
        <w:br w:type="page"/>
      </w:r>
    </w:p>
    <w:p>
      <w:pPr>
        <w:snapToGrid w:val="0"/>
        <w:spacing w:line="360" w:lineRule="auto"/>
        <w:jc w:val="center"/>
        <w:rPr>
          <w:rFonts w:ascii="宋体" w:hAnsi="宋体" w:cs="宋体"/>
          <w:szCs w:val="21"/>
        </w:rPr>
      </w:pPr>
      <w:r>
        <w:rPr>
          <w:rFonts w:hint="eastAsia" w:ascii="宋体" w:hAnsi="宋体" w:cs="宋体"/>
          <w:b/>
          <w:szCs w:val="21"/>
        </w:rPr>
        <w:t>投标人直接管理关系信息表</w:t>
      </w:r>
    </w:p>
    <w:tbl>
      <w:tblPr>
        <w:tblStyle w:val="2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Cs w:val="21"/>
              </w:rPr>
            </w:pPr>
            <w:r>
              <w:rPr>
                <w:rFonts w:hint="eastAsia" w:ascii="宋体" w:hAnsi="宋体" w:cs="宋体"/>
                <w:b/>
                <w:bCs/>
                <w:kern w:val="0"/>
                <w:szCs w:val="21"/>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Cs w:val="21"/>
              </w:rPr>
            </w:pPr>
            <w:r>
              <w:rPr>
                <w:rFonts w:hint="eastAsia" w:ascii="宋体" w:hAnsi="宋体" w:cs="宋体"/>
                <w:b/>
                <w:bCs/>
                <w:kern w:val="0"/>
                <w:szCs w:val="21"/>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pPr>
              <w:spacing w:line="360" w:lineRule="auto"/>
              <w:jc w:val="center"/>
              <w:rPr>
                <w:rFonts w:ascii="宋体" w:hAnsi="宋体" w:cs="宋体"/>
                <w:b/>
                <w:bCs/>
                <w:kern w:val="0"/>
                <w:szCs w:val="21"/>
              </w:rPr>
            </w:pPr>
            <w:r>
              <w:rPr>
                <w:rFonts w:hint="eastAsia" w:ascii="宋体" w:hAnsi="宋体" w:cs="宋体"/>
                <w:b/>
                <w:bCs/>
                <w:kern w:val="0"/>
                <w:szCs w:val="21"/>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r>
              <w:rPr>
                <w:rFonts w:hint="eastAsia" w:ascii="宋体" w:hAnsi="宋体" w:cs="宋体"/>
                <w:kern w:val="0"/>
                <w:szCs w:val="21"/>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r>
              <w:rPr>
                <w:rFonts w:hint="eastAsia" w:ascii="宋体" w:hAnsi="宋体" w:cs="宋体"/>
                <w:kern w:val="0"/>
                <w:szCs w:val="21"/>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r>
              <w:rPr>
                <w:rFonts w:hint="eastAsia" w:ascii="宋体" w:hAnsi="宋体" w:cs="宋体"/>
                <w:kern w:val="0"/>
                <w:szCs w:val="21"/>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r>
              <w:rPr>
                <w:rFonts w:hint="eastAsia" w:ascii="宋体" w:hAnsi="宋体" w:cs="宋体"/>
                <w:kern w:val="0"/>
                <w:szCs w:val="21"/>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pPr>
              <w:spacing w:line="360" w:lineRule="auto"/>
              <w:jc w:val="center"/>
              <w:rPr>
                <w:rFonts w:ascii="宋体" w:hAnsi="宋体" w:cs="宋体"/>
                <w:kern w:val="0"/>
                <w:szCs w:val="21"/>
              </w:rPr>
            </w:pPr>
          </w:p>
        </w:tc>
      </w:tr>
    </w:tbl>
    <w:p>
      <w:pPr>
        <w:snapToGrid w:val="0"/>
        <w:spacing w:line="360" w:lineRule="auto"/>
        <w:jc w:val="left"/>
        <w:rPr>
          <w:rFonts w:ascii="宋体" w:hAnsi="宋体" w:cs="宋体"/>
          <w:szCs w:val="21"/>
        </w:rPr>
      </w:pPr>
      <w:r>
        <w:rPr>
          <w:rFonts w:hint="eastAsia" w:ascii="宋体" w:hAnsi="宋体" w:cs="宋体"/>
          <w:szCs w:val="21"/>
        </w:rPr>
        <w:t>注：</w:t>
      </w:r>
    </w:p>
    <w:p>
      <w:pPr>
        <w:snapToGrid w:val="0"/>
        <w:spacing w:line="360" w:lineRule="auto"/>
        <w:ind w:firstLine="420" w:firstLineChars="200"/>
        <w:jc w:val="left"/>
        <w:rPr>
          <w:rFonts w:ascii="宋体" w:hAnsi="宋体" w:cs="宋体"/>
          <w:szCs w:val="21"/>
        </w:rPr>
      </w:pPr>
      <w:r>
        <w:rPr>
          <w:rFonts w:hint="eastAsia" w:ascii="宋体" w:hAnsi="宋体" w:cs="宋体"/>
          <w:szCs w:val="21"/>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pacing w:val="-6"/>
          <w:szCs w:val="21"/>
        </w:rPr>
        <w:t>本表所指的管理关系仅限于直接管理关系，不包括间接的管理关系。</w:t>
      </w:r>
    </w:p>
    <w:p>
      <w:pPr>
        <w:snapToGrid w:val="0"/>
        <w:spacing w:line="360" w:lineRule="auto"/>
        <w:ind w:firstLine="420" w:firstLineChars="200"/>
        <w:jc w:val="left"/>
        <w:rPr>
          <w:rFonts w:ascii="宋体" w:hAnsi="宋体" w:cs="宋体"/>
          <w:szCs w:val="21"/>
        </w:rPr>
      </w:pPr>
      <w:r>
        <w:rPr>
          <w:rFonts w:hint="eastAsia" w:ascii="宋体" w:hAnsi="宋体" w:cs="宋体"/>
          <w:szCs w:val="21"/>
        </w:rPr>
        <w:t>3.供应商不存在直接管理关系的，则填“无”。</w:t>
      </w: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jc w:val="left"/>
        <w:rPr>
          <w:rFonts w:ascii="宋体" w:hAnsi="宋体" w:cs="宋体"/>
          <w:szCs w:val="21"/>
        </w:rPr>
      </w:pPr>
    </w:p>
    <w:p>
      <w:pPr>
        <w:snapToGrid w:val="0"/>
        <w:spacing w:line="360" w:lineRule="auto"/>
        <w:ind w:firstLine="4410" w:firstLineChars="2100"/>
        <w:rPr>
          <w:rFonts w:ascii="宋体" w:hAnsi="宋体" w:cs="宋体"/>
          <w:kern w:val="0"/>
          <w:szCs w:val="21"/>
        </w:rPr>
      </w:pP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before="50" w:after="165" w:afterLines="50"/>
        <w:jc w:val="left"/>
        <w:rPr>
          <w:rFonts w:ascii="宋体" w:hAnsi="宋体" w:cs="宋体"/>
          <w:szCs w:val="21"/>
        </w:rPr>
      </w:pPr>
    </w:p>
    <w:p>
      <w:pPr>
        <w:snapToGrid w:val="0"/>
        <w:spacing w:before="165" w:beforeLines="50" w:after="50"/>
        <w:jc w:val="left"/>
        <w:rPr>
          <w:rFonts w:ascii="宋体" w:hAnsi="宋体" w:cs="宋体"/>
          <w:b/>
          <w:szCs w:val="21"/>
        </w:rPr>
      </w:pPr>
    </w:p>
    <w:p>
      <w:pPr>
        <w:snapToGrid w:val="0"/>
        <w:spacing w:before="165" w:beforeLines="50" w:after="50"/>
        <w:jc w:val="left"/>
        <w:rPr>
          <w:rFonts w:ascii="宋体" w:hAnsi="宋体" w:cs="宋体"/>
          <w:b/>
          <w:szCs w:val="21"/>
        </w:rPr>
      </w:pPr>
    </w:p>
    <w:p>
      <w:pPr>
        <w:snapToGrid w:val="0"/>
        <w:spacing w:before="165" w:beforeLines="50" w:after="50"/>
        <w:jc w:val="left"/>
        <w:rPr>
          <w:rFonts w:ascii="宋体" w:hAnsi="宋体" w:cs="宋体"/>
          <w:b/>
          <w:szCs w:val="21"/>
        </w:rPr>
      </w:pPr>
      <w:r>
        <w:rPr>
          <w:rFonts w:hint="eastAsia" w:ascii="宋体" w:hAnsi="宋体" w:cs="宋体"/>
          <w:b/>
          <w:szCs w:val="21"/>
        </w:rPr>
        <w:t xml:space="preserve"> </w:t>
      </w:r>
    </w:p>
    <w:p>
      <w:pPr>
        <w:snapToGrid w:val="0"/>
        <w:spacing w:before="165" w:beforeLines="50" w:after="50"/>
        <w:jc w:val="left"/>
        <w:rPr>
          <w:rFonts w:ascii="宋体" w:hAnsi="宋体" w:cs="宋体"/>
          <w:b/>
          <w:szCs w:val="21"/>
        </w:rPr>
      </w:pPr>
    </w:p>
    <w:p>
      <w:pPr>
        <w:snapToGrid w:val="0"/>
        <w:spacing w:before="50" w:after="165" w:afterLines="50"/>
        <w:jc w:val="left"/>
        <w:rPr>
          <w:rFonts w:ascii="宋体" w:hAnsi="宋体" w:cs="宋体"/>
          <w:szCs w:val="21"/>
        </w:rPr>
      </w:pPr>
    </w:p>
    <w:p>
      <w:pPr>
        <w:rPr>
          <w:rFonts w:ascii="宋体" w:hAnsi="宋体" w:cs="宋体"/>
          <w:b/>
          <w:szCs w:val="21"/>
        </w:rPr>
      </w:pPr>
      <w:r>
        <w:rPr>
          <w:rFonts w:hint="eastAsia" w:ascii="宋体" w:hAnsi="宋体" w:cs="宋体"/>
          <w:b/>
          <w:szCs w:val="21"/>
        </w:rPr>
        <w:br w:type="page"/>
      </w:r>
    </w:p>
    <w:p>
      <w:pPr>
        <w:snapToGrid w:val="0"/>
        <w:spacing w:before="50" w:after="165" w:afterLines="50"/>
        <w:jc w:val="center"/>
        <w:rPr>
          <w:rFonts w:ascii="宋体" w:hAnsi="宋体" w:cs="宋体"/>
          <w:b/>
          <w:szCs w:val="21"/>
        </w:rPr>
      </w:pPr>
      <w:r>
        <w:rPr>
          <w:rFonts w:hint="eastAsia" w:ascii="宋体" w:hAnsi="宋体" w:cs="宋体"/>
          <w:b/>
          <w:szCs w:val="21"/>
        </w:rPr>
        <w:t>七、投标资格声明函</w:t>
      </w:r>
    </w:p>
    <w:p>
      <w:pPr>
        <w:tabs>
          <w:tab w:val="left" w:pos="7200"/>
        </w:tabs>
        <w:spacing w:line="360" w:lineRule="auto"/>
        <w:rPr>
          <w:rFonts w:ascii="宋体" w:hAnsi="宋体" w:cs="宋体"/>
          <w:szCs w:val="21"/>
        </w:rPr>
      </w:pPr>
    </w:p>
    <w:p>
      <w:pPr>
        <w:tabs>
          <w:tab w:val="left" w:pos="7200"/>
        </w:tabs>
        <w:spacing w:line="360" w:lineRule="auto"/>
        <w:rPr>
          <w:rFonts w:ascii="宋体" w:hAnsi="宋体" w:cs="宋体"/>
          <w:szCs w:val="21"/>
          <w:u w:val="single"/>
        </w:rPr>
      </w:pPr>
      <w:r>
        <w:rPr>
          <w:rFonts w:hint="eastAsia" w:ascii="宋体" w:hAnsi="宋体" w:cs="宋体"/>
          <w:szCs w:val="21"/>
        </w:rPr>
        <w:t>致：</w:t>
      </w:r>
      <w:r>
        <w:rPr>
          <w:rFonts w:hint="eastAsia" w:ascii="宋体" w:hAnsi="宋体" w:cs="宋体"/>
          <w:szCs w:val="21"/>
          <w:u w:val="single"/>
        </w:rPr>
        <w:t xml:space="preserve">广西合士嘉项目咨询有限公司 </w:t>
      </w:r>
    </w:p>
    <w:p>
      <w:pPr>
        <w:snapToGrid w:val="0"/>
        <w:spacing w:line="360" w:lineRule="auto"/>
        <w:ind w:firstLine="420" w:firstLineChars="200"/>
        <w:jc w:val="left"/>
        <w:rPr>
          <w:rFonts w:ascii="宋体" w:hAnsi="宋体" w:cs="宋体"/>
          <w:szCs w:val="21"/>
        </w:rPr>
      </w:pPr>
      <w:r>
        <w:rPr>
          <w:rFonts w:hint="eastAsia" w:ascii="宋体" w:hAnsi="宋体" w:cs="宋体"/>
          <w:szCs w:val="21"/>
        </w:rPr>
        <w:t>我方愿意参加贵方组织的</w:t>
      </w:r>
      <w:r>
        <w:rPr>
          <w:rFonts w:hint="eastAsia" w:ascii="宋体" w:hAnsi="宋体" w:cs="宋体"/>
          <w:szCs w:val="21"/>
          <w:u w:val="single"/>
        </w:rPr>
        <w:t>忻城县高标准农田新增耕地及产能提升核定入库</w:t>
      </w:r>
      <w:r>
        <w:rPr>
          <w:rFonts w:hint="eastAsia" w:ascii="宋体" w:hAnsi="宋体" w:cs="宋体"/>
          <w:szCs w:val="21"/>
        </w:rPr>
        <w:t>（项目编号：</w:t>
      </w:r>
      <w:r>
        <w:rPr>
          <w:rFonts w:hint="eastAsia" w:ascii="宋体" w:hAnsi="宋体" w:cs="宋体"/>
          <w:szCs w:val="21"/>
          <w:lang w:eastAsia="zh-CN"/>
        </w:rPr>
        <w:t>XCZC2024-G3-00199-GXHS</w:t>
      </w:r>
      <w:r>
        <w:rPr>
          <w:rFonts w:hint="eastAsia" w:ascii="宋体" w:hAnsi="宋体" w:cs="宋体"/>
          <w:szCs w:val="21"/>
        </w:rPr>
        <w:t>）项目的投标，为便于贵方公正、择优地确定中标人，我方就本次投标有关事项郑重声明如下：</w:t>
      </w:r>
    </w:p>
    <w:p>
      <w:pPr>
        <w:snapToGrid w:val="0"/>
        <w:spacing w:line="360" w:lineRule="auto"/>
        <w:ind w:firstLine="420" w:firstLineChars="200"/>
        <w:jc w:val="left"/>
        <w:rPr>
          <w:rFonts w:ascii="宋体" w:hAnsi="宋体" w:cs="宋体"/>
          <w:szCs w:val="21"/>
        </w:rPr>
      </w:pPr>
      <w:r>
        <w:rPr>
          <w:rFonts w:hint="eastAsia" w:ascii="宋体" w:hAnsi="宋体" w:cs="宋体"/>
          <w:szCs w:val="21"/>
        </w:rPr>
        <w:t>1.我方承诺已经具备《中华人民共和国政府采购法》第二十二条中规定的参加政府采购活动的供应商应当具备的条件并按本项目投标文件“第三章投标人须知”“第一节投标人须知前附表”中“资格证明文件组成”完整提供证明材料。</w:t>
      </w:r>
    </w:p>
    <w:p>
      <w:pPr>
        <w:snapToGrid w:val="0"/>
        <w:spacing w:line="360" w:lineRule="auto"/>
        <w:ind w:firstLine="420" w:firstLineChars="200"/>
        <w:jc w:val="left"/>
        <w:rPr>
          <w:rFonts w:ascii="宋体" w:hAnsi="宋体" w:cs="宋体"/>
          <w:szCs w:val="21"/>
        </w:rPr>
      </w:pPr>
      <w:r>
        <w:rPr>
          <w:rFonts w:hint="eastAsia" w:ascii="宋体" w:hAnsi="宋体" w:cs="宋体"/>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napToGrid w:val="0"/>
        <w:spacing w:line="360" w:lineRule="auto"/>
        <w:ind w:firstLine="420" w:firstLineChars="200"/>
        <w:jc w:val="left"/>
        <w:rPr>
          <w:rFonts w:ascii="宋体" w:hAnsi="宋体" w:cs="宋体"/>
          <w:szCs w:val="21"/>
        </w:rPr>
      </w:pPr>
      <w:r>
        <w:rPr>
          <w:rFonts w:hint="eastAsia" w:ascii="宋体" w:hAnsi="宋体" w:cs="宋体"/>
          <w:szCs w:val="21"/>
        </w:rPr>
        <w:t>3.经查询，在“信用中国”和“中国政府采购网”网站我方未被列入失信被执行人、重大税收违法案件当事人名单、政府采购严重违法失信行为记录名单。</w:t>
      </w:r>
    </w:p>
    <w:p>
      <w:pPr>
        <w:snapToGrid w:val="0"/>
        <w:spacing w:line="360" w:lineRule="auto"/>
        <w:ind w:firstLine="420" w:firstLineChars="200"/>
        <w:jc w:val="left"/>
        <w:rPr>
          <w:rFonts w:ascii="宋体" w:hAnsi="宋体" w:cs="宋体"/>
          <w:szCs w:val="21"/>
        </w:rPr>
      </w:pPr>
      <w:r>
        <w:rPr>
          <w:rFonts w:hint="eastAsia" w:ascii="宋体" w:hAnsi="宋体" w:cs="宋体"/>
          <w:szCs w:val="21"/>
        </w:rPr>
        <w:t xml:space="preserve">4.以上事项如有虚假或隐瞒，我方愿意承担一切后果，并不再寻求任何旨在减轻或免除法律责任的辩解。 </w:t>
      </w:r>
    </w:p>
    <w:p>
      <w:pPr>
        <w:tabs>
          <w:tab w:val="left" w:pos="7200"/>
        </w:tabs>
        <w:ind w:firstLine="315" w:firstLineChars="150"/>
        <w:rPr>
          <w:rFonts w:ascii="宋体" w:hAnsi="宋体" w:cs="宋体"/>
          <w:szCs w:val="21"/>
        </w:rPr>
      </w:pPr>
      <w:r>
        <w:rPr>
          <w:rFonts w:hint="eastAsia" w:ascii="宋体" w:hAnsi="宋体" w:cs="宋体"/>
          <w:szCs w:val="21"/>
        </w:rPr>
        <w:t>说明：</w:t>
      </w:r>
    </w:p>
    <w:p>
      <w:pPr>
        <w:ind w:firstLine="420" w:firstLineChars="200"/>
        <w:jc w:val="left"/>
        <w:rPr>
          <w:rFonts w:ascii="宋体" w:hAnsi="宋体" w:cs="宋体"/>
          <w:szCs w:val="21"/>
        </w:rPr>
      </w:pPr>
      <w:r>
        <w:rPr>
          <w:rFonts w:hint="eastAsia" w:ascii="宋体" w:hAnsi="宋体" w:cs="宋体"/>
          <w:szCs w:val="21"/>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pPr>
        <w:ind w:firstLine="420" w:firstLineChars="200"/>
        <w:jc w:val="left"/>
        <w:rPr>
          <w:rFonts w:ascii="宋体" w:hAnsi="宋体" w:cs="宋体"/>
          <w:szCs w:val="21"/>
        </w:rPr>
      </w:pPr>
      <w:r>
        <w:rPr>
          <w:rFonts w:hint="eastAsia" w:ascii="宋体" w:hAnsi="宋体" w:cs="宋体"/>
          <w:szCs w:val="21"/>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napToGrid w:val="0"/>
        <w:spacing w:before="50" w:after="165" w:afterLines="50"/>
        <w:jc w:val="left"/>
        <w:rPr>
          <w:rFonts w:ascii="宋体" w:hAnsi="宋体" w:cs="宋体"/>
          <w:szCs w:val="21"/>
        </w:rPr>
      </w:pPr>
      <w:r>
        <w:rPr>
          <w:rFonts w:hint="eastAsia" w:ascii="宋体" w:hAnsi="宋体" w:cs="宋体"/>
          <w:szCs w:val="21"/>
        </w:rPr>
        <w:t xml:space="preserve"> </w:t>
      </w:r>
      <w:r>
        <w:rPr>
          <w:rFonts w:hint="eastAsia" w:ascii="宋体" w:hAnsi="宋体" w:cs="宋体"/>
          <w:b/>
          <w:szCs w:val="21"/>
        </w:rPr>
        <w:t xml:space="preserve">  3.如为联合体投标，盖章处须加盖联合体各方公章并由联合体各方法定代表人分别签署，否则投标无效。</w:t>
      </w:r>
    </w:p>
    <w:p>
      <w:pPr>
        <w:snapToGrid w:val="0"/>
        <w:spacing w:before="50" w:after="331" w:afterLines="100" w:line="360" w:lineRule="auto"/>
        <w:jc w:val="left"/>
        <w:rPr>
          <w:rFonts w:ascii="宋体" w:hAnsi="宋体" w:cs="宋体"/>
          <w:szCs w:val="21"/>
        </w:rPr>
      </w:pPr>
      <w:r>
        <w:rPr>
          <w:rFonts w:hint="eastAsia" w:ascii="宋体" w:hAnsi="宋体" w:cs="宋体"/>
          <w:szCs w:val="21"/>
        </w:rPr>
        <w:t xml:space="preserve">                                     </w:t>
      </w:r>
    </w:p>
    <w:p>
      <w:pPr>
        <w:snapToGrid w:val="0"/>
        <w:spacing w:before="50" w:after="331" w:afterLines="100" w:line="360" w:lineRule="auto"/>
        <w:ind w:left="7083" w:leftChars="2223" w:hanging="2415" w:hangingChars="1150"/>
        <w:jc w:val="left"/>
        <w:rPr>
          <w:rFonts w:ascii="宋体" w:hAnsi="宋体" w:cs="宋体"/>
          <w:kern w:val="0"/>
          <w:szCs w:val="21"/>
          <w:lang w:val="zh-CN"/>
        </w:rPr>
      </w:pPr>
      <w:r>
        <w:rPr>
          <w:rFonts w:hint="eastAsia" w:ascii="宋体" w:hAnsi="宋体" w:cs="宋体"/>
          <w:szCs w:val="21"/>
        </w:rPr>
        <w:t xml:space="preserve">  </w:t>
      </w:r>
      <w:r>
        <w:rPr>
          <w:rFonts w:hint="eastAsia" w:ascii="宋体" w:hAnsi="宋体" w:cs="宋体"/>
          <w:kern w:val="0"/>
          <w:szCs w:val="21"/>
          <w:lang w:val="zh-CN"/>
        </w:rPr>
        <w:t>投标人名称(电子签章)：</w:t>
      </w:r>
      <w:r>
        <w:rPr>
          <w:rFonts w:hint="eastAsia" w:ascii="宋体" w:hAnsi="宋体" w:cs="宋体"/>
          <w:szCs w:val="21"/>
        </w:rPr>
        <w:t xml:space="preserve">                                     年    月    日</w:t>
      </w:r>
    </w:p>
    <w:p>
      <w:pPr>
        <w:pStyle w:val="14"/>
        <w:spacing w:line="600" w:lineRule="exact"/>
        <w:jc w:val="center"/>
        <w:rPr>
          <w:rFonts w:hAnsi="宋体" w:cs="宋体"/>
          <w:b/>
          <w:bCs/>
          <w:szCs w:val="21"/>
        </w:rPr>
      </w:pPr>
    </w:p>
    <w:p>
      <w:pPr>
        <w:pStyle w:val="14"/>
        <w:spacing w:line="600" w:lineRule="exact"/>
        <w:jc w:val="center"/>
        <w:rPr>
          <w:rFonts w:hAnsi="宋体" w:cs="宋体"/>
          <w:b/>
          <w:bCs/>
          <w:szCs w:val="21"/>
        </w:rPr>
      </w:pPr>
    </w:p>
    <w:p>
      <w:pPr>
        <w:pStyle w:val="14"/>
        <w:spacing w:line="600" w:lineRule="exact"/>
        <w:jc w:val="center"/>
        <w:rPr>
          <w:rFonts w:hAnsi="宋体" w:cs="宋体"/>
          <w:b/>
          <w:bCs/>
          <w:szCs w:val="21"/>
        </w:rPr>
        <w:sectPr>
          <w:pgSz w:w="11906" w:h="16838"/>
          <w:pgMar w:top="1134" w:right="1134" w:bottom="1134" w:left="1134" w:header="720" w:footer="720" w:gutter="0"/>
          <w:pgNumType w:fmt="decimal"/>
          <w:cols w:space="720" w:num="1"/>
          <w:docGrid w:type="lines" w:linePitch="331" w:charSpace="0"/>
        </w:sectPr>
      </w:pPr>
    </w:p>
    <w:p>
      <w:pPr>
        <w:pStyle w:val="14"/>
        <w:spacing w:line="600" w:lineRule="exact"/>
        <w:jc w:val="center"/>
        <w:rPr>
          <w:rFonts w:hAnsi="宋体" w:cs="宋体"/>
          <w:b/>
          <w:szCs w:val="21"/>
        </w:rPr>
      </w:pPr>
      <w:r>
        <w:rPr>
          <w:rFonts w:hint="eastAsia" w:hAnsi="宋体" w:cs="宋体"/>
          <w:b/>
          <w:bCs/>
          <w:szCs w:val="21"/>
        </w:rPr>
        <w:t>八、</w:t>
      </w:r>
      <w:r>
        <w:rPr>
          <w:rFonts w:hint="eastAsia" w:hAnsi="宋体" w:cs="宋体"/>
          <w:b/>
          <w:szCs w:val="21"/>
        </w:rPr>
        <w:t>中小企业声明函</w:t>
      </w:r>
    </w:p>
    <w:p>
      <w:pPr>
        <w:pStyle w:val="12"/>
        <w:spacing w:line="240" w:lineRule="auto"/>
        <w:ind w:firstLine="0"/>
        <w:rPr>
          <w:rFonts w:hAnsi="宋体" w:cs="宋体"/>
          <w:sz w:val="21"/>
          <w:szCs w:val="21"/>
        </w:rPr>
      </w:pPr>
    </w:p>
    <w:p>
      <w:pPr>
        <w:pStyle w:val="12"/>
        <w:spacing w:line="240" w:lineRule="auto"/>
        <w:ind w:firstLine="0"/>
        <w:rPr>
          <w:rFonts w:hAnsi="宋体" w:cs="宋体"/>
          <w:sz w:val="21"/>
          <w:szCs w:val="21"/>
        </w:rPr>
      </w:pPr>
      <w:r>
        <w:rPr>
          <w:rFonts w:hint="eastAsia" w:hAnsi="宋体" w:cs="宋体"/>
          <w:sz w:val="21"/>
          <w:szCs w:val="21"/>
        </w:rPr>
        <w:t>说明：</w:t>
      </w:r>
    </w:p>
    <w:p>
      <w:pPr>
        <w:pStyle w:val="12"/>
        <w:spacing w:line="240" w:lineRule="auto"/>
        <w:ind w:firstLine="404" w:firstLineChars="200"/>
        <w:rPr>
          <w:rFonts w:hAnsi="宋体" w:cs="宋体"/>
          <w:sz w:val="21"/>
          <w:szCs w:val="21"/>
        </w:rPr>
      </w:pPr>
      <w:r>
        <w:rPr>
          <w:rFonts w:hint="eastAsia" w:hAnsi="宋体" w:cs="宋体"/>
          <w:sz w:val="21"/>
          <w:szCs w:val="21"/>
        </w:rPr>
        <w:t>1、本声明函主要供参加政府采购活动的中小企业填写，非中小企业无需填写。</w:t>
      </w:r>
    </w:p>
    <w:p>
      <w:pPr>
        <w:pStyle w:val="12"/>
        <w:spacing w:line="240" w:lineRule="auto"/>
        <w:ind w:firstLine="404" w:firstLineChars="200"/>
        <w:rPr>
          <w:rFonts w:hAnsi="宋体" w:cs="宋体"/>
          <w:sz w:val="21"/>
          <w:szCs w:val="21"/>
        </w:rPr>
      </w:pPr>
      <w:r>
        <w:rPr>
          <w:rFonts w:hint="eastAsia" w:hAnsi="宋体" w:cs="宋体"/>
          <w:sz w:val="21"/>
          <w:szCs w:val="21"/>
        </w:rPr>
        <w:t>2、小型、微型企业提供中型企业提供的服务的，视同为中型企业。</w:t>
      </w:r>
    </w:p>
    <w:p>
      <w:pPr>
        <w:pStyle w:val="12"/>
        <w:spacing w:line="240" w:lineRule="auto"/>
        <w:ind w:firstLine="404" w:firstLineChars="200"/>
        <w:rPr>
          <w:rFonts w:hAnsi="宋体" w:cs="宋体"/>
          <w:sz w:val="21"/>
          <w:szCs w:val="21"/>
        </w:rPr>
      </w:pPr>
    </w:p>
    <w:p>
      <w:pPr>
        <w:pStyle w:val="4"/>
        <w:spacing w:line="500" w:lineRule="exact"/>
        <w:ind w:right="142" w:firstLine="420" w:firstLineChars="200"/>
        <w:rPr>
          <w:rFonts w:ascii="宋体" w:hAnsi="宋体" w:cs="宋体"/>
          <w:szCs w:val="21"/>
        </w:rPr>
      </w:pPr>
      <w:r>
        <w:rPr>
          <w:rFonts w:hint="eastAsia" w:ascii="宋体" w:hAnsi="宋体" w:cs="宋体"/>
          <w:szCs w:val="21"/>
        </w:rPr>
        <w:t>本公司（联合体）郑重声明，根据《政府采购促进中小企业发展管理办法》（财库﹝2020﹞46号）的规定，本公司（联合体）参加</w:t>
      </w:r>
      <w:r>
        <w:rPr>
          <w:rFonts w:hint="eastAsia" w:ascii="宋体" w:hAnsi="宋体" w:cs="宋体"/>
          <w:szCs w:val="21"/>
          <w:u w:val="single"/>
        </w:rPr>
        <w:t>忻城县自然资源局</w:t>
      </w:r>
      <w:r>
        <w:rPr>
          <w:rFonts w:hint="eastAsia" w:ascii="宋体" w:hAnsi="宋体" w:cs="宋体"/>
          <w:szCs w:val="21"/>
        </w:rPr>
        <w:t>的</w:t>
      </w:r>
      <w:r>
        <w:rPr>
          <w:rFonts w:hint="eastAsia" w:ascii="宋体" w:hAnsi="宋体" w:cs="宋体"/>
          <w:szCs w:val="21"/>
          <w:u w:val="single"/>
        </w:rPr>
        <w:t>忻城县高标准农田新增耕地及产能提升核定入库</w:t>
      </w:r>
      <w:r>
        <w:rPr>
          <w:rFonts w:hint="eastAsia" w:ascii="宋体" w:hAnsi="宋体" w:cs="宋体"/>
          <w:szCs w:val="21"/>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ascii="宋体" w:hAnsi="宋体" w:cs="宋体"/>
          <w:szCs w:val="21"/>
        </w:rPr>
      </w:pPr>
      <w:r>
        <w:rPr>
          <w:rFonts w:hint="eastAsia" w:ascii="宋体" w:hAnsi="宋体" w:cs="宋体"/>
          <w:szCs w:val="21"/>
        </w:rPr>
        <w:t>1.</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pPr>
        <w:tabs>
          <w:tab w:val="left" w:pos="1065"/>
          <w:tab w:val="left" w:pos="4262"/>
          <w:tab w:val="left" w:pos="6477"/>
        </w:tabs>
        <w:spacing w:before="20" w:line="500" w:lineRule="exact"/>
        <w:ind w:right="84" w:firstLine="600" w:firstLineChars="286"/>
        <w:rPr>
          <w:rFonts w:ascii="宋体" w:hAnsi="宋体" w:cs="宋体"/>
          <w:szCs w:val="21"/>
          <w:u w:val="single"/>
        </w:rPr>
      </w:pPr>
      <w:r>
        <w:rPr>
          <w:rFonts w:hint="eastAsia" w:ascii="宋体" w:hAnsi="宋体" w:cs="宋体"/>
          <w:szCs w:val="21"/>
        </w:rPr>
        <w:t>2.</w:t>
      </w:r>
      <w:r>
        <w:rPr>
          <w:rFonts w:hint="eastAsia" w:ascii="宋体" w:hAnsi="宋体" w:cs="宋体"/>
          <w:szCs w:val="21"/>
          <w:u w:val="single"/>
        </w:rPr>
        <w:t>（标的名称）</w:t>
      </w:r>
      <w:r>
        <w:rPr>
          <w:rFonts w:hint="eastAsia" w:ascii="宋体" w:hAnsi="宋体" w:cs="宋体"/>
          <w:szCs w:val="21"/>
        </w:rPr>
        <w:t>，属于</w:t>
      </w:r>
      <w:r>
        <w:rPr>
          <w:rFonts w:hint="eastAsia" w:ascii="宋体" w:hAnsi="宋体" w:cs="宋体"/>
          <w:szCs w:val="21"/>
          <w:u w:val="single"/>
        </w:rPr>
        <w:t>（采购文件中明确的所属行业）</w:t>
      </w:r>
      <w:r>
        <w:rPr>
          <w:rFonts w:hint="eastAsia" w:ascii="宋体" w:hAnsi="宋体" w:cs="宋体"/>
          <w:szCs w:val="21"/>
        </w:rPr>
        <w:t>；承接企业为</w:t>
      </w:r>
      <w:r>
        <w:rPr>
          <w:rFonts w:hint="eastAsia" w:ascii="宋体" w:hAnsi="宋体" w:cs="宋体"/>
          <w:szCs w:val="21"/>
          <w:u w:val="single"/>
        </w:rPr>
        <w:t>（企业名称）</w:t>
      </w:r>
      <w:r>
        <w:rPr>
          <w:rFonts w:hint="eastAsia" w:ascii="宋体" w:hAnsi="宋体" w:cs="宋体"/>
          <w:szCs w:val="21"/>
        </w:rPr>
        <w:t>，从业人员</w:t>
      </w:r>
      <w:r>
        <w:rPr>
          <w:rFonts w:hint="eastAsia" w:ascii="宋体" w:hAnsi="宋体" w:cs="宋体"/>
          <w:szCs w:val="21"/>
          <w:u w:val="single"/>
        </w:rPr>
        <w:t xml:space="preserve">      </w:t>
      </w:r>
      <w:r>
        <w:rPr>
          <w:rFonts w:hint="eastAsia" w:ascii="宋体" w:hAnsi="宋体" w:cs="宋体"/>
          <w:szCs w:val="21"/>
        </w:rPr>
        <w:t>人，营业收入为</w:t>
      </w:r>
      <w:r>
        <w:rPr>
          <w:rFonts w:hint="eastAsia" w:ascii="宋体" w:hAnsi="宋体" w:cs="宋体"/>
          <w:szCs w:val="21"/>
          <w:u w:val="single"/>
        </w:rPr>
        <w:t xml:space="preserve">      </w:t>
      </w:r>
      <w:r>
        <w:rPr>
          <w:rFonts w:hint="eastAsia" w:ascii="宋体" w:hAnsi="宋体" w:cs="宋体"/>
          <w:szCs w:val="21"/>
        </w:rPr>
        <w:t>万元，资产总额为</w:t>
      </w:r>
      <w:r>
        <w:rPr>
          <w:rFonts w:hint="eastAsia" w:ascii="宋体" w:hAnsi="宋体" w:cs="宋体"/>
          <w:szCs w:val="21"/>
          <w:u w:val="single"/>
        </w:rPr>
        <w:t xml:space="preserve">      </w:t>
      </w:r>
      <w:r>
        <w:rPr>
          <w:rFonts w:hint="eastAsia" w:ascii="宋体" w:hAnsi="宋体" w:cs="宋体"/>
          <w:szCs w:val="21"/>
        </w:rPr>
        <w:t>万元，属于</w:t>
      </w:r>
      <w:r>
        <w:rPr>
          <w:rFonts w:hint="eastAsia" w:ascii="宋体" w:hAnsi="宋体" w:cs="宋体"/>
          <w:szCs w:val="21"/>
          <w:u w:val="single"/>
        </w:rPr>
        <w:t>（中型企业、小型企业、微型企业）</w:t>
      </w:r>
      <w:r>
        <w:rPr>
          <w:rFonts w:hint="eastAsia" w:ascii="宋体" w:hAnsi="宋体" w:cs="宋体"/>
          <w:szCs w:val="21"/>
        </w:rPr>
        <w:t>；</w:t>
      </w:r>
    </w:p>
    <w:p>
      <w:pPr>
        <w:pStyle w:val="4"/>
        <w:spacing w:before="34" w:line="500" w:lineRule="exact"/>
        <w:ind w:left="765" w:right="142" w:firstLine="480"/>
        <w:rPr>
          <w:rFonts w:ascii="宋体" w:hAnsi="宋体" w:cs="宋体"/>
          <w:szCs w:val="21"/>
        </w:rPr>
      </w:pPr>
      <w:r>
        <w:rPr>
          <w:rFonts w:hint="eastAsia" w:ascii="宋体" w:hAnsi="宋体" w:cs="宋体"/>
          <w:szCs w:val="21"/>
        </w:rPr>
        <w:t xml:space="preserve">…… </w:t>
      </w:r>
    </w:p>
    <w:p>
      <w:pPr>
        <w:pStyle w:val="4"/>
        <w:spacing w:before="34" w:line="500" w:lineRule="exact"/>
        <w:ind w:right="142" w:firstLine="420" w:firstLineChars="200"/>
        <w:rPr>
          <w:rFonts w:ascii="宋体" w:hAnsi="宋体" w:cs="宋体"/>
          <w:szCs w:val="21"/>
        </w:rPr>
      </w:pPr>
      <w:r>
        <w:rPr>
          <w:rFonts w:hint="eastAsia" w:ascii="宋体" w:hAnsi="宋体" w:cs="宋体"/>
          <w:szCs w:val="21"/>
        </w:rPr>
        <w:t>以上企业，不属于大企业的分支机构，不存在控股股东为大企业的情形，也不存在与大企业的负责人为同一人的情形。</w:t>
      </w:r>
    </w:p>
    <w:p>
      <w:pPr>
        <w:pStyle w:val="4"/>
        <w:spacing w:before="34" w:line="500" w:lineRule="exact"/>
        <w:ind w:right="142" w:firstLine="420" w:firstLineChars="200"/>
        <w:rPr>
          <w:rFonts w:ascii="宋体" w:hAnsi="宋体" w:cs="宋体"/>
          <w:szCs w:val="21"/>
        </w:rPr>
      </w:pPr>
      <w:r>
        <w:rPr>
          <w:rFonts w:hint="eastAsia" w:ascii="宋体" w:hAnsi="宋体" w:cs="宋体"/>
          <w:szCs w:val="21"/>
        </w:rPr>
        <w:t>本企业对上述声明内容的真实性负责。如有虚假，将依法承担相应责任。</w:t>
      </w:r>
    </w:p>
    <w:p>
      <w:pPr>
        <w:pStyle w:val="14"/>
        <w:spacing w:line="360" w:lineRule="auto"/>
        <w:ind w:firstLine="420" w:firstLineChars="200"/>
        <w:rPr>
          <w:rFonts w:hAnsi="宋体" w:cs="宋体"/>
          <w:szCs w:val="21"/>
        </w:rPr>
      </w:pPr>
    </w:p>
    <w:p>
      <w:pPr>
        <w:pStyle w:val="14"/>
        <w:spacing w:line="360" w:lineRule="auto"/>
        <w:ind w:firstLine="420" w:firstLineChars="200"/>
        <w:rPr>
          <w:rFonts w:hAnsi="宋体" w:cs="宋体"/>
          <w:szCs w:val="21"/>
        </w:rPr>
      </w:pPr>
    </w:p>
    <w:p>
      <w:pPr>
        <w:snapToGrid w:val="0"/>
        <w:spacing w:line="360" w:lineRule="auto"/>
        <w:ind w:firstLine="4410" w:firstLineChars="2100"/>
        <w:rPr>
          <w:rFonts w:ascii="宋体" w:hAnsi="宋体" w:cs="宋体"/>
          <w:kern w:val="0"/>
          <w:szCs w:val="21"/>
        </w:rPr>
      </w:pP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pStyle w:val="14"/>
        <w:spacing w:line="360" w:lineRule="auto"/>
        <w:ind w:firstLine="420" w:firstLineChars="200"/>
        <w:rPr>
          <w:rFonts w:hAnsi="宋体" w:cs="宋体"/>
          <w:szCs w:val="21"/>
        </w:rPr>
      </w:pPr>
    </w:p>
    <w:p>
      <w:pPr>
        <w:snapToGrid w:val="0"/>
        <w:spacing w:before="50" w:after="165" w:afterLines="50" w:line="360" w:lineRule="auto"/>
        <w:jc w:val="left"/>
        <w:rPr>
          <w:rFonts w:ascii="宋体" w:hAnsi="宋体" w:cs="宋体"/>
          <w:szCs w:val="21"/>
        </w:rPr>
      </w:pPr>
      <w:r>
        <w:rPr>
          <w:rFonts w:hint="eastAsia" w:ascii="宋体" w:hAnsi="宋体" w:cs="宋体"/>
          <w:szCs w:val="21"/>
        </w:rPr>
        <w:t>注：</w:t>
      </w:r>
    </w:p>
    <w:p>
      <w:pPr>
        <w:numPr>
          <w:ilvl w:val="0"/>
          <w:numId w:val="4"/>
        </w:numPr>
        <w:snapToGrid w:val="0"/>
        <w:spacing w:before="50" w:after="165" w:afterLines="50" w:line="360" w:lineRule="auto"/>
        <w:jc w:val="left"/>
        <w:rPr>
          <w:rFonts w:ascii="宋体" w:hAnsi="宋体" w:cs="宋体"/>
          <w:szCs w:val="21"/>
        </w:rPr>
      </w:pPr>
      <w:r>
        <w:rPr>
          <w:rFonts w:hint="eastAsia" w:ascii="宋体" w:hAnsi="宋体" w:cs="宋体"/>
          <w:szCs w:val="21"/>
        </w:rPr>
        <w:t>从业人员、营业收入、资产总额填报上一年度数据，无上一年度数据的新成立企业可不填报。</w:t>
      </w:r>
    </w:p>
    <w:p>
      <w:pPr>
        <w:snapToGrid w:val="0"/>
        <w:spacing w:before="50" w:after="165" w:afterLines="50" w:line="360" w:lineRule="auto"/>
        <w:ind w:firstLine="315" w:firstLineChars="150"/>
        <w:jc w:val="left"/>
        <w:rPr>
          <w:rFonts w:ascii="宋体" w:hAnsi="宋体" w:cs="宋体"/>
          <w:szCs w:val="21"/>
        </w:rPr>
        <w:sectPr>
          <w:pgSz w:w="11906" w:h="16838"/>
          <w:pgMar w:top="1134" w:right="1134" w:bottom="1134" w:left="1134" w:header="720" w:footer="720" w:gutter="0"/>
          <w:pgNumType w:fmt="decimal"/>
          <w:cols w:space="720" w:num="1"/>
          <w:docGrid w:type="lines" w:linePitch="331" w:charSpace="0"/>
        </w:sectPr>
      </w:pPr>
      <w:r>
        <w:rPr>
          <w:rFonts w:hint="eastAsia" w:ascii="宋体" w:hAnsi="宋体" w:cs="宋体"/>
          <w:szCs w:val="21"/>
        </w:rPr>
        <w:t>2、请根据自己的真实情况出具《中小企业声明函》。依法享受中小企业优惠政策的，采购人或者采购代理机构在公告中标结果时，同时公告其《中小企业声明函》，接受社会监督。</w:t>
      </w:r>
    </w:p>
    <w:p>
      <w:pPr>
        <w:pStyle w:val="14"/>
        <w:spacing w:line="600" w:lineRule="exact"/>
        <w:jc w:val="center"/>
        <w:rPr>
          <w:rFonts w:hAnsi="宋体" w:cs="宋体"/>
          <w:szCs w:val="21"/>
          <w:lang w:val="zh-CN"/>
        </w:rPr>
      </w:pPr>
      <w:r>
        <w:rPr>
          <w:rFonts w:hint="eastAsia" w:hAnsi="宋体" w:cs="宋体"/>
          <w:b/>
          <w:bCs/>
          <w:szCs w:val="21"/>
        </w:rPr>
        <w:t>九、除招标文件规定必须提供以外，投标人认为需要提供的其他证明材料。</w:t>
      </w:r>
    </w:p>
    <w:p>
      <w:pPr>
        <w:pStyle w:val="14"/>
        <w:spacing w:line="600" w:lineRule="exact"/>
        <w:jc w:val="center"/>
        <w:rPr>
          <w:rFonts w:hAnsi="宋体" w:cs="宋体"/>
          <w:b/>
          <w:bCs/>
          <w:szCs w:val="21"/>
        </w:rPr>
      </w:pPr>
    </w:p>
    <w:p>
      <w:pPr>
        <w:pStyle w:val="14"/>
        <w:spacing w:line="600" w:lineRule="exact"/>
        <w:jc w:val="center"/>
        <w:rPr>
          <w:rFonts w:hAnsi="宋体" w:cs="宋体"/>
          <w:b/>
          <w:bCs/>
          <w:szCs w:val="21"/>
        </w:rPr>
      </w:pPr>
    </w:p>
    <w:p>
      <w:pPr>
        <w:snapToGrid w:val="0"/>
        <w:spacing w:line="360" w:lineRule="auto"/>
        <w:ind w:firstLine="4410" w:firstLineChars="2100"/>
        <w:rPr>
          <w:rFonts w:ascii="宋体" w:hAnsi="宋体" w:cs="宋体"/>
          <w:kern w:val="0"/>
          <w:szCs w:val="21"/>
        </w:rPr>
      </w:pP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pStyle w:val="14"/>
        <w:spacing w:line="600" w:lineRule="exact"/>
        <w:jc w:val="center"/>
        <w:rPr>
          <w:rFonts w:hAnsi="宋体" w:cs="宋体"/>
          <w:szCs w:val="21"/>
        </w:rPr>
      </w:pPr>
    </w:p>
    <w:p>
      <w:pPr>
        <w:autoSpaceDE w:val="0"/>
        <w:autoSpaceDN w:val="0"/>
        <w:adjustRightInd w:val="0"/>
        <w:spacing w:line="360" w:lineRule="auto"/>
        <w:jc w:val="left"/>
        <w:rPr>
          <w:rFonts w:ascii="宋体" w:hAnsi="宋体" w:cs="宋体"/>
          <w:szCs w:val="21"/>
        </w:rPr>
        <w:sectPr>
          <w:pgSz w:w="11906" w:h="16838"/>
          <w:pgMar w:top="1134" w:right="1134" w:bottom="1134" w:left="1134" w:header="720" w:footer="720" w:gutter="0"/>
          <w:pgNumType w:fmt="decimal"/>
          <w:cols w:space="720" w:num="1"/>
          <w:docGrid w:type="lines" w:linePitch="331" w:charSpace="0"/>
        </w:sectPr>
      </w:pPr>
    </w:p>
    <w:p>
      <w:pPr>
        <w:rPr>
          <w:rFonts w:ascii="宋体" w:hAnsi="宋体" w:cs="宋体"/>
          <w:szCs w:val="21"/>
        </w:rPr>
      </w:pPr>
    </w:p>
    <w:p>
      <w:pPr>
        <w:pStyle w:val="14"/>
        <w:jc w:val="center"/>
        <w:outlineLvl w:val="1"/>
        <w:rPr>
          <w:rFonts w:hAnsi="宋体" w:cs="宋体"/>
          <w:b/>
          <w:bCs/>
          <w:szCs w:val="21"/>
        </w:rPr>
      </w:pPr>
      <w:bookmarkStart w:id="229" w:name="_Toc80093013"/>
      <w:bookmarkStart w:id="230" w:name="_Toc19686838"/>
      <w:r>
        <w:rPr>
          <w:rFonts w:hint="eastAsia" w:hAnsi="宋体" w:cs="宋体"/>
          <w:b/>
          <w:bCs/>
          <w:szCs w:val="21"/>
        </w:rPr>
        <w:t>第三节 商务文件格式</w:t>
      </w:r>
      <w:bookmarkEnd w:id="229"/>
      <w:bookmarkEnd w:id="230"/>
    </w:p>
    <w:p>
      <w:pPr>
        <w:snapToGrid w:val="0"/>
        <w:spacing w:before="165" w:beforeLines="50" w:after="50"/>
        <w:rPr>
          <w:rFonts w:ascii="宋体" w:hAnsi="宋体" w:cs="宋体"/>
          <w:szCs w:val="21"/>
        </w:rPr>
      </w:pPr>
    </w:p>
    <w:p>
      <w:pPr>
        <w:snapToGrid w:val="0"/>
        <w:spacing w:before="165" w:beforeLines="50" w:after="50"/>
        <w:rPr>
          <w:rFonts w:ascii="宋体" w:hAnsi="宋体" w:cs="宋体"/>
          <w:bCs/>
          <w:szCs w:val="21"/>
        </w:rPr>
      </w:pPr>
      <w:r>
        <w:rPr>
          <w:rFonts w:hint="eastAsia" w:ascii="宋体" w:hAnsi="宋体" w:cs="宋体"/>
          <w:szCs w:val="21"/>
        </w:rPr>
        <w:t xml:space="preserve">                                                  </w:t>
      </w:r>
      <w:r>
        <w:rPr>
          <w:rFonts w:hint="eastAsia" w:ascii="宋体" w:hAnsi="宋体" w:cs="宋体"/>
          <w:bCs/>
          <w:szCs w:val="21"/>
        </w:rPr>
        <w:t xml:space="preserve">             电子投标文件</w:t>
      </w:r>
    </w:p>
    <w:p>
      <w:pPr>
        <w:snapToGrid w:val="0"/>
        <w:spacing w:before="165" w:beforeLines="50" w:after="50"/>
        <w:rPr>
          <w:rFonts w:ascii="宋体" w:hAnsi="宋体" w:cs="宋体"/>
          <w:szCs w:val="21"/>
        </w:rPr>
      </w:pPr>
    </w:p>
    <w:p>
      <w:pPr>
        <w:snapToGrid w:val="0"/>
        <w:spacing w:before="165" w:beforeLines="50" w:after="50"/>
        <w:jc w:val="center"/>
        <w:rPr>
          <w:rFonts w:ascii="宋体" w:hAnsi="宋体" w:cs="宋体"/>
          <w:b/>
          <w:szCs w:val="21"/>
        </w:rPr>
      </w:pPr>
    </w:p>
    <w:p>
      <w:pPr>
        <w:snapToGrid w:val="0"/>
        <w:spacing w:before="165" w:beforeLines="50" w:after="50"/>
        <w:jc w:val="center"/>
        <w:rPr>
          <w:rFonts w:ascii="宋体" w:hAnsi="宋体" w:cs="宋体"/>
          <w:b/>
          <w:szCs w:val="21"/>
        </w:rPr>
      </w:pPr>
    </w:p>
    <w:p>
      <w:pPr>
        <w:snapToGrid w:val="0"/>
        <w:spacing w:before="165" w:beforeLines="50" w:after="50"/>
        <w:jc w:val="center"/>
        <w:rPr>
          <w:rFonts w:ascii="宋体" w:hAnsi="宋体" w:cs="宋体"/>
          <w:b/>
          <w:szCs w:val="21"/>
        </w:rPr>
      </w:pPr>
    </w:p>
    <w:p>
      <w:pPr>
        <w:snapToGrid w:val="0"/>
        <w:spacing w:before="165" w:beforeLines="50" w:after="50"/>
        <w:jc w:val="center"/>
        <w:rPr>
          <w:rFonts w:ascii="宋体" w:hAnsi="宋体" w:cs="宋体"/>
          <w:b/>
          <w:szCs w:val="21"/>
        </w:rPr>
      </w:pPr>
    </w:p>
    <w:p>
      <w:pPr>
        <w:snapToGrid w:val="0"/>
        <w:spacing w:before="165" w:beforeLines="50" w:after="50"/>
        <w:jc w:val="center"/>
        <w:rPr>
          <w:rFonts w:ascii="宋体" w:hAnsi="宋体" w:cs="宋体"/>
          <w:b/>
          <w:szCs w:val="21"/>
        </w:rPr>
      </w:pPr>
      <w:r>
        <w:rPr>
          <w:rFonts w:hint="eastAsia" w:ascii="宋体" w:hAnsi="宋体" w:cs="宋体"/>
          <w:b/>
          <w:szCs w:val="21"/>
        </w:rPr>
        <w:t>商务文件（封面）</w:t>
      </w:r>
    </w:p>
    <w:p>
      <w:pPr>
        <w:snapToGrid w:val="0"/>
        <w:spacing w:before="165" w:beforeLines="50" w:after="50"/>
        <w:rPr>
          <w:rFonts w:ascii="宋体" w:hAnsi="宋体" w:cs="宋体"/>
          <w:bCs/>
          <w:szCs w:val="21"/>
        </w:rPr>
      </w:pPr>
    </w:p>
    <w:p>
      <w:pPr>
        <w:snapToGrid w:val="0"/>
        <w:spacing w:before="165" w:beforeLines="50" w:after="50"/>
        <w:ind w:firstLine="472" w:firstLineChars="225"/>
        <w:rPr>
          <w:rFonts w:ascii="宋体" w:hAnsi="宋体" w:cs="宋体"/>
          <w:bCs/>
          <w:szCs w:val="21"/>
        </w:rPr>
      </w:pPr>
      <w:r>
        <w:rPr>
          <w:rFonts w:hint="eastAsia" w:ascii="宋体" w:hAnsi="宋体" w:cs="宋体"/>
          <w:bCs/>
          <w:szCs w:val="21"/>
        </w:rPr>
        <w:t>项目名称：忻城县高标准农田新增耕地及产能提升核定入库</w:t>
      </w:r>
    </w:p>
    <w:p>
      <w:pPr>
        <w:snapToGrid w:val="0"/>
        <w:spacing w:before="165" w:beforeLines="50" w:after="50"/>
        <w:ind w:firstLine="472" w:firstLineChars="225"/>
        <w:rPr>
          <w:rFonts w:ascii="宋体" w:hAnsi="宋体" w:cs="宋体"/>
          <w:bCs/>
          <w:szCs w:val="21"/>
        </w:rPr>
      </w:pPr>
    </w:p>
    <w:p>
      <w:pPr>
        <w:snapToGrid w:val="0"/>
        <w:spacing w:before="165" w:beforeLines="50" w:after="50"/>
        <w:ind w:firstLine="472" w:firstLineChars="225"/>
        <w:rPr>
          <w:rFonts w:ascii="宋体" w:hAnsi="宋体" w:cs="宋体"/>
          <w:bCs/>
          <w:szCs w:val="21"/>
        </w:rPr>
      </w:pPr>
      <w:r>
        <w:rPr>
          <w:rFonts w:hint="eastAsia" w:ascii="宋体" w:hAnsi="宋体" w:cs="宋体"/>
          <w:bCs/>
          <w:szCs w:val="21"/>
        </w:rPr>
        <w:t>项目编号：</w:t>
      </w:r>
    </w:p>
    <w:p>
      <w:pPr>
        <w:snapToGrid w:val="0"/>
        <w:spacing w:before="165" w:beforeLines="50" w:after="50"/>
        <w:ind w:firstLine="472" w:firstLineChars="225"/>
        <w:rPr>
          <w:rFonts w:ascii="宋体" w:hAnsi="宋体" w:cs="宋体"/>
          <w:bCs/>
          <w:szCs w:val="21"/>
        </w:rPr>
      </w:pPr>
      <w:r>
        <w:rPr>
          <w:rFonts w:hint="eastAsia" w:ascii="宋体" w:hAnsi="宋体" w:cs="宋体"/>
          <w:bCs/>
          <w:szCs w:val="21"/>
        </w:rPr>
        <w:t xml:space="preserve"> </w:t>
      </w:r>
    </w:p>
    <w:p>
      <w:pPr>
        <w:snapToGrid w:val="0"/>
        <w:spacing w:before="165" w:beforeLines="50" w:after="50"/>
        <w:ind w:firstLine="472" w:firstLineChars="225"/>
        <w:rPr>
          <w:rFonts w:ascii="宋体" w:hAnsi="宋体" w:cs="宋体"/>
          <w:bCs/>
          <w:szCs w:val="21"/>
        </w:rPr>
      </w:pPr>
      <w:r>
        <w:rPr>
          <w:rFonts w:hint="eastAsia" w:ascii="宋体" w:hAnsi="宋体" w:cs="宋体"/>
          <w:bCs/>
          <w:szCs w:val="21"/>
        </w:rPr>
        <w:t>所投分标：</w:t>
      </w:r>
    </w:p>
    <w:p>
      <w:pPr>
        <w:snapToGrid w:val="0"/>
        <w:spacing w:before="165" w:beforeLines="50" w:after="50"/>
        <w:ind w:firstLine="472" w:firstLineChars="225"/>
        <w:rPr>
          <w:rFonts w:ascii="宋体" w:hAnsi="宋体" w:cs="宋体"/>
          <w:bCs/>
          <w:szCs w:val="21"/>
        </w:rPr>
      </w:pPr>
    </w:p>
    <w:p>
      <w:pPr>
        <w:pStyle w:val="5"/>
        <w:snapToGrid w:val="0"/>
        <w:spacing w:before="50" w:after="50"/>
        <w:ind w:firstLine="472" w:firstLineChars="225"/>
        <w:rPr>
          <w:rFonts w:ascii="宋体" w:hAnsi="宋体" w:cs="宋体"/>
          <w:bCs/>
          <w:szCs w:val="21"/>
        </w:rPr>
      </w:pPr>
      <w:r>
        <w:rPr>
          <w:rFonts w:hint="eastAsia" w:ascii="宋体" w:hAnsi="宋体" w:cs="宋体"/>
          <w:bCs/>
          <w:szCs w:val="21"/>
        </w:rPr>
        <w:t>投标人名称：</w:t>
      </w:r>
    </w:p>
    <w:p>
      <w:pPr>
        <w:pStyle w:val="5"/>
        <w:snapToGrid w:val="0"/>
        <w:spacing w:before="50" w:after="50"/>
        <w:ind w:firstLine="472" w:firstLineChars="225"/>
        <w:rPr>
          <w:rFonts w:ascii="宋体" w:hAnsi="宋体" w:cs="宋体"/>
          <w:bCs/>
          <w:szCs w:val="21"/>
        </w:rPr>
      </w:pPr>
    </w:p>
    <w:p>
      <w:pPr>
        <w:pStyle w:val="5"/>
        <w:snapToGrid w:val="0"/>
        <w:spacing w:before="50" w:after="50"/>
        <w:ind w:firstLine="472" w:firstLineChars="225"/>
        <w:rPr>
          <w:rFonts w:ascii="宋体" w:hAnsi="宋体" w:cs="宋体"/>
          <w:bCs/>
          <w:szCs w:val="21"/>
        </w:rPr>
      </w:pPr>
      <w:r>
        <w:rPr>
          <w:rFonts w:hint="eastAsia" w:ascii="宋体" w:hAnsi="宋体" w:cs="宋体"/>
          <w:bCs/>
          <w:szCs w:val="21"/>
        </w:rPr>
        <w:t>投标人地址：</w:t>
      </w:r>
    </w:p>
    <w:p>
      <w:pPr>
        <w:pStyle w:val="5"/>
        <w:snapToGrid w:val="0"/>
        <w:spacing w:before="50" w:after="50"/>
        <w:ind w:firstLine="840" w:firstLineChars="400"/>
        <w:rPr>
          <w:rFonts w:ascii="宋体" w:hAnsi="宋体" w:cs="宋体"/>
          <w:bCs/>
          <w:szCs w:val="21"/>
        </w:rPr>
      </w:pPr>
    </w:p>
    <w:p>
      <w:pPr>
        <w:snapToGrid w:val="0"/>
        <w:spacing w:before="165" w:beforeLines="50" w:after="50"/>
        <w:ind w:firstLine="645"/>
        <w:rPr>
          <w:rFonts w:ascii="宋体" w:hAnsi="宋体" w:cs="宋体"/>
          <w:szCs w:val="21"/>
        </w:rPr>
      </w:pPr>
      <w:r>
        <w:rPr>
          <w:rFonts w:hint="eastAsia" w:ascii="宋体" w:hAnsi="宋体" w:cs="宋体"/>
          <w:szCs w:val="21"/>
        </w:rPr>
        <w:t xml:space="preserve">                        年  月  日</w:t>
      </w:r>
    </w:p>
    <w:p>
      <w:pPr>
        <w:snapToGrid w:val="0"/>
        <w:spacing w:before="165" w:beforeLines="50" w:after="50"/>
        <w:rPr>
          <w:rFonts w:ascii="宋体" w:hAnsi="宋体" w:cs="宋体"/>
          <w:szCs w:val="21"/>
        </w:rPr>
      </w:pPr>
      <w:r>
        <w:rPr>
          <w:rFonts w:hint="eastAsia" w:ascii="宋体" w:hAnsi="宋体" w:cs="宋体"/>
          <w:szCs w:val="21"/>
        </w:rPr>
        <w:t xml:space="preserve"> </w:t>
      </w:r>
    </w:p>
    <w:p>
      <w:pPr>
        <w:spacing w:line="360" w:lineRule="auto"/>
        <w:ind w:right="420"/>
        <w:rPr>
          <w:rFonts w:ascii="宋体" w:hAnsi="宋体" w:cs="宋体"/>
          <w:szCs w:val="21"/>
        </w:rPr>
      </w:pPr>
    </w:p>
    <w:p>
      <w:pPr>
        <w:spacing w:line="360" w:lineRule="auto"/>
        <w:ind w:right="420"/>
        <w:rPr>
          <w:rFonts w:ascii="宋体" w:hAnsi="宋体" w:cs="宋体"/>
          <w:szCs w:val="21"/>
        </w:rPr>
      </w:pPr>
    </w:p>
    <w:p>
      <w:pPr>
        <w:spacing w:line="360" w:lineRule="auto"/>
        <w:ind w:right="420"/>
        <w:rPr>
          <w:rFonts w:ascii="宋体" w:hAnsi="宋体" w:cs="宋体"/>
          <w:szCs w:val="21"/>
        </w:rPr>
      </w:pPr>
    </w:p>
    <w:p>
      <w:pPr>
        <w:spacing w:line="360" w:lineRule="auto"/>
        <w:ind w:right="420"/>
        <w:rPr>
          <w:rFonts w:ascii="宋体" w:hAnsi="宋体" w:cs="宋体"/>
          <w:szCs w:val="21"/>
        </w:rPr>
      </w:pPr>
    </w:p>
    <w:p>
      <w:pPr>
        <w:spacing w:line="360" w:lineRule="auto"/>
        <w:ind w:right="420"/>
        <w:rPr>
          <w:rFonts w:ascii="宋体" w:hAnsi="宋体" w:cs="宋体"/>
          <w:szCs w:val="21"/>
        </w:rPr>
      </w:pPr>
    </w:p>
    <w:p>
      <w:pPr>
        <w:spacing w:line="360" w:lineRule="auto"/>
        <w:ind w:right="420"/>
        <w:rPr>
          <w:rFonts w:ascii="宋体" w:hAnsi="宋体" w:cs="宋体"/>
          <w:szCs w:val="21"/>
        </w:rPr>
      </w:pPr>
    </w:p>
    <w:p>
      <w:pPr>
        <w:spacing w:line="360" w:lineRule="auto"/>
        <w:ind w:right="420"/>
        <w:rPr>
          <w:rFonts w:ascii="宋体" w:hAnsi="宋体" w:cs="宋体"/>
          <w:szCs w:val="21"/>
        </w:rPr>
      </w:pPr>
    </w:p>
    <w:p>
      <w:pPr>
        <w:spacing w:line="360" w:lineRule="auto"/>
        <w:ind w:right="420"/>
        <w:rPr>
          <w:rFonts w:ascii="宋体" w:hAnsi="宋体" w:cs="宋体"/>
          <w:szCs w:val="21"/>
        </w:rPr>
      </w:pPr>
    </w:p>
    <w:p>
      <w:pPr>
        <w:spacing w:line="360" w:lineRule="auto"/>
        <w:ind w:right="420"/>
        <w:rPr>
          <w:rFonts w:ascii="宋体" w:hAnsi="宋体" w:cs="宋体"/>
          <w:szCs w:val="21"/>
        </w:rPr>
      </w:pPr>
    </w:p>
    <w:p>
      <w:pPr>
        <w:spacing w:line="360" w:lineRule="auto"/>
        <w:ind w:right="420"/>
        <w:rPr>
          <w:rFonts w:ascii="宋体" w:hAnsi="宋体" w:cs="宋体"/>
          <w:b/>
          <w:kern w:val="0"/>
          <w:szCs w:val="21"/>
        </w:rPr>
      </w:pPr>
      <w:r>
        <w:rPr>
          <w:rFonts w:hint="eastAsia" w:ascii="宋体" w:hAnsi="宋体" w:cs="宋体"/>
          <w:b/>
          <w:kern w:val="0"/>
          <w:szCs w:val="21"/>
        </w:rPr>
        <w:t xml:space="preserve"> </w:t>
      </w:r>
    </w:p>
    <w:p>
      <w:pPr>
        <w:rPr>
          <w:rFonts w:ascii="宋体" w:hAnsi="宋体" w:cs="宋体"/>
          <w:b/>
          <w:kern w:val="0"/>
          <w:szCs w:val="21"/>
        </w:rPr>
      </w:pPr>
    </w:p>
    <w:p>
      <w:pPr>
        <w:jc w:val="center"/>
        <w:rPr>
          <w:rFonts w:ascii="宋体" w:hAnsi="宋体" w:cs="宋体"/>
          <w:b/>
          <w:kern w:val="0"/>
          <w:szCs w:val="21"/>
        </w:rPr>
      </w:pPr>
      <w:r>
        <w:rPr>
          <w:rFonts w:hint="eastAsia" w:ascii="宋体" w:hAnsi="宋体" w:cs="宋体"/>
          <w:b/>
          <w:kern w:val="0"/>
          <w:szCs w:val="21"/>
        </w:rPr>
        <w:t>商务文件目录</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一、无串标行为承诺函…………………………………………………………………………………（页码）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二、法定代表人身份证明及法定代表人有效身份证正反面复印件………………………………（页码）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三、法定代表人授权委托书及委托代理人有效身份证正反面复印件………………………………（页码）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val="zh-CN"/>
        </w:rPr>
        <w:t>商务条款偏离表………………………………</w:t>
      </w:r>
      <w:r>
        <w:rPr>
          <w:rFonts w:hint="eastAsia" w:ascii="宋体" w:hAnsi="宋体" w:eastAsia="宋体" w:cs="宋体"/>
          <w:sz w:val="21"/>
          <w:szCs w:val="21"/>
        </w:rPr>
        <w:t>……………………………………………………（页码）</w:t>
      </w:r>
    </w:p>
    <w:p>
      <w:pPr>
        <w:pStyle w:val="33"/>
        <w:spacing w:line="360" w:lineRule="auto"/>
        <w:ind w:firstLine="420"/>
        <w:rPr>
          <w:rFonts w:ascii="宋体" w:hAnsi="宋体" w:eastAsia="宋体" w:cs="宋体"/>
          <w:sz w:val="21"/>
          <w:szCs w:val="21"/>
        </w:rPr>
      </w:pPr>
      <w:bookmarkStart w:id="231" w:name="OLE_LINK6"/>
      <w:bookmarkStart w:id="232" w:name="OLE_LINK7"/>
      <w:bookmarkStart w:id="233" w:name="OLE_LINK5"/>
      <w:r>
        <w:rPr>
          <w:rFonts w:hint="eastAsia" w:ascii="宋体" w:hAnsi="宋体" w:eastAsia="宋体" w:cs="宋体"/>
          <w:sz w:val="21"/>
          <w:szCs w:val="21"/>
        </w:rPr>
        <w:t>五、售后服务承诺及实施方案</w:t>
      </w:r>
      <w:r>
        <w:rPr>
          <w:rFonts w:hint="eastAsia" w:ascii="宋体" w:hAnsi="宋体" w:eastAsia="宋体" w:cs="宋体"/>
          <w:sz w:val="21"/>
          <w:szCs w:val="21"/>
          <w:lang w:val="zh-CN"/>
        </w:rPr>
        <w:t>……………………………</w:t>
      </w:r>
      <w:r>
        <w:rPr>
          <w:rFonts w:hint="eastAsia" w:ascii="宋体" w:hAnsi="宋体" w:eastAsia="宋体" w:cs="宋体"/>
          <w:sz w:val="21"/>
          <w:szCs w:val="21"/>
        </w:rPr>
        <w:t>……………………………………………（页码）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六、投标人情况介绍</w:t>
      </w:r>
      <w:r>
        <w:rPr>
          <w:rFonts w:hint="eastAsia" w:ascii="宋体" w:hAnsi="宋体" w:eastAsia="宋体" w:cs="宋体"/>
          <w:sz w:val="21"/>
          <w:szCs w:val="21"/>
          <w:lang w:val="zh-CN"/>
        </w:rPr>
        <w:t>………………………………</w:t>
      </w:r>
      <w:r>
        <w:rPr>
          <w:rFonts w:hint="eastAsia" w:ascii="宋体" w:hAnsi="宋体" w:eastAsia="宋体" w:cs="宋体"/>
          <w:sz w:val="21"/>
          <w:szCs w:val="21"/>
        </w:rPr>
        <w:t>……………………………………………………（页码）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七、投标人类似业绩的证明文件（如有要求）</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bookmarkEnd w:id="231"/>
      <w:bookmarkEnd w:id="232"/>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八、除招标文件规定必须提供以外，投标人认为需要提供的其他证明材料</w:t>
      </w:r>
      <w:r>
        <w:rPr>
          <w:rFonts w:hint="eastAsia" w:ascii="宋体" w:hAnsi="宋体" w:eastAsia="宋体" w:cs="宋体"/>
          <w:sz w:val="21"/>
          <w:szCs w:val="21"/>
          <w:lang w:val="zh-CN"/>
        </w:rPr>
        <w:t>………</w:t>
      </w:r>
      <w:r>
        <w:rPr>
          <w:rFonts w:hint="eastAsia" w:ascii="宋体" w:hAnsi="宋体" w:eastAsia="宋体" w:cs="宋体"/>
          <w:sz w:val="21"/>
          <w:szCs w:val="21"/>
        </w:rPr>
        <w:t>………</w:t>
      </w:r>
      <w:r>
        <w:rPr>
          <w:rFonts w:hint="eastAsia" w:ascii="宋体" w:hAnsi="宋体" w:eastAsia="宋体" w:cs="宋体"/>
          <w:sz w:val="21"/>
          <w:szCs w:val="21"/>
          <w:lang w:val="zh-CN"/>
        </w:rPr>
        <w:t>………</w:t>
      </w:r>
      <w:r>
        <w:rPr>
          <w:rFonts w:hint="eastAsia" w:ascii="宋体" w:hAnsi="宋体" w:eastAsia="宋体" w:cs="宋体"/>
          <w:sz w:val="21"/>
          <w:szCs w:val="21"/>
        </w:rPr>
        <w:t>（页码）</w:t>
      </w:r>
    </w:p>
    <w:bookmarkEnd w:id="233"/>
    <w:p>
      <w:pPr>
        <w:spacing w:line="360" w:lineRule="auto"/>
        <w:rPr>
          <w:rFonts w:ascii="宋体" w:hAnsi="宋体" w:cs="宋体"/>
          <w:b/>
          <w:bCs/>
          <w:szCs w:val="21"/>
        </w:rPr>
      </w:pPr>
      <w:r>
        <w:rPr>
          <w:rFonts w:hint="eastAsia" w:ascii="宋体" w:hAnsi="宋体" w:cs="宋体"/>
          <w:b/>
          <w:bCs/>
          <w:szCs w:val="21"/>
        </w:rPr>
        <w:t>注：以上目录是基本格式要求，各投标人可根据自身情况进一步向下增加内容或细化。</w:t>
      </w:r>
    </w:p>
    <w:p>
      <w:pPr>
        <w:snapToGrid w:val="0"/>
        <w:spacing w:line="360" w:lineRule="auto"/>
        <w:ind w:firstLine="420" w:firstLineChars="200"/>
        <w:jc w:val="left"/>
        <w:rPr>
          <w:rFonts w:ascii="宋体" w:hAnsi="宋体" w:cs="宋体"/>
          <w:szCs w:val="21"/>
        </w:rPr>
        <w:sectPr>
          <w:pgSz w:w="11906" w:h="16838"/>
          <w:pgMar w:top="1134" w:right="1134" w:bottom="1134" w:left="1134" w:header="720" w:footer="720" w:gutter="0"/>
          <w:pgNumType w:fmt="decimal"/>
          <w:cols w:space="720" w:num="1"/>
          <w:docGrid w:type="lines" w:linePitch="331" w:charSpace="0"/>
        </w:sectPr>
      </w:pPr>
    </w:p>
    <w:p>
      <w:pPr>
        <w:snapToGrid w:val="0"/>
        <w:spacing w:before="120" w:beforeLines="50" w:after="50"/>
        <w:ind w:left="420"/>
        <w:jc w:val="center"/>
        <w:rPr>
          <w:rFonts w:ascii="宋体" w:hAnsi="宋体" w:cs="宋体"/>
          <w:b/>
          <w:bCs/>
          <w:szCs w:val="21"/>
        </w:rPr>
      </w:pPr>
      <w:r>
        <w:rPr>
          <w:rFonts w:hint="eastAsia" w:ascii="宋体" w:hAnsi="宋体" w:cs="宋体"/>
          <w:b/>
          <w:bCs/>
          <w:szCs w:val="21"/>
        </w:rPr>
        <w:t>一、无串标行为承诺函</w:t>
      </w:r>
    </w:p>
    <w:p>
      <w:pPr>
        <w:snapToGrid w:val="0"/>
        <w:spacing w:before="120" w:beforeLines="50" w:after="50"/>
        <w:ind w:left="420"/>
        <w:jc w:val="center"/>
        <w:rPr>
          <w:rFonts w:ascii="宋体" w:hAnsi="宋体" w:cs="宋体"/>
          <w:b/>
          <w:szCs w:val="21"/>
        </w:rPr>
      </w:pPr>
      <w:r>
        <w:rPr>
          <w:rFonts w:hint="eastAsia" w:ascii="宋体" w:hAnsi="宋体" w:cs="宋体"/>
          <w:b/>
          <w:szCs w:val="21"/>
        </w:rPr>
        <w:t>投标人参加本项目无围标串标行为的承诺函</w:t>
      </w:r>
    </w:p>
    <w:p>
      <w:pPr>
        <w:snapToGrid w:val="0"/>
        <w:spacing w:before="120" w:beforeLines="50" w:after="50"/>
        <w:rPr>
          <w:rFonts w:ascii="宋体" w:hAnsi="宋体" w:cs="宋体"/>
          <w:b/>
          <w:szCs w:val="21"/>
        </w:rPr>
      </w:pPr>
    </w:p>
    <w:p>
      <w:pPr>
        <w:snapToGrid w:val="0"/>
        <w:spacing w:before="120" w:beforeLines="50" w:after="50" w:line="360" w:lineRule="auto"/>
        <w:jc w:val="left"/>
        <w:rPr>
          <w:rFonts w:ascii="宋体" w:hAnsi="宋体" w:cs="宋体"/>
          <w:b/>
          <w:szCs w:val="21"/>
        </w:rPr>
      </w:pPr>
      <w:r>
        <w:rPr>
          <w:rFonts w:hint="eastAsia" w:ascii="宋体" w:hAnsi="宋体" w:cs="宋体"/>
          <w:b/>
          <w:szCs w:val="21"/>
        </w:rPr>
        <w:t>一、我方承诺无下列相互串通投标的情形：</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1.不同投标人的投标文件由同一单位或者个人编制；或者不同投标人报名的IP地址一致的；</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2.不同投标人委托同一单位或者个人办理投标事宜；</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3.不同的投标人的投标文件载明的项目管理员为同一个人；</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4.不同投标人的投标文件异常一致或者投标报价呈规律性差异；</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5.不同投标人的投标文件相互混装；</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6.不同投标人的投标保证金从同一单位或者个人账户转出。</w:t>
      </w:r>
    </w:p>
    <w:p>
      <w:pPr>
        <w:snapToGrid w:val="0"/>
        <w:spacing w:before="120" w:beforeLines="50" w:after="50" w:line="360" w:lineRule="auto"/>
        <w:jc w:val="left"/>
        <w:rPr>
          <w:rFonts w:ascii="宋体" w:hAnsi="宋体" w:cs="宋体"/>
          <w:szCs w:val="21"/>
        </w:rPr>
      </w:pPr>
      <w:r>
        <w:rPr>
          <w:rFonts w:hint="eastAsia" w:ascii="宋体" w:hAnsi="宋体" w:cs="宋体"/>
          <w:b/>
          <w:szCs w:val="21"/>
        </w:rPr>
        <w:t>二、我方承诺无下列恶意串通的情形：</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1.投标人直接或者间接从采购人或者采购代理机构处获得其他投标人的相关信息并修改其投标文件或者投标文件；</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2.投标人按照采购人或者采购代理机构的授意撤换、修改投标文件或者投标文件；</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3.投标人之间协商报价、技术方案等投标文件或者投标文件的实质性内容；</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4.属于同一集团、协会、商会等组织成员的投标人按照该组织要求协同参加政府采购活动；</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5.投标人之间事先约定一致抬高或者压低投标报价，或者在招标项目中事先约定轮流以高价位或者低价位中标，或者事先约定由某一特定投标人中标，然后再参加投标；</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6.投标人之间商定部分投标人放弃参加政府采购活动或者放弃中标；</w:t>
      </w:r>
    </w:p>
    <w:p>
      <w:pPr>
        <w:snapToGrid w:val="0"/>
        <w:spacing w:before="120" w:beforeLines="50" w:after="50" w:line="360" w:lineRule="auto"/>
        <w:ind w:firstLine="411" w:firstLineChars="196"/>
        <w:jc w:val="left"/>
        <w:rPr>
          <w:rFonts w:ascii="宋体" w:hAnsi="宋体" w:cs="宋体"/>
          <w:szCs w:val="21"/>
        </w:rPr>
      </w:pPr>
      <w:r>
        <w:rPr>
          <w:rFonts w:hint="eastAsia" w:ascii="宋体" w:hAnsi="宋体" w:cs="宋体"/>
          <w:szCs w:val="21"/>
        </w:rPr>
        <w:t>7.投标人与采购人或者采购代理机构之间、投标人相互之间，为谋求特定投标人中标或者排斥其他投标人的其他串通行为。</w:t>
      </w:r>
    </w:p>
    <w:p>
      <w:pPr>
        <w:snapToGrid w:val="0"/>
        <w:spacing w:before="120" w:beforeLines="50" w:after="50" w:line="360" w:lineRule="auto"/>
        <w:ind w:firstLine="413" w:firstLineChars="196"/>
        <w:jc w:val="left"/>
        <w:rPr>
          <w:rFonts w:ascii="宋体" w:hAnsi="宋体" w:cs="宋体"/>
          <w:b/>
          <w:szCs w:val="21"/>
        </w:rPr>
      </w:pPr>
      <w:r>
        <w:rPr>
          <w:rFonts w:hint="eastAsia" w:ascii="宋体" w:hAnsi="宋体" w:cs="宋体"/>
          <w:b/>
          <w:szCs w:val="21"/>
        </w:rPr>
        <w:t>以上情形一经核查属实，我方愿意承担一切后果，并不再寻求任何旨在减轻或者免除法律责任的辩解。</w:t>
      </w:r>
    </w:p>
    <w:p>
      <w:pPr>
        <w:snapToGrid w:val="0"/>
        <w:spacing w:line="360" w:lineRule="auto"/>
        <w:ind w:firstLine="4935" w:firstLineChars="2350"/>
        <w:rPr>
          <w:rFonts w:ascii="宋体" w:hAnsi="宋体" w:cs="宋体"/>
          <w:kern w:val="0"/>
          <w:szCs w:val="21"/>
        </w:rPr>
      </w:pPr>
      <w:r>
        <w:rPr>
          <w:rFonts w:hint="eastAsia" w:ascii="宋体" w:hAnsi="宋体" w:cs="宋体"/>
          <w:szCs w:val="21"/>
        </w:rPr>
        <w:t xml:space="preserve">  </w:t>
      </w: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pStyle w:val="14"/>
        <w:snapToGrid w:val="0"/>
        <w:spacing w:before="295" w:after="295" w:line="360" w:lineRule="auto"/>
        <w:jc w:val="center"/>
        <w:rPr>
          <w:rFonts w:hAnsi="宋体" w:cs="宋体"/>
          <w:b/>
          <w:szCs w:val="21"/>
        </w:rPr>
      </w:pPr>
      <w:r>
        <w:rPr>
          <w:rFonts w:hint="eastAsia" w:hAnsi="宋体" w:cs="宋体"/>
          <w:b/>
          <w:szCs w:val="21"/>
        </w:rPr>
        <w:br w:type="page"/>
      </w:r>
      <w:r>
        <w:rPr>
          <w:rFonts w:hint="eastAsia" w:hAnsi="宋体" w:cs="宋体"/>
          <w:b/>
          <w:bCs/>
          <w:szCs w:val="21"/>
        </w:rPr>
        <w:t>二、法定代表人身份证明</w:t>
      </w:r>
    </w:p>
    <w:p>
      <w:pPr>
        <w:spacing w:before="240" w:beforeLines="100" w:after="120" w:afterLines="50"/>
        <w:ind w:left="540"/>
        <w:jc w:val="center"/>
        <w:rPr>
          <w:rFonts w:ascii="宋体" w:hAnsi="宋体" w:cs="宋体"/>
          <w:b/>
          <w:szCs w:val="21"/>
        </w:rPr>
      </w:pPr>
    </w:p>
    <w:p>
      <w:pPr>
        <w:spacing w:before="240" w:beforeLines="100" w:after="120" w:afterLines="50"/>
        <w:ind w:left="540"/>
        <w:jc w:val="center"/>
        <w:rPr>
          <w:rFonts w:ascii="宋体" w:hAnsi="宋体" w:cs="宋体"/>
          <w:szCs w:val="21"/>
        </w:rPr>
      </w:pPr>
      <w:r>
        <w:rPr>
          <w:rFonts w:hint="eastAsia" w:ascii="宋体" w:hAnsi="宋体" w:cs="宋体"/>
          <w:b/>
          <w:szCs w:val="21"/>
        </w:rPr>
        <w:t>法定代表人身份证明</w:t>
      </w:r>
    </w:p>
    <w:p>
      <w:pPr>
        <w:spacing w:line="500" w:lineRule="exact"/>
        <w:ind w:left="540"/>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p>
    <w:p>
      <w:pPr>
        <w:spacing w:line="500" w:lineRule="exact"/>
        <w:ind w:left="540"/>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pPr>
        <w:spacing w:line="500" w:lineRule="exact"/>
        <w:ind w:left="540"/>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      别：</w:t>
      </w:r>
      <w:r>
        <w:rPr>
          <w:rFonts w:hint="eastAsia" w:ascii="宋体" w:hAnsi="宋体" w:cs="宋体"/>
          <w:szCs w:val="21"/>
          <w:u w:val="single"/>
        </w:rPr>
        <w:t xml:space="preserve">                </w:t>
      </w:r>
    </w:p>
    <w:p>
      <w:pPr>
        <w:spacing w:line="500" w:lineRule="exact"/>
        <w:ind w:left="540"/>
        <w:rPr>
          <w:rFonts w:ascii="宋体" w:hAnsi="宋体" w:cs="宋体"/>
          <w:szCs w:val="21"/>
          <w:u w:val="single"/>
        </w:rPr>
      </w:pPr>
      <w:r>
        <w:rPr>
          <w:rFonts w:hint="eastAsia" w:ascii="宋体" w:hAnsi="宋体" w:cs="宋体"/>
          <w:szCs w:val="21"/>
        </w:rPr>
        <w:t>年    龄：</w:t>
      </w:r>
      <w:r>
        <w:rPr>
          <w:rFonts w:hint="eastAsia" w:ascii="宋体" w:hAnsi="宋体" w:cs="宋体"/>
          <w:szCs w:val="21"/>
          <w:u w:val="single"/>
        </w:rPr>
        <w:t xml:space="preserve">                          </w:t>
      </w:r>
      <w:r>
        <w:rPr>
          <w:rFonts w:hint="eastAsia" w:ascii="宋体" w:hAnsi="宋体" w:cs="宋体"/>
          <w:szCs w:val="21"/>
        </w:rPr>
        <w:t>职      务：</w:t>
      </w:r>
      <w:r>
        <w:rPr>
          <w:rFonts w:hint="eastAsia" w:ascii="宋体" w:hAnsi="宋体" w:cs="宋体"/>
          <w:szCs w:val="21"/>
          <w:u w:val="single"/>
        </w:rPr>
        <w:t xml:space="preserve">                </w:t>
      </w:r>
    </w:p>
    <w:p>
      <w:pPr>
        <w:spacing w:line="500" w:lineRule="exact"/>
        <w:ind w:left="540"/>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500" w:lineRule="exact"/>
        <w:ind w:left="540"/>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（投标人名称）              </w:t>
      </w:r>
      <w:r>
        <w:rPr>
          <w:rFonts w:hint="eastAsia" w:ascii="宋体" w:hAnsi="宋体" w:cs="宋体"/>
          <w:szCs w:val="21"/>
        </w:rPr>
        <w:t>的法定代表人。</w:t>
      </w:r>
    </w:p>
    <w:p>
      <w:pPr>
        <w:spacing w:line="500" w:lineRule="exact"/>
        <w:ind w:left="540"/>
        <w:rPr>
          <w:rFonts w:ascii="宋体" w:hAnsi="宋体" w:cs="宋体"/>
          <w:szCs w:val="21"/>
        </w:rPr>
      </w:pPr>
      <w:r>
        <w:rPr>
          <w:rFonts w:hint="eastAsia" w:ascii="宋体" w:hAnsi="宋体" w:cs="宋体"/>
          <w:szCs w:val="21"/>
        </w:rPr>
        <w:t>特此证明。</w:t>
      </w:r>
    </w:p>
    <w:p>
      <w:pPr>
        <w:spacing w:line="500" w:lineRule="exact"/>
        <w:ind w:left="540"/>
        <w:rPr>
          <w:rFonts w:ascii="宋体" w:hAnsi="宋体" w:cs="宋体"/>
          <w:szCs w:val="21"/>
        </w:rPr>
      </w:pPr>
    </w:p>
    <w:p>
      <w:pPr>
        <w:spacing w:line="500" w:lineRule="exact"/>
        <w:ind w:left="540"/>
        <w:rPr>
          <w:rFonts w:ascii="宋体" w:hAnsi="宋体" w:cs="宋体"/>
          <w:szCs w:val="21"/>
        </w:rPr>
      </w:pPr>
    </w:p>
    <w:p>
      <w:pPr>
        <w:spacing w:line="500" w:lineRule="exact"/>
        <w:ind w:left="540"/>
        <w:rPr>
          <w:rFonts w:ascii="宋体" w:hAnsi="宋体" w:cs="宋体"/>
          <w:szCs w:val="21"/>
        </w:rPr>
      </w:pPr>
      <w:r>
        <w:rPr>
          <w:rFonts w:hint="eastAsia" w:ascii="宋体" w:hAnsi="宋体" w:cs="宋体"/>
          <w:szCs w:val="21"/>
        </w:rPr>
        <w:t>附件：法定代表人有效身份证正反面复印件</w:t>
      </w:r>
    </w:p>
    <w:p>
      <w:pPr>
        <w:spacing w:line="500" w:lineRule="exact"/>
        <w:ind w:left="540"/>
        <w:rPr>
          <w:rFonts w:ascii="宋体" w:hAnsi="宋体" w:cs="宋体"/>
          <w:szCs w:val="21"/>
        </w:rPr>
      </w:pPr>
    </w:p>
    <w:p>
      <w:pPr>
        <w:snapToGrid w:val="0"/>
        <w:spacing w:line="360" w:lineRule="auto"/>
        <w:ind w:firstLine="4935" w:firstLineChars="2350"/>
        <w:rPr>
          <w:rFonts w:ascii="宋体" w:hAnsi="宋体" w:cs="宋体"/>
          <w:kern w:val="0"/>
          <w:szCs w:val="21"/>
        </w:rPr>
      </w:pPr>
      <w:r>
        <w:rPr>
          <w:rFonts w:hint="eastAsia" w:ascii="宋体" w:hAnsi="宋体" w:cs="宋体"/>
          <w:szCs w:val="21"/>
        </w:rPr>
        <w:t xml:space="preserve">  </w:t>
      </w: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before="120" w:beforeLines="50" w:after="50"/>
        <w:jc w:val="center"/>
        <w:rPr>
          <w:rFonts w:ascii="宋体" w:hAnsi="宋体" w:cs="宋体"/>
          <w:b/>
          <w:szCs w:val="21"/>
        </w:rPr>
      </w:pPr>
    </w:p>
    <w:p>
      <w:pPr>
        <w:snapToGrid w:val="0"/>
        <w:spacing w:before="120" w:beforeLines="50" w:after="50"/>
        <w:ind w:firstLine="525" w:firstLineChars="250"/>
        <w:jc w:val="left"/>
        <w:rPr>
          <w:rFonts w:ascii="宋体" w:hAnsi="宋体" w:cs="宋体"/>
          <w:b/>
          <w:szCs w:val="21"/>
        </w:rPr>
      </w:pPr>
      <w:r>
        <w:rPr>
          <w:rFonts w:hint="eastAsia" w:ascii="宋体" w:hAnsi="宋体" w:cs="宋体"/>
          <w:szCs w:val="21"/>
        </w:rPr>
        <w:t>注：自然人投标的无需提供</w:t>
      </w:r>
    </w:p>
    <w:tbl>
      <w:tblPr>
        <w:tblStyle w:val="22"/>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8461" w:type="dxa"/>
          </w:tcPr>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法定代表身份证复印件粘帖处（正、反面）</w:t>
            </w:r>
          </w:p>
        </w:tc>
      </w:tr>
    </w:tbl>
    <w:p>
      <w:pPr>
        <w:pStyle w:val="14"/>
        <w:snapToGrid w:val="0"/>
        <w:spacing w:before="295" w:after="295" w:line="360" w:lineRule="auto"/>
        <w:rPr>
          <w:rFonts w:hAnsi="宋体" w:cs="宋体"/>
          <w:b/>
          <w:szCs w:val="21"/>
        </w:rPr>
      </w:pPr>
      <w:r>
        <w:rPr>
          <w:rFonts w:hint="eastAsia" w:hAnsi="宋体" w:cs="宋体"/>
          <w:b/>
          <w:szCs w:val="21"/>
        </w:rPr>
        <w:t>附件：</w:t>
      </w:r>
      <w:r>
        <w:rPr>
          <w:rFonts w:hint="eastAsia" w:hAnsi="宋体" w:cs="宋体"/>
          <w:b/>
          <w:szCs w:val="21"/>
        </w:rPr>
        <w:br w:type="page"/>
      </w:r>
      <w:r>
        <w:rPr>
          <w:rFonts w:hint="eastAsia" w:hAnsi="宋体" w:cs="宋体"/>
          <w:b/>
          <w:bCs/>
          <w:szCs w:val="21"/>
        </w:rPr>
        <w:t>三、法定代表人授权委托书及委托代理人有效身份证正反面复印件</w:t>
      </w:r>
    </w:p>
    <w:p>
      <w:pPr>
        <w:snapToGrid w:val="0"/>
        <w:spacing w:before="120" w:beforeLines="50" w:after="50"/>
        <w:jc w:val="center"/>
        <w:rPr>
          <w:rFonts w:ascii="宋体" w:hAnsi="宋体" w:cs="宋体"/>
          <w:b/>
          <w:szCs w:val="21"/>
        </w:rPr>
      </w:pPr>
      <w:r>
        <w:rPr>
          <w:rFonts w:hint="eastAsia" w:ascii="宋体" w:hAnsi="宋体" w:cs="宋体"/>
          <w:b/>
          <w:szCs w:val="21"/>
        </w:rPr>
        <w:t>法定代表人授权委托书</w:t>
      </w:r>
    </w:p>
    <w:p>
      <w:pPr>
        <w:snapToGrid w:val="0"/>
        <w:spacing w:before="120" w:beforeLines="50" w:after="50"/>
        <w:jc w:val="center"/>
        <w:rPr>
          <w:rFonts w:ascii="宋体" w:hAnsi="宋体" w:cs="宋体"/>
          <w:b/>
          <w:szCs w:val="21"/>
        </w:rPr>
      </w:pPr>
    </w:p>
    <w:p>
      <w:pPr>
        <w:pStyle w:val="14"/>
        <w:spacing w:line="440" w:lineRule="exact"/>
        <w:ind w:firstLine="420" w:firstLineChars="200"/>
        <w:rPr>
          <w:rFonts w:hAnsi="宋体" w:cs="宋体"/>
          <w:szCs w:val="21"/>
        </w:rPr>
      </w:pPr>
      <w:r>
        <w:rPr>
          <w:rFonts w:hint="eastAsia" w:hAnsi="宋体" w:cs="宋体"/>
          <w:szCs w:val="21"/>
        </w:rPr>
        <w:t>致：</w:t>
      </w:r>
      <w:r>
        <w:rPr>
          <w:rFonts w:hint="eastAsia" w:hAnsi="宋体" w:cs="宋体"/>
          <w:szCs w:val="21"/>
          <w:u w:val="single"/>
        </w:rPr>
        <w:t xml:space="preserve"> 广西合士嘉项目咨询有限公司</w:t>
      </w:r>
    </w:p>
    <w:p>
      <w:pPr>
        <w:pStyle w:val="14"/>
        <w:spacing w:line="440" w:lineRule="exact"/>
        <w:ind w:firstLine="420" w:firstLineChars="200"/>
        <w:rPr>
          <w:rFonts w:hAnsi="宋体" w:cs="宋体"/>
          <w:szCs w:val="21"/>
        </w:rPr>
      </w:pPr>
      <w:r>
        <w:rPr>
          <w:rFonts w:hint="eastAsia" w:hAnsi="宋体" w:cs="宋体"/>
          <w:szCs w:val="21"/>
        </w:rPr>
        <w:t>本人</w:t>
      </w:r>
      <w:r>
        <w:rPr>
          <w:rFonts w:hint="eastAsia" w:hAnsi="宋体" w:cs="宋体"/>
          <w:szCs w:val="21"/>
          <w:u w:val="single"/>
        </w:rPr>
        <w:t xml:space="preserve">        </w:t>
      </w:r>
      <w:r>
        <w:rPr>
          <w:rFonts w:hint="eastAsia" w:hAnsi="宋体" w:cs="宋体"/>
          <w:szCs w:val="21"/>
        </w:rPr>
        <w:t>（姓名）系</w:t>
      </w:r>
      <w:r>
        <w:rPr>
          <w:rFonts w:hint="eastAsia" w:hAnsi="宋体" w:cs="宋体"/>
          <w:szCs w:val="21"/>
          <w:u w:val="single"/>
        </w:rPr>
        <w:t xml:space="preserve">                 </w:t>
      </w:r>
      <w:r>
        <w:rPr>
          <w:rFonts w:hint="eastAsia" w:hAnsi="宋体" w:cs="宋体"/>
          <w:szCs w:val="21"/>
        </w:rPr>
        <w:t>（投标人名称）的法定代表人，现授权我单位在职正式员工</w:t>
      </w:r>
      <w:r>
        <w:rPr>
          <w:rFonts w:hint="eastAsia" w:hAnsi="宋体" w:cs="宋体"/>
          <w:szCs w:val="21"/>
          <w:u w:val="single"/>
        </w:rPr>
        <w:t xml:space="preserve">        </w:t>
      </w:r>
      <w:r>
        <w:rPr>
          <w:rFonts w:hint="eastAsia" w:hAnsi="宋体" w:cs="宋体"/>
          <w:szCs w:val="21"/>
        </w:rPr>
        <w:t>（姓名和职务）为我方代理人。代理人根据授权，以我方名义签署、澄清、说明、补正、递交、撤回、修改贵方组织的</w:t>
      </w:r>
      <w:r>
        <w:rPr>
          <w:rFonts w:hint="eastAsia" w:hAnsi="宋体" w:cs="宋体"/>
          <w:szCs w:val="21"/>
          <w:u w:val="single"/>
        </w:rPr>
        <w:t xml:space="preserve"> 忻城县高标准农田新增耕地及产能提升核定入库 </w:t>
      </w:r>
      <w:r>
        <w:rPr>
          <w:rFonts w:hint="eastAsia" w:hAnsi="宋体" w:cs="宋体"/>
          <w:szCs w:val="21"/>
        </w:rPr>
        <w:t>项目（项目编号：</w:t>
      </w:r>
      <w:r>
        <w:rPr>
          <w:rFonts w:hint="eastAsia" w:hAnsi="宋体" w:cs="宋体"/>
          <w:szCs w:val="21"/>
          <w:u w:val="single"/>
        </w:rPr>
        <w:t xml:space="preserve">          </w:t>
      </w:r>
      <w:r>
        <w:rPr>
          <w:rFonts w:hint="eastAsia" w:hAnsi="宋体" w:cs="宋体"/>
          <w:szCs w:val="21"/>
        </w:rPr>
        <w:t>）的投标文件、签订合同和处理一切有关事宜，其法律后果由我方承担。</w:t>
      </w:r>
    </w:p>
    <w:p>
      <w:pPr>
        <w:pStyle w:val="14"/>
        <w:spacing w:line="440" w:lineRule="exact"/>
        <w:ind w:firstLine="420" w:firstLineChars="200"/>
        <w:rPr>
          <w:rFonts w:hAnsi="宋体" w:cs="宋体"/>
          <w:szCs w:val="21"/>
        </w:rPr>
      </w:pPr>
      <w:r>
        <w:rPr>
          <w:rFonts w:hint="eastAsia" w:hAnsi="宋体" w:cs="宋体"/>
          <w:szCs w:val="21"/>
        </w:rPr>
        <w:t>本授权书于</w:t>
      </w:r>
      <w:r>
        <w:rPr>
          <w:rFonts w:hint="eastAsia" w:hAnsi="宋体" w:cs="宋体"/>
          <w:spacing w:val="10"/>
          <w:szCs w:val="21"/>
          <w:u w:val="single"/>
        </w:rPr>
        <w:t xml:space="preserve">    </w:t>
      </w:r>
      <w:r>
        <w:rPr>
          <w:rFonts w:hint="eastAsia" w:hAnsi="宋体" w:cs="宋体"/>
          <w:szCs w:val="21"/>
        </w:rPr>
        <w:t>年</w:t>
      </w:r>
      <w:r>
        <w:rPr>
          <w:rFonts w:hint="eastAsia" w:hAnsi="宋体" w:cs="宋体"/>
          <w:spacing w:val="10"/>
          <w:szCs w:val="21"/>
          <w:u w:val="single"/>
        </w:rPr>
        <w:t xml:space="preserve">    </w:t>
      </w:r>
      <w:r>
        <w:rPr>
          <w:rFonts w:hint="eastAsia" w:hAnsi="宋体" w:cs="宋体"/>
          <w:szCs w:val="21"/>
        </w:rPr>
        <w:t>月</w:t>
      </w:r>
      <w:r>
        <w:rPr>
          <w:rFonts w:hint="eastAsia" w:hAnsi="宋体" w:cs="宋体"/>
          <w:spacing w:val="10"/>
          <w:szCs w:val="21"/>
          <w:u w:val="single"/>
        </w:rPr>
        <w:t xml:space="preserve">    </w:t>
      </w:r>
      <w:r>
        <w:rPr>
          <w:rFonts w:hint="eastAsia" w:hAnsi="宋体" w:cs="宋体"/>
          <w:szCs w:val="21"/>
        </w:rPr>
        <w:t>日签字生效，委托期限：</w:t>
      </w:r>
      <w:r>
        <w:rPr>
          <w:rFonts w:hint="eastAsia" w:hAnsi="宋体" w:cs="宋体"/>
          <w:spacing w:val="10"/>
          <w:szCs w:val="21"/>
          <w:u w:val="single"/>
        </w:rPr>
        <w:t xml:space="preserve">        </w:t>
      </w:r>
      <w:r>
        <w:rPr>
          <w:rFonts w:hint="eastAsia" w:hAnsi="宋体" w:cs="宋体"/>
          <w:szCs w:val="21"/>
        </w:rPr>
        <w:t>。</w:t>
      </w:r>
    </w:p>
    <w:p>
      <w:pPr>
        <w:pStyle w:val="14"/>
        <w:spacing w:line="360" w:lineRule="auto"/>
        <w:ind w:firstLine="420"/>
        <w:rPr>
          <w:rFonts w:hAnsi="宋体" w:cs="宋体"/>
          <w:szCs w:val="21"/>
        </w:rPr>
      </w:pPr>
      <w:r>
        <w:rPr>
          <w:rFonts w:hint="eastAsia" w:hAnsi="宋体" w:cs="宋体"/>
          <w:szCs w:val="21"/>
        </w:rPr>
        <w:t>代理人无转委托权。</w:t>
      </w:r>
    </w:p>
    <w:p>
      <w:pPr>
        <w:pStyle w:val="14"/>
        <w:spacing w:line="360" w:lineRule="auto"/>
        <w:ind w:firstLine="420"/>
        <w:rPr>
          <w:rFonts w:hAnsi="宋体" w:cs="宋体"/>
          <w:szCs w:val="21"/>
        </w:rPr>
      </w:pPr>
    </w:p>
    <w:p>
      <w:pPr>
        <w:pStyle w:val="14"/>
        <w:spacing w:line="360" w:lineRule="auto"/>
        <w:ind w:firstLine="420"/>
        <w:rPr>
          <w:rFonts w:hAnsi="宋体" w:cs="宋体"/>
          <w:szCs w:val="21"/>
          <w:u w:val="single"/>
        </w:rPr>
      </w:pPr>
      <w:r>
        <w:rPr>
          <w:rFonts w:hint="eastAsia" w:hAnsi="宋体" w:cs="宋体"/>
          <w:szCs w:val="21"/>
        </w:rPr>
        <w:t>投标人（盖单位公章）：</w:t>
      </w:r>
      <w:r>
        <w:rPr>
          <w:rFonts w:hint="eastAsia" w:hAnsi="宋体" w:cs="宋体"/>
          <w:szCs w:val="21"/>
          <w:u w:val="single"/>
        </w:rPr>
        <w:t xml:space="preserve">                                    </w:t>
      </w:r>
    </w:p>
    <w:p>
      <w:pPr>
        <w:pStyle w:val="14"/>
        <w:spacing w:line="360" w:lineRule="auto"/>
        <w:ind w:firstLine="420"/>
        <w:rPr>
          <w:rFonts w:hAnsi="宋体" w:cs="宋体"/>
          <w:szCs w:val="21"/>
          <w:u w:val="single"/>
        </w:rPr>
      </w:pPr>
      <w:r>
        <w:rPr>
          <w:rFonts w:hint="eastAsia" w:hAnsi="宋体" w:cs="宋体"/>
          <w:szCs w:val="21"/>
        </w:rPr>
        <w:t>法定代表人（签字）：</w:t>
      </w:r>
      <w:r>
        <w:rPr>
          <w:rFonts w:hint="eastAsia" w:hAnsi="宋体" w:cs="宋体"/>
          <w:szCs w:val="21"/>
          <w:u w:val="single"/>
        </w:rPr>
        <w:t xml:space="preserve">                                </w:t>
      </w:r>
    </w:p>
    <w:p>
      <w:pPr>
        <w:pStyle w:val="14"/>
        <w:spacing w:line="360" w:lineRule="auto"/>
        <w:ind w:firstLine="420"/>
        <w:rPr>
          <w:rFonts w:hAnsi="宋体" w:cs="宋体"/>
          <w:szCs w:val="21"/>
          <w:u w:val="single"/>
        </w:rPr>
      </w:pPr>
      <w:r>
        <w:rPr>
          <w:rFonts w:hint="eastAsia" w:hAnsi="宋体" w:cs="宋体"/>
          <w:szCs w:val="21"/>
        </w:rPr>
        <w:t>法定代表人身份证号码：</w:t>
      </w:r>
      <w:r>
        <w:rPr>
          <w:rFonts w:hint="eastAsia" w:hAnsi="宋体" w:cs="宋体"/>
          <w:szCs w:val="21"/>
          <w:u w:val="single"/>
        </w:rPr>
        <w:t xml:space="preserve">                                   </w:t>
      </w:r>
    </w:p>
    <w:p>
      <w:pPr>
        <w:pStyle w:val="14"/>
        <w:spacing w:line="360" w:lineRule="auto"/>
        <w:ind w:firstLine="420" w:firstLineChars="200"/>
        <w:rPr>
          <w:rFonts w:hAnsi="宋体" w:cs="宋体"/>
          <w:szCs w:val="21"/>
        </w:rPr>
      </w:pPr>
      <w:r>
        <w:rPr>
          <w:rFonts w:hint="eastAsia" w:hAnsi="宋体" w:cs="宋体"/>
          <w:szCs w:val="21"/>
        </w:rPr>
        <w:t>委托代理人（签字）：</w:t>
      </w:r>
      <w:r>
        <w:rPr>
          <w:rFonts w:hint="eastAsia" w:hAnsi="宋体" w:cs="宋体"/>
          <w:szCs w:val="21"/>
          <w:u w:val="single"/>
        </w:rPr>
        <w:t xml:space="preserve">                                </w:t>
      </w:r>
    </w:p>
    <w:p>
      <w:pPr>
        <w:pStyle w:val="14"/>
        <w:spacing w:line="360" w:lineRule="auto"/>
        <w:ind w:firstLine="420"/>
        <w:rPr>
          <w:rFonts w:hAnsi="宋体" w:cs="宋体"/>
          <w:szCs w:val="21"/>
          <w:u w:val="single"/>
        </w:rPr>
      </w:pPr>
      <w:r>
        <w:rPr>
          <w:rFonts w:hint="eastAsia" w:hAnsi="宋体" w:cs="宋体"/>
          <w:szCs w:val="21"/>
        </w:rPr>
        <w:t>委托代理人身份证号码：</w:t>
      </w:r>
      <w:r>
        <w:rPr>
          <w:rFonts w:hint="eastAsia" w:hAnsi="宋体" w:cs="宋体"/>
          <w:szCs w:val="21"/>
          <w:u w:val="single"/>
        </w:rPr>
        <w:t xml:space="preserve">                                   </w:t>
      </w:r>
    </w:p>
    <w:p>
      <w:pPr>
        <w:pStyle w:val="14"/>
        <w:spacing w:line="360" w:lineRule="auto"/>
        <w:ind w:firstLine="420"/>
        <w:rPr>
          <w:rFonts w:hAnsi="宋体" w:cs="宋体"/>
          <w:szCs w:val="21"/>
          <w:u w:val="single"/>
        </w:rPr>
      </w:pPr>
    </w:p>
    <w:p>
      <w:pPr>
        <w:rPr>
          <w:rFonts w:ascii="宋体" w:hAnsi="宋体" w:cs="宋体"/>
          <w:szCs w:val="21"/>
        </w:rPr>
      </w:pPr>
      <w:r>
        <w:rPr>
          <w:rFonts w:hint="eastAsia" w:ascii="宋体" w:hAnsi="宋体" w:cs="宋体"/>
          <w:szCs w:val="21"/>
        </w:rPr>
        <w:t>注：</w:t>
      </w:r>
    </w:p>
    <w:p>
      <w:pPr>
        <w:rPr>
          <w:rFonts w:ascii="宋体" w:hAnsi="宋体" w:cs="宋体"/>
          <w:szCs w:val="21"/>
        </w:rPr>
      </w:pPr>
      <w:r>
        <w:rPr>
          <w:rFonts w:hint="eastAsia" w:ascii="宋体" w:hAnsi="宋体" w:cs="宋体"/>
          <w:szCs w:val="21"/>
        </w:rPr>
        <w:t>1.法定代表人和委托代理人必须在授权委托书上亲笔签名，不得使用印章、签名章或者其他电子制版签名代替，</w:t>
      </w:r>
      <w:r>
        <w:rPr>
          <w:rFonts w:hint="eastAsia" w:ascii="宋体" w:hAnsi="宋体" w:cs="宋体"/>
          <w:b/>
          <w:bCs/>
          <w:szCs w:val="21"/>
        </w:rPr>
        <w:t>否则作无效投标处理</w:t>
      </w:r>
      <w:r>
        <w:rPr>
          <w:rFonts w:hint="eastAsia" w:ascii="宋体" w:hAnsi="宋体" w:cs="宋体"/>
          <w:szCs w:val="21"/>
        </w:rPr>
        <w:t>；</w:t>
      </w:r>
    </w:p>
    <w:p>
      <w:pPr>
        <w:snapToGrid w:val="0"/>
        <w:spacing w:before="50" w:after="120" w:afterLines="50"/>
        <w:jc w:val="left"/>
        <w:rPr>
          <w:rFonts w:ascii="宋体" w:hAnsi="宋体" w:cs="宋体"/>
          <w:szCs w:val="21"/>
        </w:rPr>
      </w:pPr>
      <w:r>
        <w:rPr>
          <w:rFonts w:hint="eastAsia" w:ascii="宋体" w:hAnsi="宋体" w:cs="宋体"/>
          <w:szCs w:val="21"/>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before="50" w:after="120" w:afterLines="50"/>
        <w:jc w:val="left"/>
        <w:rPr>
          <w:rFonts w:ascii="宋体" w:hAnsi="宋体" w:cs="宋体"/>
          <w:szCs w:val="21"/>
        </w:rPr>
      </w:pPr>
      <w:r>
        <w:rPr>
          <w:rFonts w:hint="eastAsia" w:ascii="宋体" w:hAnsi="宋体" w:cs="宋体"/>
          <w:szCs w:val="21"/>
        </w:rPr>
        <w:t>3. 若为联合体投标须各方签字或盖章。</w:t>
      </w:r>
    </w:p>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p>
    <w:tbl>
      <w:tblPr>
        <w:tblStyle w:val="22"/>
        <w:tblpPr w:leftFromText="180" w:rightFromText="180" w:vertAnchor="text" w:horzAnchor="margin" w:tblpY="263"/>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7985" w:type="dxa"/>
          </w:tcPr>
          <w:p>
            <w:pPr>
              <w:spacing w:line="360" w:lineRule="auto"/>
              <w:rPr>
                <w:rFonts w:ascii="宋体" w:hAnsi="宋体" w:cs="宋体"/>
                <w:b/>
                <w:szCs w:val="21"/>
              </w:rPr>
            </w:pPr>
          </w:p>
          <w:p>
            <w:pPr>
              <w:spacing w:line="360" w:lineRule="auto"/>
              <w:rPr>
                <w:rFonts w:ascii="宋体" w:hAnsi="宋体" w:cs="宋体"/>
                <w:b/>
                <w:szCs w:val="21"/>
              </w:rPr>
            </w:pPr>
            <w:r>
              <w:rPr>
                <w:rFonts w:hint="eastAsia" w:ascii="宋体" w:hAnsi="宋体" w:cs="宋体"/>
                <w:b/>
                <w:szCs w:val="21"/>
              </w:rPr>
              <w:t>委托代理人身份证复印件粘帖处（正、反面）</w:t>
            </w:r>
          </w:p>
        </w:tc>
      </w:tr>
    </w:tbl>
    <w:p>
      <w:pPr>
        <w:snapToGrid w:val="0"/>
        <w:spacing w:before="50" w:after="120" w:afterLines="50" w:line="360" w:lineRule="auto"/>
        <w:jc w:val="left"/>
        <w:rPr>
          <w:rFonts w:ascii="宋体" w:hAnsi="宋体" w:cs="宋体"/>
          <w:szCs w:val="21"/>
        </w:rPr>
      </w:pPr>
    </w:p>
    <w:p>
      <w:pPr>
        <w:jc w:val="center"/>
        <w:rPr>
          <w:rFonts w:ascii="宋体" w:hAnsi="宋体" w:cs="宋体"/>
          <w:b/>
          <w:bCs/>
          <w:szCs w:val="21"/>
        </w:rPr>
      </w:pPr>
      <w:r>
        <w:rPr>
          <w:rFonts w:hint="eastAsia" w:ascii="宋体" w:hAnsi="宋体" w:cs="宋体"/>
          <w:b/>
          <w:bCs/>
          <w:szCs w:val="21"/>
        </w:rPr>
        <w:t>四、商务条款偏离表</w:t>
      </w:r>
    </w:p>
    <w:p>
      <w:pPr>
        <w:jc w:val="center"/>
        <w:rPr>
          <w:rFonts w:ascii="宋体" w:hAnsi="宋体" w:cs="宋体"/>
          <w:b/>
          <w:szCs w:val="21"/>
        </w:rPr>
      </w:pPr>
      <w:r>
        <w:rPr>
          <w:rFonts w:hint="eastAsia" w:ascii="宋体" w:hAnsi="宋体" w:cs="宋体"/>
          <w:szCs w:val="21"/>
        </w:rPr>
        <w:t>(注：按项目需求表具体项目修改)</w:t>
      </w:r>
    </w:p>
    <w:p>
      <w:pPr>
        <w:snapToGrid w:val="0"/>
        <w:spacing w:before="50"/>
        <w:jc w:val="left"/>
        <w:rPr>
          <w:rFonts w:ascii="宋体" w:hAnsi="宋体" w:cs="宋体"/>
          <w:szCs w:val="21"/>
        </w:rPr>
      </w:pPr>
    </w:p>
    <w:p>
      <w:pPr>
        <w:pStyle w:val="14"/>
        <w:spacing w:line="360" w:lineRule="auto"/>
        <w:ind w:left="-424" w:leftChars="-202" w:firstLine="846"/>
        <w:rPr>
          <w:rFonts w:hAnsi="宋体" w:cs="宋体"/>
          <w:szCs w:val="21"/>
        </w:rPr>
      </w:pPr>
      <w:r>
        <w:rPr>
          <w:rFonts w:hint="eastAsia" w:hAnsi="宋体" w:cs="宋体"/>
          <w:szCs w:val="21"/>
        </w:rPr>
        <w:t>请逐条对应本项目招标文件第二章“服务需求一览表”中“商务条款”的要求，详细填写相应的具体内容。“偏离说明”一栏应当选择“正偏离”、“负偏离”或“无偏离”进行填写。</w:t>
      </w:r>
    </w:p>
    <w:tbl>
      <w:tblPr>
        <w:tblStyle w:val="2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招标文件的商务需求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投标文件承诺的商务条款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rPr>
              <w:t>1  ……</w:t>
            </w:r>
          </w:p>
          <w:p>
            <w:pPr>
              <w:spacing w:line="340" w:lineRule="exact"/>
              <w:rPr>
                <w:rFonts w:ascii="宋体" w:hAnsi="宋体" w:cs="宋体"/>
                <w:szCs w:val="21"/>
              </w:rPr>
            </w:pPr>
            <w:r>
              <w:rPr>
                <w:rFonts w:hint="eastAsia" w:ascii="宋体" w:hAnsi="宋体" w:cs="宋体"/>
                <w:szCs w:val="21"/>
              </w:rPr>
              <w:t>2  ……</w:t>
            </w:r>
          </w:p>
          <w:p>
            <w:pPr>
              <w:spacing w:line="340" w:lineRule="exact"/>
              <w:rPr>
                <w:rFonts w:ascii="宋体" w:hAnsi="宋体" w:cs="宋体"/>
                <w:szCs w:val="21"/>
              </w:rPr>
            </w:pPr>
            <w:r>
              <w:rPr>
                <w:rFonts w:hint="eastAsia" w:ascii="宋体" w:hAnsi="宋体" w:cs="宋体"/>
                <w:szCs w:val="21"/>
              </w:rPr>
              <w:t>3  ……</w:t>
            </w:r>
          </w:p>
          <w:p>
            <w:pPr>
              <w:spacing w:line="340" w:lineRule="exact"/>
              <w:rPr>
                <w:rFonts w:ascii="宋体" w:hAnsi="宋体" w:cs="宋体"/>
                <w:szCs w:val="21"/>
              </w:rPr>
            </w:pPr>
            <w:r>
              <w:rPr>
                <w:rFonts w:hint="eastAsia" w:ascii="宋体" w:hAnsi="宋体" w:cs="宋体"/>
                <w:szCs w:val="21"/>
              </w:rPr>
              <w:t>……</w:t>
            </w: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tcPr>
          <w:p>
            <w:pPr>
              <w:spacing w:line="340" w:lineRule="exact"/>
              <w:rPr>
                <w:rFonts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pPr>
        <w:pStyle w:val="14"/>
        <w:spacing w:line="360" w:lineRule="auto"/>
        <w:ind w:left="-708" w:leftChars="-337"/>
        <w:rPr>
          <w:rFonts w:hAnsi="宋体" w:cs="宋体"/>
          <w:szCs w:val="21"/>
        </w:rPr>
      </w:pPr>
    </w:p>
    <w:p>
      <w:pPr>
        <w:pStyle w:val="14"/>
        <w:spacing w:line="360" w:lineRule="auto"/>
        <w:ind w:left="-708" w:leftChars="-337"/>
        <w:rPr>
          <w:rFonts w:hAnsi="宋体" w:cs="宋体"/>
          <w:szCs w:val="21"/>
        </w:rPr>
      </w:pPr>
      <w:r>
        <w:rPr>
          <w:rFonts w:hint="eastAsia" w:hAnsi="宋体" w:cs="宋体"/>
          <w:szCs w:val="21"/>
        </w:rPr>
        <w:t>注：</w:t>
      </w:r>
    </w:p>
    <w:p>
      <w:pPr>
        <w:pStyle w:val="14"/>
        <w:spacing w:line="360" w:lineRule="auto"/>
        <w:ind w:left="-708" w:leftChars="-337" w:firstLine="420" w:firstLineChars="200"/>
        <w:rPr>
          <w:rFonts w:hAnsi="宋体" w:cs="宋体"/>
          <w:szCs w:val="21"/>
        </w:rPr>
      </w:pPr>
      <w:r>
        <w:rPr>
          <w:rFonts w:hint="eastAsia" w:hAnsi="宋体" w:cs="宋体"/>
          <w:szCs w:val="21"/>
        </w:rPr>
        <w:t>1.表格内容均需按要求填写并盖章，不得留空，否则按投标无效处理。</w:t>
      </w:r>
    </w:p>
    <w:p>
      <w:pPr>
        <w:pStyle w:val="14"/>
        <w:spacing w:line="360" w:lineRule="auto"/>
        <w:ind w:left="-603" w:leftChars="-287" w:firstLine="315" w:firstLineChars="150"/>
        <w:rPr>
          <w:rFonts w:hAnsi="宋体" w:cs="宋体"/>
          <w:szCs w:val="21"/>
        </w:rPr>
      </w:pPr>
      <w:r>
        <w:rPr>
          <w:rFonts w:hint="eastAsia" w:hAnsi="宋体" w:cs="宋体"/>
          <w:szCs w:val="21"/>
        </w:rPr>
        <w:t>2.如果招标文件需求为小于或大于某个数值标准时，投标文件承诺不得直接复制招标文件需求，投标文件承诺内容应当写明投标货物具体参数或商务响应承诺的具体数值，否则按投标无效处理。</w:t>
      </w:r>
    </w:p>
    <w:p>
      <w:pPr>
        <w:pStyle w:val="14"/>
        <w:spacing w:line="360" w:lineRule="auto"/>
        <w:ind w:left="-708" w:leftChars="-337" w:firstLine="420" w:firstLineChars="200"/>
        <w:rPr>
          <w:rFonts w:hAnsi="宋体" w:cs="宋体"/>
          <w:szCs w:val="21"/>
        </w:rPr>
      </w:pPr>
      <w:r>
        <w:rPr>
          <w:rFonts w:hint="eastAsia" w:hAnsi="宋体" w:cs="宋体"/>
          <w:szCs w:val="21"/>
        </w:rPr>
        <w:t>3.当投标文件的商务内容低于招标文件要求时，投标人应当如实写明“负偏离”，否则视为虚假应标。</w:t>
      </w:r>
    </w:p>
    <w:p>
      <w:pPr>
        <w:pStyle w:val="14"/>
        <w:spacing w:line="360" w:lineRule="auto"/>
        <w:ind w:left="-708" w:leftChars="-337" w:firstLine="420" w:firstLineChars="200"/>
        <w:rPr>
          <w:rFonts w:hAnsi="宋体" w:cs="宋体"/>
          <w:szCs w:val="21"/>
        </w:rPr>
      </w:pPr>
      <w:r>
        <w:rPr>
          <w:rFonts w:hint="eastAsia" w:hAnsi="宋体" w:cs="宋体"/>
          <w:szCs w:val="21"/>
        </w:rPr>
        <w:t>4.采购需求中带“▲”及“★”的条款，也要分别在本表“投标文件的商务需求”、“投标文件承诺的商务条款”中标记。</w:t>
      </w:r>
    </w:p>
    <w:p>
      <w:pPr>
        <w:snapToGrid w:val="0"/>
        <w:spacing w:before="50" w:after="50"/>
        <w:rPr>
          <w:rFonts w:ascii="宋体" w:hAnsi="宋体" w:cs="宋体"/>
          <w:szCs w:val="21"/>
        </w:rPr>
      </w:pPr>
    </w:p>
    <w:p>
      <w:pPr>
        <w:snapToGrid w:val="0"/>
        <w:spacing w:line="360" w:lineRule="auto"/>
        <w:ind w:firstLine="4935" w:firstLineChars="2350"/>
        <w:rPr>
          <w:rFonts w:ascii="宋体" w:hAnsi="宋体" w:cs="宋体"/>
          <w:kern w:val="0"/>
          <w:szCs w:val="21"/>
        </w:rPr>
      </w:pPr>
      <w:r>
        <w:rPr>
          <w:rFonts w:hint="eastAsia" w:ascii="宋体" w:hAnsi="宋体" w:cs="宋体"/>
          <w:szCs w:val="21"/>
        </w:rPr>
        <w:t xml:space="preserve">  </w:t>
      </w: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before="120" w:beforeLines="50" w:after="50"/>
        <w:ind w:firstLine="3150" w:firstLineChars="1500"/>
        <w:jc w:val="left"/>
        <w:rPr>
          <w:rFonts w:ascii="宋体" w:hAnsi="宋体" w:cs="宋体"/>
          <w:szCs w:val="21"/>
        </w:rPr>
        <w:sectPr>
          <w:footerReference r:id="rId14" w:type="first"/>
          <w:headerReference r:id="rId11" w:type="default"/>
          <w:footerReference r:id="rId12" w:type="default"/>
          <w:footerReference r:id="rId13" w:type="even"/>
          <w:pgSz w:w="11906" w:h="16838"/>
          <w:pgMar w:top="1440" w:right="1797" w:bottom="1440" w:left="1797" w:header="851" w:footer="992" w:gutter="0"/>
          <w:pgNumType w:fmt="decimal"/>
          <w:cols w:space="720" w:num="1"/>
          <w:docGrid w:linePitch="312" w:charSpace="0"/>
        </w:sectPr>
      </w:pPr>
    </w:p>
    <w:p>
      <w:pPr>
        <w:snapToGrid w:val="0"/>
        <w:spacing w:before="165" w:beforeLines="50" w:after="50"/>
        <w:jc w:val="center"/>
        <w:rPr>
          <w:rFonts w:ascii="宋体" w:hAnsi="宋体" w:cs="宋体"/>
          <w:b/>
          <w:bCs/>
          <w:szCs w:val="21"/>
        </w:rPr>
      </w:pPr>
      <w:r>
        <w:rPr>
          <w:rFonts w:hint="eastAsia" w:ascii="宋体" w:hAnsi="宋体" w:cs="宋体"/>
          <w:b/>
          <w:bCs/>
          <w:szCs w:val="21"/>
        </w:rPr>
        <w:t>五、售后服务承诺及实施方案</w:t>
      </w:r>
    </w:p>
    <w:p>
      <w:pPr>
        <w:spacing w:line="360" w:lineRule="auto"/>
        <w:jc w:val="center"/>
        <w:rPr>
          <w:rFonts w:ascii="宋体" w:hAnsi="宋体" w:cs="宋体"/>
          <w:kern w:val="0"/>
          <w:szCs w:val="21"/>
        </w:rPr>
      </w:pPr>
      <w:r>
        <w:rPr>
          <w:rFonts w:hint="eastAsia" w:ascii="宋体" w:hAnsi="宋体" w:cs="宋体"/>
          <w:szCs w:val="21"/>
        </w:rPr>
        <w:t>（格式自拟）</w:t>
      </w:r>
    </w:p>
    <w:p>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kern w:val="0"/>
          <w:szCs w:val="21"/>
        </w:rPr>
      </w:pPr>
      <w:r>
        <w:rPr>
          <w:rFonts w:hint="eastAsia" w:ascii="宋体" w:hAnsi="宋体" w:cs="宋体"/>
          <w:szCs w:val="21"/>
        </w:rPr>
        <w:t xml:space="preserve">  </w:t>
      </w: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before="165" w:beforeLines="50" w:after="50"/>
        <w:ind w:firstLine="422" w:firstLineChars="200"/>
        <w:jc w:val="center"/>
        <w:rPr>
          <w:rFonts w:ascii="宋体" w:hAnsi="宋体" w:cs="宋体"/>
          <w:b/>
          <w:bCs/>
          <w:szCs w:val="21"/>
        </w:rPr>
      </w:pPr>
    </w:p>
    <w:p>
      <w:pPr>
        <w:snapToGrid w:val="0"/>
        <w:spacing w:before="165" w:beforeLines="50" w:after="50"/>
        <w:ind w:firstLine="422" w:firstLineChars="200"/>
        <w:jc w:val="center"/>
        <w:rPr>
          <w:rFonts w:ascii="宋体" w:hAnsi="宋体" w:cs="宋体"/>
          <w:b/>
          <w:bCs/>
          <w:szCs w:val="21"/>
        </w:rPr>
      </w:pPr>
    </w:p>
    <w:p>
      <w:pPr>
        <w:snapToGrid w:val="0"/>
        <w:spacing w:before="165" w:beforeLines="50" w:after="50"/>
        <w:ind w:firstLine="422" w:firstLineChars="200"/>
        <w:jc w:val="center"/>
        <w:rPr>
          <w:rFonts w:ascii="宋体" w:hAnsi="宋体" w:cs="宋体"/>
          <w:b/>
          <w:bCs/>
          <w:szCs w:val="21"/>
        </w:rPr>
      </w:pPr>
    </w:p>
    <w:p>
      <w:pPr>
        <w:snapToGrid w:val="0"/>
        <w:spacing w:before="165" w:beforeLines="50" w:after="50"/>
        <w:ind w:firstLine="422" w:firstLineChars="200"/>
        <w:jc w:val="center"/>
        <w:rPr>
          <w:rFonts w:ascii="宋体" w:hAnsi="宋体" w:cs="宋体"/>
          <w:b/>
          <w:bCs/>
          <w:szCs w:val="21"/>
        </w:rPr>
      </w:pPr>
    </w:p>
    <w:p>
      <w:pPr>
        <w:snapToGrid w:val="0"/>
        <w:spacing w:before="165" w:beforeLines="50" w:after="50"/>
        <w:jc w:val="center"/>
        <w:rPr>
          <w:rFonts w:ascii="宋体" w:hAnsi="宋体" w:cs="宋体"/>
          <w:b/>
          <w:bCs/>
          <w:szCs w:val="21"/>
        </w:rPr>
      </w:pPr>
      <w:r>
        <w:rPr>
          <w:rFonts w:hint="eastAsia" w:ascii="宋体" w:hAnsi="宋体" w:cs="宋体"/>
          <w:b/>
          <w:bCs/>
          <w:szCs w:val="21"/>
        </w:rPr>
        <w:t>六、投标人情况介绍</w:t>
      </w:r>
    </w:p>
    <w:p>
      <w:pPr>
        <w:snapToGrid w:val="0"/>
        <w:spacing w:before="165" w:beforeLines="50" w:after="50"/>
        <w:jc w:val="center"/>
        <w:rPr>
          <w:rFonts w:ascii="宋体" w:hAnsi="宋体" w:cs="宋体"/>
          <w:kern w:val="0"/>
          <w:szCs w:val="21"/>
        </w:rPr>
      </w:pPr>
      <w:r>
        <w:rPr>
          <w:rFonts w:hint="eastAsia" w:ascii="宋体" w:hAnsi="宋体" w:cs="宋体"/>
          <w:szCs w:val="21"/>
        </w:rPr>
        <w:t>（格式自拟）</w:t>
      </w:r>
    </w:p>
    <w:p>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kern w:val="0"/>
          <w:szCs w:val="21"/>
        </w:rPr>
      </w:pPr>
      <w:r>
        <w:rPr>
          <w:rFonts w:hint="eastAsia" w:ascii="宋体" w:hAnsi="宋体" w:cs="宋体"/>
          <w:szCs w:val="21"/>
        </w:rPr>
        <w:t xml:space="preserve">  </w:t>
      </w: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before="165" w:beforeLines="50" w:after="50"/>
        <w:ind w:firstLine="422" w:firstLineChars="200"/>
        <w:jc w:val="center"/>
        <w:rPr>
          <w:rFonts w:ascii="宋体" w:hAnsi="宋体" w:cs="宋体"/>
          <w:b/>
          <w:bCs/>
          <w:szCs w:val="21"/>
        </w:rPr>
      </w:pPr>
    </w:p>
    <w:p>
      <w:pPr>
        <w:snapToGrid w:val="0"/>
        <w:spacing w:before="165" w:beforeLines="50" w:after="50"/>
        <w:ind w:firstLine="422" w:firstLineChars="200"/>
        <w:jc w:val="center"/>
        <w:rPr>
          <w:rFonts w:ascii="宋体" w:hAnsi="宋体" w:cs="宋体"/>
          <w:b/>
          <w:bCs/>
          <w:szCs w:val="21"/>
        </w:rPr>
        <w:sectPr>
          <w:footerReference r:id="rId18" w:type="first"/>
          <w:headerReference r:id="rId15" w:type="default"/>
          <w:footerReference r:id="rId16" w:type="default"/>
          <w:footerReference r:id="rId17" w:type="even"/>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ind w:firstLine="422" w:firstLineChars="200"/>
        <w:jc w:val="center"/>
        <w:rPr>
          <w:rFonts w:ascii="宋体" w:hAnsi="宋体" w:cs="宋体"/>
          <w:b/>
          <w:bCs/>
          <w:szCs w:val="21"/>
        </w:rPr>
      </w:pPr>
      <w:r>
        <w:rPr>
          <w:rFonts w:hint="eastAsia" w:ascii="宋体" w:hAnsi="宋体" w:cs="宋体"/>
          <w:b/>
          <w:bCs/>
          <w:szCs w:val="21"/>
        </w:rPr>
        <w:t>七、投标人类似的业绩证明文件（如有要求）</w:t>
      </w:r>
    </w:p>
    <w:p>
      <w:pPr>
        <w:pStyle w:val="19"/>
        <w:snapToGrid w:val="0"/>
        <w:ind w:left="420" w:hanging="420"/>
        <w:rPr>
          <w:rFonts w:ascii="宋体" w:hAnsi="宋体" w:cs="宋体"/>
          <w:sz w:val="21"/>
          <w:szCs w:val="21"/>
        </w:rPr>
      </w:pPr>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2132"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rPr>
            </w:pPr>
            <w:r>
              <w:rPr>
                <w:rFonts w:hint="eastAsia" w:ascii="宋体" w:hAnsi="宋体" w:cs="宋体"/>
                <w:szCs w:val="21"/>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rPr>
            </w:pPr>
            <w:r>
              <w:rPr>
                <w:rFonts w:hint="eastAsia" w:ascii="宋体" w:hAnsi="宋体" w:cs="宋体"/>
                <w:szCs w:val="21"/>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rPr>
            </w:pPr>
            <w:r>
              <w:rPr>
                <w:rFonts w:hint="eastAsia" w:ascii="宋体" w:hAnsi="宋体" w:cs="宋体"/>
                <w:szCs w:val="21"/>
              </w:rPr>
              <w:t>合同金额</w:t>
            </w:r>
          </w:p>
          <w:p>
            <w:pPr>
              <w:snapToGrid w:val="0"/>
              <w:spacing w:line="240" w:lineRule="exact"/>
              <w:jc w:val="center"/>
              <w:rPr>
                <w:rFonts w:ascii="宋体" w:hAnsi="宋体" w:cs="宋体"/>
                <w:szCs w:val="21"/>
              </w:rPr>
            </w:pPr>
            <w:r>
              <w:rPr>
                <w:rFonts w:hint="eastAsia" w:ascii="宋体" w:hAnsi="宋体" w:cs="宋体"/>
                <w:szCs w:val="21"/>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s="宋体"/>
                <w:szCs w:val="21"/>
              </w:rPr>
            </w:pPr>
            <w:r>
              <w:rPr>
                <w:rFonts w:hint="eastAsia" w:ascii="宋体" w:hAnsi="宋体" w:cs="宋体"/>
                <w:szCs w:val="21"/>
              </w:rPr>
              <w:t>采购人联系人及</w:t>
            </w:r>
          </w:p>
          <w:p>
            <w:pPr>
              <w:snapToGrid w:val="0"/>
              <w:spacing w:line="240" w:lineRule="exact"/>
              <w:jc w:val="center"/>
              <w:rPr>
                <w:rFonts w:ascii="宋体" w:hAnsi="宋体" w:cs="宋体"/>
                <w:szCs w:val="21"/>
              </w:rPr>
            </w:pPr>
            <w:r>
              <w:rPr>
                <w:rFonts w:hint="eastAsia" w:ascii="宋体" w:hAnsi="宋体" w:cs="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2132"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2132"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32"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2132"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32"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32"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1770"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c>
          <w:tcPr>
            <w:tcW w:w="2856" w:type="dxa"/>
            <w:tcBorders>
              <w:top w:val="single" w:color="auto" w:sz="4" w:space="0"/>
              <w:left w:val="single" w:color="auto" w:sz="4" w:space="0"/>
              <w:bottom w:val="single" w:color="auto" w:sz="4" w:space="0"/>
              <w:right w:val="single" w:color="auto" w:sz="4" w:space="0"/>
            </w:tcBorders>
          </w:tcPr>
          <w:p>
            <w:pPr>
              <w:snapToGrid w:val="0"/>
              <w:spacing w:before="50" w:after="165" w:afterLines="50" w:line="400" w:lineRule="exact"/>
              <w:jc w:val="left"/>
              <w:rPr>
                <w:rFonts w:ascii="宋体" w:hAnsi="宋体" w:cs="宋体"/>
                <w:szCs w:val="21"/>
              </w:rPr>
            </w:pPr>
          </w:p>
        </w:tc>
      </w:tr>
    </w:tbl>
    <w:p>
      <w:pPr>
        <w:pStyle w:val="19"/>
        <w:snapToGrid w:val="0"/>
        <w:ind w:left="420" w:hanging="420"/>
        <w:rPr>
          <w:rFonts w:ascii="宋体" w:hAnsi="宋体" w:cs="宋体"/>
          <w:sz w:val="21"/>
          <w:szCs w:val="21"/>
        </w:rPr>
      </w:pPr>
    </w:p>
    <w:p>
      <w:pPr>
        <w:pStyle w:val="19"/>
        <w:snapToGrid w:val="0"/>
        <w:ind w:left="420" w:hanging="420"/>
        <w:rPr>
          <w:rFonts w:ascii="宋体" w:hAnsi="宋体" w:cs="宋体"/>
          <w:sz w:val="21"/>
          <w:szCs w:val="21"/>
        </w:rPr>
      </w:pPr>
    </w:p>
    <w:p>
      <w:pPr>
        <w:autoSpaceDE w:val="0"/>
        <w:autoSpaceDN w:val="0"/>
        <w:spacing w:line="360" w:lineRule="auto"/>
        <w:ind w:firstLine="120"/>
        <w:rPr>
          <w:rFonts w:ascii="宋体" w:hAnsi="宋体" w:cs="宋体"/>
          <w:szCs w:val="21"/>
        </w:rPr>
      </w:pPr>
    </w:p>
    <w:p>
      <w:pPr>
        <w:pStyle w:val="14"/>
        <w:spacing w:line="360" w:lineRule="auto"/>
        <w:ind w:left="72"/>
        <w:rPr>
          <w:rFonts w:hAnsi="宋体" w:cs="宋体"/>
          <w:szCs w:val="21"/>
        </w:rPr>
      </w:pPr>
      <w:r>
        <w:rPr>
          <w:rFonts w:hint="eastAsia" w:hAnsi="宋体" w:cs="宋体"/>
          <w:szCs w:val="21"/>
        </w:rPr>
        <w:t>注：投标人可按上述的格式自行编制，须随表提交相应的（成交）通知书或合同协议书复印件。</w:t>
      </w:r>
    </w:p>
    <w:p>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kern w:val="0"/>
          <w:szCs w:val="21"/>
        </w:rPr>
      </w:pPr>
      <w:r>
        <w:rPr>
          <w:rFonts w:hint="eastAsia" w:ascii="宋体" w:hAnsi="宋体" w:cs="宋体"/>
          <w:szCs w:val="21"/>
        </w:rPr>
        <w:t xml:space="preserve">  </w:t>
      </w: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line="360" w:lineRule="auto"/>
        <w:ind w:firstLine="10080" w:firstLineChars="4800"/>
        <w:jc w:val="right"/>
        <w:rPr>
          <w:rFonts w:ascii="宋体" w:hAnsi="宋体" w:cs="宋体"/>
          <w:kern w:val="0"/>
          <w:szCs w:val="21"/>
        </w:rPr>
      </w:pPr>
    </w:p>
    <w:p>
      <w:pPr>
        <w:snapToGrid w:val="0"/>
        <w:spacing w:line="360" w:lineRule="auto"/>
        <w:ind w:firstLine="8820" w:firstLineChars="4200"/>
        <w:jc w:val="right"/>
        <w:rPr>
          <w:rFonts w:ascii="宋体" w:hAnsi="宋体" w:cs="宋体"/>
          <w:kern w:val="0"/>
          <w:szCs w:val="21"/>
          <w:lang w:val="zh-CN"/>
        </w:rPr>
      </w:pPr>
    </w:p>
    <w:p>
      <w:pPr>
        <w:snapToGrid w:val="0"/>
        <w:spacing w:before="165" w:beforeLines="50" w:after="50"/>
        <w:rPr>
          <w:rFonts w:ascii="宋体" w:hAnsi="宋体" w:cs="宋体"/>
          <w:b/>
          <w:bCs/>
          <w:szCs w:val="21"/>
        </w:rPr>
      </w:pPr>
    </w:p>
    <w:p>
      <w:pPr>
        <w:snapToGrid w:val="0"/>
        <w:spacing w:before="165" w:beforeLines="50" w:after="50"/>
        <w:jc w:val="center"/>
        <w:rPr>
          <w:rFonts w:ascii="宋体" w:hAnsi="宋体" w:cs="宋体"/>
          <w:b/>
          <w:bCs/>
          <w:szCs w:val="21"/>
        </w:rPr>
      </w:pPr>
    </w:p>
    <w:p>
      <w:pPr>
        <w:snapToGrid w:val="0"/>
        <w:spacing w:before="165" w:beforeLines="50" w:after="50"/>
        <w:jc w:val="center"/>
        <w:rPr>
          <w:rFonts w:ascii="宋体" w:hAnsi="宋体" w:cs="宋体"/>
          <w:b/>
          <w:bCs/>
          <w:szCs w:val="21"/>
        </w:rPr>
      </w:pPr>
      <w:r>
        <w:rPr>
          <w:rFonts w:hint="eastAsia" w:ascii="宋体" w:hAnsi="宋体" w:cs="宋体"/>
          <w:b/>
          <w:bCs/>
          <w:szCs w:val="21"/>
        </w:rPr>
        <w:t>八、除招标文件规定必须提供以外，投标人认为需要提供的其他证明材料</w:t>
      </w:r>
    </w:p>
    <w:p>
      <w:pPr>
        <w:snapToGrid w:val="0"/>
        <w:spacing w:before="165" w:beforeLines="50" w:after="50"/>
        <w:jc w:val="center"/>
        <w:rPr>
          <w:rFonts w:ascii="宋体" w:hAnsi="宋体" w:cs="宋体"/>
          <w:kern w:val="0"/>
          <w:szCs w:val="21"/>
        </w:rPr>
      </w:pPr>
      <w:r>
        <w:rPr>
          <w:rFonts w:hint="eastAsia" w:ascii="宋体" w:hAnsi="宋体" w:cs="宋体"/>
          <w:szCs w:val="21"/>
        </w:rPr>
        <w:t>（格式自拟）</w:t>
      </w:r>
    </w:p>
    <w:p>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kern w:val="0"/>
          <w:szCs w:val="21"/>
        </w:rPr>
      </w:pPr>
      <w:r>
        <w:rPr>
          <w:rFonts w:hint="eastAsia" w:ascii="宋体" w:hAnsi="宋体" w:cs="宋体"/>
          <w:szCs w:val="21"/>
        </w:rPr>
        <w:t xml:space="preserve">  </w:t>
      </w: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before="165" w:beforeLines="50" w:after="50"/>
        <w:ind w:firstLine="422" w:firstLineChars="200"/>
        <w:jc w:val="center"/>
        <w:rPr>
          <w:rFonts w:ascii="宋体" w:hAnsi="宋体" w:cs="宋体"/>
          <w:b/>
          <w:bCs/>
          <w:szCs w:val="21"/>
        </w:rPr>
      </w:pPr>
    </w:p>
    <w:p>
      <w:pPr>
        <w:snapToGrid w:val="0"/>
        <w:spacing w:before="165" w:beforeLines="50" w:after="50"/>
        <w:ind w:firstLine="422" w:firstLineChars="200"/>
        <w:jc w:val="center"/>
        <w:rPr>
          <w:rFonts w:ascii="宋体" w:hAnsi="宋体" w:cs="宋体"/>
          <w:b/>
          <w:bCs/>
          <w:szCs w:val="21"/>
        </w:rPr>
        <w:sectPr>
          <w:footerReference r:id="rId22" w:type="first"/>
          <w:headerReference r:id="rId19" w:type="default"/>
          <w:footerReference r:id="rId20" w:type="default"/>
          <w:footerReference r:id="rId21" w:type="even"/>
          <w:pgSz w:w="11906" w:h="16838"/>
          <w:pgMar w:top="1134" w:right="1134" w:bottom="1134" w:left="1134" w:header="720" w:footer="720" w:gutter="0"/>
          <w:pgNumType w:fmt="decimal"/>
          <w:cols w:space="720" w:num="1"/>
          <w:docGrid w:type="lines" w:linePitch="331" w:charSpace="0"/>
        </w:sectPr>
      </w:pPr>
    </w:p>
    <w:p>
      <w:pPr>
        <w:pStyle w:val="14"/>
        <w:jc w:val="center"/>
        <w:outlineLvl w:val="1"/>
        <w:rPr>
          <w:rFonts w:hAnsi="宋体" w:cs="宋体"/>
          <w:b/>
          <w:bCs/>
          <w:szCs w:val="21"/>
        </w:rPr>
      </w:pPr>
      <w:bookmarkStart w:id="234" w:name="_Toc80093014"/>
      <w:bookmarkStart w:id="235" w:name="_Toc19686839"/>
      <w:r>
        <w:rPr>
          <w:rFonts w:hint="eastAsia" w:hAnsi="宋体" w:cs="宋体"/>
          <w:b/>
          <w:bCs/>
          <w:szCs w:val="21"/>
        </w:rPr>
        <w:t>第四节 技术文件格式</w:t>
      </w:r>
      <w:bookmarkEnd w:id="234"/>
      <w:bookmarkEnd w:id="235"/>
    </w:p>
    <w:p>
      <w:pPr>
        <w:snapToGrid w:val="0"/>
        <w:spacing w:before="165" w:beforeLines="50" w:after="50"/>
        <w:rPr>
          <w:rFonts w:ascii="宋体" w:hAnsi="宋体" w:cs="宋体"/>
          <w:bCs/>
          <w:szCs w:val="21"/>
        </w:rPr>
      </w:pPr>
      <w:r>
        <w:rPr>
          <w:rFonts w:hint="eastAsia" w:ascii="宋体" w:hAnsi="宋体" w:cs="宋体"/>
          <w:szCs w:val="21"/>
        </w:rPr>
        <w:t xml:space="preserve">                                                  </w:t>
      </w:r>
      <w:r>
        <w:rPr>
          <w:rFonts w:hint="eastAsia" w:ascii="宋体" w:hAnsi="宋体" w:cs="宋体"/>
          <w:bCs/>
          <w:szCs w:val="21"/>
        </w:rPr>
        <w:t>电子投标文件</w:t>
      </w:r>
    </w:p>
    <w:p>
      <w:pPr>
        <w:snapToGrid w:val="0"/>
        <w:spacing w:before="165" w:beforeLines="50" w:after="50"/>
        <w:rPr>
          <w:rFonts w:ascii="宋体" w:hAnsi="宋体" w:cs="宋体"/>
          <w:szCs w:val="21"/>
        </w:rPr>
      </w:pPr>
    </w:p>
    <w:p>
      <w:pPr>
        <w:snapToGrid w:val="0"/>
        <w:spacing w:before="165" w:beforeLines="50" w:after="50"/>
        <w:jc w:val="center"/>
        <w:rPr>
          <w:rFonts w:ascii="宋体" w:hAnsi="宋体" w:cs="宋体"/>
          <w:b/>
          <w:bCs/>
          <w:szCs w:val="21"/>
        </w:rPr>
      </w:pPr>
    </w:p>
    <w:p>
      <w:pPr>
        <w:snapToGrid w:val="0"/>
        <w:spacing w:before="165" w:beforeLines="50" w:after="50"/>
        <w:jc w:val="center"/>
        <w:rPr>
          <w:rFonts w:ascii="宋体" w:hAnsi="宋体" w:cs="宋体"/>
          <w:b/>
          <w:bCs/>
          <w:szCs w:val="21"/>
        </w:rPr>
      </w:pPr>
    </w:p>
    <w:p>
      <w:pPr>
        <w:snapToGrid w:val="0"/>
        <w:spacing w:before="165" w:beforeLines="50" w:after="50"/>
        <w:jc w:val="center"/>
        <w:rPr>
          <w:rFonts w:ascii="宋体" w:hAnsi="宋体" w:cs="宋体"/>
          <w:b/>
          <w:bCs/>
          <w:szCs w:val="21"/>
        </w:rPr>
      </w:pPr>
    </w:p>
    <w:p>
      <w:pPr>
        <w:snapToGrid w:val="0"/>
        <w:spacing w:before="165" w:beforeLines="50" w:after="50"/>
        <w:jc w:val="center"/>
        <w:rPr>
          <w:rFonts w:ascii="宋体" w:hAnsi="宋体" w:cs="宋体"/>
          <w:b/>
          <w:bCs/>
          <w:szCs w:val="21"/>
        </w:rPr>
      </w:pPr>
    </w:p>
    <w:p>
      <w:pPr>
        <w:snapToGrid w:val="0"/>
        <w:spacing w:before="165" w:beforeLines="50" w:after="50"/>
        <w:jc w:val="center"/>
        <w:rPr>
          <w:rFonts w:ascii="宋体" w:hAnsi="宋体" w:cs="宋体"/>
          <w:b/>
          <w:bCs/>
          <w:szCs w:val="21"/>
        </w:rPr>
      </w:pPr>
    </w:p>
    <w:p>
      <w:pPr>
        <w:snapToGrid w:val="0"/>
        <w:spacing w:before="165" w:beforeLines="50" w:after="50"/>
        <w:jc w:val="center"/>
        <w:rPr>
          <w:rFonts w:ascii="宋体" w:hAnsi="宋体" w:cs="宋体"/>
          <w:b/>
          <w:bCs/>
          <w:szCs w:val="21"/>
        </w:rPr>
      </w:pPr>
    </w:p>
    <w:p>
      <w:pPr>
        <w:snapToGrid w:val="0"/>
        <w:spacing w:before="165" w:beforeLines="50" w:after="50"/>
        <w:jc w:val="center"/>
        <w:rPr>
          <w:rFonts w:ascii="宋体" w:hAnsi="宋体" w:cs="宋体"/>
          <w:b/>
          <w:bCs/>
          <w:szCs w:val="21"/>
        </w:rPr>
      </w:pPr>
      <w:r>
        <w:rPr>
          <w:rFonts w:hint="eastAsia" w:ascii="宋体" w:hAnsi="宋体" w:cs="宋体"/>
          <w:b/>
          <w:bCs/>
          <w:szCs w:val="21"/>
        </w:rPr>
        <w:t>技术文件（封面）</w:t>
      </w:r>
    </w:p>
    <w:p>
      <w:pPr>
        <w:snapToGrid w:val="0"/>
        <w:spacing w:before="165" w:beforeLines="50" w:after="50"/>
        <w:rPr>
          <w:rFonts w:ascii="宋体" w:hAnsi="宋体" w:cs="宋体"/>
          <w:bCs/>
          <w:szCs w:val="21"/>
        </w:rPr>
      </w:pPr>
    </w:p>
    <w:p>
      <w:pPr>
        <w:pStyle w:val="2"/>
        <w:ind w:firstLine="210"/>
        <w:rPr>
          <w:rFonts w:ascii="宋体" w:hAnsi="宋体" w:cs="宋体"/>
          <w:bCs/>
          <w:szCs w:val="21"/>
        </w:rPr>
      </w:pPr>
    </w:p>
    <w:p>
      <w:pPr>
        <w:pStyle w:val="5"/>
        <w:rPr>
          <w:rFonts w:ascii="宋体" w:hAnsi="宋体" w:cs="宋体"/>
          <w:bCs/>
          <w:szCs w:val="21"/>
        </w:rPr>
      </w:pPr>
    </w:p>
    <w:p>
      <w:pPr>
        <w:pStyle w:val="5"/>
        <w:rPr>
          <w:rFonts w:ascii="宋体" w:hAnsi="宋体" w:cs="宋体"/>
          <w:bCs/>
          <w:szCs w:val="21"/>
        </w:rPr>
      </w:pPr>
    </w:p>
    <w:p>
      <w:pPr>
        <w:snapToGrid w:val="0"/>
        <w:spacing w:before="165" w:beforeLines="50" w:after="50" w:line="400" w:lineRule="exact"/>
        <w:ind w:firstLine="315" w:firstLineChars="150"/>
        <w:rPr>
          <w:rFonts w:ascii="宋体" w:hAnsi="宋体" w:cs="宋体"/>
          <w:bCs/>
          <w:szCs w:val="21"/>
        </w:rPr>
      </w:pPr>
      <w:r>
        <w:rPr>
          <w:rFonts w:hint="eastAsia" w:ascii="宋体" w:hAnsi="宋体" w:cs="宋体"/>
          <w:bCs/>
          <w:szCs w:val="21"/>
        </w:rPr>
        <w:t>项目名称： 忻城县高标准农田新增耕地及产能提升核定入库</w:t>
      </w:r>
    </w:p>
    <w:p>
      <w:pPr>
        <w:snapToGrid w:val="0"/>
        <w:spacing w:before="165" w:beforeLines="50" w:after="50" w:line="400" w:lineRule="exact"/>
        <w:ind w:firstLine="315" w:firstLineChars="150"/>
        <w:rPr>
          <w:rFonts w:ascii="宋体" w:hAnsi="宋体" w:cs="宋体"/>
          <w:bCs/>
          <w:szCs w:val="21"/>
        </w:rPr>
      </w:pPr>
      <w:r>
        <w:rPr>
          <w:rFonts w:hint="eastAsia" w:ascii="宋体" w:hAnsi="宋体" w:cs="宋体"/>
          <w:bCs/>
          <w:szCs w:val="21"/>
        </w:rPr>
        <w:t xml:space="preserve">项目编号： </w:t>
      </w:r>
    </w:p>
    <w:p>
      <w:pPr>
        <w:snapToGrid w:val="0"/>
        <w:spacing w:before="165" w:beforeLines="50" w:after="50" w:line="400" w:lineRule="exact"/>
        <w:ind w:firstLine="315" w:firstLineChars="150"/>
        <w:rPr>
          <w:rFonts w:ascii="宋体" w:hAnsi="宋体" w:cs="宋体"/>
          <w:bCs/>
          <w:szCs w:val="21"/>
        </w:rPr>
      </w:pPr>
      <w:r>
        <w:rPr>
          <w:rFonts w:hint="eastAsia" w:ascii="宋体" w:hAnsi="宋体" w:cs="宋体"/>
          <w:bCs/>
          <w:szCs w:val="21"/>
        </w:rPr>
        <w:t>所投分标：</w:t>
      </w:r>
    </w:p>
    <w:p>
      <w:pPr>
        <w:snapToGrid w:val="0"/>
        <w:spacing w:before="165" w:beforeLines="50" w:after="50" w:line="400" w:lineRule="exact"/>
        <w:ind w:firstLine="315" w:firstLineChars="150"/>
        <w:rPr>
          <w:rFonts w:ascii="宋体" w:hAnsi="宋体" w:cs="宋体"/>
          <w:bCs/>
          <w:szCs w:val="21"/>
        </w:rPr>
      </w:pPr>
      <w:r>
        <w:rPr>
          <w:rFonts w:hint="eastAsia" w:ascii="宋体" w:hAnsi="宋体" w:cs="宋体"/>
          <w:bCs/>
          <w:szCs w:val="21"/>
        </w:rPr>
        <w:t>投标人名称：</w:t>
      </w:r>
    </w:p>
    <w:p>
      <w:pPr>
        <w:snapToGrid w:val="0"/>
        <w:spacing w:before="165" w:beforeLines="50" w:after="50" w:line="400" w:lineRule="exact"/>
        <w:ind w:firstLine="315" w:firstLineChars="150"/>
        <w:rPr>
          <w:rFonts w:ascii="宋体" w:hAnsi="宋体" w:cs="宋体"/>
          <w:bCs/>
          <w:szCs w:val="21"/>
        </w:rPr>
      </w:pPr>
      <w:r>
        <w:rPr>
          <w:rFonts w:hint="eastAsia" w:ascii="宋体" w:hAnsi="宋体" w:cs="宋体"/>
          <w:bCs/>
          <w:szCs w:val="21"/>
        </w:rPr>
        <w:t>投标人地址：</w:t>
      </w:r>
    </w:p>
    <w:p>
      <w:pPr>
        <w:snapToGrid w:val="0"/>
        <w:spacing w:before="165" w:beforeLines="50" w:after="50"/>
        <w:ind w:firstLine="645"/>
        <w:jc w:val="center"/>
        <w:rPr>
          <w:rFonts w:ascii="宋体" w:hAnsi="宋体" w:cs="宋体"/>
          <w:szCs w:val="21"/>
        </w:rPr>
      </w:pPr>
      <w:r>
        <w:rPr>
          <w:rFonts w:hint="eastAsia" w:ascii="宋体" w:hAnsi="宋体" w:cs="宋体"/>
          <w:szCs w:val="21"/>
        </w:rPr>
        <w:t xml:space="preserve">                        年    月    日</w:t>
      </w:r>
    </w:p>
    <w:p>
      <w:pPr>
        <w:snapToGrid w:val="0"/>
        <w:spacing w:before="165" w:beforeLines="50" w:after="50"/>
        <w:ind w:firstLine="645"/>
        <w:jc w:val="center"/>
        <w:rPr>
          <w:rFonts w:ascii="宋体" w:hAnsi="宋体" w:cs="宋体"/>
          <w:szCs w:val="21"/>
        </w:rPr>
      </w:pPr>
    </w:p>
    <w:p>
      <w:pPr>
        <w:jc w:val="center"/>
        <w:rPr>
          <w:rFonts w:ascii="宋体" w:hAnsi="宋体" w:cs="宋体"/>
          <w:b/>
          <w:kern w:val="0"/>
          <w:szCs w:val="21"/>
        </w:rPr>
      </w:pPr>
      <w:r>
        <w:rPr>
          <w:rFonts w:hint="eastAsia" w:ascii="宋体" w:hAnsi="宋体" w:cs="宋体"/>
          <w:b/>
          <w:bCs/>
          <w:szCs w:val="21"/>
        </w:rPr>
        <w:br w:type="page"/>
      </w:r>
      <w:r>
        <w:rPr>
          <w:rFonts w:hint="eastAsia" w:ascii="宋体" w:hAnsi="宋体" w:cs="宋体"/>
          <w:b/>
          <w:kern w:val="0"/>
          <w:szCs w:val="21"/>
        </w:rPr>
        <w:t>技术文件目录</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一、</w:t>
      </w:r>
      <w:r>
        <w:rPr>
          <w:rFonts w:hint="eastAsia" w:ascii="宋体" w:hAnsi="宋体" w:eastAsia="宋体"/>
          <w:sz w:val="21"/>
          <w:szCs w:val="21"/>
        </w:rPr>
        <w:t>服务需求、技术需求偏离表</w:t>
      </w:r>
      <w:r>
        <w:rPr>
          <w:rFonts w:hint="eastAsia" w:ascii="宋体" w:hAnsi="宋体" w:eastAsia="宋体" w:cs="宋体"/>
          <w:sz w:val="21"/>
          <w:szCs w:val="21"/>
        </w:rPr>
        <w:t>………………………………………………………………………（页码）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sz w:val="21"/>
          <w:szCs w:val="21"/>
        </w:rPr>
        <w:t>服务方案</w:t>
      </w:r>
      <w:r>
        <w:rPr>
          <w:rFonts w:hint="eastAsia" w:ascii="宋体" w:hAnsi="宋体" w:eastAsia="宋体" w:cs="宋体"/>
          <w:sz w:val="21"/>
          <w:szCs w:val="21"/>
        </w:rPr>
        <w:t>……………………………………………………………………………………………（页码）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三、</w:t>
      </w:r>
      <w:r>
        <w:rPr>
          <w:rFonts w:hint="eastAsia" w:ascii="宋体" w:hAnsi="宋体" w:eastAsia="宋体" w:cs="宋体"/>
          <w:sz w:val="21"/>
          <w:szCs w:val="21"/>
          <w:lang w:val="zh-CN"/>
        </w:rPr>
        <w:t>项目实施人员一览表 ………………………………</w:t>
      </w:r>
      <w:r>
        <w:rPr>
          <w:rFonts w:hint="eastAsia" w:ascii="宋体" w:hAnsi="宋体" w:eastAsia="宋体" w:cs="宋体"/>
          <w:sz w:val="21"/>
          <w:szCs w:val="21"/>
        </w:rPr>
        <w:t>……………………………………………（页码）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四、投标人对本项目的合理化建议和改进措施</w:t>
      </w:r>
      <w:r>
        <w:rPr>
          <w:rFonts w:hint="eastAsia" w:ascii="宋体" w:hAnsi="宋体" w:eastAsia="宋体" w:cs="宋体"/>
          <w:sz w:val="21"/>
          <w:szCs w:val="21"/>
          <w:lang w:val="zh-CN"/>
        </w:rPr>
        <w:t>………………………</w:t>
      </w:r>
      <w:r>
        <w:rPr>
          <w:rFonts w:hint="eastAsia" w:ascii="宋体" w:hAnsi="宋体" w:eastAsia="宋体" w:cs="宋体"/>
          <w:sz w:val="21"/>
          <w:szCs w:val="21"/>
        </w:rPr>
        <w:t>………………………………（页码）</w:t>
      </w:r>
    </w:p>
    <w:p>
      <w:pPr>
        <w:pStyle w:val="33"/>
        <w:spacing w:line="360" w:lineRule="auto"/>
        <w:ind w:firstLine="420"/>
        <w:rPr>
          <w:rFonts w:ascii="宋体" w:hAnsi="宋体" w:eastAsia="宋体" w:cs="宋体"/>
          <w:sz w:val="21"/>
          <w:szCs w:val="21"/>
        </w:rPr>
      </w:pPr>
      <w:r>
        <w:rPr>
          <w:rFonts w:hint="eastAsia" w:ascii="宋体" w:hAnsi="宋体" w:eastAsia="宋体" w:cs="宋体"/>
          <w:sz w:val="21"/>
          <w:szCs w:val="21"/>
        </w:rPr>
        <w:t>五、除招标文件规定必须提供以外，投标人需要说明的其他文件和说明</w:t>
      </w:r>
      <w:r>
        <w:rPr>
          <w:rFonts w:hint="eastAsia" w:ascii="宋体" w:hAnsi="宋体" w:eastAsia="宋体" w:cs="宋体"/>
          <w:sz w:val="21"/>
          <w:szCs w:val="21"/>
          <w:lang w:val="zh-CN"/>
        </w:rPr>
        <w:t>…………………………</w:t>
      </w:r>
      <w:r>
        <w:rPr>
          <w:rFonts w:hint="eastAsia" w:ascii="宋体" w:hAnsi="宋体" w:eastAsia="宋体" w:cs="宋体"/>
          <w:sz w:val="21"/>
          <w:szCs w:val="21"/>
        </w:rPr>
        <w:t>（页码）</w:t>
      </w:r>
    </w:p>
    <w:p>
      <w:pPr>
        <w:spacing w:line="360" w:lineRule="auto"/>
        <w:rPr>
          <w:rFonts w:ascii="宋体" w:hAnsi="宋体" w:cs="宋体"/>
          <w:b/>
          <w:bCs/>
          <w:szCs w:val="21"/>
        </w:rPr>
      </w:pPr>
      <w:r>
        <w:rPr>
          <w:rFonts w:hint="eastAsia" w:ascii="宋体" w:hAnsi="宋体" w:cs="宋体"/>
          <w:b/>
          <w:bCs/>
          <w:szCs w:val="21"/>
        </w:rPr>
        <w:t>注：以上目录是基本格式要求，各投标人可根据自身情况进一步向下增加内容或细化。</w:t>
      </w:r>
    </w:p>
    <w:p>
      <w:pPr>
        <w:snapToGrid w:val="0"/>
        <w:spacing w:before="165" w:beforeLines="50" w:after="50"/>
        <w:ind w:left="143" w:leftChars="68" w:firstLine="413" w:firstLineChars="196"/>
        <w:jc w:val="left"/>
        <w:rPr>
          <w:rFonts w:ascii="宋体" w:hAnsi="宋体" w:cs="宋体"/>
          <w:b/>
          <w:szCs w:val="21"/>
        </w:rPr>
      </w:pPr>
    </w:p>
    <w:p>
      <w:pPr>
        <w:snapToGrid w:val="0"/>
        <w:spacing w:before="165" w:beforeLines="50" w:after="50"/>
        <w:ind w:left="143" w:leftChars="68" w:firstLine="413" w:firstLineChars="196"/>
        <w:jc w:val="left"/>
        <w:rPr>
          <w:rFonts w:ascii="宋体" w:hAnsi="宋体" w:cs="宋体"/>
          <w:b/>
          <w:szCs w:val="21"/>
        </w:rPr>
      </w:pPr>
      <w:r>
        <w:rPr>
          <w:rFonts w:hint="eastAsia" w:ascii="宋体" w:hAnsi="宋体" w:cs="宋体"/>
          <w:b/>
          <w:szCs w:val="21"/>
        </w:rPr>
        <w:br w:type="page"/>
      </w:r>
    </w:p>
    <w:p>
      <w:pPr>
        <w:pStyle w:val="14"/>
        <w:spacing w:line="500" w:lineRule="exact"/>
        <w:jc w:val="center"/>
        <w:rPr>
          <w:rFonts w:hAnsi="宋体" w:cs="宋体"/>
          <w:b/>
          <w:bCs/>
          <w:szCs w:val="21"/>
        </w:rPr>
      </w:pPr>
      <w:r>
        <w:rPr>
          <w:rFonts w:hint="eastAsia" w:hAnsi="宋体" w:cs="宋体"/>
          <w:b/>
          <w:bCs/>
          <w:szCs w:val="21"/>
        </w:rPr>
        <w:t>一、服务需求、技术需求偏离表</w:t>
      </w:r>
    </w:p>
    <w:p>
      <w:pPr>
        <w:pStyle w:val="14"/>
        <w:spacing w:line="440" w:lineRule="exact"/>
        <w:ind w:firstLine="420" w:firstLineChars="200"/>
        <w:rPr>
          <w:rFonts w:hAnsi="宋体" w:cs="宋体"/>
          <w:szCs w:val="21"/>
        </w:rPr>
      </w:pPr>
    </w:p>
    <w:p>
      <w:pPr>
        <w:pStyle w:val="14"/>
        <w:spacing w:line="600" w:lineRule="exact"/>
        <w:ind w:firstLine="420" w:firstLineChars="200"/>
        <w:rPr>
          <w:rFonts w:hAnsi="宋体" w:cs="宋体"/>
          <w:szCs w:val="21"/>
        </w:rPr>
      </w:pPr>
      <w:r>
        <w:rPr>
          <w:rFonts w:hint="eastAsia" w:hAnsi="宋体" w:cs="宋体"/>
          <w:szCs w:val="21"/>
        </w:rPr>
        <w:t>请根据所投服务的实际技术参数，</w:t>
      </w:r>
      <w:r>
        <w:rPr>
          <w:rFonts w:hint="eastAsia" w:hAnsi="宋体" w:cs="宋体"/>
          <w:b/>
          <w:szCs w:val="21"/>
        </w:rPr>
        <w:t>逐条对应</w:t>
      </w:r>
      <w:r>
        <w:rPr>
          <w:rFonts w:hint="eastAsia" w:hAnsi="宋体" w:cs="宋体"/>
          <w:szCs w:val="21"/>
        </w:rPr>
        <w:t>本项目招标文件第二章“服务需求一览表”中的</w:t>
      </w:r>
      <w:r>
        <w:rPr>
          <w:rFonts w:hint="eastAsia" w:hAnsi="宋体" w:cs="宋体"/>
          <w:b/>
          <w:szCs w:val="21"/>
        </w:rPr>
        <w:t>采购清单及技术参数</w:t>
      </w:r>
      <w:r>
        <w:rPr>
          <w:rFonts w:hint="eastAsia" w:hAnsi="宋体" w:cs="宋体"/>
          <w:szCs w:val="21"/>
        </w:rPr>
        <w:t>详细填写相应的具体内容。“偏离说明”一栏应当选择“正偏离”、“负偏离”或“无偏离”进行填写。</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技术参数</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  ……</w:t>
            </w:r>
          </w:p>
          <w:p>
            <w:pPr>
              <w:rPr>
                <w:rFonts w:ascii="宋体" w:hAnsi="宋体" w:cs="宋体"/>
                <w:szCs w:val="21"/>
              </w:rPr>
            </w:pPr>
            <w:r>
              <w:rPr>
                <w:rFonts w:hint="eastAsia" w:ascii="宋体" w:hAnsi="宋体" w:cs="宋体"/>
                <w:szCs w:val="21"/>
              </w:rPr>
              <w:t>2  ……</w:t>
            </w:r>
          </w:p>
          <w:p>
            <w:pPr>
              <w:rPr>
                <w:rFonts w:ascii="宋体" w:hAnsi="宋体" w:cs="宋体"/>
                <w:szCs w:val="21"/>
              </w:rPr>
            </w:pPr>
            <w:r>
              <w:rPr>
                <w:rFonts w:hint="eastAsia" w:ascii="宋体" w:hAnsi="宋体" w:cs="宋体"/>
                <w:szCs w:val="21"/>
              </w:rPr>
              <w:t>3  ……</w:t>
            </w:r>
          </w:p>
          <w:p>
            <w:pPr>
              <w:rPr>
                <w:rFonts w:ascii="宋体" w:hAnsi="宋体"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  ……</w:t>
            </w:r>
          </w:p>
          <w:p>
            <w:pPr>
              <w:rPr>
                <w:rFonts w:ascii="宋体" w:hAnsi="宋体" w:cs="宋体"/>
                <w:szCs w:val="21"/>
              </w:rPr>
            </w:pPr>
            <w:r>
              <w:rPr>
                <w:rFonts w:hint="eastAsia" w:ascii="宋体" w:hAnsi="宋体" w:cs="宋体"/>
                <w:szCs w:val="21"/>
              </w:rPr>
              <w:t>2  ……</w:t>
            </w:r>
          </w:p>
          <w:p>
            <w:pPr>
              <w:rPr>
                <w:rFonts w:ascii="宋体" w:hAnsi="宋体" w:cs="宋体"/>
                <w:szCs w:val="21"/>
              </w:rPr>
            </w:pPr>
            <w:r>
              <w:rPr>
                <w:rFonts w:hint="eastAsia" w:ascii="宋体" w:hAnsi="宋体" w:cs="宋体"/>
                <w:szCs w:val="21"/>
              </w:rPr>
              <w:t>3  ……</w:t>
            </w:r>
          </w:p>
          <w:p>
            <w:pPr>
              <w:rPr>
                <w:rFonts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  ……</w:t>
            </w:r>
          </w:p>
          <w:p>
            <w:pPr>
              <w:rPr>
                <w:rFonts w:ascii="宋体" w:hAnsi="宋体" w:cs="宋体"/>
                <w:szCs w:val="21"/>
              </w:rPr>
            </w:pPr>
            <w:r>
              <w:rPr>
                <w:rFonts w:hint="eastAsia" w:ascii="宋体" w:hAnsi="宋体" w:cs="宋体"/>
                <w:szCs w:val="21"/>
              </w:rPr>
              <w:t>2  ……</w:t>
            </w:r>
          </w:p>
          <w:p>
            <w:pPr>
              <w:rPr>
                <w:rFonts w:ascii="宋体" w:hAnsi="宋体" w:cs="宋体"/>
                <w:szCs w:val="21"/>
              </w:rPr>
            </w:pPr>
            <w:r>
              <w:rPr>
                <w:rFonts w:hint="eastAsia" w:ascii="宋体" w:hAnsi="宋体" w:cs="宋体"/>
                <w:szCs w:val="21"/>
              </w:rPr>
              <w:t>3  ……</w:t>
            </w:r>
          </w:p>
          <w:p>
            <w:pPr>
              <w:rPr>
                <w:rFonts w:ascii="宋体" w:hAnsi="宋体" w:cs="宋体"/>
                <w:szCs w:val="21"/>
              </w:rPr>
            </w:pPr>
            <w:r>
              <w:rPr>
                <w:rFonts w:hint="eastAsia" w:ascii="宋体" w:hAnsi="宋体" w:cs="宋体"/>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1  ……</w:t>
            </w:r>
          </w:p>
          <w:p>
            <w:pPr>
              <w:rPr>
                <w:rFonts w:ascii="宋体" w:hAnsi="宋体" w:cs="宋体"/>
                <w:szCs w:val="21"/>
              </w:rPr>
            </w:pPr>
            <w:r>
              <w:rPr>
                <w:rFonts w:hint="eastAsia" w:ascii="宋体" w:hAnsi="宋体" w:cs="宋体"/>
                <w:szCs w:val="21"/>
              </w:rPr>
              <w:t>2  ……</w:t>
            </w:r>
          </w:p>
          <w:p>
            <w:pPr>
              <w:rPr>
                <w:rFonts w:ascii="宋体" w:hAnsi="宋体" w:cs="宋体"/>
                <w:szCs w:val="21"/>
              </w:rPr>
            </w:pPr>
            <w:r>
              <w:rPr>
                <w:rFonts w:hint="eastAsia" w:ascii="宋体" w:hAnsi="宋体" w:cs="宋体"/>
                <w:szCs w:val="21"/>
              </w:rPr>
              <w:t>3  ……</w:t>
            </w:r>
          </w:p>
          <w:p>
            <w:pPr>
              <w:rPr>
                <w:rFonts w:ascii="宋体" w:hAnsi="宋体" w:cs="宋体"/>
                <w:szCs w:val="21"/>
              </w:rPr>
            </w:pPr>
            <w:r>
              <w:rPr>
                <w:rFonts w:hint="eastAsia" w:ascii="宋体" w:hAnsi="宋体" w:cs="宋体"/>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231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51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329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c>
          <w:tcPr>
            <w:tcW w:w="116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u w:val="single"/>
              </w:rPr>
              <w:t>　　</w:t>
            </w:r>
            <w:r>
              <w:rPr>
                <w:rFonts w:hint="eastAsia" w:ascii="宋体" w:hAnsi="宋体" w:cs="宋体"/>
                <w:szCs w:val="21"/>
              </w:rPr>
              <w:t>分标（此处有分标时填写具体分标号，无分标时填写“无”）</w:t>
            </w:r>
          </w:p>
        </w:tc>
      </w:tr>
    </w:tbl>
    <w:p>
      <w:pPr>
        <w:pStyle w:val="14"/>
        <w:spacing w:line="360" w:lineRule="auto"/>
        <w:rPr>
          <w:rFonts w:hAnsi="宋体" w:cs="宋体"/>
          <w:szCs w:val="21"/>
        </w:rPr>
      </w:pPr>
      <w:r>
        <w:rPr>
          <w:rFonts w:hint="eastAsia" w:hAnsi="宋体" w:cs="宋体"/>
          <w:szCs w:val="21"/>
        </w:rPr>
        <w:t>注：</w:t>
      </w:r>
    </w:p>
    <w:p>
      <w:pPr>
        <w:pStyle w:val="14"/>
        <w:spacing w:line="360" w:lineRule="auto"/>
        <w:rPr>
          <w:rFonts w:hAnsi="宋体" w:cs="宋体"/>
          <w:szCs w:val="21"/>
        </w:rPr>
      </w:pPr>
      <w:r>
        <w:rPr>
          <w:rFonts w:hint="eastAsia" w:hAnsi="宋体" w:cs="宋体"/>
          <w:szCs w:val="21"/>
        </w:rPr>
        <w:t>1.表格内容均需按要求填写并盖章，不得留空，</w:t>
      </w:r>
      <w:r>
        <w:rPr>
          <w:rFonts w:hint="eastAsia" w:hAnsi="宋体" w:cs="宋体"/>
          <w:bCs/>
          <w:szCs w:val="21"/>
        </w:rPr>
        <w:t>否则按投标无效处理</w:t>
      </w:r>
      <w:r>
        <w:rPr>
          <w:rFonts w:hint="eastAsia" w:hAnsi="宋体" w:cs="宋体"/>
          <w:szCs w:val="21"/>
        </w:rPr>
        <w:t>。</w:t>
      </w:r>
    </w:p>
    <w:p>
      <w:pPr>
        <w:pStyle w:val="14"/>
        <w:spacing w:line="360" w:lineRule="auto"/>
        <w:rPr>
          <w:rFonts w:hAnsi="宋体" w:cs="宋体"/>
          <w:szCs w:val="21"/>
        </w:rPr>
      </w:pPr>
      <w:r>
        <w:rPr>
          <w:rFonts w:hint="eastAsia" w:hAnsi="宋体" w:cs="宋体"/>
          <w:bCs/>
          <w:szCs w:val="21"/>
        </w:rPr>
        <w:t>2.当投标文件的服务内容低于招标文件要求时，投标人应当如实写明“负偏离”，否则视为虚假应标。</w:t>
      </w:r>
    </w:p>
    <w:p>
      <w:pPr>
        <w:pStyle w:val="14"/>
        <w:spacing w:line="360" w:lineRule="auto"/>
        <w:rPr>
          <w:rFonts w:hAnsi="宋体" w:cs="宋体"/>
          <w:szCs w:val="21"/>
        </w:rPr>
      </w:pPr>
      <w:r>
        <w:rPr>
          <w:rFonts w:hint="eastAsia" w:hAnsi="宋体" w:cs="宋体"/>
          <w:szCs w:val="21"/>
        </w:rPr>
        <w:t>3.采购需求中带“▲”及“★”的条款，也要分别在本表“服务参数”、“所提供服务的内容”中标记。</w:t>
      </w:r>
    </w:p>
    <w:p>
      <w:pPr>
        <w:snapToGrid w:val="0"/>
        <w:spacing w:line="360" w:lineRule="auto"/>
        <w:ind w:firstLine="4935" w:firstLineChars="2350"/>
        <w:rPr>
          <w:rFonts w:ascii="宋体" w:hAnsi="宋体" w:cs="宋体"/>
          <w:kern w:val="0"/>
          <w:szCs w:val="21"/>
          <w:lang w:val="zh-CN"/>
        </w:rPr>
      </w:pPr>
    </w:p>
    <w:p>
      <w:pPr>
        <w:snapToGrid w:val="0"/>
        <w:spacing w:line="360" w:lineRule="auto"/>
        <w:ind w:firstLine="4935" w:firstLineChars="2350"/>
        <w:rPr>
          <w:rFonts w:ascii="宋体" w:hAnsi="宋体" w:cs="宋体"/>
          <w:kern w:val="0"/>
          <w:szCs w:val="21"/>
        </w:rPr>
      </w:pP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napToGrid w:val="0"/>
        <w:spacing w:before="165" w:beforeLines="50" w:after="50"/>
        <w:ind w:left="143" w:leftChars="68" w:firstLine="420" w:firstLineChars="200"/>
        <w:jc w:val="left"/>
        <w:rPr>
          <w:rFonts w:ascii="宋体" w:hAnsi="宋体" w:cs="宋体"/>
          <w:szCs w:val="21"/>
        </w:rPr>
        <w:sectPr>
          <w:footerReference r:id="rId26" w:type="first"/>
          <w:headerReference r:id="rId23" w:type="default"/>
          <w:footerReference r:id="rId24" w:type="default"/>
          <w:footerReference r:id="rId25" w:type="even"/>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jc w:val="center"/>
        <w:rPr>
          <w:rFonts w:ascii="宋体" w:hAnsi="宋体" w:cs="宋体"/>
          <w:b/>
          <w:bCs/>
          <w:szCs w:val="21"/>
        </w:rPr>
      </w:pPr>
      <w:r>
        <w:rPr>
          <w:rFonts w:hint="eastAsia" w:ascii="宋体" w:hAnsi="宋体" w:cs="宋体"/>
          <w:b/>
          <w:bCs/>
          <w:szCs w:val="21"/>
        </w:rPr>
        <w:t>二、服务方案</w:t>
      </w:r>
    </w:p>
    <w:p>
      <w:pPr>
        <w:autoSpaceDE w:val="0"/>
        <w:autoSpaceDN w:val="0"/>
        <w:spacing w:line="360" w:lineRule="auto"/>
        <w:jc w:val="center"/>
        <w:rPr>
          <w:rFonts w:ascii="宋体" w:hAnsi="宋体" w:cs="宋体"/>
          <w:szCs w:val="21"/>
        </w:rPr>
      </w:pPr>
      <w:r>
        <w:rPr>
          <w:rFonts w:hint="eastAsia" w:ascii="宋体" w:hAnsi="宋体" w:cs="宋体"/>
          <w:szCs w:val="21"/>
        </w:rPr>
        <w:t>（由投标人根据采购需求及招标文件要求编制）</w:t>
      </w:r>
    </w:p>
    <w:p>
      <w:pPr>
        <w:rPr>
          <w:rFonts w:ascii="宋体" w:hAnsi="宋体" w:cs="宋体"/>
          <w:b/>
          <w:bCs/>
          <w:kern w:val="0"/>
          <w:szCs w:val="21"/>
          <w:lang w:val="zh-CN"/>
        </w:rPr>
      </w:pPr>
    </w:p>
    <w:p>
      <w:pPr>
        <w:rPr>
          <w:rFonts w:ascii="宋体" w:hAnsi="宋体" w:cs="宋体"/>
          <w:b/>
          <w:bCs/>
          <w:kern w:val="0"/>
          <w:szCs w:val="21"/>
          <w:lang w:val="zh-CN"/>
        </w:rPr>
      </w:pPr>
    </w:p>
    <w:p>
      <w:pPr>
        <w:autoSpaceDE w:val="0"/>
        <w:autoSpaceDN w:val="0"/>
        <w:spacing w:line="360" w:lineRule="auto"/>
        <w:ind w:firstLine="3885" w:firstLineChars="1850"/>
        <w:rPr>
          <w:rFonts w:ascii="宋体" w:hAnsi="宋体" w:cs="宋体"/>
          <w:kern w:val="0"/>
          <w:szCs w:val="21"/>
        </w:rPr>
      </w:pPr>
      <w:r>
        <w:rPr>
          <w:rFonts w:hint="eastAsia" w:ascii="宋体" w:hAnsi="宋体" w:cs="宋体"/>
          <w:kern w:val="0"/>
          <w:szCs w:val="21"/>
        </w:rPr>
        <w:t>投标人名称（电子签章）：</w:t>
      </w:r>
    </w:p>
    <w:p>
      <w:pPr>
        <w:autoSpaceDE w:val="0"/>
        <w:autoSpaceDN w:val="0"/>
        <w:spacing w:line="360" w:lineRule="auto"/>
        <w:rPr>
          <w:rFonts w:ascii="宋体" w:hAnsi="宋体" w:cs="宋体"/>
          <w:b/>
          <w:bCs/>
          <w:szCs w:val="21"/>
        </w:rPr>
      </w:pPr>
      <w:r>
        <w:rPr>
          <w:rFonts w:hint="eastAsia" w:ascii="宋体" w:hAnsi="宋体" w:cs="宋体"/>
          <w:kern w:val="0"/>
          <w:szCs w:val="21"/>
        </w:rPr>
        <w:t xml:space="preserve">                                     </w:t>
      </w:r>
      <w:r>
        <w:rPr>
          <w:rFonts w:hint="eastAsia" w:ascii="宋体" w:hAnsi="宋体" w:cs="宋体"/>
          <w:kern w:val="0"/>
          <w:szCs w:val="21"/>
          <w:lang w:val="zh-CN"/>
        </w:rPr>
        <w:t>日期：  年  月   日</w:t>
      </w:r>
    </w:p>
    <w:p>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pPr>
        <w:snapToGrid w:val="0"/>
        <w:spacing w:before="165" w:beforeLines="50" w:after="50"/>
        <w:jc w:val="center"/>
        <w:rPr>
          <w:rFonts w:ascii="宋体" w:hAnsi="宋体" w:cs="宋体"/>
          <w:b/>
          <w:bCs/>
          <w:szCs w:val="21"/>
        </w:rPr>
      </w:pPr>
    </w:p>
    <w:p>
      <w:pPr>
        <w:snapToGrid w:val="0"/>
        <w:spacing w:before="165" w:beforeLines="50" w:after="50"/>
        <w:ind w:left="142"/>
        <w:jc w:val="center"/>
        <w:rPr>
          <w:rFonts w:ascii="宋体" w:hAnsi="宋体" w:cs="宋体"/>
          <w:b/>
          <w:szCs w:val="21"/>
        </w:rPr>
      </w:pPr>
      <w:r>
        <w:rPr>
          <w:rFonts w:hint="eastAsia" w:ascii="宋体" w:hAnsi="宋体" w:cs="宋体"/>
          <w:b/>
          <w:bCs/>
          <w:szCs w:val="21"/>
        </w:rPr>
        <w:t>三、</w:t>
      </w:r>
      <w:r>
        <w:rPr>
          <w:rFonts w:hint="eastAsia" w:ascii="宋体" w:hAnsi="宋体" w:cs="宋体"/>
          <w:b/>
          <w:szCs w:val="21"/>
        </w:rPr>
        <w:t>项目实施人员一览表</w:t>
      </w:r>
    </w:p>
    <w:p>
      <w:pPr>
        <w:spacing w:line="360" w:lineRule="auto"/>
        <w:jc w:val="center"/>
        <w:rPr>
          <w:rFonts w:ascii="宋体" w:hAnsi="宋体" w:cs="宋体"/>
          <w:b/>
          <w:bCs/>
          <w:szCs w:val="21"/>
        </w:rPr>
      </w:pPr>
      <w:r>
        <w:rPr>
          <w:rFonts w:hint="eastAsia" w:ascii="宋体" w:hAnsi="宋体" w:cs="宋体"/>
          <w:szCs w:val="21"/>
        </w:rPr>
        <w:t>（由投标人根据采购需求及招标文件要求编制）</w:t>
      </w:r>
    </w:p>
    <w:p>
      <w:pPr>
        <w:pStyle w:val="14"/>
        <w:rPr>
          <w:rFonts w:hAnsi="宋体" w:cs="宋体"/>
          <w:szCs w:val="21"/>
        </w:rPr>
      </w:pPr>
      <w:r>
        <w:rPr>
          <w:rFonts w:hint="eastAsia" w:hAnsi="宋体" w:cs="宋体"/>
          <w:szCs w:val="21"/>
        </w:rPr>
        <w:t>所投分标：</w:t>
      </w:r>
      <w:r>
        <w:rPr>
          <w:rFonts w:hint="eastAsia" w:hAnsi="宋体" w:cs="宋体"/>
          <w:szCs w:val="21"/>
          <w:u w:val="single"/>
        </w:rPr>
        <w:t xml:space="preserve">     </w:t>
      </w:r>
      <w:r>
        <w:rPr>
          <w:rFonts w:hint="eastAsia" w:hAnsi="宋体" w:cs="宋体"/>
          <w:szCs w:val="21"/>
        </w:rPr>
        <w:t>分标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831"/>
        <w:gridCol w:w="2375"/>
        <w:gridCol w:w="1764"/>
        <w:gridCol w:w="210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957" w:type="dxa"/>
            <w:vAlign w:val="center"/>
          </w:tcPr>
          <w:p>
            <w:pPr>
              <w:snapToGrid w:val="0"/>
              <w:spacing w:before="50" w:after="165" w:afterLines="50"/>
              <w:jc w:val="center"/>
              <w:rPr>
                <w:rFonts w:ascii="宋体" w:hAnsi="宋体" w:cs="宋体"/>
                <w:szCs w:val="21"/>
              </w:rPr>
            </w:pPr>
            <w:r>
              <w:rPr>
                <w:rFonts w:hint="eastAsia" w:ascii="宋体" w:hAnsi="宋体" w:cs="宋体"/>
                <w:szCs w:val="21"/>
              </w:rPr>
              <w:t>姓名</w:t>
            </w:r>
          </w:p>
        </w:tc>
        <w:tc>
          <w:tcPr>
            <w:tcW w:w="831" w:type="dxa"/>
            <w:vAlign w:val="center"/>
          </w:tcPr>
          <w:p>
            <w:pPr>
              <w:snapToGrid w:val="0"/>
              <w:spacing w:before="50" w:after="165" w:afterLines="50"/>
              <w:jc w:val="center"/>
              <w:rPr>
                <w:rFonts w:ascii="宋体" w:hAnsi="宋体" w:cs="宋体"/>
                <w:szCs w:val="21"/>
              </w:rPr>
            </w:pPr>
            <w:r>
              <w:rPr>
                <w:rFonts w:hint="eastAsia" w:ascii="宋体" w:hAnsi="宋体" w:cs="宋体"/>
                <w:szCs w:val="21"/>
              </w:rPr>
              <w:t>职务</w:t>
            </w:r>
          </w:p>
        </w:tc>
        <w:tc>
          <w:tcPr>
            <w:tcW w:w="2375" w:type="dxa"/>
            <w:vAlign w:val="center"/>
          </w:tcPr>
          <w:p>
            <w:pPr>
              <w:snapToGrid w:val="0"/>
              <w:spacing w:before="50" w:after="165" w:afterLines="50"/>
              <w:jc w:val="center"/>
              <w:rPr>
                <w:rFonts w:ascii="宋体" w:hAnsi="宋体" w:cs="宋体"/>
                <w:szCs w:val="21"/>
              </w:rPr>
            </w:pPr>
            <w:r>
              <w:rPr>
                <w:rFonts w:hint="eastAsia" w:ascii="宋体" w:hAnsi="宋体" w:cs="宋体"/>
                <w:szCs w:val="21"/>
              </w:rPr>
              <w:t>专业技术资格（职称）或者职业资格或者执业资格证或者其他证书</w:t>
            </w:r>
          </w:p>
        </w:tc>
        <w:tc>
          <w:tcPr>
            <w:tcW w:w="1764" w:type="dxa"/>
            <w:vAlign w:val="center"/>
          </w:tcPr>
          <w:p>
            <w:pPr>
              <w:snapToGrid w:val="0"/>
              <w:spacing w:before="50" w:after="165" w:afterLines="50"/>
              <w:jc w:val="center"/>
              <w:rPr>
                <w:rFonts w:ascii="宋体" w:hAnsi="宋体" w:cs="宋体"/>
                <w:szCs w:val="21"/>
              </w:rPr>
            </w:pPr>
            <w:r>
              <w:rPr>
                <w:rFonts w:hint="eastAsia" w:ascii="宋体" w:hAnsi="宋体" w:cs="宋体"/>
                <w:szCs w:val="21"/>
              </w:rPr>
              <w:t>证书编号</w:t>
            </w:r>
          </w:p>
        </w:tc>
        <w:tc>
          <w:tcPr>
            <w:tcW w:w="2100" w:type="dxa"/>
            <w:vAlign w:val="center"/>
          </w:tcPr>
          <w:p>
            <w:pPr>
              <w:snapToGrid w:val="0"/>
              <w:spacing w:before="50" w:after="165" w:afterLines="50"/>
              <w:jc w:val="center"/>
              <w:rPr>
                <w:rFonts w:ascii="宋体" w:hAnsi="宋体" w:cs="宋体"/>
                <w:szCs w:val="21"/>
              </w:rPr>
            </w:pPr>
            <w:r>
              <w:rPr>
                <w:rFonts w:hint="eastAsia" w:ascii="宋体" w:hAnsi="宋体" w:cs="宋体"/>
                <w:szCs w:val="21"/>
              </w:rPr>
              <w:t>参加本单位</w:t>
            </w:r>
          </w:p>
          <w:p>
            <w:pPr>
              <w:snapToGrid w:val="0"/>
              <w:spacing w:before="50" w:after="165" w:afterLines="50"/>
              <w:jc w:val="center"/>
              <w:rPr>
                <w:rFonts w:ascii="宋体" w:hAnsi="宋体" w:cs="宋体"/>
                <w:szCs w:val="21"/>
              </w:rPr>
            </w:pPr>
            <w:r>
              <w:rPr>
                <w:rFonts w:hint="eastAsia" w:ascii="宋体" w:hAnsi="宋体" w:cs="宋体"/>
                <w:szCs w:val="21"/>
              </w:rPr>
              <w:t>工作时间</w:t>
            </w:r>
          </w:p>
        </w:tc>
        <w:tc>
          <w:tcPr>
            <w:tcW w:w="1569" w:type="dxa"/>
            <w:vAlign w:val="center"/>
          </w:tcPr>
          <w:p>
            <w:pPr>
              <w:snapToGrid w:val="0"/>
              <w:spacing w:before="50" w:after="165" w:afterLines="5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57" w:type="dxa"/>
            <w:vAlign w:val="center"/>
          </w:tcPr>
          <w:p>
            <w:pPr>
              <w:snapToGrid w:val="0"/>
              <w:spacing w:before="50" w:after="165" w:afterLines="50"/>
              <w:jc w:val="center"/>
              <w:rPr>
                <w:rFonts w:ascii="宋体" w:hAnsi="宋体" w:cs="宋体"/>
                <w:szCs w:val="21"/>
              </w:rPr>
            </w:pPr>
          </w:p>
        </w:tc>
        <w:tc>
          <w:tcPr>
            <w:tcW w:w="831" w:type="dxa"/>
            <w:vAlign w:val="center"/>
          </w:tcPr>
          <w:p>
            <w:pPr>
              <w:snapToGrid w:val="0"/>
              <w:spacing w:before="50" w:after="165" w:afterLines="50"/>
              <w:jc w:val="center"/>
              <w:rPr>
                <w:rFonts w:ascii="宋体" w:hAnsi="宋体" w:cs="宋体"/>
                <w:szCs w:val="21"/>
              </w:rPr>
            </w:pPr>
          </w:p>
        </w:tc>
        <w:tc>
          <w:tcPr>
            <w:tcW w:w="2375" w:type="dxa"/>
            <w:vAlign w:val="center"/>
          </w:tcPr>
          <w:p>
            <w:pPr>
              <w:snapToGrid w:val="0"/>
              <w:spacing w:before="50" w:after="165" w:afterLines="50"/>
              <w:jc w:val="center"/>
              <w:rPr>
                <w:rFonts w:ascii="宋体" w:hAnsi="宋体" w:cs="宋体"/>
                <w:szCs w:val="21"/>
              </w:rPr>
            </w:pPr>
          </w:p>
        </w:tc>
        <w:tc>
          <w:tcPr>
            <w:tcW w:w="1764" w:type="dxa"/>
            <w:vAlign w:val="center"/>
          </w:tcPr>
          <w:p>
            <w:pPr>
              <w:snapToGrid w:val="0"/>
              <w:spacing w:before="50" w:after="165" w:afterLines="50"/>
              <w:jc w:val="center"/>
              <w:rPr>
                <w:rFonts w:ascii="宋体" w:hAnsi="宋体" w:cs="宋体"/>
                <w:szCs w:val="21"/>
              </w:rPr>
            </w:pPr>
          </w:p>
        </w:tc>
        <w:tc>
          <w:tcPr>
            <w:tcW w:w="2100" w:type="dxa"/>
            <w:vAlign w:val="center"/>
          </w:tcPr>
          <w:p>
            <w:pPr>
              <w:snapToGrid w:val="0"/>
              <w:spacing w:before="50" w:after="165" w:afterLines="50"/>
              <w:jc w:val="center"/>
              <w:rPr>
                <w:rFonts w:ascii="宋体" w:hAnsi="宋体" w:cs="宋体"/>
                <w:szCs w:val="21"/>
              </w:rPr>
            </w:pPr>
          </w:p>
        </w:tc>
        <w:tc>
          <w:tcPr>
            <w:tcW w:w="1569" w:type="dxa"/>
            <w:vAlign w:val="center"/>
          </w:tcPr>
          <w:p>
            <w:pPr>
              <w:snapToGrid w:val="0"/>
              <w:spacing w:before="50" w:after="165" w:after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57" w:type="dxa"/>
            <w:vAlign w:val="center"/>
          </w:tcPr>
          <w:p>
            <w:pPr>
              <w:snapToGrid w:val="0"/>
              <w:spacing w:before="50" w:after="165" w:afterLines="50"/>
              <w:jc w:val="center"/>
              <w:rPr>
                <w:rFonts w:ascii="宋体" w:hAnsi="宋体" w:cs="宋体"/>
                <w:szCs w:val="21"/>
              </w:rPr>
            </w:pPr>
          </w:p>
        </w:tc>
        <w:tc>
          <w:tcPr>
            <w:tcW w:w="831" w:type="dxa"/>
            <w:vAlign w:val="center"/>
          </w:tcPr>
          <w:p>
            <w:pPr>
              <w:snapToGrid w:val="0"/>
              <w:spacing w:before="50" w:after="165" w:afterLines="50"/>
              <w:jc w:val="center"/>
              <w:rPr>
                <w:rFonts w:ascii="宋体" w:hAnsi="宋体" w:cs="宋体"/>
                <w:szCs w:val="21"/>
              </w:rPr>
            </w:pPr>
          </w:p>
        </w:tc>
        <w:tc>
          <w:tcPr>
            <w:tcW w:w="2375" w:type="dxa"/>
            <w:vAlign w:val="center"/>
          </w:tcPr>
          <w:p>
            <w:pPr>
              <w:snapToGrid w:val="0"/>
              <w:spacing w:before="50" w:after="165" w:afterLines="50"/>
              <w:jc w:val="center"/>
              <w:rPr>
                <w:rFonts w:ascii="宋体" w:hAnsi="宋体" w:cs="宋体"/>
                <w:szCs w:val="21"/>
              </w:rPr>
            </w:pPr>
          </w:p>
        </w:tc>
        <w:tc>
          <w:tcPr>
            <w:tcW w:w="1764" w:type="dxa"/>
            <w:vAlign w:val="center"/>
          </w:tcPr>
          <w:p>
            <w:pPr>
              <w:snapToGrid w:val="0"/>
              <w:spacing w:before="50" w:after="165" w:afterLines="50"/>
              <w:jc w:val="center"/>
              <w:rPr>
                <w:rFonts w:ascii="宋体" w:hAnsi="宋体" w:cs="宋体"/>
                <w:szCs w:val="21"/>
              </w:rPr>
            </w:pPr>
          </w:p>
        </w:tc>
        <w:tc>
          <w:tcPr>
            <w:tcW w:w="2100" w:type="dxa"/>
            <w:vAlign w:val="center"/>
          </w:tcPr>
          <w:p>
            <w:pPr>
              <w:snapToGrid w:val="0"/>
              <w:spacing w:before="50" w:after="165" w:afterLines="50"/>
              <w:jc w:val="center"/>
              <w:rPr>
                <w:rFonts w:ascii="宋体" w:hAnsi="宋体" w:cs="宋体"/>
                <w:szCs w:val="21"/>
              </w:rPr>
            </w:pPr>
          </w:p>
        </w:tc>
        <w:tc>
          <w:tcPr>
            <w:tcW w:w="1569" w:type="dxa"/>
            <w:vAlign w:val="center"/>
          </w:tcPr>
          <w:p>
            <w:pPr>
              <w:snapToGrid w:val="0"/>
              <w:spacing w:before="50" w:after="165" w:afterLines="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57" w:type="dxa"/>
            <w:vAlign w:val="center"/>
          </w:tcPr>
          <w:p>
            <w:pPr>
              <w:snapToGrid w:val="0"/>
              <w:spacing w:before="50" w:after="165" w:afterLines="50"/>
              <w:jc w:val="center"/>
              <w:rPr>
                <w:rFonts w:ascii="宋体" w:hAnsi="宋体" w:cs="宋体"/>
                <w:szCs w:val="21"/>
              </w:rPr>
            </w:pPr>
          </w:p>
        </w:tc>
        <w:tc>
          <w:tcPr>
            <w:tcW w:w="831" w:type="dxa"/>
            <w:vAlign w:val="center"/>
          </w:tcPr>
          <w:p>
            <w:pPr>
              <w:snapToGrid w:val="0"/>
              <w:spacing w:before="50" w:after="165" w:afterLines="50"/>
              <w:jc w:val="center"/>
              <w:rPr>
                <w:rFonts w:ascii="宋体" w:hAnsi="宋体" w:cs="宋体"/>
                <w:szCs w:val="21"/>
              </w:rPr>
            </w:pPr>
          </w:p>
        </w:tc>
        <w:tc>
          <w:tcPr>
            <w:tcW w:w="2375" w:type="dxa"/>
            <w:vAlign w:val="center"/>
          </w:tcPr>
          <w:p>
            <w:pPr>
              <w:snapToGrid w:val="0"/>
              <w:spacing w:before="50" w:after="165" w:afterLines="50"/>
              <w:jc w:val="center"/>
              <w:rPr>
                <w:rFonts w:ascii="宋体" w:hAnsi="宋体" w:cs="宋体"/>
                <w:szCs w:val="21"/>
              </w:rPr>
            </w:pPr>
          </w:p>
        </w:tc>
        <w:tc>
          <w:tcPr>
            <w:tcW w:w="1764" w:type="dxa"/>
            <w:vAlign w:val="center"/>
          </w:tcPr>
          <w:p>
            <w:pPr>
              <w:snapToGrid w:val="0"/>
              <w:spacing w:before="50" w:after="165" w:afterLines="50"/>
              <w:jc w:val="center"/>
              <w:rPr>
                <w:rFonts w:ascii="宋体" w:hAnsi="宋体" w:cs="宋体"/>
                <w:szCs w:val="21"/>
              </w:rPr>
            </w:pPr>
          </w:p>
        </w:tc>
        <w:tc>
          <w:tcPr>
            <w:tcW w:w="2100" w:type="dxa"/>
            <w:vAlign w:val="center"/>
          </w:tcPr>
          <w:p>
            <w:pPr>
              <w:snapToGrid w:val="0"/>
              <w:spacing w:before="50" w:after="165" w:afterLines="50"/>
              <w:jc w:val="center"/>
              <w:rPr>
                <w:rFonts w:ascii="宋体" w:hAnsi="宋体" w:cs="宋体"/>
                <w:szCs w:val="21"/>
              </w:rPr>
            </w:pPr>
          </w:p>
        </w:tc>
        <w:tc>
          <w:tcPr>
            <w:tcW w:w="1569" w:type="dxa"/>
            <w:vAlign w:val="center"/>
          </w:tcPr>
          <w:p>
            <w:pPr>
              <w:snapToGrid w:val="0"/>
              <w:spacing w:before="50" w:after="165" w:afterLines="50"/>
              <w:jc w:val="center"/>
              <w:rPr>
                <w:rFonts w:ascii="宋体" w:hAnsi="宋体" w:cs="宋体"/>
                <w:szCs w:val="21"/>
              </w:rPr>
            </w:pPr>
          </w:p>
        </w:tc>
      </w:tr>
    </w:tbl>
    <w:p>
      <w:pPr>
        <w:snapToGrid w:val="0"/>
        <w:spacing w:before="50" w:after="165" w:afterLines="50"/>
        <w:jc w:val="left"/>
        <w:rPr>
          <w:rFonts w:ascii="宋体" w:hAnsi="宋体" w:cs="宋体"/>
          <w:szCs w:val="21"/>
        </w:rPr>
      </w:pPr>
    </w:p>
    <w:p>
      <w:pPr>
        <w:spacing w:line="360" w:lineRule="auto"/>
        <w:contextualSpacing/>
        <w:jc w:val="left"/>
        <w:rPr>
          <w:rFonts w:ascii="宋体" w:hAnsi="宋体" w:cs="宋体"/>
          <w:szCs w:val="21"/>
        </w:rPr>
      </w:pPr>
      <w:r>
        <w:rPr>
          <w:rFonts w:hint="eastAsia" w:ascii="宋体" w:hAnsi="宋体" w:cs="宋体"/>
          <w:szCs w:val="21"/>
        </w:rPr>
        <w:t>注：</w:t>
      </w:r>
    </w:p>
    <w:p>
      <w:pPr>
        <w:spacing w:line="360" w:lineRule="auto"/>
        <w:contextualSpacing/>
        <w:jc w:val="left"/>
        <w:rPr>
          <w:rFonts w:ascii="宋体" w:hAnsi="宋体" w:cs="宋体"/>
          <w:szCs w:val="21"/>
        </w:rPr>
      </w:pPr>
      <w:r>
        <w:rPr>
          <w:rFonts w:hint="eastAsia" w:ascii="宋体" w:hAnsi="宋体" w:cs="宋体"/>
          <w:szCs w:val="21"/>
        </w:rPr>
        <w:t>1.在填写时，如本表格不适合投标单位的实际情况，可根据本表格式自行制表填写。</w:t>
      </w:r>
    </w:p>
    <w:p>
      <w:pPr>
        <w:spacing w:line="360" w:lineRule="auto"/>
        <w:contextualSpacing/>
        <w:jc w:val="left"/>
        <w:rPr>
          <w:rFonts w:ascii="宋体" w:hAnsi="宋体" w:cs="宋体"/>
          <w:szCs w:val="21"/>
        </w:rPr>
      </w:pPr>
      <w:r>
        <w:rPr>
          <w:rFonts w:hint="eastAsia" w:ascii="宋体" w:hAnsi="宋体" w:cs="宋体"/>
          <w:szCs w:val="21"/>
        </w:rPr>
        <w:t>2.投标人应当附相关资格证书的复印件并加盖投标人公章。</w:t>
      </w:r>
    </w:p>
    <w:p>
      <w:pPr>
        <w:keepNext/>
        <w:autoSpaceDE w:val="0"/>
        <w:autoSpaceDN w:val="0"/>
        <w:spacing w:line="360" w:lineRule="auto"/>
        <w:ind w:firstLine="477"/>
        <w:rPr>
          <w:rFonts w:ascii="宋体" w:hAnsi="宋体" w:cs="宋体"/>
          <w:b/>
          <w:szCs w:val="21"/>
        </w:rPr>
      </w:pPr>
    </w:p>
    <w:p>
      <w:pPr>
        <w:snapToGrid w:val="0"/>
        <w:spacing w:line="360" w:lineRule="auto"/>
        <w:ind w:firstLine="3780" w:firstLineChars="1800"/>
        <w:rPr>
          <w:rFonts w:ascii="宋体" w:hAnsi="宋体" w:cs="宋体"/>
          <w:kern w:val="0"/>
          <w:szCs w:val="21"/>
        </w:rPr>
      </w:pPr>
      <w:r>
        <w:rPr>
          <w:rFonts w:hint="eastAsia" w:ascii="宋体" w:hAnsi="宋体" w:cs="宋体"/>
          <w:kern w:val="0"/>
          <w:szCs w:val="21"/>
          <w:lang w:val="zh-CN"/>
        </w:rPr>
        <w:t>投标人名称(电子签章)：</w:t>
      </w:r>
    </w:p>
    <w:p>
      <w:pPr>
        <w:autoSpaceDE w:val="0"/>
        <w:autoSpaceDN w:val="0"/>
        <w:spacing w:line="360" w:lineRule="auto"/>
        <w:rPr>
          <w:rFonts w:ascii="宋体" w:hAnsi="宋体" w:cs="宋体"/>
          <w:kern w:val="0"/>
          <w:szCs w:val="21"/>
        </w:rPr>
      </w:pPr>
      <w:r>
        <w:rPr>
          <w:rFonts w:hint="eastAsia" w:ascii="宋体" w:hAnsi="宋体" w:cs="宋体"/>
          <w:kern w:val="0"/>
          <w:szCs w:val="21"/>
        </w:rPr>
        <w:t xml:space="preserve">                                     </w:t>
      </w:r>
      <w:r>
        <w:rPr>
          <w:rFonts w:hint="eastAsia" w:ascii="宋体" w:hAnsi="宋体" w:cs="宋体"/>
          <w:kern w:val="0"/>
          <w:szCs w:val="21"/>
          <w:lang w:val="zh-CN"/>
        </w:rPr>
        <w:t>日期：  年  月   日</w:t>
      </w:r>
    </w:p>
    <w:p>
      <w:pPr>
        <w:snapToGrid w:val="0"/>
        <w:spacing w:before="50" w:after="50"/>
        <w:rPr>
          <w:rFonts w:ascii="宋体" w:hAnsi="宋体" w:cs="宋体"/>
          <w:szCs w:val="21"/>
        </w:rPr>
      </w:pPr>
    </w:p>
    <w:p>
      <w:pPr>
        <w:snapToGrid w:val="0"/>
        <w:spacing w:before="165" w:beforeLines="50" w:after="50"/>
        <w:jc w:val="left"/>
        <w:rPr>
          <w:rFonts w:ascii="宋体" w:hAnsi="宋体" w:cs="宋体"/>
          <w:szCs w:val="21"/>
        </w:rPr>
      </w:pPr>
      <w:r>
        <w:rPr>
          <w:rFonts w:hint="eastAsia" w:ascii="宋体" w:hAnsi="宋体" w:cs="宋体"/>
          <w:b/>
          <w:szCs w:val="21"/>
        </w:rPr>
        <w:br w:type="page"/>
      </w:r>
      <w:r>
        <w:rPr>
          <w:rFonts w:hint="eastAsia" w:ascii="宋体" w:hAnsi="宋体" w:cs="宋体"/>
          <w:szCs w:val="21"/>
        </w:rPr>
        <w:t xml:space="preserve"> </w:t>
      </w:r>
    </w:p>
    <w:p>
      <w:pPr>
        <w:snapToGrid w:val="0"/>
        <w:spacing w:before="165" w:beforeLines="50" w:after="50"/>
        <w:ind w:left="142"/>
        <w:jc w:val="center"/>
        <w:rPr>
          <w:rFonts w:ascii="宋体" w:hAnsi="宋体" w:cs="宋体"/>
          <w:b/>
          <w:szCs w:val="21"/>
        </w:rPr>
      </w:pPr>
      <w:r>
        <w:rPr>
          <w:rFonts w:hint="eastAsia" w:ascii="宋体" w:hAnsi="宋体" w:cs="宋体"/>
          <w:b/>
          <w:szCs w:val="21"/>
        </w:rPr>
        <w:t>四、投标人对本项目的合理化建议和改进措施</w:t>
      </w:r>
    </w:p>
    <w:p>
      <w:pPr>
        <w:spacing w:line="360" w:lineRule="auto"/>
        <w:ind w:firstLine="3542" w:firstLineChars="1687"/>
        <w:rPr>
          <w:rFonts w:ascii="宋体" w:hAnsi="宋体" w:cs="宋体"/>
          <w:szCs w:val="21"/>
        </w:rPr>
      </w:pPr>
      <w:r>
        <w:rPr>
          <w:rFonts w:hint="eastAsia" w:ascii="宋体" w:hAnsi="宋体" w:cs="宋体"/>
          <w:szCs w:val="21"/>
        </w:rPr>
        <w:t>（格式自拟）</w:t>
      </w:r>
    </w:p>
    <w:p>
      <w:pPr>
        <w:snapToGrid w:val="0"/>
        <w:spacing w:line="360" w:lineRule="auto"/>
        <w:ind w:firstLine="4935" w:firstLineChars="2350"/>
        <w:rPr>
          <w:rFonts w:ascii="宋体" w:hAnsi="宋体" w:cs="宋体"/>
          <w:szCs w:val="21"/>
        </w:rPr>
      </w:pPr>
      <w:r>
        <w:rPr>
          <w:rFonts w:hint="eastAsia" w:ascii="宋体" w:hAnsi="宋体" w:cs="宋体"/>
          <w:szCs w:val="21"/>
        </w:rPr>
        <w:t xml:space="preserve"> </w:t>
      </w: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szCs w:val="21"/>
        </w:rPr>
      </w:pPr>
    </w:p>
    <w:p>
      <w:pPr>
        <w:snapToGrid w:val="0"/>
        <w:spacing w:line="360" w:lineRule="auto"/>
        <w:ind w:firstLine="4935" w:firstLineChars="2350"/>
        <w:rPr>
          <w:rFonts w:ascii="宋体" w:hAnsi="宋体" w:cs="宋体"/>
          <w:kern w:val="0"/>
          <w:szCs w:val="21"/>
        </w:rPr>
      </w:pPr>
      <w:r>
        <w:rPr>
          <w:rFonts w:hint="eastAsia" w:ascii="宋体" w:hAnsi="宋体" w:cs="宋体"/>
          <w:szCs w:val="21"/>
        </w:rPr>
        <w:t xml:space="preserve">  </w:t>
      </w: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spacing w:line="360" w:lineRule="auto"/>
        <w:jc w:val="center"/>
        <w:rPr>
          <w:rFonts w:ascii="宋体" w:hAnsi="宋体" w:cs="宋体"/>
          <w:b/>
          <w:szCs w:val="21"/>
        </w:rPr>
      </w:pPr>
    </w:p>
    <w:p>
      <w:pPr>
        <w:spacing w:line="360" w:lineRule="auto"/>
        <w:jc w:val="center"/>
        <w:rPr>
          <w:rFonts w:ascii="宋体" w:hAnsi="宋体" w:cs="宋体"/>
          <w:b/>
          <w:szCs w:val="21"/>
        </w:rPr>
      </w:pPr>
    </w:p>
    <w:p>
      <w:pPr>
        <w:spacing w:line="360" w:lineRule="auto"/>
        <w:jc w:val="center"/>
        <w:rPr>
          <w:rFonts w:ascii="宋体" w:hAnsi="宋体" w:cs="宋体"/>
          <w:b/>
          <w:szCs w:val="21"/>
        </w:rPr>
      </w:pPr>
    </w:p>
    <w:p>
      <w:pPr>
        <w:spacing w:line="360" w:lineRule="auto"/>
        <w:jc w:val="center"/>
        <w:rPr>
          <w:rFonts w:ascii="宋体" w:hAnsi="宋体" w:cs="宋体"/>
          <w:b/>
          <w:szCs w:val="21"/>
        </w:rPr>
      </w:pPr>
      <w:r>
        <w:rPr>
          <w:rFonts w:hint="eastAsia" w:ascii="宋体" w:hAnsi="宋体" w:cs="宋体"/>
          <w:b/>
          <w:szCs w:val="21"/>
        </w:rPr>
        <w:t>五、除招标文件规定必须提供以外，投标人需要说明的其他文件和说明</w:t>
      </w:r>
    </w:p>
    <w:p>
      <w:pPr>
        <w:spacing w:line="360" w:lineRule="auto"/>
        <w:jc w:val="center"/>
        <w:rPr>
          <w:rFonts w:ascii="宋体" w:hAnsi="宋体" w:cs="宋体"/>
          <w:szCs w:val="21"/>
        </w:rPr>
      </w:pPr>
      <w:r>
        <w:rPr>
          <w:rFonts w:hint="eastAsia" w:ascii="宋体" w:hAnsi="宋体" w:cs="宋体"/>
          <w:szCs w:val="21"/>
        </w:rPr>
        <w:t>（由投标人根据采购需求自行编制）</w:t>
      </w:r>
    </w:p>
    <w:p>
      <w:pPr>
        <w:spacing w:line="360" w:lineRule="auto"/>
        <w:jc w:val="center"/>
        <w:rPr>
          <w:rFonts w:ascii="宋体" w:hAnsi="宋体" w:cs="宋体"/>
          <w:szCs w:val="21"/>
        </w:rPr>
      </w:pPr>
    </w:p>
    <w:p>
      <w:pPr>
        <w:autoSpaceDE w:val="0"/>
        <w:autoSpaceDN w:val="0"/>
        <w:spacing w:line="360" w:lineRule="auto"/>
        <w:ind w:firstLine="4200" w:firstLineChars="2000"/>
        <w:rPr>
          <w:rFonts w:ascii="宋体" w:hAnsi="宋体" w:cs="宋体"/>
          <w:szCs w:val="21"/>
        </w:rPr>
      </w:pPr>
      <w:r>
        <w:rPr>
          <w:rFonts w:hint="eastAsia" w:ascii="宋体" w:hAnsi="宋体" w:cs="宋体"/>
          <w:kern w:val="0"/>
          <w:szCs w:val="21"/>
        </w:rPr>
        <w:t>投标人名称（电子</w:t>
      </w:r>
      <w:r>
        <w:rPr>
          <w:rFonts w:hint="eastAsia" w:ascii="宋体" w:hAnsi="宋体" w:cs="宋体"/>
          <w:kern w:val="0"/>
          <w:szCs w:val="21"/>
          <w:lang w:val="zh-CN"/>
        </w:rPr>
        <w:t>签章</w:t>
      </w:r>
      <w:r>
        <w:rPr>
          <w:rFonts w:hint="eastAsia" w:ascii="宋体" w:hAnsi="宋体" w:cs="宋体"/>
          <w:kern w:val="0"/>
          <w:szCs w:val="21"/>
        </w:rPr>
        <w:t xml:space="preserve">）：                       </w:t>
      </w:r>
    </w:p>
    <w:p>
      <w:pPr>
        <w:autoSpaceDE w:val="0"/>
        <w:autoSpaceDN w:val="0"/>
        <w:spacing w:line="360" w:lineRule="auto"/>
        <w:rPr>
          <w:rFonts w:ascii="宋体" w:hAnsi="宋体" w:cs="宋体"/>
          <w:b/>
          <w:bCs/>
          <w:szCs w:val="21"/>
        </w:rPr>
      </w:pPr>
      <w:r>
        <w:rPr>
          <w:rFonts w:hint="eastAsia" w:ascii="宋体" w:hAnsi="宋体" w:cs="宋体"/>
          <w:kern w:val="0"/>
          <w:szCs w:val="21"/>
        </w:rPr>
        <w:t xml:space="preserve">                                        </w:t>
      </w:r>
      <w:r>
        <w:rPr>
          <w:rFonts w:hint="eastAsia" w:ascii="宋体" w:hAnsi="宋体" w:cs="宋体"/>
          <w:kern w:val="0"/>
          <w:szCs w:val="21"/>
          <w:lang w:val="zh-CN"/>
        </w:rPr>
        <w:t>日期：  年  月   日</w:t>
      </w:r>
    </w:p>
    <w:p>
      <w:pPr>
        <w:snapToGrid w:val="0"/>
        <w:spacing w:before="165" w:beforeLines="50" w:after="50"/>
        <w:jc w:val="center"/>
        <w:outlineLvl w:val="1"/>
        <w:rPr>
          <w:rFonts w:ascii="宋体" w:hAnsi="宋体" w:cs="宋体"/>
          <w:b/>
          <w:bCs/>
          <w:szCs w:val="21"/>
        </w:rPr>
        <w:sectPr>
          <w:pgSz w:w="11906" w:h="16838"/>
          <w:pgMar w:top="1134" w:right="1134" w:bottom="1134" w:left="1134" w:header="720" w:footer="720" w:gutter="0"/>
          <w:pgNumType w:fmt="decimal"/>
          <w:cols w:space="720" w:num="1"/>
          <w:docGrid w:type="lines" w:linePitch="331" w:charSpace="0"/>
        </w:sectPr>
      </w:pPr>
    </w:p>
    <w:p>
      <w:pPr>
        <w:snapToGrid w:val="0"/>
        <w:spacing w:before="165" w:beforeLines="50" w:after="50"/>
        <w:jc w:val="center"/>
        <w:outlineLvl w:val="1"/>
        <w:rPr>
          <w:rFonts w:ascii="宋体" w:hAnsi="宋体" w:cs="宋体"/>
          <w:b/>
          <w:bCs/>
          <w:szCs w:val="21"/>
        </w:rPr>
      </w:pPr>
      <w:bookmarkStart w:id="236" w:name="_Toc80093016"/>
      <w:bookmarkStart w:id="237" w:name="_Toc19686840"/>
      <w:r>
        <w:rPr>
          <w:rFonts w:hint="eastAsia" w:ascii="宋体" w:hAnsi="宋体" w:cs="宋体"/>
          <w:b/>
          <w:bCs/>
          <w:szCs w:val="21"/>
        </w:rPr>
        <w:t>第六节 其他文书、文件格式</w:t>
      </w:r>
      <w:bookmarkEnd w:id="236"/>
      <w:bookmarkEnd w:id="237"/>
    </w:p>
    <w:p>
      <w:pPr>
        <w:jc w:val="center"/>
        <w:rPr>
          <w:rFonts w:ascii="宋体" w:hAnsi="宋体" w:cs="宋体"/>
          <w:b/>
          <w:bCs/>
          <w:szCs w:val="21"/>
          <w:lang w:val="en"/>
        </w:rPr>
      </w:pPr>
    </w:p>
    <w:p>
      <w:pPr>
        <w:jc w:val="center"/>
        <w:rPr>
          <w:rFonts w:ascii="宋体" w:hAnsi="宋体" w:cs="宋体"/>
          <w:b/>
          <w:bCs/>
          <w:szCs w:val="21"/>
          <w:lang w:val="en"/>
        </w:rPr>
      </w:pPr>
      <w:r>
        <w:rPr>
          <w:rFonts w:hint="eastAsia" w:ascii="宋体" w:hAnsi="宋体" w:cs="宋体"/>
          <w:b/>
          <w:bCs/>
          <w:szCs w:val="21"/>
          <w:lang w:val="en"/>
        </w:rPr>
        <w:t>知识产权合规性声明</w:t>
      </w:r>
    </w:p>
    <w:p>
      <w:pPr>
        <w:rPr>
          <w:rFonts w:ascii="宋体" w:hAnsi="宋体" w:cs="宋体"/>
          <w:szCs w:val="21"/>
        </w:rPr>
      </w:pPr>
      <w:r>
        <w:rPr>
          <w:rFonts w:hint="eastAsia" w:ascii="宋体" w:hAnsi="宋体" w:cs="宋体"/>
          <w:szCs w:val="21"/>
        </w:rPr>
        <w:t xml:space="preserve">    </w:t>
      </w:r>
    </w:p>
    <w:p>
      <w:pPr>
        <w:rPr>
          <w:rFonts w:ascii="宋体" w:hAnsi="宋体" w:cs="宋体"/>
          <w:szCs w:val="21"/>
          <w:lang w:val="en"/>
        </w:rPr>
      </w:pPr>
      <w:r>
        <w:rPr>
          <w:rFonts w:hint="eastAsia" w:ascii="宋体" w:hAnsi="宋体" w:cs="宋体"/>
          <w:szCs w:val="21"/>
        </w:rPr>
        <w:t xml:space="preserve">    </w:t>
      </w:r>
      <w:r>
        <w:rPr>
          <w:rFonts w:hint="eastAsia" w:ascii="宋体" w:hAnsi="宋体" w:cs="宋体"/>
          <w:szCs w:val="21"/>
          <w:lang w:val="en"/>
        </w:rPr>
        <w:t>企业自愿参与政府投资政府采购的</w:t>
      </w:r>
      <w:r>
        <w:rPr>
          <w:rFonts w:hint="eastAsia" w:ascii="宋体" w:hAnsi="宋体" w:cs="宋体"/>
          <w:szCs w:val="21"/>
          <w:u w:val="single"/>
        </w:rPr>
        <w:t>忻城县高标准农田新增耕地及产能提升核定入库</w:t>
      </w:r>
      <w:r>
        <w:rPr>
          <w:rFonts w:hint="eastAsia" w:ascii="宋体" w:hAnsi="宋体" w:cs="宋体"/>
          <w:szCs w:val="21"/>
          <w:lang w:val="en"/>
        </w:rPr>
        <w:t>项目，</w:t>
      </w:r>
      <w:r>
        <w:rPr>
          <w:rFonts w:hint="eastAsia" w:ascii="宋体" w:hAnsi="宋体" w:cs="宋体"/>
          <w:b/>
          <w:bCs/>
          <w:szCs w:val="21"/>
          <w:lang w:val="en"/>
        </w:rPr>
        <w:t>在此郑重承诺：</w:t>
      </w:r>
      <w:r>
        <w:rPr>
          <w:rFonts w:hint="eastAsia" w:ascii="宋体" w:hAnsi="宋体" w:cs="宋体"/>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385" w:leftChars="1736" w:hanging="1739" w:hangingChars="825"/>
        <w:rPr>
          <w:rFonts w:ascii="宋体" w:hAnsi="宋体" w:cs="宋体"/>
          <w:b/>
          <w:szCs w:val="21"/>
        </w:rPr>
      </w:pPr>
      <w:r>
        <w:rPr>
          <w:rFonts w:hint="eastAsia" w:ascii="宋体" w:hAnsi="宋体" w:cs="宋体"/>
          <w:b/>
          <w:szCs w:val="21"/>
        </w:rPr>
        <w:t xml:space="preserve">           </w:t>
      </w:r>
    </w:p>
    <w:p>
      <w:pPr>
        <w:snapToGrid w:val="0"/>
        <w:spacing w:line="360" w:lineRule="auto"/>
        <w:ind w:left="5385" w:leftChars="1736" w:hanging="1739" w:hangingChars="825"/>
        <w:rPr>
          <w:rFonts w:ascii="宋体" w:hAnsi="宋体" w:cs="宋体"/>
          <w:b/>
          <w:szCs w:val="21"/>
        </w:rPr>
      </w:pPr>
    </w:p>
    <w:p>
      <w:pPr>
        <w:snapToGrid w:val="0"/>
        <w:spacing w:line="360" w:lineRule="auto"/>
        <w:ind w:left="5385" w:leftChars="1736" w:hanging="1739" w:hangingChars="825"/>
        <w:rPr>
          <w:rFonts w:ascii="宋体" w:hAnsi="宋体" w:cs="宋体"/>
          <w:b/>
          <w:szCs w:val="21"/>
        </w:rPr>
      </w:pPr>
    </w:p>
    <w:p>
      <w:pPr>
        <w:snapToGrid w:val="0"/>
        <w:spacing w:line="360" w:lineRule="auto"/>
        <w:ind w:left="5385" w:leftChars="1736" w:hanging="1739" w:hangingChars="825"/>
        <w:rPr>
          <w:rFonts w:ascii="宋体" w:hAnsi="宋体" w:cs="宋体"/>
          <w:b/>
          <w:szCs w:val="21"/>
        </w:rPr>
      </w:pPr>
    </w:p>
    <w:p>
      <w:pPr>
        <w:snapToGrid w:val="0"/>
        <w:spacing w:line="360" w:lineRule="auto"/>
        <w:ind w:left="5385" w:leftChars="1736" w:hanging="1739" w:hangingChars="825"/>
        <w:rPr>
          <w:rFonts w:ascii="宋体" w:hAnsi="宋体" w:cs="宋体"/>
          <w:kern w:val="0"/>
          <w:szCs w:val="21"/>
        </w:rPr>
      </w:pPr>
      <w:r>
        <w:rPr>
          <w:rFonts w:hint="eastAsia" w:ascii="宋体" w:hAnsi="宋体" w:cs="宋体"/>
          <w:b/>
          <w:szCs w:val="21"/>
        </w:rPr>
        <w:t xml:space="preserve">      </w:t>
      </w: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pStyle w:val="14"/>
        <w:spacing w:line="360" w:lineRule="auto"/>
        <w:jc w:val="center"/>
        <w:rPr>
          <w:rFonts w:hAnsi="宋体" w:cs="宋体"/>
          <w:b/>
          <w:szCs w:val="21"/>
        </w:rPr>
      </w:pPr>
      <w:r>
        <w:rPr>
          <w:rFonts w:hint="eastAsia" w:hAnsi="宋体" w:cs="宋体"/>
          <w:b/>
          <w:szCs w:val="21"/>
        </w:rPr>
        <w:br w:type="page"/>
      </w:r>
      <w:r>
        <w:rPr>
          <w:rFonts w:hint="eastAsia" w:hAnsi="宋体" w:cs="宋体"/>
          <w:b/>
          <w:szCs w:val="21"/>
        </w:rPr>
        <w:t>残疾人福利性单位声明函（如有）</w:t>
      </w:r>
    </w:p>
    <w:p>
      <w:pPr>
        <w:pStyle w:val="14"/>
        <w:spacing w:line="360" w:lineRule="auto"/>
        <w:jc w:val="center"/>
        <w:rPr>
          <w:rFonts w:hAnsi="宋体" w:cs="宋体"/>
          <w:b/>
          <w:szCs w:val="21"/>
        </w:rPr>
      </w:pPr>
    </w:p>
    <w:p>
      <w:pPr>
        <w:pStyle w:val="14"/>
        <w:spacing w:line="360" w:lineRule="auto"/>
        <w:jc w:val="left"/>
        <w:rPr>
          <w:rFonts w:hAnsi="宋体" w:cs="宋体"/>
          <w:szCs w:val="21"/>
        </w:rPr>
      </w:pPr>
      <w:r>
        <w:rPr>
          <w:rFonts w:hint="eastAsia" w:hAnsi="宋体" w:cs="宋体"/>
          <w:szCs w:val="21"/>
        </w:rPr>
        <w:t xml:space="preserve">   本公司郑重声明，根据《财政部 民政部 中国残疾人联合会关于促进残疾人就业政府采购政策的通知》（财库〔2017〕 141号）的规定，本公司为符合条件的残疾人福利性单位，且本公司参加</w:t>
      </w:r>
      <w:r>
        <w:rPr>
          <w:rFonts w:hint="eastAsia" w:hAnsi="宋体" w:cs="宋体"/>
          <w:szCs w:val="21"/>
          <w:u w:val="single"/>
        </w:rPr>
        <w:t xml:space="preserve"> 忻城县自然资源局 </w:t>
      </w:r>
      <w:r>
        <w:rPr>
          <w:rFonts w:hint="eastAsia" w:hAnsi="宋体" w:cs="宋体"/>
          <w:szCs w:val="21"/>
        </w:rPr>
        <w:t>单位的</w:t>
      </w:r>
      <w:r>
        <w:rPr>
          <w:rFonts w:hint="eastAsia" w:hAnsi="宋体" w:cs="宋体"/>
          <w:szCs w:val="21"/>
          <w:u w:val="single"/>
        </w:rPr>
        <w:t>忻城县高标准农田新增耕地及产能提升核定入库</w:t>
      </w:r>
      <w:r>
        <w:rPr>
          <w:rFonts w:hint="eastAsia" w:hAnsi="宋体" w:cs="宋体"/>
          <w:szCs w:val="21"/>
        </w:rPr>
        <w:t>项目采购活动提供本公司制造的货物（由本公司承担工程/提供服务），或者提供其他残疾人福利性单位制造的货物（不包括使用非残疾人福利性单位注册商标的货物）。</w:t>
      </w:r>
    </w:p>
    <w:p>
      <w:pPr>
        <w:pStyle w:val="14"/>
        <w:spacing w:line="360" w:lineRule="auto"/>
        <w:ind w:firstLine="420" w:firstLineChars="200"/>
        <w:jc w:val="left"/>
        <w:rPr>
          <w:rFonts w:hAnsi="宋体" w:cs="宋体"/>
          <w:szCs w:val="21"/>
        </w:rPr>
      </w:pPr>
      <w:r>
        <w:rPr>
          <w:rFonts w:hint="eastAsia" w:hAnsi="宋体" w:cs="宋体"/>
          <w:szCs w:val="21"/>
        </w:rPr>
        <w:t>本公司对上述声明的真实性负责。如有虚假，将依法承担相应责任。</w:t>
      </w:r>
    </w:p>
    <w:p>
      <w:pPr>
        <w:pStyle w:val="14"/>
        <w:spacing w:line="360" w:lineRule="auto"/>
        <w:jc w:val="left"/>
        <w:rPr>
          <w:rFonts w:hAnsi="宋体" w:cs="宋体"/>
          <w:b/>
          <w:szCs w:val="21"/>
        </w:rPr>
      </w:pPr>
    </w:p>
    <w:p>
      <w:pPr>
        <w:pStyle w:val="14"/>
        <w:spacing w:line="360" w:lineRule="auto"/>
        <w:jc w:val="left"/>
        <w:rPr>
          <w:rFonts w:hAnsi="宋体" w:cs="宋体"/>
          <w:b/>
          <w:szCs w:val="21"/>
        </w:rPr>
      </w:pPr>
    </w:p>
    <w:p>
      <w:pPr>
        <w:snapToGrid w:val="0"/>
        <w:spacing w:line="360" w:lineRule="auto"/>
        <w:ind w:left="5385" w:leftChars="1736" w:hanging="1739" w:hangingChars="825"/>
        <w:rPr>
          <w:rFonts w:ascii="宋体" w:hAnsi="宋体" w:cs="宋体"/>
          <w:kern w:val="0"/>
          <w:szCs w:val="21"/>
        </w:rPr>
      </w:pPr>
      <w:r>
        <w:rPr>
          <w:rFonts w:hint="eastAsia" w:ascii="宋体" w:hAnsi="宋体" w:cs="宋体"/>
          <w:b/>
          <w:szCs w:val="21"/>
        </w:rPr>
        <w:t xml:space="preserve">                                                                    </w:t>
      </w:r>
      <w:r>
        <w:rPr>
          <w:rFonts w:hint="eastAsia" w:ascii="宋体" w:hAnsi="宋体" w:cs="宋体"/>
          <w:kern w:val="0"/>
          <w:szCs w:val="21"/>
          <w:lang w:val="zh-CN"/>
        </w:rPr>
        <w:t>投标人名称(电子签章)：</w:t>
      </w:r>
    </w:p>
    <w:p>
      <w:pPr>
        <w:snapToGrid w:val="0"/>
        <w:spacing w:line="360" w:lineRule="auto"/>
        <w:ind w:firstLine="4515" w:firstLineChars="2150"/>
        <w:rPr>
          <w:rFonts w:ascii="宋体" w:hAnsi="宋体" w:cs="宋体"/>
          <w:kern w:val="0"/>
          <w:szCs w:val="21"/>
          <w:lang w:val="zh-CN"/>
        </w:rPr>
      </w:pPr>
      <w:r>
        <w:rPr>
          <w:rFonts w:hint="eastAsia" w:ascii="宋体" w:hAnsi="宋体" w:cs="宋体"/>
          <w:kern w:val="0"/>
          <w:szCs w:val="21"/>
          <w:lang w:val="zh-CN"/>
        </w:rPr>
        <w:t>日期</w:t>
      </w:r>
      <w:r>
        <w:rPr>
          <w:rFonts w:hint="eastAsia" w:ascii="宋体" w:hAnsi="宋体" w:cs="宋体"/>
          <w:kern w:val="0"/>
          <w:szCs w:val="21"/>
        </w:rPr>
        <w:t xml:space="preserve">：  年  </w:t>
      </w:r>
      <w:r>
        <w:rPr>
          <w:rFonts w:hint="eastAsia" w:ascii="宋体" w:hAnsi="宋体" w:cs="宋体"/>
          <w:kern w:val="0"/>
          <w:szCs w:val="21"/>
          <w:lang w:val="zh-CN"/>
        </w:rPr>
        <w:t>月</w:t>
      </w:r>
      <w:r>
        <w:rPr>
          <w:rFonts w:hint="eastAsia" w:ascii="宋体" w:hAnsi="宋体" w:cs="宋体"/>
          <w:kern w:val="0"/>
          <w:szCs w:val="21"/>
        </w:rPr>
        <w:t xml:space="preserve">   </w:t>
      </w:r>
      <w:r>
        <w:rPr>
          <w:rFonts w:hint="eastAsia" w:ascii="宋体" w:hAnsi="宋体" w:cs="宋体"/>
          <w:kern w:val="0"/>
          <w:szCs w:val="21"/>
          <w:lang w:val="zh-CN"/>
        </w:rPr>
        <w:t>日</w:t>
      </w:r>
    </w:p>
    <w:p>
      <w:pPr>
        <w:pStyle w:val="14"/>
        <w:spacing w:line="360" w:lineRule="auto"/>
        <w:ind w:left="5180" w:leftChars="1979" w:hanging="1024" w:hangingChars="488"/>
        <w:rPr>
          <w:rFonts w:hAnsi="宋体" w:cs="宋体"/>
          <w:szCs w:val="21"/>
        </w:rPr>
      </w:pPr>
    </w:p>
    <w:p>
      <w:pPr>
        <w:spacing w:line="360" w:lineRule="auto"/>
        <w:ind w:right="420" w:firstLine="420" w:firstLineChars="200"/>
        <w:rPr>
          <w:rFonts w:ascii="宋体" w:hAnsi="宋体" w:cs="宋体"/>
          <w:szCs w:val="21"/>
        </w:rPr>
      </w:pPr>
      <w:r>
        <w:rPr>
          <w:rFonts w:hint="eastAsia" w:ascii="宋体" w:hAnsi="宋体" w:cs="宋体"/>
          <w:szCs w:val="21"/>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sectPr>
      <w:pgSz w:w="11906" w:h="16838"/>
      <w:pgMar w:top="1134" w:right="1134" w:bottom="1134" w:left="1134" w:header="720" w:footer="720" w:gutter="0"/>
      <w:pgNumType w:fmt="decimal"/>
      <w:cols w:space="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560" w:hanging="5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left="560" w:hanging="560"/>
      <w:rPr>
        <w:rStyle w:val="25"/>
      </w:rPr>
    </w:pPr>
    <w:r>
      <w:fldChar w:fldCharType="begin"/>
    </w:r>
    <w:r>
      <w:rPr>
        <w:rStyle w:val="25"/>
      </w:rPr>
      <w:instrText xml:space="preserve">PAGE  </w:instrText>
    </w:r>
    <w:r>
      <w:fldChar w:fldCharType="end"/>
    </w:r>
  </w:p>
  <w:p>
    <w:pPr>
      <w:pStyle w:val="16"/>
      <w:ind w:left="560" w:hanging="5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ind w:left="560" w:hanging="560"/>
      <w:rPr>
        <w:rStyle w:val="25"/>
      </w:rPr>
    </w:pPr>
    <w:r>
      <w:fldChar w:fldCharType="begin"/>
    </w:r>
    <w:r>
      <w:rPr>
        <w:rStyle w:val="25"/>
      </w:rPr>
      <w:instrText xml:space="preserve">PAGE  </w:instrText>
    </w:r>
    <w:r>
      <w:fldChar w:fldCharType="separate"/>
    </w:r>
    <w:r>
      <w:rPr>
        <w:rStyle w:val="25"/>
      </w:rPr>
      <w:t>122</w:t>
    </w:r>
    <w:r>
      <w:fldChar w:fldCharType="end"/>
    </w:r>
  </w:p>
  <w:p>
    <w:pPr>
      <w:pStyle w:val="16"/>
      <w:ind w:left="560" w:right="360" w:hanging="560"/>
      <w:jc w:val="both"/>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560" w:hanging="5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left="560" w:hanging="560"/>
      <w:rPr>
        <w:rStyle w:val="25"/>
      </w:rPr>
    </w:pPr>
    <w:r>
      <w:fldChar w:fldCharType="begin"/>
    </w:r>
    <w:r>
      <w:rPr>
        <w:rStyle w:val="25"/>
      </w:rPr>
      <w:instrText xml:space="preserve">PAGE  </w:instrText>
    </w:r>
    <w:r>
      <w:fldChar w:fldCharType="end"/>
    </w:r>
  </w:p>
  <w:p>
    <w:pPr>
      <w:pStyle w:val="16"/>
      <w:ind w:left="560" w:hanging="5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ind w:left="560" w:hanging="560"/>
      <w:rPr>
        <w:rStyle w:val="25"/>
      </w:rPr>
    </w:pPr>
    <w:r>
      <w:fldChar w:fldCharType="begin"/>
    </w:r>
    <w:r>
      <w:rPr>
        <w:rStyle w:val="25"/>
      </w:rPr>
      <w:instrText xml:space="preserve">PAGE  </w:instrText>
    </w:r>
    <w:r>
      <w:fldChar w:fldCharType="separate"/>
    </w:r>
    <w:r>
      <w:rPr>
        <w:rStyle w:val="25"/>
      </w:rPr>
      <w:t>122</w:t>
    </w:r>
    <w:r>
      <w:fldChar w:fldCharType="end"/>
    </w:r>
  </w:p>
  <w:p>
    <w:pPr>
      <w:pStyle w:val="16"/>
      <w:ind w:left="560" w:right="360" w:hanging="560"/>
      <w:jc w:val="both"/>
    </w:pPr>
    <w:r>
      <w:rPr>
        <w:rFonts w:hint="eastAsia"/>
      </w:rPr>
      <w:t>121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560" w:hanging="5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left="560" w:hanging="560"/>
      <w:rPr>
        <w:rStyle w:val="25"/>
      </w:rPr>
    </w:pPr>
    <w:r>
      <w:fldChar w:fldCharType="begin"/>
    </w:r>
    <w:r>
      <w:rPr>
        <w:rStyle w:val="25"/>
      </w:rPr>
      <w:instrText xml:space="preserve">PAGE  </w:instrText>
    </w:r>
    <w:r>
      <w:fldChar w:fldCharType="end"/>
    </w:r>
  </w:p>
  <w:p>
    <w:pPr>
      <w:pStyle w:val="16"/>
      <w:ind w:left="560" w:hanging="5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ind w:left="560" w:hanging="560"/>
      <w:rPr>
        <w:rStyle w:val="25"/>
      </w:rPr>
    </w:pPr>
    <w:r>
      <w:fldChar w:fldCharType="begin"/>
    </w:r>
    <w:r>
      <w:rPr>
        <w:rStyle w:val="25"/>
      </w:rPr>
      <w:instrText xml:space="preserve">PAGE  </w:instrText>
    </w:r>
    <w:r>
      <w:fldChar w:fldCharType="separate"/>
    </w:r>
    <w:r>
      <w:rPr>
        <w:rStyle w:val="25"/>
      </w:rPr>
      <w:t>122</w:t>
    </w:r>
    <w:r>
      <w:fldChar w:fldCharType="end"/>
    </w:r>
  </w:p>
  <w:p>
    <w:pPr>
      <w:pStyle w:val="16"/>
      <w:ind w:left="560" w:right="360" w:hanging="560"/>
      <w:jc w:val="both"/>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sz w:val="21"/>
      </w:rPr>
    </w:pPr>
    <w:r>
      <w:rPr>
        <w:sz w:val="21"/>
      </w:rPr>
      <w:fldChar w:fldCharType="begin"/>
    </w:r>
    <w:r>
      <w:rPr>
        <w:rStyle w:val="25"/>
        <w:sz w:val="21"/>
      </w:rPr>
      <w:instrText xml:space="preserve">PAGE  </w:instrText>
    </w:r>
    <w:r>
      <w:rPr>
        <w:sz w:val="21"/>
      </w:rPr>
      <w:fldChar w:fldCharType="separate"/>
    </w:r>
    <w:r>
      <w:rPr>
        <w:rStyle w:val="25"/>
        <w:sz w:val="21"/>
      </w:rPr>
      <w:t>0</w:t>
    </w:r>
    <w:r>
      <w:rPr>
        <w:sz w:val="21"/>
      </w:rPr>
      <w:fldChar w:fldCharType="end"/>
    </w:r>
  </w:p>
  <w:p>
    <w:pPr>
      <w:pStyle w:val="16"/>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560" w:hanging="5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560" w:hanging="5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ind w:left="560" w:hanging="560"/>
      <w:rPr>
        <w:rStyle w:val="25"/>
      </w:rPr>
    </w:pPr>
    <w:r>
      <w:fldChar w:fldCharType="begin"/>
    </w:r>
    <w:r>
      <w:rPr>
        <w:rStyle w:val="25"/>
      </w:rPr>
      <w:instrText xml:space="preserve">PAGE  </w:instrText>
    </w:r>
    <w:r>
      <w:fldChar w:fldCharType="end"/>
    </w:r>
  </w:p>
  <w:p>
    <w:pPr>
      <w:pStyle w:val="16"/>
      <w:ind w:left="560" w:hanging="5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ind w:left="560" w:hanging="560"/>
      <w:rPr>
        <w:rStyle w:val="25"/>
      </w:rPr>
    </w:pPr>
    <w:r>
      <w:fldChar w:fldCharType="begin"/>
    </w:r>
    <w:r>
      <w:rPr>
        <w:rStyle w:val="25"/>
      </w:rPr>
      <w:instrText xml:space="preserve">PAGE  </w:instrText>
    </w:r>
    <w:r>
      <w:fldChar w:fldCharType="separate"/>
    </w:r>
    <w:r>
      <w:rPr>
        <w:rStyle w:val="25"/>
      </w:rPr>
      <w:t>122</w:t>
    </w:r>
    <w:r>
      <w:fldChar w:fldCharType="end"/>
    </w:r>
  </w:p>
  <w:p>
    <w:pPr>
      <w:pStyle w:val="16"/>
      <w:ind w:left="560" w:right="360" w:hanging="5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0"/>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0"/>
        <w:tab w:val="clear" w:pos="4153"/>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0"/>
        <w:tab w:val="clear" w:pos="415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0"/>
        <w:tab w:val="clear" w:pos="4153"/>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0"/>
        <w:tab w:val="clear" w:pos="4153"/>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2">
    <w:nsid w:val="4A236E56"/>
    <w:multiLevelType w:val="singleLevel"/>
    <w:tmpl w:val="4A236E56"/>
    <w:lvl w:ilvl="0" w:tentative="0">
      <w:start w:val="6"/>
      <w:numFmt w:val="chineseCounting"/>
      <w:suff w:val="nothing"/>
      <w:lvlText w:val="%1、"/>
      <w:lvlJc w:val="left"/>
      <w:rPr>
        <w:rFonts w:hint="eastAsia"/>
      </w:rPr>
    </w:lvl>
  </w:abstractNum>
  <w:abstractNum w:abstractNumId="3">
    <w:nsid w:val="582AE9B6"/>
    <w:multiLevelType w:val="singleLevel"/>
    <w:tmpl w:val="582AE9B6"/>
    <w:lvl w:ilvl="0" w:tentative="0">
      <w:start w:val="10"/>
      <w:numFmt w:val="chineseCounting"/>
      <w:suff w:val="nothing"/>
      <w:lvlText w:val="（%1）"/>
      <w:lvlJc w:val="left"/>
      <w:rPr>
        <w:rFonts w:hint="eastAsia"/>
      </w:rPr>
    </w:lvl>
  </w:abstractNum>
  <w:num w:numId="1">
    <w:abstractNumId w:val="3"/>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writeProtection w:cryptProviderType="rsaFull" w:cryptAlgorithmClass="hash" w:cryptAlgorithmType="typeAny" w:cryptAlgorithmSid="4" w:cryptSpinCount="100000" w:hash="+Yovbz31SIW4hzc6vJ3I+UzyK/E=" w:salt="3E7c1vKGGEfZFTeYtp84UQ=="/>
  <w:documentProtection w:edit="readOnly" w:formatting="1"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TcwMTI0Y2I3OTFlOWZiZTVlNTQ4YWZlYzQ1ZmEifQ=="/>
  </w:docVars>
  <w:rsids>
    <w:rsidRoot w:val="00770200"/>
    <w:rsid w:val="00000881"/>
    <w:rsid w:val="000F50B7"/>
    <w:rsid w:val="005C71D2"/>
    <w:rsid w:val="006A64DA"/>
    <w:rsid w:val="00770200"/>
    <w:rsid w:val="00A66E44"/>
    <w:rsid w:val="00B359F7"/>
    <w:rsid w:val="00C645CB"/>
    <w:rsid w:val="00DB67CE"/>
    <w:rsid w:val="00E47295"/>
    <w:rsid w:val="046E3282"/>
    <w:rsid w:val="08D76EB9"/>
    <w:rsid w:val="096943A2"/>
    <w:rsid w:val="09A230AE"/>
    <w:rsid w:val="0D097FEC"/>
    <w:rsid w:val="0EE438C3"/>
    <w:rsid w:val="0FFE195E"/>
    <w:rsid w:val="11F7328A"/>
    <w:rsid w:val="13545D39"/>
    <w:rsid w:val="13BD38DE"/>
    <w:rsid w:val="165322D8"/>
    <w:rsid w:val="17007644"/>
    <w:rsid w:val="18BB3A78"/>
    <w:rsid w:val="1A4375A3"/>
    <w:rsid w:val="1AB377E9"/>
    <w:rsid w:val="1BF37DF0"/>
    <w:rsid w:val="1C71170A"/>
    <w:rsid w:val="1D392227"/>
    <w:rsid w:val="1DBC74E6"/>
    <w:rsid w:val="1F5F51A1"/>
    <w:rsid w:val="2003323B"/>
    <w:rsid w:val="21A05D26"/>
    <w:rsid w:val="22040180"/>
    <w:rsid w:val="254969BC"/>
    <w:rsid w:val="3150690A"/>
    <w:rsid w:val="33552E44"/>
    <w:rsid w:val="338B4A07"/>
    <w:rsid w:val="36F154C9"/>
    <w:rsid w:val="380328CF"/>
    <w:rsid w:val="3A881FA5"/>
    <w:rsid w:val="3CD45671"/>
    <w:rsid w:val="3F171845"/>
    <w:rsid w:val="42A76DCA"/>
    <w:rsid w:val="44132FB4"/>
    <w:rsid w:val="45396998"/>
    <w:rsid w:val="46DB28CC"/>
    <w:rsid w:val="47D66712"/>
    <w:rsid w:val="4ABC2290"/>
    <w:rsid w:val="4EDC0D6D"/>
    <w:rsid w:val="4FE90FDC"/>
    <w:rsid w:val="50351E6F"/>
    <w:rsid w:val="50E33C7D"/>
    <w:rsid w:val="576D24F2"/>
    <w:rsid w:val="57F86260"/>
    <w:rsid w:val="599010C2"/>
    <w:rsid w:val="59D83D12"/>
    <w:rsid w:val="61A82AA5"/>
    <w:rsid w:val="64713622"/>
    <w:rsid w:val="65F52031"/>
    <w:rsid w:val="65F943F5"/>
    <w:rsid w:val="668469F0"/>
    <w:rsid w:val="69494E54"/>
    <w:rsid w:val="69A25F9B"/>
    <w:rsid w:val="6B3C7DBA"/>
    <w:rsid w:val="6C270A6A"/>
    <w:rsid w:val="6CE9447F"/>
    <w:rsid w:val="6D9A6189"/>
    <w:rsid w:val="6E9543B1"/>
    <w:rsid w:val="72023797"/>
    <w:rsid w:val="75ED4AD2"/>
    <w:rsid w:val="76E934EC"/>
    <w:rsid w:val="78992CEF"/>
    <w:rsid w:val="79F06B0D"/>
    <w:rsid w:val="7AAE1477"/>
    <w:rsid w:val="7C2823C0"/>
    <w:rsid w:val="7E527528"/>
    <w:rsid w:val="7F26071B"/>
    <w:rsid w:val="7FAE3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autoRedefine/>
    <w:qFormat/>
    <w:uiPriority w:val="99"/>
    <w:pPr>
      <w:keepNext/>
      <w:keepLines/>
      <w:spacing w:before="260" w:after="260" w:line="413" w:lineRule="auto"/>
      <w:outlineLvl w:val="1"/>
    </w:pPr>
    <w:rPr>
      <w:rFonts w:ascii="Arial" w:hAnsi="Arial" w:eastAsia="黑体"/>
      <w:b/>
      <w:bCs/>
      <w:sz w:val="32"/>
      <w:szCs w:val="32"/>
    </w:rPr>
  </w:style>
  <w:style w:type="paragraph" w:styleId="8">
    <w:name w:val="heading 3"/>
    <w:basedOn w:val="1"/>
    <w:next w:val="1"/>
    <w:autoRedefine/>
    <w:qFormat/>
    <w:uiPriority w:val="0"/>
    <w:pPr>
      <w:keepNext/>
      <w:keepLines/>
      <w:spacing w:line="600" w:lineRule="exact"/>
      <w:ind w:firstLine="643" w:firstLineChars="200"/>
      <w:outlineLvl w:val="2"/>
    </w:pPr>
    <w:rPr>
      <w:b/>
      <w:bCs/>
      <w:sz w:val="32"/>
      <w:szCs w:val="32"/>
    </w:rPr>
  </w:style>
  <w:style w:type="paragraph" w:styleId="9">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3">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tabs>
        <w:tab w:val="left" w:pos="720"/>
      </w:tabs>
      <w:ind w:left="420" w:leftChars="200"/>
    </w:pPr>
  </w:style>
  <w:style w:type="paragraph" w:styleId="3">
    <w:name w:val="Body Text First Indent"/>
    <w:basedOn w:val="4"/>
    <w:autoRedefine/>
    <w:qFormat/>
    <w:uiPriority w:val="0"/>
    <w:pPr>
      <w:ind w:firstLine="420" w:firstLineChars="100"/>
    </w:pPr>
  </w:style>
  <w:style w:type="paragraph" w:styleId="4">
    <w:name w:val="Body Text"/>
    <w:basedOn w:val="1"/>
    <w:next w:val="1"/>
    <w:autoRedefine/>
    <w:unhideWhenUsed/>
    <w:qFormat/>
    <w:uiPriority w:val="0"/>
    <w:pPr>
      <w:spacing w:after="120"/>
    </w:pPr>
  </w:style>
  <w:style w:type="paragraph" w:styleId="5">
    <w:name w:val="Normal Indent"/>
    <w:basedOn w:val="1"/>
    <w:autoRedefine/>
    <w:qFormat/>
    <w:uiPriority w:val="0"/>
    <w:pPr>
      <w:ind w:firstLine="420"/>
    </w:pPr>
    <w:rPr>
      <w:szCs w:val="20"/>
    </w:rPr>
  </w:style>
  <w:style w:type="paragraph" w:styleId="10">
    <w:name w:val="annotation text"/>
    <w:basedOn w:val="1"/>
    <w:autoRedefine/>
    <w:qFormat/>
    <w:uiPriority w:val="0"/>
    <w:pPr>
      <w:jc w:val="left"/>
    </w:pPr>
  </w:style>
  <w:style w:type="paragraph" w:styleId="11">
    <w:name w:val="Body Text 3"/>
    <w:basedOn w:val="1"/>
    <w:autoRedefine/>
    <w:unhideWhenUsed/>
    <w:qFormat/>
    <w:uiPriority w:val="99"/>
    <w:pPr>
      <w:spacing w:after="120"/>
    </w:pPr>
    <w:rPr>
      <w:sz w:val="16"/>
      <w:szCs w:val="16"/>
    </w:rPr>
  </w:style>
  <w:style w:type="paragraph" w:styleId="12">
    <w:name w:val="Body Text Indent"/>
    <w:basedOn w:val="1"/>
    <w:next w:val="13"/>
    <w:autoRedefine/>
    <w:qFormat/>
    <w:uiPriority w:val="0"/>
    <w:pPr>
      <w:spacing w:line="200" w:lineRule="exact"/>
      <w:ind w:firstLine="301"/>
    </w:pPr>
    <w:rPr>
      <w:rFonts w:ascii="宋体" w:hAnsi="Courier New"/>
      <w:spacing w:val="-4"/>
      <w:sz w:val="18"/>
      <w:szCs w:val="20"/>
    </w:rPr>
  </w:style>
  <w:style w:type="paragraph" w:styleId="13">
    <w:name w:val="envelope return"/>
    <w:basedOn w:val="1"/>
    <w:autoRedefine/>
    <w:qFormat/>
    <w:uiPriority w:val="0"/>
    <w:pPr>
      <w:snapToGrid w:val="0"/>
    </w:pPr>
    <w:rPr>
      <w:rFonts w:ascii="Arial" w:hAnsi="Arial"/>
    </w:rPr>
  </w:style>
  <w:style w:type="paragraph" w:styleId="14">
    <w:name w:val="Plain Text"/>
    <w:basedOn w:val="1"/>
    <w:next w:val="15"/>
    <w:autoRedefine/>
    <w:qFormat/>
    <w:uiPriority w:val="0"/>
    <w:rPr>
      <w:rFonts w:ascii="宋体" w:hAnsi="Courier New"/>
      <w:szCs w:val="20"/>
    </w:rPr>
  </w:style>
  <w:style w:type="paragraph" w:customStyle="1" w:styleId="15">
    <w:name w:val="目录 81"/>
    <w:basedOn w:val="1"/>
    <w:next w:val="1"/>
    <w:autoRedefine/>
    <w:qFormat/>
    <w:uiPriority w:val="0"/>
    <w:pPr>
      <w:ind w:left="1470"/>
    </w:pPr>
    <w:rPr>
      <w:sz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360" w:after="360"/>
      <w:jc w:val="left"/>
    </w:pPr>
    <w:rPr>
      <w:rFonts w:ascii="Calibri" w:hAnsi="Calibri"/>
      <w:b/>
      <w:bCs/>
      <w:caps/>
      <w:sz w:val="22"/>
      <w:szCs w:val="22"/>
      <w:u w:val="single"/>
    </w:rPr>
  </w:style>
  <w:style w:type="paragraph" w:styleId="19">
    <w:name w:val="List"/>
    <w:basedOn w:val="1"/>
    <w:autoRedefine/>
    <w:qFormat/>
    <w:uiPriority w:val="0"/>
    <w:pPr>
      <w:ind w:left="200" w:hanging="200" w:hangingChars="200"/>
    </w:pPr>
    <w:rPr>
      <w:sz w:val="28"/>
    </w:rPr>
  </w:style>
  <w:style w:type="paragraph" w:styleId="20">
    <w:name w:val="toc 2"/>
    <w:basedOn w:val="1"/>
    <w:next w:val="1"/>
    <w:autoRedefine/>
    <w:qFormat/>
    <w:uiPriority w:val="39"/>
    <w:pPr>
      <w:jc w:val="left"/>
    </w:pPr>
    <w:rPr>
      <w:rFonts w:ascii="Calibri" w:hAnsi="Calibri"/>
      <w:b/>
      <w:bCs/>
      <w:smallCaps/>
      <w:sz w:val="22"/>
      <w:szCs w:val="22"/>
    </w:rPr>
  </w:style>
  <w:style w:type="paragraph" w:styleId="21">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24">
    <w:name w:val="Strong"/>
    <w:basedOn w:val="23"/>
    <w:autoRedefine/>
    <w:qFormat/>
    <w:uiPriority w:val="0"/>
    <w:rPr>
      <w:b/>
      <w:bCs/>
    </w:rPr>
  </w:style>
  <w:style w:type="character" w:styleId="25">
    <w:name w:val="page number"/>
    <w:autoRedefine/>
    <w:qFormat/>
    <w:uiPriority w:val="0"/>
  </w:style>
  <w:style w:type="character" w:styleId="26">
    <w:name w:val="Hyperlink"/>
    <w:autoRedefine/>
    <w:qFormat/>
    <w:uiPriority w:val="0"/>
    <w:rPr>
      <w:color w:val="0000FF"/>
      <w:u w:val="single"/>
    </w:rPr>
  </w:style>
  <w:style w:type="character" w:styleId="27">
    <w:name w:val="HTML Sample"/>
    <w:basedOn w:val="23"/>
    <w:autoRedefine/>
    <w:unhideWhenUsed/>
    <w:qFormat/>
    <w:uiPriority w:val="99"/>
    <w:rPr>
      <w:rFonts w:ascii="Courier New" w:hAnsi="Courier New"/>
    </w:rPr>
  </w:style>
  <w:style w:type="paragraph" w:customStyle="1" w:styleId="28">
    <w:name w:val="WPSOffice手动目录 1"/>
    <w:autoRedefine/>
    <w:qFormat/>
    <w:uiPriority w:val="0"/>
    <w:rPr>
      <w:rFonts w:asciiTheme="minorHAnsi" w:hAnsiTheme="minorHAnsi" w:eastAsiaTheme="minorEastAsia" w:cstheme="minorBidi"/>
      <w:lang w:val="en-US" w:eastAsia="zh-CN" w:bidi="ar-SA"/>
    </w:rPr>
  </w:style>
  <w:style w:type="paragraph" w:customStyle="1" w:styleId="29">
    <w:name w:val="正文2"/>
    <w:basedOn w:val="1"/>
    <w:autoRedefine/>
    <w:qFormat/>
    <w:uiPriority w:val="0"/>
    <w:pPr>
      <w:adjustRightInd w:val="0"/>
      <w:spacing w:before="156" w:line="360" w:lineRule="auto"/>
      <w:ind w:firstLine="510" w:firstLineChars="200"/>
    </w:pPr>
    <w:rPr>
      <w:sz w:val="24"/>
      <w:szCs w:val="20"/>
    </w:rPr>
  </w:style>
  <w:style w:type="paragraph" w:customStyle="1" w:styleId="3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Table Text"/>
    <w:basedOn w:val="1"/>
    <w:autoRedefine/>
    <w:semiHidden/>
    <w:qFormat/>
    <w:uiPriority w:val="0"/>
    <w:rPr>
      <w:rFonts w:ascii="宋体" w:hAnsi="宋体" w:cs="宋体"/>
      <w:sz w:val="19"/>
      <w:szCs w:val="19"/>
      <w:lang w:eastAsia="en-US"/>
    </w:rPr>
  </w:style>
  <w:style w:type="paragraph" w:customStyle="1" w:styleId="32">
    <w:name w:val="正文缩进1"/>
    <w:basedOn w:val="1"/>
    <w:next w:val="1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3">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character" w:customStyle="1" w:styleId="34">
    <w:name w:val="未处理的提及1"/>
    <w:basedOn w:val="23"/>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jpeg"/><Relationship Id="rId27" Type="http://schemas.openxmlformats.org/officeDocument/2006/relationships/theme" Target="theme/theme1.xml"/><Relationship Id="rId26" Type="http://schemas.openxmlformats.org/officeDocument/2006/relationships/footer" Target="footer18.xml"/><Relationship Id="rId25" Type="http://schemas.openxmlformats.org/officeDocument/2006/relationships/footer" Target="footer17.xml"/><Relationship Id="rId24" Type="http://schemas.openxmlformats.org/officeDocument/2006/relationships/footer" Target="footer16.xml"/><Relationship Id="rId23" Type="http://schemas.openxmlformats.org/officeDocument/2006/relationships/header" Target="header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5.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31707</Words>
  <Characters>33510</Characters>
  <Lines>281</Lines>
  <Paragraphs>79</Paragraphs>
  <TotalTime>2</TotalTime>
  <ScaleCrop>false</ScaleCrop>
  <LinksUpToDate>false</LinksUpToDate>
  <CharactersWithSpaces>37479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2024-03-17T13:48:00Z</dcterms:created>
  <dc:creator>lmp</dc:creator>
  <cp:lastModifiedBy>云淡风轻</cp:lastModifiedBy>
  <dcterms:modified xsi:type="dcterms:W3CDTF">2024-04-03T08:59:55Z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A6B5E2856A4F4A8CBD1D5B89A6F55629_13</vt:lpwstr>
  </property>
</Properties>
</file>